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00AF" w:rsidRPr="00B70E74" w:rsidRDefault="001E3FC7" w:rsidP="004000AF">
      <w:pPr>
        <w:spacing w:line="360" w:lineRule="auto"/>
        <w:ind w:firstLine="709"/>
        <w:rPr>
          <w:rFonts w:ascii="Times New Roman" w:hAnsi="Times New Roman"/>
          <w:b/>
          <w:sz w:val="24"/>
          <w:szCs w:val="24"/>
        </w:rPr>
      </w:pPr>
      <w:bookmarkStart w:id="0" w:name="_GoBack"/>
      <w:bookmarkEnd w:id="0"/>
      <w:r w:rsidRPr="00B70E74">
        <w:rPr>
          <w:rFonts w:ascii="Times New Roman" w:hAnsi="Times New Roman" w:cs="Times New Roman"/>
          <w:b/>
          <w:caps/>
          <w:sz w:val="24"/>
          <w:szCs w:val="24"/>
        </w:rPr>
        <w:t xml:space="preserve">удк </w:t>
      </w:r>
      <w:r w:rsidR="004000AF" w:rsidRPr="00B70E74">
        <w:rPr>
          <w:rFonts w:ascii="Times New Roman" w:hAnsi="Times New Roman"/>
          <w:b/>
          <w:sz w:val="24"/>
          <w:szCs w:val="24"/>
        </w:rPr>
        <w:t>338.012</w:t>
      </w:r>
    </w:p>
    <w:p w:rsidR="001E3FC7" w:rsidRPr="00B70E74" w:rsidRDefault="001E3FC7" w:rsidP="001E3FC7">
      <w:pPr>
        <w:spacing w:line="240" w:lineRule="auto"/>
        <w:ind w:firstLine="709"/>
        <w:jc w:val="left"/>
        <w:rPr>
          <w:rFonts w:ascii="Times New Roman" w:hAnsi="Times New Roman" w:cs="Times New Roman"/>
          <w:b/>
          <w:caps/>
          <w:sz w:val="24"/>
          <w:szCs w:val="24"/>
        </w:rPr>
      </w:pPr>
    </w:p>
    <w:p w:rsidR="00134632" w:rsidRPr="00134632" w:rsidRDefault="00134632" w:rsidP="00134632">
      <w:pPr>
        <w:spacing w:line="240" w:lineRule="auto"/>
        <w:jc w:val="right"/>
        <w:rPr>
          <w:rFonts w:ascii="Times New Roman" w:hAnsi="Times New Roman" w:cs="Times New Roman"/>
          <w:b/>
          <w:bCs/>
          <w:sz w:val="24"/>
          <w:szCs w:val="24"/>
        </w:rPr>
      </w:pPr>
      <w:r w:rsidRPr="00134632">
        <w:rPr>
          <w:rFonts w:ascii="Times New Roman" w:hAnsi="Times New Roman" w:cs="Times New Roman"/>
          <w:b/>
          <w:bCs/>
          <w:sz w:val="24"/>
          <w:szCs w:val="24"/>
        </w:rPr>
        <w:t xml:space="preserve">Литвинчук Анна Анатольевна </w:t>
      </w:r>
    </w:p>
    <w:p w:rsidR="001E3FC7" w:rsidRPr="00134632" w:rsidRDefault="001E3FC7" w:rsidP="00311798">
      <w:pPr>
        <w:spacing w:line="240" w:lineRule="auto"/>
        <w:ind w:firstLine="709"/>
        <w:jc w:val="center"/>
        <w:rPr>
          <w:rFonts w:ascii="Times New Roman" w:hAnsi="Times New Roman" w:cs="Times New Roman"/>
          <w:b/>
          <w:caps/>
          <w:sz w:val="24"/>
          <w:szCs w:val="24"/>
        </w:rPr>
      </w:pPr>
    </w:p>
    <w:p w:rsidR="00B521B4" w:rsidRPr="00507AD0" w:rsidRDefault="00507AD0" w:rsidP="00507AD0">
      <w:pPr>
        <w:spacing w:line="240" w:lineRule="auto"/>
        <w:ind w:firstLine="709"/>
        <w:jc w:val="center"/>
        <w:rPr>
          <w:rFonts w:ascii="Times New Roman" w:hAnsi="Times New Roman" w:cs="Times New Roman"/>
          <w:b/>
          <w:caps/>
          <w:sz w:val="24"/>
          <w:szCs w:val="24"/>
          <w:lang w:val="ru-BY"/>
        </w:rPr>
      </w:pPr>
      <w:r w:rsidRPr="00507AD0">
        <w:rPr>
          <w:rFonts w:ascii="Times New Roman" w:hAnsi="Times New Roman" w:cs="Times New Roman"/>
          <w:b/>
          <w:caps/>
          <w:sz w:val="24"/>
          <w:szCs w:val="24"/>
        </w:rPr>
        <w:t xml:space="preserve">Факторы риска, влияющие </w:t>
      </w:r>
      <w:r>
        <w:rPr>
          <w:rFonts w:ascii="Times New Roman" w:hAnsi="Times New Roman" w:cs="Times New Roman"/>
          <w:b/>
          <w:caps/>
          <w:sz w:val="24"/>
          <w:szCs w:val="24"/>
        </w:rPr>
        <w:t>на конкурентоспособность регион</w:t>
      </w:r>
      <w:r>
        <w:rPr>
          <w:rFonts w:ascii="Times New Roman" w:hAnsi="Times New Roman" w:cs="Times New Roman"/>
          <w:b/>
          <w:caps/>
          <w:sz w:val="24"/>
          <w:szCs w:val="24"/>
          <w:lang w:val="ru-BY"/>
        </w:rPr>
        <w:t>ов Республики Беларусь</w:t>
      </w:r>
    </w:p>
    <w:p w:rsidR="001E3FC7" w:rsidRPr="00B70E74" w:rsidRDefault="001E3FC7" w:rsidP="00311798">
      <w:pPr>
        <w:spacing w:line="240" w:lineRule="auto"/>
        <w:ind w:firstLine="709"/>
        <w:jc w:val="center"/>
        <w:rPr>
          <w:rFonts w:ascii="Times New Roman" w:hAnsi="Times New Roman" w:cs="Times New Roman"/>
          <w:b/>
          <w:caps/>
          <w:sz w:val="24"/>
          <w:szCs w:val="24"/>
        </w:rPr>
      </w:pPr>
    </w:p>
    <w:p w:rsidR="00D5223D" w:rsidRPr="00B70E74" w:rsidRDefault="00D5223D" w:rsidP="008F06B6">
      <w:pPr>
        <w:pStyle w:val="a3"/>
        <w:tabs>
          <w:tab w:val="left" w:pos="1134"/>
        </w:tabs>
        <w:spacing w:line="240" w:lineRule="auto"/>
        <w:ind w:left="0" w:firstLine="709"/>
        <w:contextualSpacing w:val="0"/>
        <w:rPr>
          <w:rFonts w:ascii="Times New Roman" w:hAnsi="Times New Roman" w:cs="Times New Roman"/>
          <w:sz w:val="24"/>
          <w:szCs w:val="24"/>
        </w:rPr>
      </w:pPr>
      <w:r w:rsidRPr="00B70E74">
        <w:rPr>
          <w:rFonts w:ascii="Times New Roman" w:hAnsi="Times New Roman" w:cs="Times New Roman"/>
          <w:b/>
          <w:sz w:val="24"/>
          <w:szCs w:val="24"/>
        </w:rPr>
        <w:t>Аннотация</w:t>
      </w:r>
      <w:r w:rsidRPr="00B70E74">
        <w:rPr>
          <w:rFonts w:ascii="Times New Roman" w:hAnsi="Times New Roman" w:cs="Times New Roman"/>
          <w:sz w:val="24"/>
          <w:szCs w:val="24"/>
        </w:rPr>
        <w:t>.</w:t>
      </w:r>
      <w:r w:rsidR="00BD5191" w:rsidRPr="00B70E74">
        <w:rPr>
          <w:rFonts w:ascii="Times New Roman" w:hAnsi="Times New Roman" w:cs="Times New Roman"/>
          <w:sz w:val="24"/>
          <w:szCs w:val="24"/>
        </w:rPr>
        <w:t xml:space="preserve"> </w:t>
      </w:r>
      <w:r w:rsidR="00987003" w:rsidRPr="00134632">
        <w:rPr>
          <w:rFonts w:ascii="Times New Roman" w:hAnsi="Times New Roman" w:cs="Times New Roman"/>
          <w:i/>
          <w:iCs/>
          <w:sz w:val="24"/>
          <w:szCs w:val="24"/>
        </w:rPr>
        <w:t>В статье рассм</w:t>
      </w:r>
      <w:r w:rsidR="008F06B6">
        <w:rPr>
          <w:rFonts w:ascii="Times New Roman" w:hAnsi="Times New Roman" w:cs="Times New Roman"/>
          <w:i/>
          <w:iCs/>
          <w:sz w:val="24"/>
          <w:szCs w:val="24"/>
          <w:lang w:val="ru-BY"/>
        </w:rPr>
        <w:t>а</w:t>
      </w:r>
      <w:r w:rsidR="00987003" w:rsidRPr="00134632">
        <w:rPr>
          <w:rFonts w:ascii="Times New Roman" w:hAnsi="Times New Roman" w:cs="Times New Roman"/>
          <w:i/>
          <w:iCs/>
          <w:sz w:val="24"/>
          <w:szCs w:val="24"/>
        </w:rPr>
        <w:t>тр</w:t>
      </w:r>
      <w:r w:rsidR="008F06B6">
        <w:rPr>
          <w:rFonts w:ascii="Times New Roman" w:hAnsi="Times New Roman" w:cs="Times New Roman"/>
          <w:i/>
          <w:iCs/>
          <w:sz w:val="24"/>
          <w:szCs w:val="24"/>
          <w:lang w:val="ru-BY"/>
        </w:rPr>
        <w:t>иваются</w:t>
      </w:r>
      <w:r w:rsidR="00987003" w:rsidRPr="00134632">
        <w:rPr>
          <w:rFonts w:ascii="Times New Roman" w:hAnsi="Times New Roman" w:cs="Times New Roman"/>
          <w:i/>
          <w:iCs/>
          <w:sz w:val="24"/>
          <w:szCs w:val="24"/>
        </w:rPr>
        <w:t xml:space="preserve"> проблем</w:t>
      </w:r>
      <w:r w:rsidR="008F06B6">
        <w:rPr>
          <w:rFonts w:ascii="Times New Roman" w:hAnsi="Times New Roman" w:cs="Times New Roman"/>
          <w:i/>
          <w:iCs/>
          <w:sz w:val="24"/>
          <w:szCs w:val="24"/>
          <w:lang w:val="ru-BY"/>
        </w:rPr>
        <w:t>ы</w:t>
      </w:r>
      <w:r w:rsidR="00987003" w:rsidRPr="00134632">
        <w:rPr>
          <w:rFonts w:ascii="Times New Roman" w:hAnsi="Times New Roman" w:cs="Times New Roman"/>
          <w:i/>
          <w:iCs/>
          <w:sz w:val="24"/>
          <w:szCs w:val="24"/>
        </w:rPr>
        <w:t xml:space="preserve"> обеспечения безопасности</w:t>
      </w:r>
      <w:r w:rsidR="008F06B6">
        <w:rPr>
          <w:rFonts w:ascii="Times New Roman" w:hAnsi="Times New Roman" w:cs="Times New Roman"/>
          <w:i/>
          <w:iCs/>
          <w:sz w:val="24"/>
          <w:szCs w:val="24"/>
          <w:lang w:val="ru-BY"/>
        </w:rPr>
        <w:t xml:space="preserve"> Республики Беларусь</w:t>
      </w:r>
      <w:r w:rsidR="00987003" w:rsidRPr="00134632">
        <w:rPr>
          <w:rFonts w:ascii="Times New Roman" w:hAnsi="Times New Roman" w:cs="Times New Roman"/>
          <w:i/>
          <w:iCs/>
          <w:sz w:val="24"/>
          <w:szCs w:val="24"/>
        </w:rPr>
        <w:t xml:space="preserve">. </w:t>
      </w:r>
      <w:r w:rsidR="008F06B6">
        <w:rPr>
          <w:rFonts w:ascii="Times New Roman" w:hAnsi="Times New Roman" w:cs="Times New Roman"/>
          <w:i/>
          <w:iCs/>
          <w:sz w:val="24"/>
          <w:szCs w:val="24"/>
          <w:lang w:val="ru-BY"/>
        </w:rPr>
        <w:t xml:space="preserve">Приведен </w:t>
      </w:r>
      <w:r w:rsidR="00987003" w:rsidRPr="00134632">
        <w:rPr>
          <w:rFonts w:ascii="Times New Roman" w:hAnsi="Times New Roman" w:cs="Times New Roman"/>
          <w:i/>
          <w:iCs/>
          <w:sz w:val="24"/>
          <w:szCs w:val="24"/>
        </w:rPr>
        <w:t xml:space="preserve">ряд факторов, оказывающих влияние на </w:t>
      </w:r>
      <w:r w:rsidR="008F06B6">
        <w:rPr>
          <w:rFonts w:ascii="Times New Roman" w:hAnsi="Times New Roman" w:cs="Times New Roman"/>
          <w:i/>
          <w:iCs/>
          <w:sz w:val="24"/>
          <w:szCs w:val="24"/>
          <w:lang w:val="ru-BY"/>
        </w:rPr>
        <w:t>социо-экономико-</w:t>
      </w:r>
      <w:r w:rsidR="00987003" w:rsidRPr="00134632">
        <w:rPr>
          <w:rFonts w:ascii="Times New Roman" w:hAnsi="Times New Roman" w:cs="Times New Roman"/>
          <w:i/>
          <w:iCs/>
          <w:sz w:val="24"/>
          <w:szCs w:val="24"/>
        </w:rPr>
        <w:t xml:space="preserve">экологическую устойчивость региона. </w:t>
      </w:r>
      <w:r w:rsidR="008F06B6">
        <w:rPr>
          <w:rFonts w:ascii="Times New Roman" w:hAnsi="Times New Roman" w:cs="Times New Roman"/>
          <w:i/>
          <w:iCs/>
          <w:sz w:val="24"/>
          <w:szCs w:val="24"/>
          <w:lang w:val="ru-BY"/>
        </w:rPr>
        <w:t xml:space="preserve">Выявлена </w:t>
      </w:r>
      <w:r w:rsidR="00507AD0" w:rsidRPr="00507AD0">
        <w:rPr>
          <w:rFonts w:ascii="Times New Roman" w:hAnsi="Times New Roman" w:cs="Times New Roman"/>
          <w:i/>
          <w:iCs/>
          <w:sz w:val="24"/>
          <w:szCs w:val="24"/>
        </w:rPr>
        <w:t>зависимость конкурентоспособности региона внутреннего и внешнего характера в экологической сфере с учетом риск-ситуаций</w:t>
      </w:r>
      <w:r w:rsidRPr="00507AD0">
        <w:rPr>
          <w:rFonts w:ascii="Times New Roman" w:hAnsi="Times New Roman" w:cs="Times New Roman"/>
          <w:i/>
          <w:iCs/>
          <w:sz w:val="24"/>
          <w:szCs w:val="24"/>
        </w:rPr>
        <w:t>.</w:t>
      </w:r>
      <w:r w:rsidRPr="00B70E74">
        <w:rPr>
          <w:rFonts w:ascii="Times New Roman" w:hAnsi="Times New Roman" w:cs="Times New Roman"/>
          <w:sz w:val="24"/>
          <w:szCs w:val="24"/>
        </w:rPr>
        <w:t xml:space="preserve"> </w:t>
      </w:r>
    </w:p>
    <w:p w:rsidR="00D5223D" w:rsidRDefault="00987003" w:rsidP="00051B5C">
      <w:pPr>
        <w:spacing w:line="240" w:lineRule="auto"/>
        <w:ind w:firstLine="709"/>
        <w:rPr>
          <w:rFonts w:ascii="Times New Roman" w:hAnsi="Times New Roman" w:cs="Times New Roman"/>
          <w:sz w:val="24"/>
          <w:szCs w:val="24"/>
        </w:rPr>
      </w:pPr>
      <w:r w:rsidRPr="00B70E74">
        <w:rPr>
          <w:rFonts w:ascii="Times New Roman" w:hAnsi="Times New Roman" w:cs="Times New Roman"/>
          <w:b/>
          <w:sz w:val="24"/>
          <w:szCs w:val="24"/>
        </w:rPr>
        <w:t>Ключевые слова</w:t>
      </w:r>
      <w:r w:rsidR="007D79B4" w:rsidRPr="00B70E74">
        <w:rPr>
          <w:rFonts w:ascii="Times New Roman" w:hAnsi="Times New Roman" w:cs="Times New Roman"/>
          <w:b/>
          <w:sz w:val="24"/>
          <w:szCs w:val="24"/>
        </w:rPr>
        <w:t xml:space="preserve">: </w:t>
      </w:r>
      <w:r w:rsidR="00051B5C" w:rsidRPr="00051B5C">
        <w:rPr>
          <w:rFonts w:ascii="Times New Roman" w:hAnsi="Times New Roman" w:cs="Times New Roman"/>
          <w:bCs/>
          <w:i/>
          <w:iCs/>
          <w:sz w:val="24"/>
          <w:szCs w:val="24"/>
          <w:lang w:val="ru-BY"/>
        </w:rPr>
        <w:t>безопасность,</w:t>
      </w:r>
      <w:r w:rsidR="00051B5C" w:rsidRPr="00051B5C">
        <w:rPr>
          <w:rFonts w:ascii="Times New Roman" w:hAnsi="Times New Roman" w:cs="Times New Roman"/>
          <w:i/>
          <w:iCs/>
          <w:sz w:val="24"/>
          <w:szCs w:val="24"/>
        </w:rPr>
        <w:t xml:space="preserve"> </w:t>
      </w:r>
      <w:r w:rsidR="007D79B4" w:rsidRPr="00134632">
        <w:rPr>
          <w:rFonts w:ascii="Times New Roman" w:hAnsi="Times New Roman" w:cs="Times New Roman"/>
          <w:i/>
          <w:iCs/>
          <w:sz w:val="24"/>
          <w:szCs w:val="24"/>
        </w:rPr>
        <w:t xml:space="preserve">факторы, </w:t>
      </w:r>
      <w:r w:rsidR="00051B5C">
        <w:rPr>
          <w:rFonts w:ascii="Times New Roman" w:hAnsi="Times New Roman" w:cs="Times New Roman"/>
          <w:i/>
          <w:iCs/>
          <w:sz w:val="24"/>
          <w:szCs w:val="24"/>
          <w:lang w:val="ru-BY"/>
        </w:rPr>
        <w:t>внутренние и внешние угрозы</w:t>
      </w:r>
      <w:r w:rsidR="008F06B6">
        <w:rPr>
          <w:rFonts w:ascii="Times New Roman" w:hAnsi="Times New Roman" w:cs="Times New Roman"/>
          <w:i/>
          <w:iCs/>
          <w:sz w:val="24"/>
          <w:szCs w:val="24"/>
        </w:rPr>
        <w:t xml:space="preserve">, </w:t>
      </w:r>
      <w:r w:rsidR="00051B5C">
        <w:rPr>
          <w:rFonts w:ascii="Times New Roman" w:hAnsi="Times New Roman" w:cs="Times New Roman"/>
          <w:i/>
          <w:iCs/>
          <w:sz w:val="24"/>
          <w:szCs w:val="24"/>
          <w:lang w:val="ru-BY"/>
        </w:rPr>
        <w:t>«зеленая» экономика</w:t>
      </w:r>
      <w:r w:rsidR="007D79B4" w:rsidRPr="00B70E74">
        <w:rPr>
          <w:rFonts w:ascii="Times New Roman" w:hAnsi="Times New Roman" w:cs="Times New Roman"/>
          <w:sz w:val="24"/>
          <w:szCs w:val="24"/>
        </w:rPr>
        <w:t>.</w:t>
      </w:r>
    </w:p>
    <w:p w:rsidR="00134632" w:rsidRPr="00B70E74" w:rsidRDefault="00134632" w:rsidP="007D79B4">
      <w:pPr>
        <w:spacing w:line="240" w:lineRule="auto"/>
        <w:ind w:firstLine="709"/>
        <w:rPr>
          <w:rFonts w:ascii="Times New Roman" w:hAnsi="Times New Roman" w:cs="Times New Roman"/>
          <w:sz w:val="24"/>
          <w:szCs w:val="24"/>
        </w:rPr>
      </w:pPr>
    </w:p>
    <w:p w:rsidR="00DD524B" w:rsidRPr="00B70E74" w:rsidRDefault="00DD524B" w:rsidP="00DD524B">
      <w:pPr>
        <w:spacing w:line="240" w:lineRule="auto"/>
        <w:ind w:firstLine="709"/>
        <w:rPr>
          <w:rFonts w:ascii="Times New Roman" w:hAnsi="Times New Roman" w:cs="Times New Roman"/>
          <w:sz w:val="24"/>
          <w:szCs w:val="24"/>
          <w:lang w:val="ru-BY"/>
        </w:rPr>
      </w:pPr>
      <w:r w:rsidRPr="00B70E74">
        <w:rPr>
          <w:rFonts w:ascii="Times New Roman" w:hAnsi="Times New Roman" w:cs="Times New Roman"/>
          <w:sz w:val="24"/>
          <w:szCs w:val="24"/>
        </w:rPr>
        <w:t>Обеспечение устойчивого развития и повышение конкурентоспособности любой государственной системы, в том числе и ее регионов, связано с противодействием угрозам и вызовам со стороны внешней и внутренней среды.</w:t>
      </w:r>
      <w:r w:rsidR="00B70E74">
        <w:rPr>
          <w:rFonts w:ascii="Times New Roman" w:hAnsi="Times New Roman" w:cs="Times New Roman"/>
          <w:sz w:val="24"/>
          <w:szCs w:val="24"/>
          <w:lang w:val="ru-BY"/>
        </w:rPr>
        <w:t xml:space="preserve"> </w:t>
      </w:r>
    </w:p>
    <w:p w:rsidR="00D5223D" w:rsidRPr="00B70E74" w:rsidRDefault="00DD524B" w:rsidP="00DD524B">
      <w:pPr>
        <w:spacing w:line="240" w:lineRule="auto"/>
        <w:ind w:firstLine="709"/>
        <w:rPr>
          <w:rFonts w:ascii="Times New Roman" w:hAnsi="Times New Roman" w:cs="Times New Roman"/>
          <w:sz w:val="24"/>
          <w:szCs w:val="24"/>
        </w:rPr>
      </w:pPr>
      <w:r w:rsidRPr="00B70E74">
        <w:rPr>
          <w:rFonts w:ascii="Times New Roman" w:hAnsi="Times New Roman" w:cs="Times New Roman"/>
          <w:sz w:val="24"/>
          <w:szCs w:val="24"/>
        </w:rPr>
        <w:t>Мировой финансовый кризис выдвинул обеспечение национальной безопасности в число самых актуальных задач, которые должны решаться при формировании политики государства.</w:t>
      </w:r>
    </w:p>
    <w:p w:rsidR="00DD524B" w:rsidRDefault="00DD524B" w:rsidP="00DD524B">
      <w:pPr>
        <w:spacing w:line="240" w:lineRule="auto"/>
        <w:ind w:firstLine="709"/>
        <w:rPr>
          <w:rFonts w:ascii="Times New Roman" w:hAnsi="Times New Roman" w:cs="Times New Roman"/>
          <w:sz w:val="24"/>
          <w:szCs w:val="24"/>
        </w:rPr>
      </w:pPr>
      <w:r w:rsidRPr="00B70E74">
        <w:rPr>
          <w:rFonts w:ascii="Times New Roman" w:hAnsi="Times New Roman" w:cs="Times New Roman"/>
          <w:sz w:val="24"/>
          <w:szCs w:val="24"/>
        </w:rPr>
        <w:t>Потребности обеспечения безопасности формируются под влиянием целого ряда факторов, среди которых в современной науке выделяют несколько ступеней (р</w:t>
      </w:r>
      <w:r w:rsidR="00987003" w:rsidRPr="00B70E74">
        <w:rPr>
          <w:rFonts w:ascii="Times New Roman" w:hAnsi="Times New Roman" w:cs="Times New Roman"/>
          <w:sz w:val="24"/>
          <w:szCs w:val="24"/>
        </w:rPr>
        <w:t>исунок 1</w:t>
      </w:r>
      <w:r w:rsidRPr="00B70E74">
        <w:rPr>
          <w:rFonts w:ascii="Times New Roman" w:hAnsi="Times New Roman" w:cs="Times New Roman"/>
          <w:sz w:val="24"/>
          <w:szCs w:val="24"/>
        </w:rPr>
        <w:t>): появление зоны риска – вероятность возникновения обстановки, способны породить опасность; вызов – провокационные действия или средства давления; опасность – реальная возможность причинить зло, нанести ущерб; угроза – намерение нанести ущерб.</w:t>
      </w:r>
    </w:p>
    <w:p w:rsidR="00B70E74" w:rsidRPr="00B70E74" w:rsidRDefault="00B70E74" w:rsidP="00DD524B">
      <w:pPr>
        <w:spacing w:line="240" w:lineRule="auto"/>
        <w:ind w:firstLine="709"/>
        <w:rPr>
          <w:rFonts w:ascii="Times New Roman" w:hAnsi="Times New Roman" w:cs="Times New Roman"/>
          <w:sz w:val="24"/>
          <w:szCs w:val="24"/>
        </w:rPr>
      </w:pPr>
    </w:p>
    <w:p w:rsidR="00DD524B" w:rsidRPr="00B70E74" w:rsidRDefault="00985428" w:rsidP="00DD524B">
      <w:pPr>
        <w:spacing w:line="240" w:lineRule="auto"/>
        <w:ind w:firstLine="709"/>
        <w:rPr>
          <w:rFonts w:ascii="Times New Roman" w:hAnsi="Times New Roman" w:cs="Times New Roman"/>
          <w:sz w:val="24"/>
          <w:szCs w:val="24"/>
        </w:rPr>
      </w:pP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0288" behindDoc="0" locked="0" layoutInCell="1" allowOverlap="1" wp14:anchorId="2130A6D1" wp14:editId="627C63BC">
                <wp:simplePos x="0" y="0"/>
                <wp:positionH relativeFrom="column">
                  <wp:posOffset>2548890</wp:posOffset>
                </wp:positionH>
                <wp:positionV relativeFrom="paragraph">
                  <wp:posOffset>34290</wp:posOffset>
                </wp:positionV>
                <wp:extent cx="1226820" cy="205740"/>
                <wp:effectExtent l="0" t="19050" r="30480" b="41910"/>
                <wp:wrapNone/>
                <wp:docPr id="8" name="Стрелка вправо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6820" cy="205740"/>
                        </a:xfrm>
                        <a:prstGeom prst="rightArrow">
                          <a:avLst>
                            <a:gd name="adj1" fmla="val 50000"/>
                            <a:gd name="adj2" fmla="val 1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C42B5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26" type="#_x0000_t13" style="position:absolute;margin-left:200.7pt;margin-top:2.7pt;width:96.6pt;height:1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" adj="16166"/>
            </w:pict>
          </mc:Fallback>
        </mc:AlternateContent>
      </w:r>
      <w:r w:rsidR="00DD524B"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59264" behindDoc="0" locked="0" layoutInCell="1" allowOverlap="1" wp14:anchorId="7B7F284B" wp14:editId="5839AC59">
                <wp:simplePos x="0" y="0"/>
                <wp:positionH relativeFrom="column">
                  <wp:posOffset>278130</wp:posOffset>
                </wp:positionH>
                <wp:positionV relativeFrom="paragraph">
                  <wp:posOffset>3810</wp:posOffset>
                </wp:positionV>
                <wp:extent cx="1990725" cy="731520"/>
                <wp:effectExtent l="0" t="0" r="28575" b="1143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731520"/>
                        </a:xfrm>
                        <a:prstGeom prst="rect">
                          <a:avLst/>
                        </a:prstGeom>
                        <a:solidFill>
                          <a:srgbClr val="FFFFFF"/>
                        </a:solidFill>
                        <a:ln w="9525">
                          <a:solidFill>
                            <a:srgbClr val="000000"/>
                          </a:solidFill>
                          <a:miter lim="800000"/>
                          <a:headEnd/>
                          <a:tailEnd/>
                        </a:ln>
                      </wps:spPr>
                      <wps:txbx>
                        <w:txbxContent>
                          <w:p w:rsidR="00DD524B" w:rsidRPr="00985428" w:rsidRDefault="00DD524B" w:rsidP="00DD524B">
                            <w:pPr>
                              <w:spacing w:line="240" w:lineRule="exact"/>
                              <w:jc w:val="center"/>
                              <w:rPr>
                                <w:rFonts w:ascii="Times New Roman" w:hAnsi="Times New Roman" w:cs="Times New Roman"/>
                                <w:sz w:val="24"/>
                                <w:szCs w:val="24"/>
                              </w:rPr>
                            </w:pPr>
                            <w:r w:rsidRPr="00985428">
                              <w:rPr>
                                <w:rFonts w:ascii="Times New Roman" w:hAnsi="Times New Roman" w:cs="Times New Roman"/>
                                <w:sz w:val="24"/>
                                <w:szCs w:val="24"/>
                              </w:rPr>
                              <w:t>Степени деструктивных факторов, оказывающих влияние на безопасность государства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7F284B" id="_x0000_t202" coordsize="21600,21600" o:spt="202" path="m,l,21600r21600,l21600,xe">
                <v:stroke joinstyle="miter"/>
                <v:path gradientshapeok="t" o:connecttype="rect"/>
              </v:shapetype>
              <v:shape id="Надпись 9" o:spid="_x0000_s1026" type="#_x0000_t202" style="position:absolute;left:0;text-align:left;margin-left:21.9pt;margin-top:.3pt;width:156.75pt;height:57.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">
                <v:textbox>
                  <w:txbxContent>
                    <w:p w:rsidR="00DD524B" w:rsidRPr="00985428" w:rsidRDefault="00DD524B" w:rsidP="00DD524B">
                      <w:pPr>
                        <w:spacing w:line="240" w:lineRule="exact"/>
                        <w:jc w:val="center"/>
                        <w:rPr>
                          <w:rFonts w:ascii="Times New Roman" w:hAnsi="Times New Roman" w:cs="Times New Roman"/>
                          <w:sz w:val="24"/>
                          <w:szCs w:val="24"/>
                        </w:rPr>
                      </w:pPr>
                      <w:r w:rsidRPr="00985428">
                        <w:rPr>
                          <w:rFonts w:ascii="Times New Roman" w:hAnsi="Times New Roman" w:cs="Times New Roman"/>
                          <w:sz w:val="24"/>
                          <w:szCs w:val="24"/>
                        </w:rPr>
                        <w:t>Степени деструктивных факторов, оказывающих влияние на безопасность государства</w:t>
                      </w:r>
                    </w:p>
                  </w:txbxContent>
                </v:textbox>
              </v:shape>
            </w:pict>
          </mc:Fallback>
        </mc:AlternateContent>
      </w:r>
      <w:r w:rsidR="00134632"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4384" behindDoc="0" locked="0" layoutInCell="1" allowOverlap="1" wp14:anchorId="479CA176" wp14:editId="5EEB0089">
                <wp:simplePos x="0" y="0"/>
                <wp:positionH relativeFrom="column">
                  <wp:posOffset>3949065</wp:posOffset>
                </wp:positionH>
                <wp:positionV relativeFrom="paragraph">
                  <wp:posOffset>-635</wp:posOffset>
                </wp:positionV>
                <wp:extent cx="1762125" cy="276225"/>
                <wp:effectExtent l="0" t="0" r="24765" b="28575"/>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76225"/>
                        </a:xfrm>
                        <a:prstGeom prst="rect">
                          <a:avLst/>
                        </a:prstGeom>
                        <a:solidFill>
                          <a:srgbClr val="FFFFFF"/>
                        </a:solidFill>
                        <a:ln w="9525">
                          <a:solidFill>
                            <a:srgbClr val="000000"/>
                          </a:solidFill>
                          <a:miter lim="800000"/>
                          <a:headEnd/>
                          <a:tailEnd/>
                        </a:ln>
                      </wps:spPr>
                      <wps:txb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Появление зоны риска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9CA176" id="Надпись 7" o:spid="_x0000_s1027" type="#_x0000_t202" style="position:absolute;left:0;text-align:left;margin-left:310.95pt;margin-top:-.05pt;width:138.75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">
                <v:textbo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Появление зоны риска</w:t>
                      </w:r>
                    </w:p>
                  </w:txbxContent>
                </v:textbox>
              </v:shape>
            </w:pict>
          </mc:Fallback>
        </mc:AlternateContent>
      </w:r>
    </w:p>
    <w:p w:rsidR="00DD524B" w:rsidRPr="00B70E74" w:rsidRDefault="00DD524B" w:rsidP="00DD524B">
      <w:pPr>
        <w:spacing w:line="240" w:lineRule="auto"/>
        <w:ind w:firstLine="709"/>
        <w:rPr>
          <w:rFonts w:ascii="Times New Roman" w:hAnsi="Times New Roman" w:cs="Times New Roman"/>
          <w:sz w:val="24"/>
          <w:szCs w:val="24"/>
        </w:rPr>
      </w:pP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1312" behindDoc="0" locked="0" layoutInCell="1" allowOverlap="1" wp14:anchorId="45BBD4A2" wp14:editId="51D922DB">
                <wp:simplePos x="0" y="0"/>
                <wp:positionH relativeFrom="column">
                  <wp:posOffset>2558415</wp:posOffset>
                </wp:positionH>
                <wp:positionV relativeFrom="paragraph">
                  <wp:posOffset>24130</wp:posOffset>
                </wp:positionV>
                <wp:extent cx="1200150" cy="220345"/>
                <wp:effectExtent l="0" t="19050" r="38100" b="46355"/>
                <wp:wrapNone/>
                <wp:docPr id="6" name="Стрелка вправо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220345"/>
                        </a:xfrm>
                        <a:prstGeom prst="rightArrow">
                          <a:avLst>
                            <a:gd name="adj1" fmla="val 50000"/>
                            <a:gd name="adj2" fmla="val 116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D94955" id="Стрелка вправо 6" o:spid="_x0000_s1026" type="#_x0000_t13" style="position:absolute;margin-left:201.45pt;margin-top:1.9pt;width:94.5pt;height:1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" adj="16973"/>
            </w:pict>
          </mc:Fallback>
        </mc:AlternateContent>
      </w:r>
      <w:r w:rsidR="00134632"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5408" behindDoc="0" locked="0" layoutInCell="1" allowOverlap="1" wp14:anchorId="131D2264" wp14:editId="5FBD0827">
                <wp:simplePos x="0" y="0"/>
                <wp:positionH relativeFrom="column">
                  <wp:posOffset>3949065</wp:posOffset>
                </wp:positionH>
                <wp:positionV relativeFrom="paragraph">
                  <wp:posOffset>10160</wp:posOffset>
                </wp:positionV>
                <wp:extent cx="1762125" cy="257175"/>
                <wp:effectExtent l="0" t="0" r="28575" b="28575"/>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57175"/>
                        </a:xfrm>
                        <a:prstGeom prst="rect">
                          <a:avLst/>
                        </a:prstGeom>
                        <a:solidFill>
                          <a:srgbClr val="FFFFFF"/>
                        </a:solidFill>
                        <a:ln w="9525">
                          <a:solidFill>
                            <a:srgbClr val="000000"/>
                          </a:solidFill>
                          <a:miter lim="800000"/>
                          <a:headEnd/>
                          <a:tailEnd/>
                        </a:ln>
                      </wps:spPr>
                      <wps:txb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Вызов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1D2264" id="Надпись 5" o:spid="_x0000_s1028" type="#_x0000_t202" style="position:absolute;left:0;text-align:left;margin-left:310.95pt;margin-top:.8pt;width:138.75pt;height:2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">
                <v:textbo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Вызов </w:t>
                      </w:r>
                    </w:p>
                  </w:txbxContent>
                </v:textbox>
              </v:shape>
            </w:pict>
          </mc:Fallback>
        </mc:AlternateContent>
      </w:r>
    </w:p>
    <w:p w:rsidR="00DD524B" w:rsidRPr="00B70E74" w:rsidRDefault="00DD524B" w:rsidP="00DD524B">
      <w:pPr>
        <w:spacing w:line="240" w:lineRule="auto"/>
        <w:ind w:firstLine="709"/>
        <w:rPr>
          <w:rFonts w:ascii="Times New Roman" w:hAnsi="Times New Roman" w:cs="Times New Roman"/>
          <w:sz w:val="24"/>
          <w:szCs w:val="24"/>
        </w:rPr>
      </w:pP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2336" behindDoc="0" locked="0" layoutInCell="1" allowOverlap="1">
                <wp:simplePos x="0" y="0"/>
                <wp:positionH relativeFrom="column">
                  <wp:posOffset>2558415</wp:posOffset>
                </wp:positionH>
                <wp:positionV relativeFrom="paragraph">
                  <wp:posOffset>34290</wp:posOffset>
                </wp:positionV>
                <wp:extent cx="1200150" cy="219075"/>
                <wp:effectExtent l="0" t="19050" r="38100" b="47625"/>
                <wp:wrapNone/>
                <wp:docPr id="4" name="Стрелка вправо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219075"/>
                        </a:xfrm>
                        <a:prstGeom prst="rightArrow">
                          <a:avLst>
                            <a:gd name="adj1" fmla="val 50000"/>
                            <a:gd name="adj2" fmla="val 13695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69900F" id="Стрелка вправо 4" o:spid="_x0000_s1026" type="#_x0000_t13" style="position:absolute;margin-left:201.45pt;margin-top:2.7pt;width:94.5pt;height:1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"/>
            </w:pict>
          </mc:Fallback>
        </mc:AlternateContent>
      </w: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6432" behindDoc="0" locked="0" layoutInCell="1" allowOverlap="1">
                <wp:simplePos x="0" y="0"/>
                <wp:positionH relativeFrom="column">
                  <wp:posOffset>3949065</wp:posOffset>
                </wp:positionH>
                <wp:positionV relativeFrom="paragraph">
                  <wp:posOffset>34290</wp:posOffset>
                </wp:positionV>
                <wp:extent cx="1762125" cy="276225"/>
                <wp:effectExtent l="0" t="0" r="28575" b="28575"/>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76225"/>
                        </a:xfrm>
                        <a:prstGeom prst="rect">
                          <a:avLst/>
                        </a:prstGeom>
                        <a:solidFill>
                          <a:srgbClr val="FFFFFF"/>
                        </a:solidFill>
                        <a:ln w="9525">
                          <a:solidFill>
                            <a:srgbClr val="000000"/>
                          </a:solidFill>
                          <a:miter lim="800000"/>
                          <a:headEnd/>
                          <a:tailEnd/>
                        </a:ln>
                      </wps:spPr>
                      <wps:txb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Опасность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029" type="#_x0000_t202" style="position:absolute;left:0;text-align:left;margin-left:310.95pt;margin-top:2.7pt;width:138.75pt;height:2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">
                <v:textbo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Опасность </w:t>
                      </w:r>
                    </w:p>
                  </w:txbxContent>
                </v:textbox>
              </v:shape>
            </w:pict>
          </mc:Fallback>
        </mc:AlternateContent>
      </w:r>
    </w:p>
    <w:p w:rsidR="00DD524B" w:rsidRPr="00B70E74" w:rsidRDefault="00DD524B" w:rsidP="00DD524B">
      <w:pPr>
        <w:spacing w:line="240" w:lineRule="auto"/>
        <w:ind w:firstLine="709"/>
        <w:rPr>
          <w:rFonts w:ascii="Times New Roman" w:hAnsi="Times New Roman" w:cs="Times New Roman"/>
          <w:sz w:val="24"/>
          <w:szCs w:val="24"/>
        </w:rPr>
      </w:pP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7456" behindDoc="0" locked="0" layoutInCell="1" allowOverlap="1">
                <wp:simplePos x="0" y="0"/>
                <wp:positionH relativeFrom="column">
                  <wp:posOffset>3949065</wp:posOffset>
                </wp:positionH>
                <wp:positionV relativeFrom="paragraph">
                  <wp:posOffset>64770</wp:posOffset>
                </wp:positionV>
                <wp:extent cx="1762125" cy="253365"/>
                <wp:effectExtent l="0" t="0" r="28575" b="13335"/>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2125" cy="253365"/>
                        </a:xfrm>
                        <a:prstGeom prst="rect">
                          <a:avLst/>
                        </a:prstGeom>
                        <a:solidFill>
                          <a:srgbClr val="FFFFFF"/>
                        </a:solidFill>
                        <a:ln w="9525">
                          <a:solidFill>
                            <a:srgbClr val="000000"/>
                          </a:solidFill>
                          <a:miter lim="800000"/>
                          <a:headEnd/>
                          <a:tailEnd/>
                        </a:ln>
                      </wps:spPr>
                      <wps:txb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Угроза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030" type="#_x0000_t202" style="position:absolute;left:0;text-align:left;margin-left:310.95pt;margin-top:5.1pt;width:138.75pt;height:19.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">
                <v:textbox>
                  <w:txbxContent>
                    <w:p w:rsidR="00DD524B" w:rsidRPr="00134632" w:rsidRDefault="00DD524B" w:rsidP="00DD524B">
                      <w:pPr>
                        <w:spacing w:line="240" w:lineRule="exact"/>
                        <w:jc w:val="center"/>
                        <w:rPr>
                          <w:rFonts w:ascii="Times New Roman" w:hAnsi="Times New Roman" w:cs="Times New Roman"/>
                          <w:sz w:val="24"/>
                          <w:szCs w:val="24"/>
                        </w:rPr>
                      </w:pPr>
                      <w:r w:rsidRPr="00134632">
                        <w:rPr>
                          <w:rFonts w:ascii="Times New Roman" w:hAnsi="Times New Roman" w:cs="Times New Roman"/>
                          <w:sz w:val="24"/>
                          <w:szCs w:val="24"/>
                        </w:rPr>
                        <w:t xml:space="preserve">Угроза </w:t>
                      </w:r>
                    </w:p>
                  </w:txbxContent>
                </v:textbox>
              </v:shape>
            </w:pict>
          </mc:Fallback>
        </mc:AlternateContent>
      </w:r>
      <w:r w:rsidRPr="00B70E74">
        <w:rPr>
          <w:rFonts w:ascii="Times New Roman" w:hAnsi="Times New Roman" w:cs="Times New Roman"/>
          <w:noProof/>
          <w:sz w:val="24"/>
          <w:szCs w:val="24"/>
          <w:lang w:eastAsia="ru-RU" w:bidi="he-IL"/>
        </w:rPr>
        <mc:AlternateContent>
          <mc:Choice Requires="wps">
            <w:drawing>
              <wp:anchor distT="0" distB="0" distL="114300" distR="114300" simplePos="0" relativeHeight="251663360" behindDoc="0" locked="0" layoutInCell="1" allowOverlap="1">
                <wp:simplePos x="0" y="0"/>
                <wp:positionH relativeFrom="column">
                  <wp:posOffset>2558415</wp:posOffset>
                </wp:positionH>
                <wp:positionV relativeFrom="paragraph">
                  <wp:posOffset>24765</wp:posOffset>
                </wp:positionV>
                <wp:extent cx="1200150" cy="219075"/>
                <wp:effectExtent l="0" t="19050" r="38100" b="47625"/>
                <wp:wrapNone/>
                <wp:docPr id="1" name="Стрелка вправо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219075"/>
                        </a:xfrm>
                        <a:prstGeom prst="rightArrow">
                          <a:avLst>
                            <a:gd name="adj1" fmla="val 50000"/>
                            <a:gd name="adj2" fmla="val 13695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0F0BAA" id="Стрелка вправо 1" o:spid="_x0000_s1026" type="#_x0000_t13" style="position:absolute;margin-left:201.45pt;margin-top:1.95pt;width:94.5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"/>
            </w:pict>
          </mc:Fallback>
        </mc:AlternateContent>
      </w:r>
    </w:p>
    <w:p w:rsidR="00DD524B" w:rsidRPr="00B70E74" w:rsidRDefault="00DD524B" w:rsidP="00DD524B">
      <w:pPr>
        <w:spacing w:line="240" w:lineRule="auto"/>
        <w:ind w:firstLine="709"/>
        <w:rPr>
          <w:rFonts w:ascii="Times New Roman" w:hAnsi="Times New Roman" w:cs="Times New Roman"/>
          <w:b/>
          <w:sz w:val="24"/>
          <w:szCs w:val="24"/>
        </w:rPr>
      </w:pPr>
    </w:p>
    <w:p w:rsidR="00DD524B" w:rsidRPr="00B70E74" w:rsidRDefault="00DD524B" w:rsidP="00134632">
      <w:pPr>
        <w:spacing w:line="240" w:lineRule="auto"/>
        <w:ind w:firstLine="709"/>
        <w:jc w:val="center"/>
        <w:rPr>
          <w:rFonts w:ascii="Times New Roman" w:hAnsi="Times New Roman" w:cs="Times New Roman"/>
          <w:b/>
          <w:sz w:val="24"/>
          <w:szCs w:val="24"/>
        </w:rPr>
      </w:pPr>
      <w:r w:rsidRPr="00B70E74">
        <w:rPr>
          <w:rFonts w:ascii="Times New Roman" w:hAnsi="Times New Roman" w:cs="Times New Roman"/>
          <w:b/>
          <w:sz w:val="24"/>
          <w:szCs w:val="24"/>
        </w:rPr>
        <w:t>Рисунок 1. Деструктивные факторы, оказывающие влияние</w:t>
      </w:r>
    </w:p>
    <w:p w:rsidR="00DD524B" w:rsidRPr="00B70E74" w:rsidRDefault="00DD524B" w:rsidP="00987003">
      <w:pPr>
        <w:spacing w:line="240" w:lineRule="auto"/>
        <w:ind w:firstLine="709"/>
        <w:jc w:val="center"/>
        <w:rPr>
          <w:rFonts w:ascii="Times New Roman" w:hAnsi="Times New Roman" w:cs="Times New Roman"/>
          <w:b/>
          <w:sz w:val="24"/>
          <w:szCs w:val="24"/>
        </w:rPr>
      </w:pPr>
      <w:r w:rsidRPr="00B70E74">
        <w:rPr>
          <w:rFonts w:ascii="Times New Roman" w:hAnsi="Times New Roman" w:cs="Times New Roman"/>
          <w:b/>
          <w:sz w:val="24"/>
          <w:szCs w:val="24"/>
        </w:rPr>
        <w:t xml:space="preserve">на </w:t>
      </w:r>
      <w:r w:rsidR="00987003" w:rsidRPr="00B70E74">
        <w:rPr>
          <w:rFonts w:ascii="Times New Roman" w:hAnsi="Times New Roman" w:cs="Times New Roman"/>
          <w:b/>
          <w:sz w:val="24"/>
          <w:szCs w:val="24"/>
        </w:rPr>
        <w:t xml:space="preserve">экологическую безопасность </w:t>
      </w:r>
      <w:r w:rsidRPr="00B70E74">
        <w:rPr>
          <w:rFonts w:ascii="Times New Roman" w:hAnsi="Times New Roman" w:cs="Times New Roman"/>
          <w:b/>
          <w:sz w:val="24"/>
          <w:szCs w:val="24"/>
        </w:rPr>
        <w:t>региона</w:t>
      </w:r>
    </w:p>
    <w:p w:rsidR="00DD524B" w:rsidRPr="00B70E74" w:rsidRDefault="00DD524B" w:rsidP="00FB5FB4">
      <w:pPr>
        <w:spacing w:line="240" w:lineRule="auto"/>
        <w:ind w:firstLine="709"/>
        <w:jc w:val="center"/>
        <w:rPr>
          <w:rFonts w:ascii="Times New Roman" w:hAnsi="Times New Roman" w:cs="Times New Roman"/>
          <w:sz w:val="24"/>
          <w:szCs w:val="24"/>
        </w:rPr>
      </w:pPr>
      <w:r w:rsidRPr="00B70E74">
        <w:rPr>
          <w:rFonts w:ascii="Times New Roman" w:hAnsi="Times New Roman" w:cs="Times New Roman"/>
          <w:sz w:val="24"/>
          <w:szCs w:val="24"/>
        </w:rPr>
        <w:t>Примечание – Источник: собственная разработка на основе [</w:t>
      </w:r>
      <w:r w:rsidR="00FB5FB4">
        <w:rPr>
          <w:rFonts w:ascii="Times New Roman" w:hAnsi="Times New Roman" w:cs="Times New Roman"/>
          <w:sz w:val="24"/>
          <w:szCs w:val="24"/>
          <w:lang w:val="ru-BY"/>
        </w:rPr>
        <w:t>4</w:t>
      </w:r>
      <w:r w:rsidRPr="00B70E74">
        <w:rPr>
          <w:rFonts w:ascii="Times New Roman" w:hAnsi="Times New Roman" w:cs="Times New Roman"/>
          <w:sz w:val="24"/>
          <w:szCs w:val="24"/>
        </w:rPr>
        <w:t>].</w:t>
      </w:r>
    </w:p>
    <w:p w:rsidR="00DD524B" w:rsidRPr="00B70E74" w:rsidRDefault="00DD524B" w:rsidP="00DD524B">
      <w:pPr>
        <w:spacing w:line="240" w:lineRule="auto"/>
        <w:ind w:firstLine="709"/>
        <w:rPr>
          <w:rFonts w:ascii="Times New Roman" w:hAnsi="Times New Roman" w:cs="Times New Roman"/>
          <w:sz w:val="24"/>
          <w:szCs w:val="24"/>
        </w:rPr>
      </w:pPr>
    </w:p>
    <w:p w:rsidR="00AC4216" w:rsidRPr="00507AD0" w:rsidRDefault="00AC4216" w:rsidP="00507AD0">
      <w:pPr>
        <w:spacing w:line="240" w:lineRule="auto"/>
        <w:ind w:firstLine="709"/>
        <w:rPr>
          <w:rFonts w:asciiTheme="majorBidi" w:hAnsiTheme="majorBidi" w:cstheme="majorBidi"/>
          <w:sz w:val="24"/>
          <w:szCs w:val="24"/>
        </w:rPr>
      </w:pPr>
      <w:r w:rsidRPr="00507AD0">
        <w:rPr>
          <w:rFonts w:asciiTheme="majorBidi" w:hAnsiTheme="majorBidi" w:cstheme="majorBidi"/>
          <w:sz w:val="24"/>
          <w:szCs w:val="24"/>
        </w:rPr>
        <w:t>В настоящее время для обоснования четких и наиболее значимых путей укрепления безопасности любого государства, в том числе и Республики Беларусь, определения тех сил, которые ее обеспечивают для повышения конкурентоспособности, важно выделить основные современные опасности и угрозы как внешнего, так и внутреннего характера.</w:t>
      </w:r>
    </w:p>
    <w:p w:rsidR="00507AD0" w:rsidRDefault="00AC4216" w:rsidP="00507AD0">
      <w:pPr>
        <w:spacing w:line="240" w:lineRule="auto"/>
        <w:ind w:firstLine="709"/>
        <w:rPr>
          <w:rFonts w:asciiTheme="majorBidi" w:hAnsiTheme="majorBidi" w:cstheme="majorBidi"/>
          <w:sz w:val="24"/>
          <w:szCs w:val="24"/>
        </w:rPr>
      </w:pPr>
      <w:r w:rsidRPr="00507AD0">
        <w:rPr>
          <w:rFonts w:asciiTheme="majorBidi" w:hAnsiTheme="majorBidi" w:cstheme="majorBidi"/>
          <w:sz w:val="24"/>
          <w:szCs w:val="24"/>
        </w:rPr>
        <w:t xml:space="preserve">В международных отношениях Беларусь сталкивается со стремлением промышленно развитых стран, крупных иностранных корпораций использовать ситуацию в Беларуси и странах СНГ в своих экономических и политических интересах. Для того, чтобы противостоять давлению извне и своевременно предотвратить реальные внешние опасности и угрозы, их необходимо четко выявить. Наиболее серьезными в современных условиях, по нашему мнению, являются: значительный внешний долг и связанное с этим увеличение расходов бюджета на его погашение, а также усиление попыток использовать его в качестве давления при принятии важнейших экономических и политических решений; усиливающееся завоевание иностранными фирмами внутреннего рынка Беларуси и, как следствие, возрастание зависимости нашей страны от импорта многих, в том числе и стратегических видов товаров; дискриминационные меры ряда международных организаций и зарубежных стран во внешнеэкономических отношениях с Беларусью, протекционистская политика по </w:t>
      </w:r>
      <w:r w:rsidRPr="00507AD0">
        <w:rPr>
          <w:rFonts w:asciiTheme="majorBidi" w:hAnsiTheme="majorBidi" w:cstheme="majorBidi"/>
          <w:sz w:val="24"/>
          <w:szCs w:val="24"/>
        </w:rPr>
        <w:lastRenderedPageBreak/>
        <w:t>отношению к нашей стране, вытеснение белорусских предприятий с традиционных внешних рынков, особенно военной и машиностроительной продукции; скупка иностранными фирмами наших предприятий с целью контроля над ними и создания условий для обеспечения собственного успеха в конкурентной борьбе как на внешнем, так и на внутреннем рынках; необустроенность таможенной границы и недостаточный экспортный и валютный контроль; неразвитость инфраструктуры экспортно-импортных операций и т.д.</w:t>
      </w:r>
    </w:p>
    <w:p w:rsidR="00507AD0" w:rsidRPr="00507AD0" w:rsidRDefault="00507AD0" w:rsidP="00FA4DF0">
      <w:pPr>
        <w:spacing w:line="240" w:lineRule="auto"/>
        <w:ind w:firstLine="709"/>
        <w:rPr>
          <w:rFonts w:asciiTheme="majorBidi" w:hAnsiTheme="majorBidi" w:cstheme="majorBidi"/>
          <w:sz w:val="24"/>
          <w:szCs w:val="24"/>
          <w:lang w:val="ru-BY"/>
        </w:rPr>
      </w:pPr>
      <w:r w:rsidRPr="00507AD0">
        <w:rPr>
          <w:rFonts w:asciiTheme="majorBidi" w:hAnsiTheme="majorBidi" w:cstheme="majorBidi"/>
          <w:sz w:val="24"/>
          <w:szCs w:val="24"/>
        </w:rPr>
        <w:t>В последние годы особую важность для безопасности государства представляют внутренние опасности и угроз. К ним следует отнести: структурная и отраслевая деформированность экономики, преобладание материало- и энергоемких производств, недостаточное развитие сферы услуг, невысокий удельный вес высокотехнологичной наукоемкой продукции и медленное обновление продукции;отставание разведки запасов полезных ископаемых от масштабов их добычи, низкий уровень самообеспечения сырьевыми и энергетическими ресурсами;</w:t>
      </w:r>
      <w:r>
        <w:rPr>
          <w:rFonts w:asciiTheme="majorBidi" w:hAnsiTheme="majorBidi" w:cstheme="majorBidi"/>
          <w:sz w:val="24"/>
          <w:szCs w:val="24"/>
          <w:lang w:val="ru-BY"/>
        </w:rPr>
        <w:t xml:space="preserve"> </w:t>
      </w:r>
      <w:r w:rsidRPr="00507AD0">
        <w:rPr>
          <w:rFonts w:asciiTheme="majorBidi" w:hAnsiTheme="majorBidi" w:cstheme="majorBidi"/>
          <w:sz w:val="24"/>
          <w:szCs w:val="24"/>
        </w:rPr>
        <w:t>низкая конкурентная способность отечественной продукции;</w:t>
      </w:r>
      <w:r>
        <w:rPr>
          <w:rFonts w:asciiTheme="majorBidi" w:hAnsiTheme="majorBidi" w:cstheme="majorBidi"/>
          <w:sz w:val="24"/>
          <w:szCs w:val="24"/>
          <w:lang w:val="ru-BY"/>
        </w:rPr>
        <w:t xml:space="preserve"> </w:t>
      </w:r>
      <w:r w:rsidRPr="00507AD0">
        <w:rPr>
          <w:rFonts w:asciiTheme="majorBidi" w:hAnsiTheme="majorBidi" w:cstheme="majorBidi"/>
          <w:sz w:val="24"/>
          <w:szCs w:val="24"/>
        </w:rPr>
        <w:t>высокие административные барьеры для развития бизнеса предпринимательской активности;</w:t>
      </w:r>
      <w:r>
        <w:rPr>
          <w:rFonts w:asciiTheme="majorBidi" w:hAnsiTheme="majorBidi" w:cstheme="majorBidi"/>
          <w:sz w:val="24"/>
          <w:szCs w:val="24"/>
          <w:lang w:val="ru-BY"/>
        </w:rPr>
        <w:t xml:space="preserve"> </w:t>
      </w:r>
      <w:r w:rsidRPr="00507AD0">
        <w:rPr>
          <w:rFonts w:asciiTheme="majorBidi" w:hAnsiTheme="majorBidi" w:cstheme="majorBidi"/>
          <w:sz w:val="24"/>
          <w:szCs w:val="24"/>
        </w:rPr>
        <w:t>рост неплатежей в экономике вследствие дефицита собственных оборотных средств и высокого удельного веса убыточных субъектов хозяйствования;</w:t>
      </w:r>
      <w:r>
        <w:rPr>
          <w:rFonts w:asciiTheme="majorBidi" w:hAnsiTheme="majorBidi" w:cstheme="majorBidi"/>
          <w:sz w:val="24"/>
          <w:szCs w:val="24"/>
          <w:lang w:val="ru-BY"/>
        </w:rPr>
        <w:t xml:space="preserve"> </w:t>
      </w:r>
      <w:r w:rsidRPr="00507AD0">
        <w:rPr>
          <w:rFonts w:asciiTheme="majorBidi" w:hAnsiTheme="majorBidi" w:cstheme="majorBidi"/>
          <w:sz w:val="24"/>
          <w:szCs w:val="24"/>
        </w:rPr>
        <w:t>криминализация экономики, рост коррупции, сращивание некоторых чиновников государственных органов с организованной преступностью, возможность доступа криминальных структур к управлению частью производства и их проникновение в различные властные структуры, ослабление системы государственного контроля, что привело к расширению деятельности криминальных структур на финансовом рынке, в сфере приватизации, экспортно-импортных операций и торговли; сокрытие доходов, уклонение от уплаты налогов и т.д. [</w:t>
      </w:r>
      <w:r w:rsidR="00FA4DF0">
        <w:rPr>
          <w:rFonts w:asciiTheme="majorBidi" w:hAnsiTheme="majorBidi" w:cstheme="majorBidi"/>
          <w:sz w:val="24"/>
          <w:szCs w:val="24"/>
          <w:lang w:val="ru-BY"/>
        </w:rPr>
        <w:t>2</w:t>
      </w:r>
      <w:r w:rsidRPr="00507AD0">
        <w:rPr>
          <w:rFonts w:asciiTheme="majorBidi" w:hAnsiTheme="majorBidi" w:cstheme="majorBidi"/>
          <w:sz w:val="24"/>
          <w:szCs w:val="24"/>
        </w:rPr>
        <w:t>]</w:t>
      </w:r>
      <w:r>
        <w:rPr>
          <w:rFonts w:asciiTheme="majorBidi" w:hAnsiTheme="majorBidi" w:cstheme="majorBidi"/>
          <w:sz w:val="24"/>
          <w:szCs w:val="24"/>
          <w:lang w:val="ru-BY"/>
        </w:rPr>
        <w:t>.</w:t>
      </w:r>
    </w:p>
    <w:p w:rsidR="00507AD0" w:rsidRPr="00507AD0" w:rsidRDefault="00507AD0" w:rsidP="00507AD0">
      <w:pPr>
        <w:spacing w:line="240" w:lineRule="auto"/>
        <w:ind w:firstLine="709"/>
        <w:rPr>
          <w:rFonts w:asciiTheme="majorBidi" w:hAnsiTheme="majorBidi" w:cstheme="majorBidi"/>
          <w:sz w:val="24"/>
          <w:szCs w:val="24"/>
        </w:rPr>
      </w:pPr>
      <w:r>
        <w:rPr>
          <w:rFonts w:asciiTheme="majorBidi" w:hAnsiTheme="majorBidi" w:cstheme="majorBidi"/>
          <w:sz w:val="24"/>
          <w:szCs w:val="24"/>
          <w:lang w:val="ru-BY"/>
        </w:rPr>
        <w:t>Рассмотривая</w:t>
      </w:r>
      <w:r w:rsidRPr="00507AD0">
        <w:rPr>
          <w:rFonts w:asciiTheme="majorBidi" w:hAnsiTheme="majorBidi" w:cstheme="majorBidi"/>
          <w:sz w:val="24"/>
          <w:szCs w:val="24"/>
        </w:rPr>
        <w:t xml:space="preserve"> сущность безопасности государства, основные факторы ее обеспечения, угрозы как внешнего, так и внутреннего характера и их особенности, возникшие риск-ситуации, необходимо определить их влияние на окружающую природную среду, на обеспечение безопасности и повышение конкурентоспособности Республики Беларусь.</w:t>
      </w:r>
    </w:p>
    <w:p w:rsidR="00AC4216" w:rsidRPr="00AC4216" w:rsidRDefault="00AC4216" w:rsidP="00AC4216">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 xml:space="preserve">Следует особенно отметить, что в первом десятилетии </w:t>
      </w:r>
      <w:r w:rsidRPr="00AC4216">
        <w:rPr>
          <w:rFonts w:ascii="Times New Roman" w:hAnsi="Times New Roman" w:cs="Times New Roman"/>
          <w:sz w:val="24"/>
          <w:szCs w:val="24"/>
          <w:lang w:val="en-US"/>
        </w:rPr>
        <w:t>XXI</w:t>
      </w:r>
      <w:r w:rsidRPr="00AC4216">
        <w:rPr>
          <w:rFonts w:ascii="Times New Roman" w:hAnsi="Times New Roman" w:cs="Times New Roman"/>
          <w:sz w:val="24"/>
          <w:szCs w:val="24"/>
        </w:rPr>
        <w:t xml:space="preserve"> века наблюдается дальнейшее обострение влияния глобальных экологических проблем на характер мирового экономического развития различных государств. Во многих отраслях народного хозяйства экологический фактор особенно является определяющим в производствах, где задействованы природные ресурсы, что в полной мере относится и к Республике Беларусь.</w:t>
      </w:r>
    </w:p>
    <w:p w:rsidR="00AC4216" w:rsidRPr="00AC4216" w:rsidRDefault="00AC4216" w:rsidP="00FA4DF0">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Под экологическим фактором, исходя из многочисленных трактовок этого понятия различными авторами, подразумевается следующее: это определенные условия и элементы сферы обитания, оказывающие какое-либо воздействие на живой организм, отличающиеся значительной изменчивостью как во времени, так и пространстве, и классифицирующиеся по характеру воздействия, происхождению, расходованию, направленности. Влияние экологического фактора проявляется во всех процессах жизнедеятельности организма, обеспечивая возможность его существования, выживания и размножения [</w:t>
      </w:r>
      <w:r w:rsidR="00FA4DF0">
        <w:rPr>
          <w:rFonts w:ascii="Times New Roman" w:hAnsi="Times New Roman" w:cs="Times New Roman"/>
          <w:sz w:val="24"/>
          <w:szCs w:val="24"/>
          <w:lang w:val="ru-BY"/>
        </w:rPr>
        <w:t>3</w:t>
      </w:r>
      <w:r w:rsidR="008F06B6">
        <w:rPr>
          <w:rFonts w:ascii="Times New Roman" w:hAnsi="Times New Roman" w:cs="Times New Roman"/>
          <w:sz w:val="24"/>
          <w:szCs w:val="24"/>
        </w:rPr>
        <w:t>, с. 21</w:t>
      </w:r>
      <w:r w:rsidRPr="00AC4216">
        <w:rPr>
          <w:rFonts w:ascii="Times New Roman" w:hAnsi="Times New Roman" w:cs="Times New Roman"/>
          <w:sz w:val="24"/>
          <w:szCs w:val="24"/>
        </w:rPr>
        <w:t>].</w:t>
      </w:r>
    </w:p>
    <w:p w:rsidR="00AC4216" w:rsidRPr="00AC4216" w:rsidRDefault="00AC4216" w:rsidP="00FA4DF0">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 xml:space="preserve">В этом плане особую актуальность приобретает проблема загрязнения окружающей среды и, как следствие, истощения природных ресурсов, связанной с угрозой самой жизни населения и возможностями развития последующих поколений. Особое внимание при этом необходимо обратить на проблему глобального потепления, которая в сочетании с политическими и социальными причинами ведет к дестабилизации ситуации в отдельных регионах и возрастанию угроз. Так, для Республики Беларусь, несмотря на сложившуюся положительную ситуацию в экологической сфере республики, необходимо учитывать </w:t>
      </w:r>
      <w:r w:rsidRPr="00AC4216">
        <w:rPr>
          <w:rFonts w:ascii="Times New Roman" w:hAnsi="Times New Roman" w:cs="Times New Roman"/>
          <w:i/>
          <w:sz w:val="24"/>
          <w:szCs w:val="24"/>
        </w:rPr>
        <w:t>ряд факторов</w:t>
      </w:r>
      <w:r w:rsidRPr="00AC4216">
        <w:rPr>
          <w:rFonts w:ascii="Times New Roman" w:hAnsi="Times New Roman" w:cs="Times New Roman"/>
          <w:sz w:val="24"/>
          <w:szCs w:val="24"/>
        </w:rPr>
        <w:t xml:space="preserve"> создающих угрозу безопасности [</w:t>
      </w:r>
      <w:r w:rsidR="00FA4DF0">
        <w:rPr>
          <w:rFonts w:ascii="Times New Roman" w:hAnsi="Times New Roman" w:cs="Times New Roman"/>
          <w:sz w:val="24"/>
          <w:szCs w:val="24"/>
          <w:lang w:val="ru-BY"/>
        </w:rPr>
        <w:t>1</w:t>
      </w:r>
      <w:r w:rsidRPr="00AC4216">
        <w:rPr>
          <w:rFonts w:ascii="Times New Roman" w:hAnsi="Times New Roman" w:cs="Times New Roman"/>
          <w:sz w:val="24"/>
          <w:szCs w:val="24"/>
        </w:rPr>
        <w:t xml:space="preserve">]: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стихийные бедствия (наводнения, засухи, ураганы, смерчи, землетрясения, магнитные бури и др.), а также чрезвычайные ситуации техногенного характера (аварии, катастрофы, взрывы и т.п.);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наличие атомных электростанций (АЭС), захоронение ядерных отходов на сопредельных с Республикой Беларусь территориях;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lastRenderedPageBreak/>
        <w:t xml:space="preserve">радиационное заражение природной среды в результате катастрофы Чернобыльской атомной электростанции (ЧАЭС);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функционирование на территории республики объектов повышенного риска (предприятия химической промышленности, нефтепроводы, газопроводы, продуктопроводы, захоронения высокотоксичных и радиоактивных отходов и др.) и их размещение вблизи жилых зон и систем жизнеобеспечения;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выбросы, сбросы и отходы промышленного производства;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низкая технологическая надежность систем управления и обеспечения безопасности в промышленности, энергетике, сельском хозяйстве и на транспорте; </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недостаток современных технологий промышленного и сельскохозяйственного производства, износ технологического оборудования потенциально опасных объектов;</w:t>
      </w:r>
    </w:p>
    <w:p w:rsidR="00AC4216" w:rsidRPr="00AC4216" w:rsidRDefault="00AC4216" w:rsidP="00AC4216">
      <w:pPr>
        <w:numPr>
          <w:ilvl w:val="0"/>
          <w:numId w:val="15"/>
        </w:numPr>
        <w:tabs>
          <w:tab w:val="left" w:pos="1134"/>
        </w:tabs>
        <w:spacing w:line="240" w:lineRule="auto"/>
        <w:ind w:left="0" w:firstLine="709"/>
        <w:rPr>
          <w:rFonts w:ascii="Times New Roman" w:hAnsi="Times New Roman" w:cs="Times New Roman"/>
          <w:bCs/>
          <w:sz w:val="24"/>
          <w:szCs w:val="24"/>
        </w:rPr>
      </w:pPr>
      <w:r w:rsidRPr="00AC4216">
        <w:rPr>
          <w:rFonts w:ascii="Times New Roman" w:hAnsi="Times New Roman" w:cs="Times New Roman"/>
          <w:sz w:val="24"/>
          <w:szCs w:val="24"/>
        </w:rPr>
        <w:t xml:space="preserve">низкий уровень экологической культуры. </w:t>
      </w:r>
    </w:p>
    <w:p w:rsidR="00AC4216" w:rsidRPr="00AC4216" w:rsidRDefault="00AC4216" w:rsidP="00FA4DF0">
      <w:pPr>
        <w:spacing w:line="240" w:lineRule="auto"/>
        <w:ind w:firstLine="709"/>
        <w:rPr>
          <w:rFonts w:ascii="Times New Roman" w:hAnsi="Times New Roman" w:cs="Times New Roman"/>
          <w:sz w:val="24"/>
          <w:szCs w:val="24"/>
          <w:lang w:val="x-none"/>
        </w:rPr>
      </w:pPr>
      <w:r w:rsidRPr="00AC4216">
        <w:rPr>
          <w:rFonts w:ascii="Times New Roman" w:hAnsi="Times New Roman" w:cs="Times New Roman"/>
          <w:sz w:val="24"/>
          <w:szCs w:val="24"/>
          <w:lang w:val="x-none"/>
        </w:rPr>
        <w:t xml:space="preserve">С учетом вышеперечисленных факторов можно сформулировать внешние и внутренние угрозы в экологической сфере. К </w:t>
      </w:r>
      <w:r w:rsidRPr="00AC4216">
        <w:rPr>
          <w:rFonts w:ascii="Times New Roman" w:hAnsi="Times New Roman" w:cs="Times New Roman"/>
          <w:i/>
          <w:sz w:val="24"/>
          <w:szCs w:val="24"/>
          <w:lang w:val="x-none"/>
        </w:rPr>
        <w:t>внешним угрозам</w:t>
      </w:r>
      <w:r w:rsidRPr="00AC4216">
        <w:rPr>
          <w:rFonts w:ascii="Times New Roman" w:hAnsi="Times New Roman" w:cs="Times New Roman"/>
          <w:sz w:val="24"/>
          <w:szCs w:val="24"/>
          <w:lang w:val="x-none"/>
        </w:rPr>
        <w:t xml:space="preserve"> относятся [</w:t>
      </w:r>
      <w:r w:rsidR="00FA4DF0">
        <w:rPr>
          <w:rFonts w:ascii="Times New Roman" w:hAnsi="Times New Roman" w:cs="Times New Roman"/>
          <w:sz w:val="24"/>
          <w:szCs w:val="24"/>
          <w:lang w:val="ru-BY"/>
        </w:rPr>
        <w:t>2</w:t>
      </w:r>
      <w:r w:rsidRPr="00AC4216">
        <w:rPr>
          <w:rFonts w:ascii="Times New Roman" w:hAnsi="Times New Roman" w:cs="Times New Roman"/>
          <w:bCs/>
          <w:sz w:val="24"/>
          <w:szCs w:val="24"/>
          <w:lang w:val="x-none"/>
        </w:rPr>
        <w:t>]</w:t>
      </w:r>
      <w:r w:rsidRPr="00AC4216">
        <w:rPr>
          <w:rFonts w:ascii="Times New Roman" w:hAnsi="Times New Roman" w:cs="Times New Roman"/>
          <w:sz w:val="24"/>
          <w:szCs w:val="24"/>
          <w:lang w:val="x-none"/>
        </w:rPr>
        <w:t>:</w:t>
      </w:r>
    </w:p>
    <w:p w:rsidR="00AC4216" w:rsidRPr="00AC4216" w:rsidRDefault="00AC4216" w:rsidP="00AC4216">
      <w:pPr>
        <w:numPr>
          <w:ilvl w:val="0"/>
          <w:numId w:val="13"/>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глобальные изменения окружающей природной среды, связанные с изменением климата, разрушением озонового слоя, сокращением биоразнообразия;</w:t>
      </w:r>
    </w:p>
    <w:p w:rsidR="00AC4216" w:rsidRPr="00AC4216" w:rsidRDefault="00AC4216" w:rsidP="00AC4216">
      <w:pPr>
        <w:numPr>
          <w:ilvl w:val="0"/>
          <w:numId w:val="13"/>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трансграничный перенос загрязняющих веществ на территорию Республики Беларусь воздушными и водными потоками, проникновение инвазивных видов животных и растений из сопредельных стран;</w:t>
      </w:r>
    </w:p>
    <w:p w:rsidR="00AC4216" w:rsidRPr="00AC4216" w:rsidRDefault="00AC4216" w:rsidP="00AC4216">
      <w:pPr>
        <w:numPr>
          <w:ilvl w:val="0"/>
          <w:numId w:val="13"/>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размещение вблизи границ Беларуси крупных экологически опасных объектов, захоронение ядерных отходов на сопредельных территориях.</w:t>
      </w:r>
    </w:p>
    <w:p w:rsidR="00AC4216" w:rsidRPr="00AC4216" w:rsidRDefault="00AC4216" w:rsidP="00AC4216">
      <w:pPr>
        <w:spacing w:line="240" w:lineRule="auto"/>
        <w:ind w:firstLine="709"/>
        <w:rPr>
          <w:rFonts w:ascii="Times New Roman" w:hAnsi="Times New Roman" w:cs="Times New Roman"/>
          <w:sz w:val="24"/>
          <w:szCs w:val="24"/>
        </w:rPr>
      </w:pPr>
      <w:r w:rsidRPr="00AC4216">
        <w:rPr>
          <w:rFonts w:ascii="Times New Roman" w:hAnsi="Times New Roman" w:cs="Times New Roman"/>
          <w:i/>
          <w:sz w:val="24"/>
          <w:szCs w:val="24"/>
          <w:lang w:val="x-none"/>
        </w:rPr>
        <w:t>Внутренние угрозы</w:t>
      </w:r>
      <w:r w:rsidRPr="00AC4216">
        <w:rPr>
          <w:rFonts w:ascii="Times New Roman" w:hAnsi="Times New Roman" w:cs="Times New Roman"/>
          <w:sz w:val="24"/>
          <w:szCs w:val="24"/>
          <w:lang w:val="x-none"/>
        </w:rPr>
        <w:t xml:space="preserve"> в экологической сфере вызваны совокупностью экономических, технологических, территориально-планировочных и иных причин. Основными из них являются:</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lang w:val="x-none"/>
        </w:rPr>
        <w:t>высокая концентрация на территории Беларуси экологически опасных объектов, их размещение вблизи жилых зон и систем жизнеобеспечения;</w:t>
      </w:r>
      <w:r w:rsidRPr="00AC4216">
        <w:rPr>
          <w:rFonts w:ascii="Times New Roman" w:hAnsi="Times New Roman" w:cs="Times New Roman"/>
          <w:sz w:val="24"/>
          <w:szCs w:val="24"/>
        </w:rPr>
        <w:t xml:space="preserve"> </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lang w:val="x-none"/>
        </w:rPr>
        <w:t>опасность возникновения техногенных аварий, риск-ситуаций в связи с недостаточной инвестиционной активностью и высокой степенью износа основных фондов;</w:t>
      </w:r>
      <w:r w:rsidRPr="00AC4216">
        <w:rPr>
          <w:rFonts w:ascii="Times New Roman" w:hAnsi="Times New Roman" w:cs="Times New Roman"/>
          <w:sz w:val="24"/>
          <w:szCs w:val="24"/>
        </w:rPr>
        <w:t xml:space="preserve"> </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lang w:val="x-none"/>
        </w:rPr>
        <w:t>незавершенность в производственном комплексе технологических циклов по полной переработке сырья, что приводит к образованию значительных объемов отходов;</w:t>
      </w:r>
      <w:r w:rsidRPr="00AC4216">
        <w:rPr>
          <w:rFonts w:ascii="Times New Roman" w:hAnsi="Times New Roman" w:cs="Times New Roman"/>
          <w:sz w:val="24"/>
          <w:szCs w:val="24"/>
        </w:rPr>
        <w:t xml:space="preserve"> </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lang w:val="x-none"/>
        </w:rPr>
        <w:t>применение неадаптированных к местным природным условиям технологий обработки земель, вызывающее деградацию почв и природных комплексов;</w:t>
      </w:r>
      <w:r w:rsidRPr="00AC4216">
        <w:rPr>
          <w:rFonts w:ascii="Times New Roman" w:hAnsi="Times New Roman" w:cs="Times New Roman"/>
          <w:sz w:val="24"/>
          <w:szCs w:val="24"/>
        </w:rPr>
        <w:t xml:space="preserve"> </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lang w:val="x-none"/>
        </w:rPr>
        <w:t>нарушение экологического равновесия и водного баланса территорий вследствие осушения болот и изменения местного климата;</w:t>
      </w:r>
      <w:r w:rsidRPr="00AC4216">
        <w:rPr>
          <w:rFonts w:ascii="Times New Roman" w:hAnsi="Times New Roman" w:cs="Times New Roman"/>
          <w:sz w:val="24"/>
          <w:szCs w:val="24"/>
        </w:rPr>
        <w:t xml:space="preserve"> </w:t>
      </w:r>
    </w:p>
    <w:p w:rsidR="00AC4216" w:rsidRPr="00AC4216" w:rsidRDefault="00AC4216" w:rsidP="00AC4216">
      <w:pPr>
        <w:numPr>
          <w:ilvl w:val="0"/>
          <w:numId w:val="17"/>
        </w:numPr>
        <w:tabs>
          <w:tab w:val="left" w:pos="1134"/>
        </w:tabs>
        <w:spacing w:line="240" w:lineRule="auto"/>
        <w:ind w:left="0" w:firstLine="709"/>
        <w:rPr>
          <w:rFonts w:ascii="Times New Roman" w:hAnsi="Times New Roman" w:cs="Times New Roman"/>
          <w:sz w:val="24"/>
          <w:szCs w:val="24"/>
          <w:lang w:val="x-none"/>
        </w:rPr>
      </w:pPr>
      <w:r w:rsidRPr="00AC4216">
        <w:rPr>
          <w:rFonts w:ascii="Times New Roman" w:hAnsi="Times New Roman" w:cs="Times New Roman"/>
          <w:sz w:val="24"/>
          <w:szCs w:val="24"/>
          <w:lang w:val="x-none"/>
        </w:rPr>
        <w:t>недостаточное развитие правовых и экономических механизмов обеспечения экологической безопасности, систем учета природных ресурсов и качества окружающей среды.</w:t>
      </w:r>
    </w:p>
    <w:p w:rsidR="00AC4216" w:rsidRPr="00AC4216" w:rsidRDefault="00AC4216" w:rsidP="00AC4216">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 xml:space="preserve">Поэтому дальнейшее развитие общества требует необходимости рационального, разумного использования природных ресурсов, охраны окружающей среды, изменения взглядов в направлении учета экологического фактора. </w:t>
      </w:r>
    </w:p>
    <w:p w:rsidR="00AC4216" w:rsidRPr="00AC4216" w:rsidRDefault="00AC4216" w:rsidP="00FA4DF0">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Однако следует принять во внимание положительные последствия процессов глобализации для окружающей среды [</w:t>
      </w:r>
      <w:r w:rsidR="00FA4DF0">
        <w:rPr>
          <w:rFonts w:ascii="Times New Roman" w:hAnsi="Times New Roman" w:cs="Times New Roman"/>
          <w:sz w:val="24"/>
          <w:szCs w:val="24"/>
          <w:lang w:val="ru-BY"/>
        </w:rPr>
        <w:t>4</w:t>
      </w:r>
      <w:r w:rsidRPr="00AC4216">
        <w:rPr>
          <w:rFonts w:ascii="Times New Roman" w:hAnsi="Times New Roman" w:cs="Times New Roman"/>
          <w:sz w:val="24"/>
          <w:szCs w:val="24"/>
        </w:rPr>
        <w:t xml:space="preserve">]: </w:t>
      </w:r>
    </w:p>
    <w:p w:rsidR="00AC4216" w:rsidRPr="00AC4216" w:rsidRDefault="00AC4216" w:rsidP="00AC4216">
      <w:pPr>
        <w:numPr>
          <w:ilvl w:val="0"/>
          <w:numId w:val="14"/>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реструктуризация экономик развивающихся стран с учетом повышения эффективности производства и увеличения финансирования экологичных производств; </w:t>
      </w:r>
    </w:p>
    <w:p w:rsidR="00AC4216" w:rsidRPr="00AC4216" w:rsidRDefault="00AC4216" w:rsidP="00AC4216">
      <w:pPr>
        <w:numPr>
          <w:ilvl w:val="0"/>
          <w:numId w:val="14"/>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пересмотр природоохранного законодательства в сторону его ужесточения; </w:t>
      </w:r>
    </w:p>
    <w:p w:rsidR="00AC4216" w:rsidRPr="00AC4216" w:rsidRDefault="00AC4216" w:rsidP="00AC4216">
      <w:pPr>
        <w:numPr>
          <w:ilvl w:val="0"/>
          <w:numId w:val="14"/>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оказание помощи развивающимся странам и их выход на мировой рынок с учетом «зеленой» продукции; </w:t>
      </w:r>
    </w:p>
    <w:p w:rsidR="00AC4216" w:rsidRPr="00AC4216" w:rsidRDefault="00AC4216" w:rsidP="00AC4216">
      <w:pPr>
        <w:numPr>
          <w:ilvl w:val="0"/>
          <w:numId w:val="14"/>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продвижение экологически чистых товаров и технологий за пределы национальных границ, что будет способствовать минимизации угроз и усилению благоприятных последствий глобализации для окружающей среды.</w:t>
      </w:r>
    </w:p>
    <w:p w:rsidR="00AC4216" w:rsidRPr="00AC4216" w:rsidRDefault="00AC4216" w:rsidP="008F06B6">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 xml:space="preserve">Большое влияние экологический фактор оказывает на мировую торговлю в части природоохранного законодательства, которое может способствовать удорожанию продукции </w:t>
      </w:r>
      <w:r w:rsidRPr="00AC4216">
        <w:rPr>
          <w:rFonts w:ascii="Times New Roman" w:hAnsi="Times New Roman" w:cs="Times New Roman"/>
          <w:sz w:val="24"/>
          <w:szCs w:val="24"/>
        </w:rPr>
        <w:lastRenderedPageBreak/>
        <w:t>и, как следствие, ее экспорту, в том числе и экологически чистой продукции. Так, в настоящее время такие страны как – США, Япония, Германия уже учитывают экологический фактор и его влияние на экономическую политику, что оказывает стимулирующее воздействие на объемы мировой торговли и расширение поставок природных ресурсов. Но вместе с тем вводимые правительствами экологические ограничения на экспорт или импорт «небезопасной» продукции (стандарты, запреты и прочее) могут оказывать негативное влияние на мировую торговл</w:t>
      </w:r>
      <w:r w:rsidR="00FA4DF0">
        <w:rPr>
          <w:rFonts w:ascii="Times New Roman" w:hAnsi="Times New Roman" w:cs="Times New Roman"/>
          <w:sz w:val="24"/>
          <w:szCs w:val="24"/>
        </w:rPr>
        <w:t>ю, воздействуя на ее географию</w:t>
      </w:r>
      <w:r w:rsidRPr="00AC4216">
        <w:rPr>
          <w:rFonts w:ascii="Times New Roman" w:hAnsi="Times New Roman" w:cs="Times New Roman"/>
          <w:sz w:val="24"/>
          <w:szCs w:val="24"/>
        </w:rPr>
        <w:t>.</w:t>
      </w:r>
    </w:p>
    <w:p w:rsidR="00AC4216" w:rsidRPr="00AC4216" w:rsidRDefault="00AC4216" w:rsidP="00AC4216">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Все вышеизложенное требует особого подхода к решению возникающих в связи с этим проблем – выработать иную модель развития как перспективного направления государственной экологической политики – «зеленую» экономику, предусматривающую обеспечение устойчивого и сбалансированного социально-экономического развития при условии сохранения природного потенциала страны, снижения риска для окружающей среды и способствующую улучшению качества жизни и среды обитания.</w:t>
      </w:r>
    </w:p>
    <w:p w:rsidR="00AC4216" w:rsidRPr="00AC4216" w:rsidRDefault="00AC4216" w:rsidP="00FA4DF0">
      <w:pPr>
        <w:spacing w:line="240" w:lineRule="auto"/>
        <w:ind w:firstLine="709"/>
        <w:rPr>
          <w:rFonts w:ascii="Times New Roman" w:hAnsi="Times New Roman" w:cs="Times New Roman"/>
          <w:sz w:val="24"/>
          <w:szCs w:val="24"/>
        </w:rPr>
      </w:pPr>
      <w:r w:rsidRPr="00AC4216">
        <w:rPr>
          <w:rFonts w:ascii="Times New Roman" w:hAnsi="Times New Roman" w:cs="Times New Roman"/>
          <w:sz w:val="24"/>
          <w:szCs w:val="24"/>
        </w:rPr>
        <w:t>Основными признаками новой модели являются [</w:t>
      </w:r>
      <w:r w:rsidR="00FA4DF0">
        <w:rPr>
          <w:rFonts w:ascii="Times New Roman" w:hAnsi="Times New Roman" w:cs="Times New Roman"/>
          <w:sz w:val="24"/>
          <w:szCs w:val="24"/>
          <w:lang w:val="ru-BY"/>
        </w:rPr>
        <w:t>1, 4</w:t>
      </w:r>
      <w:r w:rsidRPr="00AC4216">
        <w:rPr>
          <w:rFonts w:ascii="Times New Roman" w:hAnsi="Times New Roman" w:cs="Times New Roman"/>
          <w:sz w:val="24"/>
          <w:szCs w:val="24"/>
        </w:rPr>
        <w:t xml:space="preserve">]: </w:t>
      </w:r>
    </w:p>
    <w:p w:rsidR="00AC4216"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действенность мировых организаций и стран с учетом экономического спада; </w:t>
      </w:r>
    </w:p>
    <w:p w:rsidR="00AC4216"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разработка новых и доработка существующих государственных и региональных природосберегающих направлений и требований к ним;</w:t>
      </w:r>
    </w:p>
    <w:p w:rsidR="00AC4216"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значительная корректировка и обоснование принимаемых мер в области экологической политики; </w:t>
      </w:r>
    </w:p>
    <w:p w:rsidR="00AC4216"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повышение уровня международного сотрудничества; </w:t>
      </w:r>
    </w:p>
    <w:p w:rsidR="00AC4216"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усиление требований по охране окружающей среды международными компаниями; </w:t>
      </w:r>
    </w:p>
    <w:p w:rsid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 xml:space="preserve">рост рынка экологических товаров и услуг; </w:t>
      </w:r>
    </w:p>
    <w:p w:rsidR="00B521B4" w:rsidRPr="00AC4216" w:rsidRDefault="00AC4216" w:rsidP="00AC4216">
      <w:pPr>
        <w:numPr>
          <w:ilvl w:val="0"/>
          <w:numId w:val="16"/>
        </w:numPr>
        <w:tabs>
          <w:tab w:val="left" w:pos="1134"/>
        </w:tabs>
        <w:spacing w:line="240" w:lineRule="auto"/>
        <w:ind w:left="0" w:firstLine="709"/>
        <w:rPr>
          <w:rFonts w:ascii="Times New Roman" w:hAnsi="Times New Roman" w:cs="Times New Roman"/>
          <w:sz w:val="24"/>
          <w:szCs w:val="24"/>
        </w:rPr>
      </w:pPr>
      <w:r w:rsidRPr="00AC4216">
        <w:rPr>
          <w:rFonts w:ascii="Times New Roman" w:hAnsi="Times New Roman" w:cs="Times New Roman"/>
          <w:sz w:val="24"/>
          <w:szCs w:val="24"/>
        </w:rPr>
        <w:t>увеличение приоритетности инвестиционно-инновационных направлений в области защиты и охраны окружающей среды, что будет способствовать не только сохранению, но восстановлению природного капитала как важнейшего фактора повышения благосостояния и качества жизни населения.</w:t>
      </w:r>
    </w:p>
    <w:p w:rsidR="00B521B4" w:rsidRPr="00B70E74" w:rsidRDefault="00B521B4" w:rsidP="00311798">
      <w:pPr>
        <w:tabs>
          <w:tab w:val="left" w:pos="993"/>
        </w:tabs>
        <w:spacing w:line="240" w:lineRule="auto"/>
        <w:ind w:firstLine="709"/>
        <w:rPr>
          <w:rFonts w:ascii="Times New Roman" w:hAnsi="Times New Roman" w:cs="Times New Roman"/>
          <w:sz w:val="24"/>
          <w:szCs w:val="24"/>
        </w:rPr>
      </w:pPr>
    </w:p>
    <w:p w:rsidR="00B521B4" w:rsidRPr="00B70E74" w:rsidRDefault="00985428" w:rsidP="00985428">
      <w:pPr>
        <w:tabs>
          <w:tab w:val="left" w:pos="993"/>
        </w:tabs>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lang w:val="ru-BY"/>
        </w:rPr>
        <w:t>Библиографический список</w:t>
      </w:r>
    </w:p>
    <w:p w:rsidR="008F06B6" w:rsidRPr="00FA4DF0" w:rsidRDefault="00AD4CB8" w:rsidP="00FA4DF0">
      <w:pPr>
        <w:pStyle w:val="a3"/>
        <w:tabs>
          <w:tab w:val="left" w:pos="1134"/>
          <w:tab w:val="left" w:pos="1560"/>
        </w:tabs>
        <w:spacing w:line="240" w:lineRule="auto"/>
        <w:ind w:left="0" w:firstLine="709"/>
        <w:contextualSpacing w:val="0"/>
        <w:rPr>
          <w:rFonts w:ascii="Times New Roman" w:hAnsi="Times New Roman" w:cs="Times New Roman"/>
          <w:bCs/>
          <w:sz w:val="24"/>
          <w:szCs w:val="24"/>
          <w:lang w:val="ru-BY"/>
        </w:rPr>
      </w:pPr>
      <w:r>
        <w:rPr>
          <w:rFonts w:ascii="Times New Roman" w:hAnsi="Times New Roman" w:cs="Times New Roman"/>
          <w:bCs/>
          <w:sz w:val="24"/>
          <w:szCs w:val="24"/>
          <w:lang w:val="ru-BY"/>
        </w:rPr>
        <w:t xml:space="preserve">1. </w:t>
      </w:r>
      <w:r w:rsidR="008F06B6" w:rsidRPr="00FA4DF0">
        <w:rPr>
          <w:rFonts w:ascii="Times New Roman" w:hAnsi="Times New Roman"/>
          <w:sz w:val="24"/>
          <w:szCs w:val="24"/>
        </w:rPr>
        <w:t>Национальная стратегия устойчивого социально-экономического развития Республики Беларусь на период до 2020 г. / Нац. комис. по устойчивому развитию Респ. Беларусь ; редкол.: Я.М. Александрович [и др.] – Минск : Юнипак, 2004. – 202 с.</w:t>
      </w:r>
    </w:p>
    <w:p w:rsidR="00FA4DF0" w:rsidRPr="00FA4DF0" w:rsidRDefault="008F06B6" w:rsidP="00FA4DF0">
      <w:pPr>
        <w:pStyle w:val="a3"/>
        <w:tabs>
          <w:tab w:val="left" w:pos="1134"/>
          <w:tab w:val="left" w:pos="1560"/>
        </w:tabs>
        <w:spacing w:line="240" w:lineRule="auto"/>
        <w:ind w:left="0" w:firstLine="709"/>
        <w:contextualSpacing w:val="0"/>
        <w:rPr>
          <w:rFonts w:ascii="Times New Roman" w:hAnsi="Times New Roman" w:cs="Times New Roman"/>
          <w:bCs/>
          <w:sz w:val="24"/>
          <w:szCs w:val="24"/>
        </w:rPr>
      </w:pPr>
      <w:r w:rsidRPr="00FA4DF0">
        <w:rPr>
          <w:rFonts w:ascii="Times New Roman" w:hAnsi="Times New Roman"/>
          <w:sz w:val="24"/>
          <w:szCs w:val="24"/>
          <w:lang w:val="ru-BY"/>
        </w:rPr>
        <w:t xml:space="preserve">2. </w:t>
      </w:r>
      <w:r w:rsidR="00FA4DF0" w:rsidRPr="00FA4DF0">
        <w:rPr>
          <w:rFonts w:ascii="Times New Roman" w:hAnsi="Times New Roman" w:cs="Times New Roman"/>
          <w:bCs/>
          <w:sz w:val="24"/>
          <w:szCs w:val="24"/>
        </w:rPr>
        <w:t>Об утверждении Концепции национальной безопасности Республики Беларусь : Указ Президента Республики Беларусь, 9 нояб. 2010 г. № 575 // Консультант Плюс: Беларусь. Технология Проф [Электронный ресурс] / ООО «ЮрСпектр», Нац. центр правовой информ. Респ. Беларусь. – Минск, 2016</w:t>
      </w:r>
      <w:r w:rsidR="00FA4DF0" w:rsidRPr="00FA4DF0">
        <w:rPr>
          <w:rFonts w:ascii="Times New Roman" w:hAnsi="Times New Roman" w:cs="Times New Roman"/>
          <w:bCs/>
          <w:sz w:val="24"/>
          <w:szCs w:val="24"/>
          <w:lang w:val="ru-BY"/>
        </w:rPr>
        <w:t>. – Д</w:t>
      </w:r>
      <w:r w:rsidR="00FA4DF0" w:rsidRPr="00FA4DF0">
        <w:rPr>
          <w:rFonts w:ascii="Times New Roman" w:hAnsi="Times New Roman" w:cs="Times New Roman"/>
          <w:bCs/>
          <w:sz w:val="24"/>
          <w:szCs w:val="24"/>
        </w:rPr>
        <w:t xml:space="preserve">ата </w:t>
      </w:r>
      <w:r w:rsidR="00FA4DF0" w:rsidRPr="00FA4DF0">
        <w:rPr>
          <w:rFonts w:ascii="Times New Roman" w:hAnsi="Times New Roman" w:cs="Times New Roman"/>
          <w:bCs/>
          <w:sz w:val="24"/>
          <w:szCs w:val="24"/>
          <w:lang w:val="ru-BY"/>
        </w:rPr>
        <w:t>доступа</w:t>
      </w:r>
      <w:r w:rsidR="00FA4DF0" w:rsidRPr="00FA4DF0">
        <w:rPr>
          <w:rFonts w:ascii="Times New Roman" w:hAnsi="Times New Roman" w:cs="Times New Roman"/>
          <w:bCs/>
          <w:sz w:val="24"/>
          <w:szCs w:val="24"/>
        </w:rPr>
        <w:t>: 25.06.2016.</w:t>
      </w:r>
    </w:p>
    <w:p w:rsidR="008F06B6" w:rsidRPr="00FA4DF0" w:rsidRDefault="00FA4DF0" w:rsidP="00FA4DF0">
      <w:pPr>
        <w:pStyle w:val="a3"/>
        <w:tabs>
          <w:tab w:val="left" w:pos="1134"/>
          <w:tab w:val="left" w:pos="1560"/>
        </w:tabs>
        <w:spacing w:line="240" w:lineRule="auto"/>
        <w:ind w:left="0" w:firstLine="709"/>
        <w:contextualSpacing w:val="0"/>
        <w:rPr>
          <w:rFonts w:ascii="Times New Roman" w:hAnsi="Times New Roman"/>
          <w:sz w:val="24"/>
          <w:szCs w:val="24"/>
          <w:lang w:val="ru-BY"/>
        </w:rPr>
      </w:pPr>
      <w:r w:rsidRPr="00FA4DF0">
        <w:rPr>
          <w:rFonts w:ascii="Times New Roman" w:hAnsi="Times New Roman" w:cs="Times New Roman"/>
          <w:bCs/>
          <w:sz w:val="24"/>
          <w:szCs w:val="24"/>
          <w:lang w:val="ru-BY"/>
        </w:rPr>
        <w:t xml:space="preserve">3. </w:t>
      </w:r>
      <w:r w:rsidR="008F06B6" w:rsidRPr="00FA4DF0">
        <w:rPr>
          <w:rFonts w:ascii="Times New Roman" w:hAnsi="Times New Roman"/>
          <w:sz w:val="24"/>
          <w:szCs w:val="24"/>
        </w:rPr>
        <w:t xml:space="preserve">Основы </w:t>
      </w:r>
      <w:r w:rsidR="008F06B6" w:rsidRPr="00FA4DF0">
        <w:rPr>
          <w:rFonts w:ascii="Times New Roman" w:hAnsi="Times New Roman"/>
          <w:sz w:val="24"/>
          <w:szCs w:val="24"/>
          <w:shd w:val="clear" w:color="auto" w:fill="FFFFFF"/>
        </w:rPr>
        <w:t>экологического мониторинга: практ. пособие для бакалавров экологии / И.С. Белюченко [и др.]. – Краснодар : КубГАУ, 2012. – 252 с.</w:t>
      </w:r>
    </w:p>
    <w:p w:rsidR="00CD0198" w:rsidRPr="00FA4DF0" w:rsidRDefault="00FA4DF0" w:rsidP="00FA4DF0">
      <w:pPr>
        <w:pStyle w:val="a3"/>
        <w:tabs>
          <w:tab w:val="left" w:pos="993"/>
        </w:tabs>
        <w:spacing w:line="240" w:lineRule="auto"/>
        <w:ind w:left="0" w:firstLine="709"/>
        <w:contextualSpacing w:val="0"/>
        <w:rPr>
          <w:rFonts w:ascii="Times New Roman" w:hAnsi="Times New Roman" w:cs="Times New Roman"/>
          <w:sz w:val="24"/>
          <w:szCs w:val="24"/>
        </w:rPr>
      </w:pPr>
      <w:r w:rsidRPr="00FA4DF0">
        <w:rPr>
          <w:rFonts w:ascii="Times New Roman" w:hAnsi="Times New Roman" w:cs="Times New Roman"/>
          <w:spacing w:val="-4"/>
          <w:sz w:val="24"/>
          <w:szCs w:val="24"/>
          <w:lang w:val="ru-BY"/>
        </w:rPr>
        <w:t>4</w:t>
      </w:r>
      <w:r w:rsidR="00FB5FB4" w:rsidRPr="00FA4DF0">
        <w:rPr>
          <w:rFonts w:ascii="Times New Roman" w:hAnsi="Times New Roman" w:cs="Times New Roman"/>
          <w:spacing w:val="-4"/>
          <w:sz w:val="24"/>
          <w:szCs w:val="24"/>
          <w:lang w:val="ru-BY"/>
        </w:rPr>
        <w:t xml:space="preserve">. </w:t>
      </w:r>
      <w:r w:rsidR="00CD0198" w:rsidRPr="00FA4DF0">
        <w:rPr>
          <w:rFonts w:ascii="Times New Roman" w:hAnsi="Times New Roman" w:cs="Times New Roman"/>
          <w:spacing w:val="-4"/>
          <w:sz w:val="24"/>
          <w:szCs w:val="24"/>
        </w:rPr>
        <w:t>Полоник</w:t>
      </w:r>
      <w:r w:rsidR="00985428" w:rsidRPr="00FA4DF0">
        <w:rPr>
          <w:rFonts w:ascii="Times New Roman" w:hAnsi="Times New Roman" w:cs="Times New Roman"/>
          <w:spacing w:val="-4"/>
          <w:sz w:val="24"/>
          <w:szCs w:val="24"/>
          <w:lang w:val="ru-BY"/>
        </w:rPr>
        <w:t>,</w:t>
      </w:r>
      <w:r w:rsidR="00CD0198" w:rsidRPr="00FA4DF0">
        <w:rPr>
          <w:rFonts w:ascii="Times New Roman" w:hAnsi="Times New Roman" w:cs="Times New Roman"/>
          <w:spacing w:val="-4"/>
          <w:sz w:val="24"/>
          <w:szCs w:val="24"/>
        </w:rPr>
        <w:t xml:space="preserve"> С.С. Влияние внутренних и внешних вызовов с учетом возникновения риск-ситуаций на экологическую составляющую конкурентоспособности региона </w:t>
      </w:r>
      <w:r w:rsidR="00E20E7D" w:rsidRPr="00FA4DF0">
        <w:rPr>
          <w:rFonts w:ascii="Times New Roman" w:hAnsi="Times New Roman" w:cs="Times New Roman"/>
          <w:spacing w:val="-4"/>
          <w:sz w:val="24"/>
          <w:szCs w:val="24"/>
          <w:lang w:val="ru-BY"/>
        </w:rPr>
        <w:t>/ С.С. Полоник, А.А.</w:t>
      </w:r>
      <w:r w:rsidR="00397EA7" w:rsidRPr="00FA4DF0">
        <w:rPr>
          <w:rFonts w:ascii="Times New Roman" w:hAnsi="Times New Roman" w:cs="Times New Roman"/>
          <w:spacing w:val="-4"/>
          <w:sz w:val="24"/>
          <w:szCs w:val="24"/>
          <w:lang w:val="ru-BY"/>
        </w:rPr>
        <w:t> </w:t>
      </w:r>
      <w:r w:rsidR="00E20E7D" w:rsidRPr="00FA4DF0">
        <w:rPr>
          <w:rFonts w:ascii="Times New Roman" w:hAnsi="Times New Roman" w:cs="Times New Roman"/>
          <w:spacing w:val="-4"/>
          <w:sz w:val="24"/>
          <w:szCs w:val="24"/>
          <w:lang w:val="ru-BY"/>
        </w:rPr>
        <w:t xml:space="preserve">Литвинчук </w:t>
      </w:r>
      <w:r w:rsidR="00CD0198" w:rsidRPr="00FA4DF0">
        <w:rPr>
          <w:rFonts w:ascii="Times New Roman" w:hAnsi="Times New Roman" w:cs="Times New Roman"/>
          <w:spacing w:val="-4"/>
          <w:sz w:val="24"/>
          <w:szCs w:val="24"/>
        </w:rPr>
        <w:t xml:space="preserve">// Новая экономика. </w:t>
      </w:r>
      <w:r w:rsidR="00E20E7D" w:rsidRPr="00FA4DF0">
        <w:rPr>
          <w:rFonts w:ascii="Times New Roman" w:hAnsi="Times New Roman" w:cs="Times New Roman"/>
          <w:spacing w:val="-4"/>
          <w:sz w:val="24"/>
          <w:szCs w:val="24"/>
          <w:lang w:val="ru-BY"/>
        </w:rPr>
        <w:t xml:space="preserve">– </w:t>
      </w:r>
      <w:r w:rsidR="00CD0198" w:rsidRPr="00FA4DF0">
        <w:rPr>
          <w:rFonts w:ascii="Times New Roman" w:hAnsi="Times New Roman" w:cs="Times New Roman"/>
          <w:spacing w:val="-4"/>
          <w:sz w:val="24"/>
          <w:szCs w:val="24"/>
        </w:rPr>
        <w:t xml:space="preserve">2015. </w:t>
      </w:r>
      <w:r w:rsidR="00E20E7D" w:rsidRPr="00FA4DF0">
        <w:rPr>
          <w:rFonts w:ascii="Times New Roman" w:hAnsi="Times New Roman" w:cs="Times New Roman"/>
          <w:spacing w:val="-4"/>
          <w:sz w:val="24"/>
          <w:szCs w:val="24"/>
          <w:lang w:val="ru-BY"/>
        </w:rPr>
        <w:t xml:space="preserve">– </w:t>
      </w:r>
      <w:r w:rsidR="00CD0198" w:rsidRPr="00FA4DF0">
        <w:rPr>
          <w:rFonts w:ascii="Times New Roman" w:hAnsi="Times New Roman" w:cs="Times New Roman"/>
          <w:spacing w:val="-4"/>
          <w:sz w:val="24"/>
          <w:szCs w:val="24"/>
        </w:rPr>
        <w:t xml:space="preserve">№ 2 (66). </w:t>
      </w:r>
      <w:r w:rsidR="00E20E7D" w:rsidRPr="00FA4DF0">
        <w:rPr>
          <w:rFonts w:ascii="Times New Roman" w:hAnsi="Times New Roman" w:cs="Times New Roman"/>
          <w:spacing w:val="-4"/>
          <w:sz w:val="24"/>
          <w:szCs w:val="24"/>
          <w:lang w:val="ru-BY"/>
        </w:rPr>
        <w:t xml:space="preserve">– </w:t>
      </w:r>
      <w:r w:rsidR="00CD0198" w:rsidRPr="00FA4DF0">
        <w:rPr>
          <w:rFonts w:ascii="Times New Roman" w:hAnsi="Times New Roman" w:cs="Times New Roman"/>
          <w:spacing w:val="-4"/>
          <w:sz w:val="24"/>
          <w:szCs w:val="24"/>
        </w:rPr>
        <w:t>С. 222</w:t>
      </w:r>
      <w:r w:rsidR="00CD0198" w:rsidRPr="00FA4DF0">
        <w:rPr>
          <w:rFonts w:ascii="Times New Roman" w:hAnsi="Times New Roman" w:cs="Times New Roman"/>
          <w:spacing w:val="-4"/>
          <w:sz w:val="24"/>
          <w:szCs w:val="24"/>
          <w:lang w:eastAsia="be-BY"/>
        </w:rPr>
        <w:t>–</w:t>
      </w:r>
      <w:r w:rsidR="00CD0198" w:rsidRPr="00FA4DF0">
        <w:rPr>
          <w:rFonts w:ascii="Times New Roman" w:hAnsi="Times New Roman" w:cs="Times New Roman"/>
          <w:spacing w:val="-4"/>
          <w:sz w:val="24"/>
          <w:szCs w:val="24"/>
        </w:rPr>
        <w:t>226.</w:t>
      </w:r>
    </w:p>
    <w:p w:rsidR="00CF2529" w:rsidRDefault="00CF2529" w:rsidP="00FA4DF0">
      <w:pPr>
        <w:tabs>
          <w:tab w:val="left" w:pos="993"/>
        </w:tabs>
        <w:spacing w:line="240" w:lineRule="auto"/>
        <w:ind w:firstLine="709"/>
        <w:rPr>
          <w:rFonts w:ascii="Times New Roman" w:hAnsi="Times New Roman" w:cs="Times New Roman"/>
          <w:sz w:val="24"/>
          <w:szCs w:val="24"/>
        </w:rPr>
      </w:pPr>
    </w:p>
    <w:p w:rsidR="0028607E" w:rsidRDefault="0028607E" w:rsidP="00AD4CB8">
      <w:pPr>
        <w:tabs>
          <w:tab w:val="left" w:pos="993"/>
        </w:tabs>
        <w:spacing w:line="240" w:lineRule="auto"/>
        <w:ind w:firstLine="709"/>
        <w:rPr>
          <w:rFonts w:ascii="Times New Roman" w:hAnsi="Times New Roman" w:cs="Times New Roman"/>
          <w:sz w:val="24"/>
          <w:szCs w:val="24"/>
        </w:rPr>
      </w:pPr>
    </w:p>
    <w:p w:rsidR="00397EA7" w:rsidRDefault="0028607E" w:rsidP="0028607E">
      <w:pPr>
        <w:tabs>
          <w:tab w:val="left" w:pos="993"/>
        </w:tabs>
        <w:spacing w:line="240" w:lineRule="auto"/>
        <w:ind w:firstLine="709"/>
        <w:jc w:val="center"/>
        <w:rPr>
          <w:rFonts w:ascii="Times New Roman" w:hAnsi="Times New Roman" w:cs="Times New Roman"/>
          <w:b/>
          <w:bCs/>
          <w:sz w:val="24"/>
          <w:szCs w:val="24"/>
          <w:lang w:val="ru-BY"/>
        </w:rPr>
      </w:pPr>
      <w:r w:rsidRPr="0028607E">
        <w:rPr>
          <w:rFonts w:ascii="Times New Roman" w:hAnsi="Times New Roman" w:cs="Times New Roman"/>
          <w:b/>
          <w:bCs/>
          <w:sz w:val="24"/>
          <w:szCs w:val="24"/>
          <w:lang w:val="ru-BY"/>
        </w:rPr>
        <w:t>Информация об авторе:</w:t>
      </w:r>
    </w:p>
    <w:p w:rsidR="0028607E" w:rsidRPr="0028607E" w:rsidRDefault="0028607E" w:rsidP="0028607E">
      <w:pPr>
        <w:tabs>
          <w:tab w:val="left" w:pos="993"/>
        </w:tabs>
        <w:spacing w:line="240" w:lineRule="auto"/>
        <w:ind w:firstLine="709"/>
        <w:jc w:val="center"/>
        <w:rPr>
          <w:rFonts w:ascii="Times New Roman" w:hAnsi="Times New Roman" w:cs="Times New Roman"/>
          <w:b/>
          <w:bCs/>
          <w:sz w:val="24"/>
          <w:szCs w:val="24"/>
          <w:lang w:val="ru-BY"/>
        </w:rPr>
      </w:pPr>
    </w:p>
    <w:p w:rsidR="00397EA7" w:rsidRPr="00397EA7" w:rsidRDefault="00397EA7" w:rsidP="00397EA7">
      <w:pPr>
        <w:pStyle w:val="a3"/>
        <w:tabs>
          <w:tab w:val="left" w:pos="993"/>
        </w:tabs>
        <w:spacing w:line="240" w:lineRule="auto"/>
        <w:ind w:left="0" w:firstLine="567"/>
        <w:contextualSpacing w:val="0"/>
        <w:rPr>
          <w:rFonts w:asciiTheme="majorBidi" w:hAnsiTheme="majorBidi" w:cstheme="majorBidi"/>
          <w:bCs/>
          <w:iCs/>
          <w:sz w:val="24"/>
          <w:szCs w:val="24"/>
          <w:lang w:val="ru-BY"/>
        </w:rPr>
      </w:pPr>
      <w:r w:rsidRPr="00397EA7">
        <w:rPr>
          <w:rFonts w:asciiTheme="majorBidi" w:hAnsiTheme="majorBidi" w:cstheme="majorBidi"/>
          <w:bCs/>
          <w:iCs/>
          <w:sz w:val="24"/>
          <w:szCs w:val="24"/>
        </w:rPr>
        <w:t xml:space="preserve">Литвинчук Анна Анатольевна </w:t>
      </w:r>
      <w:r>
        <w:rPr>
          <w:rFonts w:asciiTheme="majorBidi" w:hAnsiTheme="majorBidi" w:cstheme="majorBidi"/>
          <w:bCs/>
          <w:iCs/>
          <w:sz w:val="24"/>
          <w:szCs w:val="24"/>
          <w:lang w:val="ru-BY"/>
        </w:rPr>
        <w:t>(</w:t>
      </w:r>
      <w:r w:rsidRPr="00397EA7">
        <w:rPr>
          <w:rFonts w:asciiTheme="majorBidi" w:hAnsiTheme="majorBidi" w:cstheme="majorBidi"/>
          <w:bCs/>
          <w:iCs/>
          <w:sz w:val="24"/>
          <w:szCs w:val="24"/>
        </w:rPr>
        <w:t>Республика Беларусь, г. Минск</w:t>
      </w:r>
      <w:r>
        <w:rPr>
          <w:rFonts w:asciiTheme="majorBidi" w:hAnsiTheme="majorBidi" w:cstheme="majorBidi"/>
          <w:bCs/>
          <w:iCs/>
          <w:sz w:val="24"/>
          <w:szCs w:val="24"/>
          <w:lang w:val="ru-BY"/>
        </w:rPr>
        <w:t xml:space="preserve">) </w:t>
      </w:r>
      <w:r w:rsidRPr="00397EA7">
        <w:rPr>
          <w:rFonts w:asciiTheme="majorBidi" w:hAnsiTheme="majorBidi" w:cstheme="majorBidi"/>
          <w:bCs/>
          <w:iCs/>
          <w:sz w:val="24"/>
          <w:szCs w:val="24"/>
        </w:rPr>
        <w:t>–</w:t>
      </w:r>
      <w:r w:rsidRPr="00397EA7">
        <w:rPr>
          <w:rFonts w:asciiTheme="majorBidi" w:hAnsiTheme="majorBidi" w:cstheme="majorBidi"/>
          <w:bCs/>
          <w:iCs/>
          <w:sz w:val="24"/>
          <w:szCs w:val="24"/>
          <w:lang w:val="ru-BY"/>
        </w:rPr>
        <w:t xml:space="preserve"> </w:t>
      </w:r>
      <w:r w:rsidRPr="00397EA7">
        <w:rPr>
          <w:rFonts w:asciiTheme="majorBidi" w:hAnsiTheme="majorBidi" w:cstheme="majorBidi"/>
          <w:bCs/>
          <w:iCs/>
          <w:sz w:val="24"/>
          <w:szCs w:val="24"/>
        </w:rPr>
        <w:t xml:space="preserve">научный сотрудник, </w:t>
      </w:r>
      <w:r>
        <w:rPr>
          <w:rFonts w:asciiTheme="majorBidi" w:hAnsiTheme="majorBidi" w:cstheme="majorBidi"/>
          <w:bCs/>
          <w:iCs/>
          <w:sz w:val="24"/>
          <w:szCs w:val="24"/>
          <w:lang w:val="ru-BY"/>
        </w:rPr>
        <w:t xml:space="preserve">сектора экологических проблем, </w:t>
      </w:r>
      <w:r w:rsidRPr="00397EA7">
        <w:rPr>
          <w:rFonts w:asciiTheme="majorBidi" w:hAnsiTheme="majorBidi" w:cstheme="majorBidi"/>
          <w:bCs/>
          <w:iCs/>
          <w:sz w:val="24"/>
          <w:szCs w:val="24"/>
        </w:rPr>
        <w:t>Институт экономики Наци</w:t>
      </w:r>
      <w:r>
        <w:rPr>
          <w:rFonts w:asciiTheme="majorBidi" w:hAnsiTheme="majorBidi" w:cstheme="majorBidi"/>
          <w:bCs/>
          <w:iCs/>
          <w:sz w:val="24"/>
          <w:szCs w:val="24"/>
        </w:rPr>
        <w:t>ональной Академии Наук Беларуси</w:t>
      </w:r>
      <w:r>
        <w:rPr>
          <w:rFonts w:asciiTheme="majorBidi" w:hAnsiTheme="majorBidi" w:cstheme="majorBidi"/>
          <w:bCs/>
          <w:iCs/>
          <w:sz w:val="24"/>
          <w:szCs w:val="24"/>
          <w:lang w:val="ru-BY"/>
        </w:rPr>
        <w:t xml:space="preserve"> (</w:t>
      </w:r>
      <w:r w:rsidRPr="00397EA7">
        <w:rPr>
          <w:rFonts w:asciiTheme="majorBidi" w:hAnsiTheme="majorBidi" w:cstheme="majorBidi"/>
          <w:bCs/>
          <w:iCs/>
          <w:sz w:val="24"/>
          <w:szCs w:val="24"/>
        </w:rPr>
        <w:t xml:space="preserve">220072, ул. Сурганова ½, </w:t>
      </w:r>
      <w:hyperlink r:id="rId8" w:history="1">
        <w:r w:rsidRPr="00397EA7">
          <w:rPr>
            <w:rStyle w:val="a8"/>
            <w:rFonts w:asciiTheme="majorBidi" w:hAnsiTheme="majorBidi" w:cstheme="majorBidi"/>
            <w:bCs/>
            <w:iCs/>
            <w:sz w:val="24"/>
            <w:szCs w:val="24"/>
            <w:lang w:val="en-US"/>
          </w:rPr>
          <w:t>litva</w:t>
        </w:r>
        <w:r w:rsidRPr="00397EA7">
          <w:rPr>
            <w:rStyle w:val="a8"/>
            <w:rFonts w:asciiTheme="majorBidi" w:hAnsiTheme="majorBidi" w:cstheme="majorBidi"/>
            <w:bCs/>
            <w:iCs/>
            <w:sz w:val="24"/>
            <w:szCs w:val="24"/>
          </w:rPr>
          <w:t>-1986@</w:t>
        </w:r>
        <w:r w:rsidRPr="00397EA7">
          <w:rPr>
            <w:rStyle w:val="a8"/>
            <w:rFonts w:asciiTheme="majorBidi" w:hAnsiTheme="majorBidi" w:cstheme="majorBidi"/>
            <w:bCs/>
            <w:iCs/>
            <w:sz w:val="24"/>
            <w:szCs w:val="24"/>
            <w:lang w:val="en-US"/>
          </w:rPr>
          <w:t>yandex</w:t>
        </w:r>
        <w:r w:rsidRPr="00397EA7">
          <w:rPr>
            <w:rStyle w:val="a8"/>
            <w:rFonts w:asciiTheme="majorBidi" w:hAnsiTheme="majorBidi" w:cstheme="majorBidi"/>
            <w:bCs/>
            <w:iCs/>
            <w:sz w:val="24"/>
            <w:szCs w:val="24"/>
          </w:rPr>
          <w:t>.</w:t>
        </w:r>
        <w:r w:rsidRPr="00397EA7">
          <w:rPr>
            <w:rStyle w:val="a8"/>
            <w:rFonts w:asciiTheme="majorBidi" w:hAnsiTheme="majorBidi" w:cstheme="majorBidi"/>
            <w:bCs/>
            <w:iCs/>
            <w:sz w:val="24"/>
            <w:szCs w:val="24"/>
            <w:lang w:val="en-US"/>
          </w:rPr>
          <w:t>ru</w:t>
        </w:r>
      </w:hyperlink>
      <w:r>
        <w:rPr>
          <w:rFonts w:asciiTheme="majorBidi" w:hAnsiTheme="majorBidi" w:cstheme="majorBidi"/>
          <w:bCs/>
          <w:iCs/>
          <w:sz w:val="24"/>
          <w:szCs w:val="24"/>
          <w:lang w:val="ru-BY"/>
        </w:rPr>
        <w:t>)</w:t>
      </w:r>
    </w:p>
    <w:p w:rsidR="00397EA7" w:rsidRDefault="00397EA7" w:rsidP="00397EA7">
      <w:pPr>
        <w:spacing w:line="240" w:lineRule="auto"/>
        <w:ind w:firstLine="709"/>
        <w:jc w:val="right"/>
        <w:rPr>
          <w:rFonts w:ascii="Times New Roman" w:hAnsi="Times New Roman" w:cs="Times New Roman"/>
          <w:b/>
          <w:sz w:val="24"/>
          <w:szCs w:val="24"/>
          <w:lang w:val="ru-BY"/>
        </w:rPr>
      </w:pPr>
    </w:p>
    <w:p w:rsidR="00397EA7" w:rsidRPr="00397EA7" w:rsidRDefault="00397EA7" w:rsidP="00397EA7">
      <w:pPr>
        <w:spacing w:line="240" w:lineRule="auto"/>
        <w:ind w:firstLine="709"/>
        <w:jc w:val="right"/>
        <w:rPr>
          <w:rFonts w:ascii="Times New Roman" w:hAnsi="Times New Roman" w:cs="Times New Roman"/>
          <w:b/>
          <w:sz w:val="24"/>
          <w:szCs w:val="24"/>
          <w:lang w:val="ru-BY"/>
        </w:rPr>
      </w:pPr>
      <w:r w:rsidRPr="00397EA7">
        <w:rPr>
          <w:rFonts w:ascii="Times New Roman" w:hAnsi="Times New Roman" w:cs="Times New Roman"/>
          <w:b/>
          <w:sz w:val="24"/>
          <w:szCs w:val="24"/>
          <w:lang w:val="ru-BY"/>
        </w:rPr>
        <w:t>Litvinchuk Anna Anatolyevna</w:t>
      </w:r>
    </w:p>
    <w:p w:rsidR="00397EA7" w:rsidRPr="00397EA7" w:rsidRDefault="00397EA7" w:rsidP="00397EA7">
      <w:pPr>
        <w:pStyle w:val="a3"/>
        <w:tabs>
          <w:tab w:val="left" w:pos="993"/>
        </w:tabs>
        <w:spacing w:line="240" w:lineRule="auto"/>
        <w:ind w:left="0" w:firstLine="567"/>
        <w:contextualSpacing w:val="0"/>
        <w:jc w:val="right"/>
        <w:rPr>
          <w:rFonts w:ascii="Arial" w:hAnsi="Arial" w:cs="Arial"/>
          <w:b/>
          <w:sz w:val="24"/>
          <w:szCs w:val="24"/>
          <w:lang w:val="ru-BY"/>
        </w:rPr>
      </w:pPr>
    </w:p>
    <w:p w:rsidR="00397EA7" w:rsidRPr="00B70E74" w:rsidRDefault="00051B5C" w:rsidP="00397EA7">
      <w:pPr>
        <w:spacing w:line="240" w:lineRule="auto"/>
        <w:ind w:firstLine="709"/>
        <w:jc w:val="center"/>
        <w:rPr>
          <w:rFonts w:ascii="Times New Roman" w:hAnsi="Times New Roman" w:cs="Times New Roman"/>
          <w:b/>
          <w:caps/>
          <w:sz w:val="24"/>
          <w:szCs w:val="24"/>
          <w:lang w:val="en-US"/>
        </w:rPr>
      </w:pPr>
      <w:r w:rsidRPr="00051B5C">
        <w:rPr>
          <w:rFonts w:ascii="Times New Roman" w:hAnsi="Times New Roman" w:cs="Times New Roman"/>
          <w:b/>
          <w:caps/>
          <w:sz w:val="24"/>
          <w:szCs w:val="24"/>
          <w:lang w:val="en-US"/>
        </w:rPr>
        <w:lastRenderedPageBreak/>
        <w:t>RISK FACTORS INFLUENCING THE COMPETITIVENESS OF THE REGIONS OF THE REPUBLIC OF BELARUS</w:t>
      </w:r>
    </w:p>
    <w:p w:rsidR="00397EA7" w:rsidRDefault="00397EA7" w:rsidP="00397EA7">
      <w:pPr>
        <w:spacing w:line="240" w:lineRule="auto"/>
        <w:ind w:firstLine="709"/>
        <w:rPr>
          <w:rFonts w:ascii="Times New Roman" w:hAnsi="Times New Roman" w:cs="Times New Roman"/>
          <w:b/>
          <w:sz w:val="24"/>
          <w:szCs w:val="24"/>
          <w:lang w:val="ru-BY"/>
        </w:rPr>
      </w:pPr>
    </w:p>
    <w:p w:rsidR="00397EA7" w:rsidRPr="00B70E74" w:rsidRDefault="00397EA7" w:rsidP="00FA4DF0">
      <w:pPr>
        <w:spacing w:line="240" w:lineRule="auto"/>
        <w:ind w:firstLine="709"/>
        <w:rPr>
          <w:rFonts w:ascii="Times New Roman" w:hAnsi="Times New Roman" w:cs="Times New Roman"/>
          <w:sz w:val="24"/>
          <w:szCs w:val="24"/>
          <w:lang w:val="en-US"/>
        </w:rPr>
      </w:pPr>
      <w:r w:rsidRPr="00B70E74">
        <w:rPr>
          <w:rFonts w:ascii="Times New Roman" w:hAnsi="Times New Roman" w:cs="Times New Roman"/>
          <w:b/>
          <w:sz w:val="24"/>
          <w:szCs w:val="24"/>
          <w:lang w:val="en-US"/>
        </w:rPr>
        <w:t>Annotation.</w:t>
      </w:r>
      <w:r w:rsidRPr="00B70E74">
        <w:rPr>
          <w:rFonts w:ascii="Times New Roman" w:hAnsi="Times New Roman" w:cs="Times New Roman"/>
          <w:sz w:val="24"/>
          <w:szCs w:val="24"/>
          <w:lang w:val="en-US"/>
        </w:rPr>
        <w:t xml:space="preserve"> </w:t>
      </w:r>
      <w:r w:rsidR="00FA4DF0" w:rsidRPr="00FA4DF0">
        <w:rPr>
          <w:rFonts w:ascii="Times New Roman" w:hAnsi="Times New Roman" w:cs="Times New Roman"/>
          <w:i/>
          <w:iCs/>
          <w:sz w:val="24"/>
          <w:szCs w:val="24"/>
          <w:lang w:val="en-US"/>
        </w:rPr>
        <w:t>The article discusses the problems of ensuring the security of the Republic of Belarus. A number of factors that influence the socio-economic and environmental sustainability of the region are presented. The dependence of the competitiveness of the region of internal and external nature in the environmental sphere, taking into account risk situations</w:t>
      </w:r>
    </w:p>
    <w:p w:rsidR="00FA4DF0" w:rsidRPr="00051B5C" w:rsidRDefault="00397EA7" w:rsidP="00051B5C">
      <w:pPr>
        <w:spacing w:line="240" w:lineRule="auto"/>
        <w:ind w:firstLine="709"/>
        <w:rPr>
          <w:rFonts w:ascii="Times New Roman" w:hAnsi="Times New Roman" w:cs="Times New Roman"/>
          <w:i/>
          <w:iCs/>
          <w:sz w:val="24"/>
          <w:szCs w:val="24"/>
          <w:lang w:val="en-US"/>
        </w:rPr>
      </w:pPr>
      <w:r w:rsidRPr="00B70E74">
        <w:rPr>
          <w:rFonts w:ascii="Times New Roman" w:hAnsi="Times New Roman" w:cs="Times New Roman"/>
          <w:b/>
          <w:sz w:val="24"/>
          <w:szCs w:val="24"/>
          <w:lang w:val="en-US"/>
        </w:rPr>
        <w:t>Key words:</w:t>
      </w:r>
      <w:r w:rsidRPr="00B70E74">
        <w:rPr>
          <w:rFonts w:ascii="Times New Roman" w:hAnsi="Times New Roman" w:cs="Times New Roman"/>
          <w:sz w:val="24"/>
          <w:szCs w:val="24"/>
          <w:lang w:val="en-US"/>
        </w:rPr>
        <w:t xml:space="preserve"> </w:t>
      </w:r>
      <w:r w:rsidR="00051B5C" w:rsidRPr="00051B5C">
        <w:rPr>
          <w:rFonts w:ascii="Times New Roman" w:hAnsi="Times New Roman" w:cs="Times New Roman"/>
          <w:i/>
          <w:iCs/>
          <w:sz w:val="24"/>
          <w:szCs w:val="24"/>
          <w:lang w:val="en-US"/>
        </w:rPr>
        <w:t>security, factors, internal and external threats, green economy.</w:t>
      </w:r>
    </w:p>
    <w:p w:rsidR="00397EA7" w:rsidRPr="00FA4DF0" w:rsidRDefault="00397EA7" w:rsidP="00FA4DF0">
      <w:pPr>
        <w:spacing w:line="240" w:lineRule="auto"/>
        <w:ind w:firstLine="709"/>
        <w:rPr>
          <w:rFonts w:ascii="Times New Roman" w:hAnsi="Times New Roman" w:cs="Times New Roman"/>
          <w:sz w:val="24"/>
          <w:szCs w:val="24"/>
          <w:lang w:val="en-US"/>
        </w:rPr>
      </w:pPr>
    </w:p>
    <w:p w:rsidR="0028607E" w:rsidRPr="00FB5FB4" w:rsidRDefault="0028607E" w:rsidP="0028607E">
      <w:pPr>
        <w:tabs>
          <w:tab w:val="left" w:pos="993"/>
        </w:tabs>
        <w:spacing w:line="240" w:lineRule="auto"/>
        <w:ind w:firstLine="709"/>
        <w:jc w:val="center"/>
        <w:rPr>
          <w:rFonts w:ascii="Times New Roman" w:hAnsi="Times New Roman" w:cs="Times New Roman"/>
          <w:b/>
          <w:bCs/>
          <w:sz w:val="24"/>
          <w:szCs w:val="24"/>
          <w:lang w:val="en-US"/>
        </w:rPr>
      </w:pPr>
      <w:r w:rsidRPr="0028607E">
        <w:rPr>
          <w:rFonts w:ascii="Times New Roman" w:hAnsi="Times New Roman" w:cs="Times New Roman"/>
          <w:b/>
          <w:bCs/>
          <w:sz w:val="24"/>
          <w:szCs w:val="24"/>
          <w:lang w:val="en"/>
        </w:rPr>
        <w:t>Information about the author:</w:t>
      </w:r>
    </w:p>
    <w:p w:rsidR="0028607E" w:rsidRDefault="0028607E" w:rsidP="00397EA7">
      <w:pPr>
        <w:tabs>
          <w:tab w:val="left" w:pos="993"/>
        </w:tabs>
        <w:spacing w:line="240" w:lineRule="auto"/>
        <w:ind w:firstLine="709"/>
        <w:rPr>
          <w:rFonts w:ascii="Times New Roman" w:hAnsi="Times New Roman" w:cs="Times New Roman"/>
          <w:sz w:val="24"/>
          <w:szCs w:val="24"/>
          <w:lang w:val="en-US"/>
        </w:rPr>
      </w:pPr>
    </w:p>
    <w:p w:rsidR="00397EA7" w:rsidRDefault="00397EA7" w:rsidP="00FB5FB4">
      <w:pPr>
        <w:tabs>
          <w:tab w:val="left" w:pos="993"/>
        </w:tabs>
        <w:spacing w:line="240" w:lineRule="auto"/>
        <w:ind w:firstLine="709"/>
        <w:rPr>
          <w:rFonts w:ascii="Times New Roman" w:hAnsi="Times New Roman" w:cs="Times New Roman"/>
          <w:sz w:val="24"/>
          <w:szCs w:val="24"/>
          <w:lang w:val="ru-BY"/>
        </w:rPr>
      </w:pPr>
      <w:r w:rsidRPr="00397EA7">
        <w:rPr>
          <w:rFonts w:ascii="Times New Roman" w:hAnsi="Times New Roman" w:cs="Times New Roman"/>
          <w:sz w:val="24"/>
          <w:szCs w:val="24"/>
          <w:lang w:val="en-US"/>
        </w:rPr>
        <w:t>L</w:t>
      </w:r>
      <w:r w:rsidR="00FB5FB4">
        <w:rPr>
          <w:rFonts w:ascii="Times New Roman" w:hAnsi="Times New Roman" w:cs="Times New Roman"/>
          <w:sz w:val="24"/>
          <w:szCs w:val="24"/>
          <w:lang w:val="en-US"/>
        </w:rPr>
        <w:t>y</w:t>
      </w:r>
      <w:r w:rsidRPr="00397EA7">
        <w:rPr>
          <w:rFonts w:ascii="Times New Roman" w:hAnsi="Times New Roman" w:cs="Times New Roman"/>
          <w:sz w:val="24"/>
          <w:szCs w:val="24"/>
          <w:lang w:val="en-US"/>
        </w:rPr>
        <w:t>tv</w:t>
      </w:r>
      <w:r w:rsidR="00FB5FB4">
        <w:rPr>
          <w:rFonts w:ascii="Times New Roman" w:hAnsi="Times New Roman" w:cs="Times New Roman"/>
          <w:sz w:val="24"/>
          <w:szCs w:val="24"/>
          <w:lang w:val="en-US"/>
        </w:rPr>
        <w:t>y</w:t>
      </w:r>
      <w:r w:rsidRPr="00397EA7">
        <w:rPr>
          <w:rFonts w:ascii="Times New Roman" w:hAnsi="Times New Roman" w:cs="Times New Roman"/>
          <w:sz w:val="24"/>
          <w:szCs w:val="24"/>
          <w:lang w:val="en-US"/>
        </w:rPr>
        <w:t xml:space="preserve">nchuk Anna Anatolyevna (Republic of Belarus, Minsk) </w:t>
      </w:r>
      <w:r>
        <w:rPr>
          <w:rFonts w:ascii="Times New Roman" w:hAnsi="Times New Roman" w:cs="Times New Roman"/>
          <w:sz w:val="24"/>
          <w:szCs w:val="24"/>
          <w:lang w:val="ru-BY"/>
        </w:rPr>
        <w:t>–</w:t>
      </w:r>
      <w:r w:rsidRPr="00397EA7">
        <w:rPr>
          <w:rFonts w:ascii="Times New Roman" w:hAnsi="Times New Roman" w:cs="Times New Roman"/>
          <w:sz w:val="24"/>
          <w:szCs w:val="24"/>
          <w:lang w:val="en-US"/>
        </w:rPr>
        <w:t xml:space="preserve"> </w:t>
      </w:r>
      <w:r w:rsidR="00FB5FB4">
        <w:rPr>
          <w:rFonts w:ascii="Times New Roman" w:hAnsi="Times New Roman" w:cs="Times New Roman"/>
          <w:sz w:val="24"/>
          <w:szCs w:val="24"/>
          <w:lang w:val="en-US"/>
        </w:rPr>
        <w:t>r</w:t>
      </w:r>
      <w:r w:rsidRPr="00397EA7">
        <w:rPr>
          <w:rFonts w:ascii="Times New Roman" w:hAnsi="Times New Roman" w:cs="Times New Roman"/>
          <w:sz w:val="24"/>
          <w:szCs w:val="24"/>
          <w:lang w:val="en-US"/>
        </w:rPr>
        <w:t xml:space="preserve">esearcher, Sector of Environmental Problems, Institute of Economics of the National Academy of Sciences of Belarus (220072, Surganova St., 1/2, </w:t>
      </w:r>
      <w:hyperlink r:id="rId9" w:history="1">
        <w:r w:rsidRPr="00C6030F">
          <w:rPr>
            <w:rStyle w:val="a8"/>
            <w:rFonts w:ascii="Times New Roman" w:hAnsi="Times New Roman" w:cs="Times New Roman"/>
            <w:sz w:val="24"/>
            <w:szCs w:val="24"/>
            <w:lang w:val="en-US"/>
          </w:rPr>
          <w:t>litva-1986@yandex.ru</w:t>
        </w:r>
      </w:hyperlink>
      <w:r w:rsidRPr="00397EA7">
        <w:rPr>
          <w:rFonts w:ascii="Times New Roman" w:hAnsi="Times New Roman" w:cs="Times New Roman"/>
          <w:sz w:val="24"/>
          <w:szCs w:val="24"/>
          <w:lang w:val="en-US"/>
        </w:rPr>
        <w:t>)</w:t>
      </w:r>
      <w:r>
        <w:rPr>
          <w:rFonts w:ascii="Times New Roman" w:hAnsi="Times New Roman" w:cs="Times New Roman"/>
          <w:sz w:val="24"/>
          <w:szCs w:val="24"/>
          <w:lang w:val="ru-BY"/>
        </w:rPr>
        <w:t>.</w:t>
      </w:r>
    </w:p>
    <w:p w:rsidR="00397EA7" w:rsidRPr="00397EA7" w:rsidRDefault="00397EA7" w:rsidP="00397EA7">
      <w:pPr>
        <w:tabs>
          <w:tab w:val="left" w:pos="993"/>
        </w:tabs>
        <w:spacing w:line="240" w:lineRule="auto"/>
        <w:ind w:firstLine="709"/>
        <w:rPr>
          <w:rFonts w:ascii="Times New Roman" w:hAnsi="Times New Roman" w:cs="Times New Roman"/>
          <w:sz w:val="24"/>
          <w:szCs w:val="24"/>
          <w:lang w:val="ru-BY"/>
        </w:rPr>
      </w:pPr>
    </w:p>
    <w:p w:rsidR="00397EA7" w:rsidRPr="00AC4216" w:rsidRDefault="00397EA7" w:rsidP="00397EA7">
      <w:pPr>
        <w:tabs>
          <w:tab w:val="left" w:pos="993"/>
        </w:tabs>
        <w:spacing w:line="240" w:lineRule="auto"/>
        <w:ind w:firstLine="709"/>
        <w:jc w:val="center"/>
        <w:rPr>
          <w:rFonts w:ascii="Times New Roman" w:hAnsi="Times New Roman" w:cs="Times New Roman"/>
          <w:b/>
          <w:bCs/>
          <w:sz w:val="24"/>
          <w:szCs w:val="24"/>
          <w:lang w:val="en-US"/>
        </w:rPr>
      </w:pPr>
      <w:r w:rsidRPr="00AC4216">
        <w:rPr>
          <w:rFonts w:ascii="Times New Roman" w:hAnsi="Times New Roman" w:cs="Times New Roman"/>
          <w:b/>
          <w:bCs/>
          <w:sz w:val="24"/>
          <w:szCs w:val="24"/>
          <w:lang w:val="en-US"/>
        </w:rPr>
        <w:t>Bibliographic list</w:t>
      </w:r>
    </w:p>
    <w:p w:rsidR="00FB5FB4" w:rsidRDefault="0028607E" w:rsidP="00FA4DF0">
      <w:pPr>
        <w:tabs>
          <w:tab w:val="left" w:pos="993"/>
        </w:tabs>
        <w:spacing w:line="240" w:lineRule="auto"/>
        <w:ind w:firstLine="709"/>
        <w:rPr>
          <w:rFonts w:ascii="Times New Roman" w:hAnsi="Times New Roman" w:cs="Times New Roman"/>
          <w:sz w:val="24"/>
          <w:szCs w:val="24"/>
          <w:lang w:val="ru-BY"/>
        </w:rPr>
      </w:pPr>
      <w:r>
        <w:rPr>
          <w:rFonts w:ascii="Times New Roman" w:hAnsi="Times New Roman" w:cs="Times New Roman"/>
          <w:sz w:val="24"/>
          <w:szCs w:val="24"/>
          <w:lang w:val="ru-BY"/>
        </w:rPr>
        <w:t xml:space="preserve">1. </w:t>
      </w:r>
      <w:r w:rsidR="00FA4DF0" w:rsidRPr="00FA4DF0">
        <w:rPr>
          <w:rFonts w:ascii="Times New Roman" w:hAnsi="Times New Roman" w:cs="Times New Roman"/>
          <w:sz w:val="24"/>
          <w:szCs w:val="24"/>
          <w:lang w:val="ru-BY"/>
        </w:rPr>
        <w:t xml:space="preserve">National Strategy for Sustainable Socio-Economic Development of the Republic of Belarus for the Period Until 2020 / Nat. comis. Sustainable Development Rep. Belarus; editorial: Ya. Alexandrovich [et al.] </w:t>
      </w:r>
      <w:r w:rsidR="00FA4DF0">
        <w:rPr>
          <w:rFonts w:ascii="Times New Roman" w:hAnsi="Times New Roman" w:cs="Times New Roman"/>
          <w:sz w:val="24"/>
          <w:szCs w:val="24"/>
          <w:lang w:val="ru-BY"/>
        </w:rPr>
        <w:t>–</w:t>
      </w:r>
      <w:r w:rsidR="00FA4DF0" w:rsidRPr="00FA4DF0">
        <w:rPr>
          <w:rFonts w:ascii="Times New Roman" w:hAnsi="Times New Roman" w:cs="Times New Roman"/>
          <w:sz w:val="24"/>
          <w:szCs w:val="24"/>
          <w:lang w:val="ru-BY"/>
        </w:rPr>
        <w:t xml:space="preserve"> Minsk: Unipak, 2004. </w:t>
      </w:r>
      <w:r w:rsidR="00FA4DF0">
        <w:rPr>
          <w:rFonts w:ascii="Times New Roman" w:hAnsi="Times New Roman" w:cs="Times New Roman"/>
          <w:sz w:val="24"/>
          <w:szCs w:val="24"/>
          <w:lang w:val="ru-BY"/>
        </w:rPr>
        <w:t>–</w:t>
      </w:r>
      <w:r w:rsidR="00FA4DF0" w:rsidRPr="00FA4DF0">
        <w:rPr>
          <w:rFonts w:ascii="Times New Roman" w:hAnsi="Times New Roman" w:cs="Times New Roman"/>
          <w:sz w:val="24"/>
          <w:szCs w:val="24"/>
          <w:lang w:val="ru-BY"/>
        </w:rPr>
        <w:t xml:space="preserve"> 202 p.</w:t>
      </w:r>
    </w:p>
    <w:p w:rsidR="00FA4DF0" w:rsidRDefault="0028607E" w:rsidP="00FB5FB4">
      <w:pPr>
        <w:tabs>
          <w:tab w:val="left" w:pos="993"/>
        </w:tabs>
        <w:spacing w:line="240" w:lineRule="auto"/>
        <w:ind w:firstLine="709"/>
        <w:rPr>
          <w:rFonts w:ascii="Times New Roman" w:hAnsi="Times New Roman" w:cs="Times New Roman"/>
          <w:sz w:val="24"/>
          <w:szCs w:val="24"/>
          <w:lang w:val="ru-BY"/>
        </w:rPr>
      </w:pPr>
      <w:r>
        <w:rPr>
          <w:rFonts w:ascii="Times New Roman" w:hAnsi="Times New Roman" w:cs="Times New Roman"/>
          <w:sz w:val="24"/>
          <w:szCs w:val="24"/>
          <w:lang w:val="ru-BY"/>
        </w:rPr>
        <w:t xml:space="preserve">2. </w:t>
      </w:r>
      <w:r w:rsidR="00FA4DF0" w:rsidRPr="0028607E">
        <w:rPr>
          <w:rFonts w:ascii="Times New Roman" w:hAnsi="Times New Roman" w:cs="Times New Roman"/>
          <w:sz w:val="24"/>
          <w:szCs w:val="24"/>
          <w:lang w:val="ru-BY"/>
        </w:rPr>
        <w:t>On approval of the National Security Concept of the Republic of Belarus: Decree of the President of the Republic of Belarus, November 9</w:t>
      </w:r>
      <w:r w:rsidR="00FA4DF0">
        <w:rPr>
          <w:rFonts w:ascii="Times New Roman" w:hAnsi="Times New Roman" w:cs="Times New Roman"/>
          <w:sz w:val="24"/>
          <w:szCs w:val="24"/>
          <w:lang w:val="ru-BY"/>
        </w:rPr>
        <w:t>,</w:t>
      </w:r>
      <w:r w:rsidR="00FA4DF0" w:rsidRPr="0028607E">
        <w:rPr>
          <w:rFonts w:ascii="Times New Roman" w:hAnsi="Times New Roman" w:cs="Times New Roman"/>
          <w:sz w:val="24"/>
          <w:szCs w:val="24"/>
          <w:lang w:val="ru-BY"/>
        </w:rPr>
        <w:t xml:space="preserve"> 2010 №. 575 // Consultant Plus: Belarus. Technology Prof [Electronic resource] / LLC </w:t>
      </w:r>
      <w:r w:rsidR="00FA4DF0" w:rsidRPr="0028607E">
        <w:rPr>
          <w:rFonts w:ascii="Times New Roman" w:hAnsi="Times New Roman" w:cs="Times New Roman"/>
          <w:sz w:val="24"/>
          <w:szCs w:val="24"/>
          <w:lang w:val="en-US"/>
        </w:rPr>
        <w:t>«</w:t>
      </w:r>
      <w:r w:rsidR="00FA4DF0" w:rsidRPr="0028607E">
        <w:rPr>
          <w:rFonts w:ascii="Times New Roman" w:hAnsi="Times New Roman" w:cs="Times New Roman"/>
          <w:sz w:val="24"/>
          <w:szCs w:val="24"/>
          <w:lang w:val="ru-BY"/>
        </w:rPr>
        <w:t>YurSpektr</w:t>
      </w:r>
      <w:r w:rsidR="00FA4DF0" w:rsidRPr="0028607E">
        <w:rPr>
          <w:rFonts w:ascii="Times New Roman" w:hAnsi="Times New Roman" w:cs="Times New Roman"/>
          <w:sz w:val="24"/>
          <w:szCs w:val="24"/>
          <w:lang w:val="en-US"/>
        </w:rPr>
        <w:t>»</w:t>
      </w:r>
      <w:r w:rsidR="00FA4DF0" w:rsidRPr="0028607E">
        <w:rPr>
          <w:rFonts w:ascii="Times New Roman" w:hAnsi="Times New Roman" w:cs="Times New Roman"/>
          <w:sz w:val="24"/>
          <w:szCs w:val="24"/>
          <w:lang w:val="ru-BY"/>
        </w:rPr>
        <w:t>, National. legal inform center. Rep.</w:t>
      </w:r>
      <w:r w:rsidR="00FA4DF0">
        <w:rPr>
          <w:rFonts w:ascii="Times New Roman" w:hAnsi="Times New Roman" w:cs="Times New Roman"/>
          <w:sz w:val="24"/>
          <w:szCs w:val="24"/>
          <w:lang w:val="ru-BY"/>
        </w:rPr>
        <w:t> </w:t>
      </w:r>
      <w:r w:rsidR="00FA4DF0" w:rsidRPr="0028607E">
        <w:rPr>
          <w:rFonts w:ascii="Times New Roman" w:hAnsi="Times New Roman" w:cs="Times New Roman"/>
          <w:sz w:val="24"/>
          <w:szCs w:val="24"/>
          <w:lang w:val="ru-BY"/>
        </w:rPr>
        <w:t>Belarus. – Minsk, 2016. –</w:t>
      </w:r>
      <w:r w:rsidR="00FA4DF0">
        <w:rPr>
          <w:rFonts w:ascii="Times New Roman" w:hAnsi="Times New Roman" w:cs="Times New Roman"/>
          <w:sz w:val="24"/>
          <w:szCs w:val="24"/>
          <w:lang w:val="ru-BY"/>
        </w:rPr>
        <w:t xml:space="preserve"> Access date: 06.25.</w:t>
      </w:r>
      <w:r w:rsidR="00FA4DF0" w:rsidRPr="0028607E">
        <w:rPr>
          <w:rFonts w:ascii="Times New Roman" w:hAnsi="Times New Roman" w:cs="Times New Roman"/>
          <w:sz w:val="24"/>
          <w:szCs w:val="24"/>
          <w:lang w:val="ru-BY"/>
        </w:rPr>
        <w:t>2016.</w:t>
      </w:r>
    </w:p>
    <w:p w:rsidR="00FA4DF0" w:rsidRDefault="00FA4DF0" w:rsidP="00FA4DF0">
      <w:pPr>
        <w:tabs>
          <w:tab w:val="left" w:pos="993"/>
        </w:tabs>
        <w:spacing w:line="240" w:lineRule="auto"/>
        <w:ind w:firstLine="709"/>
        <w:rPr>
          <w:rFonts w:ascii="Times New Roman" w:hAnsi="Times New Roman" w:cs="Times New Roman"/>
          <w:sz w:val="24"/>
          <w:szCs w:val="24"/>
          <w:lang w:val="ru-BY"/>
        </w:rPr>
      </w:pPr>
      <w:r>
        <w:rPr>
          <w:rFonts w:ascii="Times New Roman" w:hAnsi="Times New Roman" w:cs="Times New Roman"/>
          <w:sz w:val="24"/>
          <w:szCs w:val="24"/>
          <w:lang w:val="ru-BY"/>
        </w:rPr>
        <w:t xml:space="preserve">3. </w:t>
      </w:r>
      <w:r w:rsidRPr="00FA4DF0">
        <w:rPr>
          <w:rFonts w:ascii="Times New Roman" w:hAnsi="Times New Roman" w:cs="Times New Roman"/>
          <w:sz w:val="24"/>
          <w:szCs w:val="24"/>
          <w:lang w:val="ru-BY"/>
        </w:rPr>
        <w:t>Basics of Environmental Monitoring: Pract. allowance for bachelors of ecology / I.S.</w:t>
      </w:r>
      <w:r>
        <w:rPr>
          <w:rFonts w:ascii="Times New Roman" w:hAnsi="Times New Roman" w:cs="Times New Roman"/>
          <w:sz w:val="24"/>
          <w:szCs w:val="24"/>
          <w:lang w:val="ru-BY"/>
        </w:rPr>
        <w:t> </w:t>
      </w:r>
      <w:r w:rsidRPr="00FA4DF0">
        <w:rPr>
          <w:rFonts w:ascii="Times New Roman" w:hAnsi="Times New Roman" w:cs="Times New Roman"/>
          <w:sz w:val="24"/>
          <w:szCs w:val="24"/>
          <w:lang w:val="ru-BY"/>
        </w:rPr>
        <w:t xml:space="preserve">Belyuchenko [et al.]. </w:t>
      </w:r>
      <w:r>
        <w:rPr>
          <w:rFonts w:ascii="Times New Roman" w:hAnsi="Times New Roman" w:cs="Times New Roman"/>
          <w:sz w:val="24"/>
          <w:szCs w:val="24"/>
          <w:lang w:val="ru-BY"/>
        </w:rPr>
        <w:t>–</w:t>
      </w:r>
      <w:r w:rsidRPr="00FA4DF0">
        <w:rPr>
          <w:rFonts w:ascii="Times New Roman" w:hAnsi="Times New Roman" w:cs="Times New Roman"/>
          <w:sz w:val="24"/>
          <w:szCs w:val="24"/>
          <w:lang w:val="ru-BY"/>
        </w:rPr>
        <w:t xml:space="preserve"> Krasnodar: KubSAU, 2012 .</w:t>
      </w:r>
      <w:r>
        <w:rPr>
          <w:rFonts w:ascii="Times New Roman" w:hAnsi="Times New Roman" w:cs="Times New Roman"/>
          <w:sz w:val="24"/>
          <w:szCs w:val="24"/>
          <w:lang w:val="ru-BY"/>
        </w:rPr>
        <w:t>–</w:t>
      </w:r>
      <w:r w:rsidRPr="00FA4DF0">
        <w:rPr>
          <w:rFonts w:ascii="Times New Roman" w:hAnsi="Times New Roman" w:cs="Times New Roman"/>
          <w:sz w:val="24"/>
          <w:szCs w:val="24"/>
          <w:lang w:val="ru-BY"/>
        </w:rPr>
        <w:t xml:space="preserve"> 252 p.</w:t>
      </w:r>
    </w:p>
    <w:p w:rsidR="0028607E" w:rsidRPr="0028607E" w:rsidRDefault="00FA4DF0" w:rsidP="00FB5FB4">
      <w:pPr>
        <w:tabs>
          <w:tab w:val="left" w:pos="993"/>
        </w:tabs>
        <w:spacing w:line="240" w:lineRule="auto"/>
        <w:ind w:firstLine="709"/>
        <w:rPr>
          <w:rFonts w:ascii="Times New Roman" w:hAnsi="Times New Roman" w:cs="Times New Roman"/>
          <w:sz w:val="24"/>
          <w:szCs w:val="24"/>
          <w:lang w:val="ru-BY"/>
        </w:rPr>
      </w:pPr>
      <w:r>
        <w:rPr>
          <w:rFonts w:ascii="Times New Roman" w:hAnsi="Times New Roman" w:cs="Times New Roman"/>
          <w:sz w:val="24"/>
          <w:szCs w:val="24"/>
          <w:lang w:val="ru-BY"/>
        </w:rPr>
        <w:t>4</w:t>
      </w:r>
      <w:r w:rsidR="00FB5FB4">
        <w:rPr>
          <w:rFonts w:ascii="Times New Roman" w:hAnsi="Times New Roman" w:cs="Times New Roman"/>
          <w:sz w:val="24"/>
          <w:szCs w:val="24"/>
          <w:lang w:val="ru-BY"/>
        </w:rPr>
        <w:t xml:space="preserve">. </w:t>
      </w:r>
      <w:r w:rsidR="0028607E" w:rsidRPr="0028607E">
        <w:rPr>
          <w:rFonts w:ascii="Times New Roman" w:hAnsi="Times New Roman" w:cs="Times New Roman"/>
          <w:sz w:val="24"/>
          <w:szCs w:val="24"/>
          <w:lang w:val="ru-BY"/>
        </w:rPr>
        <w:t>Polonik, S.S. The influence of internal and external challenges, taking into account the occurrence of risk situations on the environmental component of the region’s competitiveness / S.S.</w:t>
      </w:r>
      <w:r w:rsidR="0028607E">
        <w:rPr>
          <w:rFonts w:ascii="Times New Roman" w:hAnsi="Times New Roman" w:cs="Times New Roman"/>
          <w:sz w:val="24"/>
          <w:szCs w:val="24"/>
          <w:lang w:val="ru-BY"/>
        </w:rPr>
        <w:t> </w:t>
      </w:r>
      <w:r w:rsidR="0028607E" w:rsidRPr="0028607E">
        <w:rPr>
          <w:rFonts w:ascii="Times New Roman" w:hAnsi="Times New Roman" w:cs="Times New Roman"/>
          <w:sz w:val="24"/>
          <w:szCs w:val="24"/>
          <w:lang w:val="ru-BY"/>
        </w:rPr>
        <w:t xml:space="preserve">Polonik A.A. Litvinchuk // New Economy. – 2015. </w:t>
      </w:r>
      <w:r w:rsidR="0028607E">
        <w:rPr>
          <w:rFonts w:ascii="Times New Roman" w:hAnsi="Times New Roman" w:cs="Times New Roman"/>
          <w:sz w:val="24"/>
          <w:szCs w:val="24"/>
          <w:lang w:val="ru-BY"/>
        </w:rPr>
        <w:t>–</w:t>
      </w:r>
      <w:r w:rsidR="0028607E" w:rsidRPr="0028607E">
        <w:rPr>
          <w:rFonts w:ascii="Times New Roman" w:hAnsi="Times New Roman" w:cs="Times New Roman"/>
          <w:sz w:val="24"/>
          <w:szCs w:val="24"/>
          <w:lang w:val="ru-BY"/>
        </w:rPr>
        <w:t xml:space="preserve"> </w:t>
      </w:r>
      <w:r w:rsidR="0028607E">
        <w:rPr>
          <w:rFonts w:ascii="Times New Roman" w:hAnsi="Times New Roman" w:cs="Times New Roman"/>
          <w:sz w:val="24"/>
          <w:szCs w:val="24"/>
          <w:lang w:val="ru-BY"/>
        </w:rPr>
        <w:t>№</w:t>
      </w:r>
      <w:r w:rsidR="0028607E" w:rsidRPr="0028607E">
        <w:rPr>
          <w:rFonts w:ascii="Times New Roman" w:hAnsi="Times New Roman" w:cs="Times New Roman"/>
          <w:sz w:val="24"/>
          <w:szCs w:val="24"/>
          <w:lang w:val="ru-BY"/>
        </w:rPr>
        <w:t xml:space="preserve"> 2 (66). </w:t>
      </w:r>
      <w:r w:rsidR="0028607E">
        <w:rPr>
          <w:rFonts w:ascii="Times New Roman" w:hAnsi="Times New Roman" w:cs="Times New Roman"/>
          <w:sz w:val="24"/>
          <w:szCs w:val="24"/>
          <w:lang w:val="ru-BY"/>
        </w:rPr>
        <w:t>–</w:t>
      </w:r>
      <w:r w:rsidR="0028607E" w:rsidRPr="0028607E">
        <w:rPr>
          <w:rFonts w:ascii="Times New Roman" w:hAnsi="Times New Roman" w:cs="Times New Roman"/>
          <w:sz w:val="24"/>
          <w:szCs w:val="24"/>
          <w:lang w:val="ru-BY"/>
        </w:rPr>
        <w:t xml:space="preserve"> </w:t>
      </w:r>
      <w:r w:rsidR="00FB5FB4">
        <w:rPr>
          <w:rFonts w:ascii="Times New Roman" w:hAnsi="Times New Roman" w:cs="Times New Roman"/>
          <w:sz w:val="24"/>
          <w:szCs w:val="24"/>
          <w:lang w:val="ru-BY"/>
        </w:rPr>
        <w:t>P</w:t>
      </w:r>
      <w:r w:rsidR="0028607E" w:rsidRPr="0028607E">
        <w:rPr>
          <w:rFonts w:ascii="Times New Roman" w:hAnsi="Times New Roman" w:cs="Times New Roman"/>
          <w:sz w:val="24"/>
          <w:szCs w:val="24"/>
          <w:lang w:val="ru-BY"/>
        </w:rPr>
        <w:t>. 222–226.</w:t>
      </w:r>
    </w:p>
    <w:p w:rsidR="00FB5FB4" w:rsidRPr="0028607E" w:rsidRDefault="0028607E" w:rsidP="00FA4DF0">
      <w:pPr>
        <w:tabs>
          <w:tab w:val="left" w:pos="993"/>
        </w:tabs>
        <w:spacing w:line="240" w:lineRule="auto"/>
        <w:ind w:firstLine="709"/>
        <w:rPr>
          <w:rFonts w:ascii="Times New Roman" w:hAnsi="Times New Roman" w:cs="Times New Roman"/>
          <w:sz w:val="24"/>
          <w:szCs w:val="24"/>
          <w:lang w:val="ru-BY"/>
        </w:rPr>
      </w:pPr>
      <w:r>
        <w:rPr>
          <w:rFonts w:ascii="Times New Roman" w:hAnsi="Times New Roman" w:cs="Times New Roman"/>
          <w:sz w:val="24"/>
          <w:szCs w:val="24"/>
          <w:lang w:val="ru-BY"/>
        </w:rPr>
        <w:t xml:space="preserve">4. </w:t>
      </w:r>
    </w:p>
    <w:p w:rsidR="0028607E" w:rsidRPr="0028607E" w:rsidRDefault="0028607E" w:rsidP="00FB5FB4">
      <w:pPr>
        <w:tabs>
          <w:tab w:val="left" w:pos="993"/>
        </w:tabs>
        <w:spacing w:line="240" w:lineRule="auto"/>
        <w:ind w:firstLine="709"/>
        <w:rPr>
          <w:rFonts w:ascii="Times New Roman" w:hAnsi="Times New Roman" w:cs="Times New Roman"/>
          <w:sz w:val="24"/>
          <w:szCs w:val="24"/>
          <w:lang w:val="ru-BY"/>
        </w:rPr>
      </w:pPr>
    </w:p>
    <w:p w:rsidR="0028607E" w:rsidRPr="0028607E" w:rsidRDefault="0028607E">
      <w:pPr>
        <w:tabs>
          <w:tab w:val="left" w:pos="993"/>
        </w:tabs>
        <w:spacing w:line="240" w:lineRule="auto"/>
        <w:ind w:firstLine="709"/>
        <w:rPr>
          <w:rFonts w:ascii="Times New Roman" w:hAnsi="Times New Roman" w:cs="Times New Roman"/>
          <w:sz w:val="24"/>
          <w:szCs w:val="24"/>
          <w:lang w:val="ru-BY"/>
        </w:rPr>
      </w:pPr>
    </w:p>
    <w:sectPr w:rsidR="0028607E" w:rsidRPr="0028607E" w:rsidSect="00AC4216">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52E" w:rsidRDefault="00BA052E">
      <w:pPr>
        <w:spacing w:line="240" w:lineRule="auto"/>
      </w:pPr>
      <w:r>
        <w:separator/>
      </w:r>
    </w:p>
  </w:endnote>
  <w:endnote w:type="continuationSeparator" w:id="0">
    <w:p w:rsidR="00BA052E" w:rsidRDefault="00BA05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00079"/>
      <w:docPartObj>
        <w:docPartGallery w:val="Page Numbers (Bottom of Page)"/>
        <w:docPartUnique/>
      </w:docPartObj>
    </w:sdtPr>
    <w:sdtEndPr/>
    <w:sdtContent>
      <w:p w:rsidR="004C6059" w:rsidRDefault="004C6059">
        <w:pPr>
          <w:pStyle w:val="a5"/>
          <w:jc w:val="right"/>
        </w:pPr>
        <w:r w:rsidRPr="009963E5">
          <w:rPr>
            <w:rFonts w:ascii="Times New Roman" w:hAnsi="Times New Roman" w:cs="Times New Roman"/>
          </w:rPr>
          <w:fldChar w:fldCharType="begin"/>
        </w:r>
        <w:r w:rsidRPr="009963E5">
          <w:rPr>
            <w:rFonts w:ascii="Times New Roman" w:hAnsi="Times New Roman" w:cs="Times New Roman"/>
          </w:rPr>
          <w:instrText xml:space="preserve"> PAGE   \* MERGEFORMAT </w:instrText>
        </w:r>
        <w:r w:rsidRPr="009963E5">
          <w:rPr>
            <w:rFonts w:ascii="Times New Roman" w:hAnsi="Times New Roman" w:cs="Times New Roman"/>
          </w:rPr>
          <w:fldChar w:fldCharType="separate"/>
        </w:r>
        <w:r w:rsidR="002A443A">
          <w:rPr>
            <w:rFonts w:ascii="Times New Roman" w:hAnsi="Times New Roman" w:cs="Times New Roman"/>
            <w:noProof/>
          </w:rPr>
          <w:t>1</w:t>
        </w:r>
        <w:r w:rsidRPr="009963E5">
          <w:rPr>
            <w:rFonts w:ascii="Times New Roman" w:hAnsi="Times New Roman" w:cs="Times New Roman"/>
          </w:rPr>
          <w:fldChar w:fldCharType="end"/>
        </w:r>
      </w:p>
    </w:sdtContent>
  </w:sdt>
  <w:p w:rsidR="004C6059" w:rsidRDefault="004C6059">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52E" w:rsidRDefault="00BA052E">
      <w:pPr>
        <w:spacing w:line="240" w:lineRule="auto"/>
      </w:pPr>
      <w:r>
        <w:separator/>
      </w:r>
    </w:p>
  </w:footnote>
  <w:footnote w:type="continuationSeparator" w:id="0">
    <w:p w:rsidR="00BA052E" w:rsidRDefault="00BA052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07947"/>
    <w:multiLevelType w:val="hybridMultilevel"/>
    <w:tmpl w:val="1B5CD97A"/>
    <w:lvl w:ilvl="0" w:tplc="2B3631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5A5731"/>
    <w:multiLevelType w:val="hybridMultilevel"/>
    <w:tmpl w:val="E0A852A4"/>
    <w:lvl w:ilvl="0" w:tplc="2B3631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1C90A73"/>
    <w:multiLevelType w:val="hybridMultilevel"/>
    <w:tmpl w:val="B96C0D42"/>
    <w:lvl w:ilvl="0" w:tplc="F3E88EFC">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2544F08"/>
    <w:multiLevelType w:val="hybridMultilevel"/>
    <w:tmpl w:val="4C608F5A"/>
    <w:lvl w:ilvl="0" w:tplc="41E0B5A6">
      <w:numFmt w:val="bullet"/>
      <w:lvlText w:val="–"/>
      <w:lvlJc w:val="left"/>
      <w:pPr>
        <w:ind w:left="1428" w:hanging="360"/>
      </w:pPr>
      <w:rPr>
        <w:rFonts w:ascii="Times New Roman" w:hAnsi="Times New Roman"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20965E75"/>
    <w:multiLevelType w:val="hybridMultilevel"/>
    <w:tmpl w:val="F5E4EFDC"/>
    <w:lvl w:ilvl="0" w:tplc="0419000F">
      <w:start w:val="1"/>
      <w:numFmt w:val="decimal"/>
      <w:lvlText w:val="%1."/>
      <w:lvlJc w:val="left"/>
      <w:pPr>
        <w:tabs>
          <w:tab w:val="num" w:pos="1211"/>
        </w:tabs>
        <w:ind w:left="1211" w:hanging="360"/>
      </w:pPr>
      <w:rPr>
        <w:rFonts w:cs="Times New Roman" w:hint="default"/>
        <w:b w:val="0"/>
      </w:rPr>
    </w:lvl>
    <w:lvl w:ilvl="1" w:tplc="04190019" w:tentative="1">
      <w:start w:val="1"/>
      <w:numFmt w:val="lowerLetter"/>
      <w:lvlText w:val="%2."/>
      <w:lvlJc w:val="left"/>
      <w:pPr>
        <w:tabs>
          <w:tab w:val="num" w:pos="1533"/>
        </w:tabs>
        <w:ind w:left="1533" w:hanging="360"/>
      </w:pPr>
      <w:rPr>
        <w:rFonts w:cs="Times New Roman"/>
      </w:rPr>
    </w:lvl>
    <w:lvl w:ilvl="2" w:tplc="0419001B" w:tentative="1">
      <w:start w:val="1"/>
      <w:numFmt w:val="lowerRoman"/>
      <w:lvlText w:val="%3."/>
      <w:lvlJc w:val="right"/>
      <w:pPr>
        <w:tabs>
          <w:tab w:val="num" w:pos="2253"/>
        </w:tabs>
        <w:ind w:left="2253" w:hanging="180"/>
      </w:pPr>
      <w:rPr>
        <w:rFonts w:cs="Times New Roman"/>
      </w:rPr>
    </w:lvl>
    <w:lvl w:ilvl="3" w:tplc="0419000F" w:tentative="1">
      <w:start w:val="1"/>
      <w:numFmt w:val="decimal"/>
      <w:lvlText w:val="%4."/>
      <w:lvlJc w:val="left"/>
      <w:pPr>
        <w:tabs>
          <w:tab w:val="num" w:pos="2973"/>
        </w:tabs>
        <w:ind w:left="2973" w:hanging="360"/>
      </w:pPr>
      <w:rPr>
        <w:rFonts w:cs="Times New Roman"/>
      </w:rPr>
    </w:lvl>
    <w:lvl w:ilvl="4" w:tplc="04190019" w:tentative="1">
      <w:start w:val="1"/>
      <w:numFmt w:val="lowerLetter"/>
      <w:lvlText w:val="%5."/>
      <w:lvlJc w:val="left"/>
      <w:pPr>
        <w:tabs>
          <w:tab w:val="num" w:pos="3693"/>
        </w:tabs>
        <w:ind w:left="3693" w:hanging="360"/>
      </w:pPr>
      <w:rPr>
        <w:rFonts w:cs="Times New Roman"/>
      </w:rPr>
    </w:lvl>
    <w:lvl w:ilvl="5" w:tplc="0419001B" w:tentative="1">
      <w:start w:val="1"/>
      <w:numFmt w:val="lowerRoman"/>
      <w:lvlText w:val="%6."/>
      <w:lvlJc w:val="right"/>
      <w:pPr>
        <w:tabs>
          <w:tab w:val="num" w:pos="4413"/>
        </w:tabs>
        <w:ind w:left="4413" w:hanging="180"/>
      </w:pPr>
      <w:rPr>
        <w:rFonts w:cs="Times New Roman"/>
      </w:rPr>
    </w:lvl>
    <w:lvl w:ilvl="6" w:tplc="0419000F" w:tentative="1">
      <w:start w:val="1"/>
      <w:numFmt w:val="decimal"/>
      <w:lvlText w:val="%7."/>
      <w:lvlJc w:val="left"/>
      <w:pPr>
        <w:tabs>
          <w:tab w:val="num" w:pos="5133"/>
        </w:tabs>
        <w:ind w:left="5133" w:hanging="360"/>
      </w:pPr>
      <w:rPr>
        <w:rFonts w:cs="Times New Roman"/>
      </w:rPr>
    </w:lvl>
    <w:lvl w:ilvl="7" w:tplc="04190019" w:tentative="1">
      <w:start w:val="1"/>
      <w:numFmt w:val="lowerLetter"/>
      <w:lvlText w:val="%8."/>
      <w:lvlJc w:val="left"/>
      <w:pPr>
        <w:tabs>
          <w:tab w:val="num" w:pos="5853"/>
        </w:tabs>
        <w:ind w:left="5853" w:hanging="360"/>
      </w:pPr>
      <w:rPr>
        <w:rFonts w:cs="Times New Roman"/>
      </w:rPr>
    </w:lvl>
    <w:lvl w:ilvl="8" w:tplc="0419001B" w:tentative="1">
      <w:start w:val="1"/>
      <w:numFmt w:val="lowerRoman"/>
      <w:lvlText w:val="%9."/>
      <w:lvlJc w:val="right"/>
      <w:pPr>
        <w:tabs>
          <w:tab w:val="num" w:pos="6573"/>
        </w:tabs>
        <w:ind w:left="6573" w:hanging="180"/>
      </w:pPr>
      <w:rPr>
        <w:rFonts w:cs="Times New Roman"/>
      </w:rPr>
    </w:lvl>
  </w:abstractNum>
  <w:abstractNum w:abstractNumId="5" w15:restartNumberingAfterBreak="0">
    <w:nsid w:val="23425F20"/>
    <w:multiLevelType w:val="hybridMultilevel"/>
    <w:tmpl w:val="FF3426A0"/>
    <w:lvl w:ilvl="0" w:tplc="F3E88EFC">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76D399B"/>
    <w:multiLevelType w:val="hybridMultilevel"/>
    <w:tmpl w:val="41EECF14"/>
    <w:lvl w:ilvl="0" w:tplc="2B3631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CAF64E0"/>
    <w:multiLevelType w:val="hybridMultilevel"/>
    <w:tmpl w:val="8A6CF078"/>
    <w:lvl w:ilvl="0" w:tplc="D19CC6FE">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6121181"/>
    <w:multiLevelType w:val="hybridMultilevel"/>
    <w:tmpl w:val="807A29F8"/>
    <w:lvl w:ilvl="0" w:tplc="F3E88EFC">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F5F50BD"/>
    <w:multiLevelType w:val="hybridMultilevel"/>
    <w:tmpl w:val="5F2EF830"/>
    <w:lvl w:ilvl="0" w:tplc="61E2AF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9440A68"/>
    <w:multiLevelType w:val="hybridMultilevel"/>
    <w:tmpl w:val="D262ABC6"/>
    <w:lvl w:ilvl="0" w:tplc="2B3631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AA1498C"/>
    <w:multiLevelType w:val="hybridMultilevel"/>
    <w:tmpl w:val="9228A600"/>
    <w:lvl w:ilvl="0" w:tplc="0419000F">
      <w:start w:val="1"/>
      <w:numFmt w:val="decimal"/>
      <w:lvlText w:val="%1."/>
      <w:lvlJc w:val="left"/>
      <w:pPr>
        <w:ind w:left="1353"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4CD427E9"/>
    <w:multiLevelType w:val="hybridMultilevel"/>
    <w:tmpl w:val="8C6C6D52"/>
    <w:lvl w:ilvl="0" w:tplc="2B3631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68021BE"/>
    <w:multiLevelType w:val="hybridMultilevel"/>
    <w:tmpl w:val="2E10757A"/>
    <w:lvl w:ilvl="0" w:tplc="41E0B5A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C241808"/>
    <w:multiLevelType w:val="hybridMultilevel"/>
    <w:tmpl w:val="50124E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5DEE4E85"/>
    <w:multiLevelType w:val="hybridMultilevel"/>
    <w:tmpl w:val="F1AAAAC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5FE239EA"/>
    <w:multiLevelType w:val="hybridMultilevel"/>
    <w:tmpl w:val="7A0243E6"/>
    <w:lvl w:ilvl="0" w:tplc="F3E88EFC">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163515B"/>
    <w:multiLevelType w:val="hybridMultilevel"/>
    <w:tmpl w:val="A25E8B86"/>
    <w:lvl w:ilvl="0" w:tplc="41E0B5A6">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10"/>
  </w:num>
  <w:num w:numId="4">
    <w:abstractNumId w:val="15"/>
  </w:num>
  <w:num w:numId="5">
    <w:abstractNumId w:val="14"/>
  </w:num>
  <w:num w:numId="6">
    <w:abstractNumId w:val="17"/>
  </w:num>
  <w:num w:numId="7">
    <w:abstractNumId w:val="6"/>
  </w:num>
  <w:num w:numId="8">
    <w:abstractNumId w:val="12"/>
  </w:num>
  <w:num w:numId="9">
    <w:abstractNumId w:val="4"/>
  </w:num>
  <w:num w:numId="10">
    <w:abstractNumId w:val="7"/>
  </w:num>
  <w:num w:numId="11">
    <w:abstractNumId w:val="9"/>
  </w:num>
  <w:num w:numId="12">
    <w:abstractNumId w:val="13"/>
  </w:num>
  <w:num w:numId="13">
    <w:abstractNumId w:val="16"/>
  </w:num>
  <w:num w:numId="14">
    <w:abstractNumId w:val="2"/>
  </w:num>
  <w:num w:numId="15">
    <w:abstractNumId w:val="8"/>
  </w:num>
  <w:num w:numId="16">
    <w:abstractNumId w:val="5"/>
  </w:num>
  <w:num w:numId="17">
    <w:abstractNumId w:val="3"/>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1B4"/>
    <w:rsid w:val="00051B5C"/>
    <w:rsid w:val="00134632"/>
    <w:rsid w:val="001A626D"/>
    <w:rsid w:val="001E3FC7"/>
    <w:rsid w:val="0028607E"/>
    <w:rsid w:val="002A443A"/>
    <w:rsid w:val="00311798"/>
    <w:rsid w:val="00397EA7"/>
    <w:rsid w:val="004000AF"/>
    <w:rsid w:val="004C6059"/>
    <w:rsid w:val="00507AD0"/>
    <w:rsid w:val="007D79B4"/>
    <w:rsid w:val="008125E5"/>
    <w:rsid w:val="008F06B6"/>
    <w:rsid w:val="00985428"/>
    <w:rsid w:val="00987003"/>
    <w:rsid w:val="00AC4216"/>
    <w:rsid w:val="00AD4CB8"/>
    <w:rsid w:val="00B521B4"/>
    <w:rsid w:val="00B70E74"/>
    <w:rsid w:val="00B85379"/>
    <w:rsid w:val="00BA052E"/>
    <w:rsid w:val="00BD5191"/>
    <w:rsid w:val="00CC02EC"/>
    <w:rsid w:val="00CD0198"/>
    <w:rsid w:val="00CF2529"/>
    <w:rsid w:val="00D5223D"/>
    <w:rsid w:val="00DD524B"/>
    <w:rsid w:val="00E20E7D"/>
    <w:rsid w:val="00E458A5"/>
    <w:rsid w:val="00F237FE"/>
    <w:rsid w:val="00FA4DF0"/>
    <w:rsid w:val="00FB5FB4"/>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6E7A14-3F7E-4A08-916D-A09F63438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21B4"/>
    <w:pPr>
      <w:spacing w:after="0" w:line="276" w:lineRule="auto"/>
      <w:jc w:val="both"/>
    </w:pPr>
  </w:style>
  <w:style w:type="paragraph" w:styleId="1">
    <w:name w:val="heading 1"/>
    <w:basedOn w:val="a"/>
    <w:next w:val="a"/>
    <w:link w:val="10"/>
    <w:uiPriority w:val="9"/>
    <w:qFormat/>
    <w:rsid w:val="00AC4216"/>
    <w:pPr>
      <w:keepNext/>
      <w:spacing w:before="240" w:after="60" w:line="240" w:lineRule="auto"/>
      <w:jc w:val="left"/>
      <w:outlineLvl w:val="0"/>
    </w:pPr>
    <w:rPr>
      <w:rFonts w:ascii="Arial" w:eastAsia="Times New Roman" w:hAnsi="Arial" w:cs="Arial"/>
      <w:b/>
      <w:bCs/>
      <w:color w:val="000000"/>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521B4"/>
    <w:pPr>
      <w:ind w:left="720"/>
      <w:contextualSpacing/>
    </w:pPr>
  </w:style>
  <w:style w:type="paragraph" w:styleId="a5">
    <w:name w:val="footer"/>
    <w:basedOn w:val="a"/>
    <w:link w:val="a6"/>
    <w:uiPriority w:val="99"/>
    <w:unhideWhenUsed/>
    <w:rsid w:val="00B521B4"/>
    <w:pPr>
      <w:tabs>
        <w:tab w:val="center" w:pos="4677"/>
        <w:tab w:val="right" w:pos="9355"/>
      </w:tabs>
      <w:spacing w:line="240" w:lineRule="auto"/>
    </w:pPr>
  </w:style>
  <w:style w:type="character" w:customStyle="1" w:styleId="a6">
    <w:name w:val="Нижний колонтитул Знак"/>
    <w:basedOn w:val="a0"/>
    <w:link w:val="a5"/>
    <w:uiPriority w:val="99"/>
    <w:rsid w:val="00B521B4"/>
  </w:style>
  <w:style w:type="table" w:styleId="a7">
    <w:name w:val="Table Grid"/>
    <w:basedOn w:val="a1"/>
    <w:uiPriority w:val="59"/>
    <w:rsid w:val="00B521B4"/>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dropdown-user-name">
    <w:name w:val="dropdown-user-name"/>
    <w:basedOn w:val="a0"/>
    <w:rsid w:val="001E3FC7"/>
  </w:style>
  <w:style w:type="character" w:customStyle="1" w:styleId="dropdown-user-namefirst-letter">
    <w:name w:val="dropdown-user-name__first-letter"/>
    <w:basedOn w:val="a0"/>
    <w:rsid w:val="001E3FC7"/>
  </w:style>
  <w:style w:type="paragraph" w:customStyle="1" w:styleId="Default">
    <w:name w:val="Default"/>
    <w:rsid w:val="00CD0198"/>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styleId="a8">
    <w:name w:val="Hyperlink"/>
    <w:basedOn w:val="a0"/>
    <w:uiPriority w:val="99"/>
    <w:unhideWhenUsed/>
    <w:rsid w:val="00397EA7"/>
    <w:rPr>
      <w:color w:val="0563C1" w:themeColor="hyperlink"/>
      <w:u w:val="single"/>
    </w:rPr>
  </w:style>
  <w:style w:type="character" w:customStyle="1" w:styleId="10">
    <w:name w:val="Заголовок 1 Знак"/>
    <w:basedOn w:val="a0"/>
    <w:link w:val="1"/>
    <w:uiPriority w:val="9"/>
    <w:rsid w:val="00AC4216"/>
    <w:rPr>
      <w:rFonts w:ascii="Arial" w:eastAsia="Times New Roman" w:hAnsi="Arial" w:cs="Arial"/>
      <w:b/>
      <w:bCs/>
      <w:color w:val="000000"/>
      <w:kern w:val="32"/>
      <w:sz w:val="32"/>
      <w:szCs w:val="32"/>
      <w:lang w:eastAsia="ru-RU"/>
    </w:rPr>
  </w:style>
  <w:style w:type="character" w:customStyle="1" w:styleId="a4">
    <w:name w:val="Абзац списка Знак"/>
    <w:link w:val="a3"/>
    <w:uiPriority w:val="34"/>
    <w:locked/>
    <w:rsid w:val="00AC4216"/>
  </w:style>
  <w:style w:type="paragraph" w:styleId="HTML">
    <w:name w:val="HTML Preformatted"/>
    <w:basedOn w:val="a"/>
    <w:link w:val="HTML0"/>
    <w:uiPriority w:val="99"/>
    <w:semiHidden/>
    <w:unhideWhenUsed/>
    <w:rsid w:val="00FA4DF0"/>
    <w:pPr>
      <w:spacing w:line="240" w:lineRule="auto"/>
    </w:pPr>
    <w:rPr>
      <w:rFonts w:ascii="Consolas" w:hAnsi="Consolas"/>
      <w:sz w:val="20"/>
      <w:szCs w:val="20"/>
    </w:rPr>
  </w:style>
  <w:style w:type="character" w:customStyle="1" w:styleId="HTML0">
    <w:name w:val="Стандартный HTML Знак"/>
    <w:basedOn w:val="a0"/>
    <w:link w:val="HTML"/>
    <w:uiPriority w:val="99"/>
    <w:semiHidden/>
    <w:rsid w:val="00FA4DF0"/>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82910">
      <w:bodyDiv w:val="1"/>
      <w:marLeft w:val="0"/>
      <w:marRight w:val="0"/>
      <w:marTop w:val="0"/>
      <w:marBottom w:val="0"/>
      <w:divBdr>
        <w:top w:val="none" w:sz="0" w:space="0" w:color="auto"/>
        <w:left w:val="none" w:sz="0" w:space="0" w:color="auto"/>
        <w:bottom w:val="none" w:sz="0" w:space="0" w:color="auto"/>
        <w:right w:val="none" w:sz="0" w:space="0" w:color="auto"/>
      </w:divBdr>
    </w:div>
    <w:div w:id="142550623">
      <w:bodyDiv w:val="1"/>
      <w:marLeft w:val="0"/>
      <w:marRight w:val="0"/>
      <w:marTop w:val="0"/>
      <w:marBottom w:val="0"/>
      <w:divBdr>
        <w:top w:val="none" w:sz="0" w:space="0" w:color="auto"/>
        <w:left w:val="none" w:sz="0" w:space="0" w:color="auto"/>
        <w:bottom w:val="none" w:sz="0" w:space="0" w:color="auto"/>
        <w:right w:val="none" w:sz="0" w:space="0" w:color="auto"/>
      </w:divBdr>
    </w:div>
    <w:div w:id="492110230">
      <w:bodyDiv w:val="1"/>
      <w:marLeft w:val="0"/>
      <w:marRight w:val="0"/>
      <w:marTop w:val="0"/>
      <w:marBottom w:val="0"/>
      <w:divBdr>
        <w:top w:val="none" w:sz="0" w:space="0" w:color="auto"/>
        <w:left w:val="none" w:sz="0" w:space="0" w:color="auto"/>
        <w:bottom w:val="none" w:sz="0" w:space="0" w:color="auto"/>
        <w:right w:val="none" w:sz="0" w:space="0" w:color="auto"/>
      </w:divBdr>
      <w:divsChild>
        <w:div w:id="207569308">
          <w:marLeft w:val="0"/>
          <w:marRight w:val="0"/>
          <w:marTop w:val="0"/>
          <w:marBottom w:val="0"/>
          <w:divBdr>
            <w:top w:val="none" w:sz="0" w:space="0" w:color="auto"/>
            <w:left w:val="none" w:sz="0" w:space="0" w:color="auto"/>
            <w:bottom w:val="single" w:sz="6" w:space="9" w:color="D8D8D8"/>
            <w:right w:val="none" w:sz="0" w:space="0" w:color="auto"/>
          </w:divBdr>
        </w:div>
      </w:divsChild>
    </w:div>
    <w:div w:id="800853103">
      <w:bodyDiv w:val="1"/>
      <w:marLeft w:val="0"/>
      <w:marRight w:val="0"/>
      <w:marTop w:val="0"/>
      <w:marBottom w:val="0"/>
      <w:divBdr>
        <w:top w:val="none" w:sz="0" w:space="0" w:color="auto"/>
        <w:left w:val="none" w:sz="0" w:space="0" w:color="auto"/>
        <w:bottom w:val="none" w:sz="0" w:space="0" w:color="auto"/>
        <w:right w:val="none" w:sz="0" w:space="0" w:color="auto"/>
      </w:divBdr>
    </w:div>
    <w:div w:id="805927405">
      <w:bodyDiv w:val="1"/>
      <w:marLeft w:val="0"/>
      <w:marRight w:val="0"/>
      <w:marTop w:val="0"/>
      <w:marBottom w:val="0"/>
      <w:divBdr>
        <w:top w:val="none" w:sz="0" w:space="0" w:color="auto"/>
        <w:left w:val="none" w:sz="0" w:space="0" w:color="auto"/>
        <w:bottom w:val="none" w:sz="0" w:space="0" w:color="auto"/>
        <w:right w:val="none" w:sz="0" w:space="0" w:color="auto"/>
      </w:divBdr>
    </w:div>
    <w:div w:id="1007176305">
      <w:bodyDiv w:val="1"/>
      <w:marLeft w:val="0"/>
      <w:marRight w:val="0"/>
      <w:marTop w:val="0"/>
      <w:marBottom w:val="0"/>
      <w:divBdr>
        <w:top w:val="none" w:sz="0" w:space="0" w:color="auto"/>
        <w:left w:val="none" w:sz="0" w:space="0" w:color="auto"/>
        <w:bottom w:val="none" w:sz="0" w:space="0" w:color="auto"/>
        <w:right w:val="none" w:sz="0" w:space="0" w:color="auto"/>
      </w:divBdr>
    </w:div>
    <w:div w:id="1528762597">
      <w:bodyDiv w:val="1"/>
      <w:marLeft w:val="0"/>
      <w:marRight w:val="0"/>
      <w:marTop w:val="0"/>
      <w:marBottom w:val="0"/>
      <w:divBdr>
        <w:top w:val="none" w:sz="0" w:space="0" w:color="auto"/>
        <w:left w:val="none" w:sz="0" w:space="0" w:color="auto"/>
        <w:bottom w:val="none" w:sz="0" w:space="0" w:color="auto"/>
        <w:right w:val="none" w:sz="0" w:space="0" w:color="auto"/>
      </w:divBdr>
    </w:div>
    <w:div w:id="1853959457">
      <w:bodyDiv w:val="1"/>
      <w:marLeft w:val="0"/>
      <w:marRight w:val="0"/>
      <w:marTop w:val="0"/>
      <w:marBottom w:val="0"/>
      <w:divBdr>
        <w:top w:val="none" w:sz="0" w:space="0" w:color="auto"/>
        <w:left w:val="none" w:sz="0" w:space="0" w:color="auto"/>
        <w:bottom w:val="none" w:sz="0" w:space="0" w:color="auto"/>
        <w:right w:val="none" w:sz="0" w:space="0" w:color="auto"/>
      </w:divBdr>
    </w:div>
    <w:div w:id="2033455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tva-1986@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itva-1986@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C02B4E-E2B6-4E96-95A9-5BD522691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2246</Words>
  <Characters>12807</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2020-03-20T06:59:00Z</dcterms:created>
  <dcterms:modified xsi:type="dcterms:W3CDTF">2020-03-20T06:59:00Z</dcterms:modified>
</cp:coreProperties>
</file>