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BEC" w:rsidRPr="00356552" w:rsidRDefault="00751BEC" w:rsidP="00356552">
      <w:pPr>
        <w:autoSpaceDE w:val="0"/>
        <w:autoSpaceDN w:val="0"/>
        <w:adjustRightInd w:val="0"/>
        <w:spacing w:after="0" w:line="240" w:lineRule="auto"/>
        <w:rPr>
          <w:rFonts w:ascii="Times New Roman" w:hAnsi="Times New Roman" w:cs="Times New Roman"/>
          <w:b/>
          <w:sz w:val="24"/>
          <w:szCs w:val="24"/>
        </w:rPr>
      </w:pPr>
      <w:bookmarkStart w:id="0" w:name="_GoBack"/>
      <w:bookmarkEnd w:id="0"/>
      <w:r w:rsidRPr="00356552">
        <w:rPr>
          <w:rFonts w:ascii="Times New Roman" w:hAnsi="Times New Roman" w:cs="Times New Roman"/>
          <w:b/>
          <w:sz w:val="24"/>
          <w:szCs w:val="24"/>
        </w:rPr>
        <w:t>УДК</w:t>
      </w:r>
      <w:r w:rsidR="00356552" w:rsidRPr="00356552">
        <w:rPr>
          <w:rFonts w:ascii="Times New Roman" w:hAnsi="Times New Roman" w:cs="Times New Roman"/>
          <w:b/>
          <w:sz w:val="24"/>
          <w:szCs w:val="24"/>
        </w:rPr>
        <w:t xml:space="preserve"> 316.65(470.12)</w:t>
      </w:r>
    </w:p>
    <w:p w:rsidR="005375AF" w:rsidRPr="00B97C8D" w:rsidRDefault="005375AF" w:rsidP="005375AF">
      <w:pPr>
        <w:autoSpaceDE w:val="0"/>
        <w:autoSpaceDN w:val="0"/>
        <w:adjustRightInd w:val="0"/>
        <w:spacing w:after="0" w:line="360" w:lineRule="auto"/>
        <w:ind w:firstLine="709"/>
        <w:jc w:val="right"/>
        <w:rPr>
          <w:rFonts w:ascii="Times New Roman" w:hAnsi="Times New Roman" w:cs="Times New Roman"/>
          <w:b/>
          <w:sz w:val="24"/>
          <w:szCs w:val="24"/>
        </w:rPr>
      </w:pPr>
      <w:r w:rsidRPr="00B97C8D">
        <w:rPr>
          <w:rFonts w:ascii="Times New Roman" w:hAnsi="Times New Roman" w:cs="Times New Roman"/>
          <w:b/>
          <w:sz w:val="24"/>
          <w:szCs w:val="24"/>
        </w:rPr>
        <w:t>Дементьева И.Н.</w:t>
      </w:r>
    </w:p>
    <w:p w:rsidR="00626237" w:rsidRPr="00E539F0" w:rsidRDefault="00B97C8D" w:rsidP="00B97C8D">
      <w:pPr>
        <w:autoSpaceDE w:val="0"/>
        <w:autoSpaceDN w:val="0"/>
        <w:adjustRightInd w:val="0"/>
        <w:spacing w:after="0" w:line="240" w:lineRule="auto"/>
        <w:jc w:val="center"/>
        <w:rPr>
          <w:rFonts w:ascii="Times New Roman" w:hAnsi="Times New Roman" w:cs="Times New Roman"/>
          <w:b/>
          <w:sz w:val="24"/>
          <w:szCs w:val="24"/>
          <w:highlight w:val="yellow"/>
        </w:rPr>
      </w:pPr>
      <w:r w:rsidRPr="00356552">
        <w:rPr>
          <w:rFonts w:ascii="Times New Roman" w:hAnsi="Times New Roman" w:cs="Times New Roman"/>
          <w:b/>
          <w:sz w:val="24"/>
          <w:szCs w:val="24"/>
        </w:rPr>
        <w:t>ПРОТЕСТНЫЕ НАСТРОЕНИЯ НАСЕЛЕНИЯ РЕГИОНА В КОНТЕКСТЕ ПРОБЛЕМЫ ГРАЖДАНСКОГО УЧАСТИЯ</w:t>
      </w:r>
      <w:r w:rsidR="007D1FFE" w:rsidRPr="00356552">
        <w:rPr>
          <w:rStyle w:val="af1"/>
          <w:rFonts w:ascii="Times New Roman" w:hAnsi="Times New Roman" w:cs="Times New Roman"/>
          <w:b/>
          <w:sz w:val="24"/>
          <w:szCs w:val="24"/>
        </w:rPr>
        <w:footnoteReference w:id="1"/>
      </w:r>
    </w:p>
    <w:p w:rsidR="00B97C8D" w:rsidRDefault="00B97C8D" w:rsidP="00B97C8D">
      <w:pPr>
        <w:pStyle w:val="af2"/>
        <w:widowControl w:val="0"/>
        <w:ind w:firstLine="709"/>
        <w:jc w:val="both"/>
        <w:rPr>
          <w:i/>
          <w:sz w:val="24"/>
          <w:szCs w:val="24"/>
        </w:rPr>
      </w:pPr>
    </w:p>
    <w:p w:rsidR="00403D5A" w:rsidRPr="00403D5A" w:rsidRDefault="00403D5A" w:rsidP="00403D5A">
      <w:pPr>
        <w:autoSpaceDE w:val="0"/>
        <w:autoSpaceDN w:val="0"/>
        <w:adjustRightInd w:val="0"/>
        <w:spacing w:after="0" w:line="240" w:lineRule="auto"/>
        <w:ind w:firstLine="709"/>
        <w:jc w:val="both"/>
        <w:rPr>
          <w:rFonts w:ascii="Times New Roman" w:hAnsi="Times New Roman" w:cs="Times New Roman"/>
          <w:i/>
          <w:iCs/>
          <w:sz w:val="24"/>
          <w:szCs w:val="24"/>
        </w:rPr>
      </w:pPr>
      <w:r w:rsidRPr="00403D5A">
        <w:rPr>
          <w:rFonts w:ascii="Times New Roman" w:hAnsi="Times New Roman" w:cs="Times New Roman"/>
          <w:i/>
          <w:sz w:val="24"/>
          <w:szCs w:val="24"/>
        </w:rPr>
        <w:t xml:space="preserve">В настоящей статье анализируются протестные настроения жителей Вологодской области в контексте проблемы гражданского участия, рассматриваются особенности и тенденции протестного потенциала, определяется взаимосвязь показателей потенциала протеста и гражданской активности населения. </w:t>
      </w:r>
    </w:p>
    <w:p w:rsidR="00B97C8D" w:rsidRPr="00B97C8D" w:rsidRDefault="00403D5A" w:rsidP="00B97C8D">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Протестные настроения</w:t>
      </w:r>
      <w:r w:rsidR="00B97C8D" w:rsidRPr="00B97C8D">
        <w:rPr>
          <w:rFonts w:ascii="Times New Roman" w:hAnsi="Times New Roman" w:cs="Times New Roman"/>
          <w:i/>
          <w:sz w:val="24"/>
          <w:szCs w:val="24"/>
        </w:rPr>
        <w:t xml:space="preserve">, </w:t>
      </w:r>
      <w:r>
        <w:rPr>
          <w:rFonts w:ascii="Times New Roman" w:hAnsi="Times New Roman" w:cs="Times New Roman"/>
          <w:i/>
          <w:sz w:val="24"/>
          <w:szCs w:val="24"/>
        </w:rPr>
        <w:t>гражданское участие, гражданская активность, социально-экономическая ситуация, материальное положение, гражданское общество.</w:t>
      </w:r>
    </w:p>
    <w:p w:rsidR="00B97C8D" w:rsidRDefault="00B97C8D" w:rsidP="00B97C8D">
      <w:pPr>
        <w:autoSpaceDE w:val="0"/>
        <w:autoSpaceDN w:val="0"/>
        <w:adjustRightInd w:val="0"/>
        <w:spacing w:after="0" w:line="240" w:lineRule="auto"/>
        <w:ind w:firstLine="709"/>
        <w:jc w:val="both"/>
        <w:rPr>
          <w:rFonts w:ascii="Times New Roman" w:hAnsi="Times New Roman" w:cs="Times New Roman"/>
          <w:sz w:val="24"/>
          <w:szCs w:val="24"/>
        </w:rPr>
      </w:pPr>
    </w:p>
    <w:p w:rsidR="00FF3DE6" w:rsidRPr="00620FC7" w:rsidRDefault="002F5E3D" w:rsidP="00B97C8D">
      <w:pPr>
        <w:autoSpaceDE w:val="0"/>
        <w:autoSpaceDN w:val="0"/>
        <w:adjustRightInd w:val="0"/>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Важнейшей предпосылкой и одновременно фактором формирования демократической политической системы является наличие гражданского общества.</w:t>
      </w:r>
      <w:r w:rsidR="00FF3DE6" w:rsidRPr="00620FC7">
        <w:rPr>
          <w:rFonts w:ascii="Times New Roman" w:hAnsi="Times New Roman" w:cs="Times New Roman"/>
          <w:sz w:val="24"/>
          <w:szCs w:val="24"/>
        </w:rPr>
        <w:t xml:space="preserve"> </w:t>
      </w:r>
      <w:r w:rsidRPr="00620FC7">
        <w:rPr>
          <w:rFonts w:ascii="Times New Roman" w:hAnsi="Times New Roman" w:cs="Times New Roman"/>
          <w:sz w:val="24"/>
          <w:szCs w:val="24"/>
        </w:rPr>
        <w:t xml:space="preserve">Гражданское общество характеризует совокупность </w:t>
      </w:r>
      <w:r w:rsidR="00FF3DE6" w:rsidRPr="00620FC7">
        <w:rPr>
          <w:rFonts w:ascii="Times New Roman" w:hAnsi="Times New Roman" w:cs="Times New Roman"/>
          <w:sz w:val="24"/>
          <w:szCs w:val="24"/>
        </w:rPr>
        <w:t>общественных связей</w:t>
      </w:r>
      <w:r w:rsidR="00406BC8" w:rsidRPr="00620FC7">
        <w:rPr>
          <w:rFonts w:ascii="Times New Roman" w:hAnsi="Times New Roman" w:cs="Times New Roman"/>
          <w:sz w:val="24"/>
          <w:szCs w:val="24"/>
        </w:rPr>
        <w:t xml:space="preserve"> и отношений</w:t>
      </w:r>
      <w:r w:rsidR="00FF3DE6" w:rsidRPr="00620FC7">
        <w:rPr>
          <w:rFonts w:ascii="Times New Roman" w:hAnsi="Times New Roman" w:cs="Times New Roman"/>
          <w:sz w:val="24"/>
          <w:szCs w:val="24"/>
        </w:rPr>
        <w:t xml:space="preserve">, </w:t>
      </w:r>
      <w:r w:rsidRPr="00620FC7">
        <w:rPr>
          <w:rFonts w:ascii="Times New Roman" w:hAnsi="Times New Roman" w:cs="Times New Roman"/>
          <w:sz w:val="24"/>
          <w:szCs w:val="24"/>
        </w:rPr>
        <w:t xml:space="preserve">воплощающую реальный уровень самоорганизации социума. </w:t>
      </w:r>
    </w:p>
    <w:p w:rsidR="005E5FFE" w:rsidRPr="00620FC7" w:rsidRDefault="006C3509" w:rsidP="00620FC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620FC7">
        <w:rPr>
          <w:rFonts w:ascii="Times New Roman" w:hAnsi="Times New Roman" w:cs="Times New Roman"/>
          <w:sz w:val="24"/>
          <w:szCs w:val="24"/>
        </w:rPr>
        <w:t xml:space="preserve">Главное в сформировавшемся, зрелом гражданском обществе </w:t>
      </w:r>
      <w:r w:rsidR="00E539F0">
        <w:rPr>
          <w:rFonts w:ascii="Times New Roman" w:hAnsi="Times New Roman" w:cs="Times New Roman"/>
          <w:sz w:val="24"/>
          <w:szCs w:val="24"/>
        </w:rPr>
        <w:t>–</w:t>
      </w:r>
      <w:r w:rsidRPr="00620FC7">
        <w:rPr>
          <w:rFonts w:ascii="Times New Roman" w:hAnsi="Times New Roman" w:cs="Times New Roman"/>
          <w:sz w:val="24"/>
          <w:szCs w:val="24"/>
        </w:rPr>
        <w:t xml:space="preserve"> это </w:t>
      </w:r>
      <w:r w:rsidR="007A32C0" w:rsidRPr="00620FC7">
        <w:rPr>
          <w:rFonts w:ascii="Times New Roman" w:hAnsi="Times New Roman" w:cs="Times New Roman"/>
          <w:sz w:val="24"/>
          <w:szCs w:val="24"/>
        </w:rPr>
        <w:t>социальная и политиче</w:t>
      </w:r>
      <w:r w:rsidRPr="00620FC7">
        <w:rPr>
          <w:rFonts w:ascii="Times New Roman" w:hAnsi="Times New Roman" w:cs="Times New Roman"/>
          <w:sz w:val="24"/>
          <w:szCs w:val="24"/>
        </w:rPr>
        <w:t>ская активность его главной составляющей силы – граждан и институтов</w:t>
      </w:r>
      <w:r w:rsidR="00356552">
        <w:rPr>
          <w:rFonts w:ascii="Times New Roman" w:hAnsi="Times New Roman" w:cs="Times New Roman"/>
          <w:sz w:val="24"/>
          <w:szCs w:val="24"/>
        </w:rPr>
        <w:t xml:space="preserve"> </w:t>
      </w:r>
      <w:r w:rsidR="00356552" w:rsidRPr="00356552">
        <w:rPr>
          <w:rFonts w:ascii="Times New Roman" w:hAnsi="Times New Roman" w:cs="Times New Roman"/>
          <w:sz w:val="24"/>
          <w:szCs w:val="24"/>
        </w:rPr>
        <w:t>[1]</w:t>
      </w:r>
      <w:r w:rsidRPr="00620FC7">
        <w:rPr>
          <w:rFonts w:ascii="Times New Roman" w:hAnsi="Times New Roman" w:cs="Times New Roman"/>
          <w:sz w:val="24"/>
          <w:szCs w:val="24"/>
        </w:rPr>
        <w:t xml:space="preserve">. </w:t>
      </w:r>
      <w:r w:rsidR="005D179E" w:rsidRPr="00620FC7">
        <w:rPr>
          <w:rFonts w:ascii="Times New Roman" w:hAnsi="Times New Roman" w:cs="Times New Roman"/>
          <w:sz w:val="24"/>
          <w:szCs w:val="24"/>
        </w:rPr>
        <w:t xml:space="preserve">Гражданская активность предполагает </w:t>
      </w:r>
      <w:r w:rsidR="005E5FFE" w:rsidRPr="00620FC7">
        <w:rPr>
          <w:rFonts w:ascii="Times New Roman" w:hAnsi="Times New Roman" w:cs="Times New Roman"/>
          <w:sz w:val="24"/>
          <w:szCs w:val="24"/>
        </w:rPr>
        <w:t>активное и сознательное участие граждан в общественно-политической жизни, смысл и цель которого определяется реализацией социально значимых интересов, присущих индивиду, различным объединениям граждан</w:t>
      </w:r>
      <w:r w:rsidR="00356552" w:rsidRPr="00356552">
        <w:rPr>
          <w:rFonts w:ascii="Times New Roman" w:hAnsi="Times New Roman" w:cs="Times New Roman"/>
          <w:sz w:val="24"/>
          <w:szCs w:val="24"/>
        </w:rPr>
        <w:t xml:space="preserve"> [2]</w:t>
      </w:r>
      <w:r w:rsidR="005E5FFE" w:rsidRPr="00620FC7">
        <w:rPr>
          <w:rFonts w:ascii="Times New Roman" w:hAnsi="Times New Roman" w:cs="Times New Roman"/>
          <w:sz w:val="24"/>
          <w:szCs w:val="24"/>
        </w:rPr>
        <w:t>.</w:t>
      </w:r>
    </w:p>
    <w:p w:rsidR="002F5E3D" w:rsidRPr="00620FC7" w:rsidRDefault="005D179E" w:rsidP="00620FC7">
      <w:pPr>
        <w:autoSpaceDE w:val="0"/>
        <w:autoSpaceDN w:val="0"/>
        <w:adjustRightInd w:val="0"/>
        <w:spacing w:after="0" w:line="240" w:lineRule="auto"/>
        <w:ind w:firstLine="709"/>
        <w:jc w:val="both"/>
        <w:rPr>
          <w:rFonts w:ascii="Times New Roman" w:hAnsi="Times New Roman" w:cs="Times New Roman"/>
          <w:sz w:val="24"/>
          <w:szCs w:val="24"/>
        </w:rPr>
      </w:pPr>
      <w:r w:rsidRPr="00620FC7">
        <w:rPr>
          <w:rFonts w:ascii="Times New Roman" w:eastAsia="Times New Roman" w:hAnsi="Times New Roman" w:cs="Times New Roman"/>
          <w:sz w:val="24"/>
          <w:szCs w:val="24"/>
          <w:lang w:eastAsia="ru-RU"/>
        </w:rPr>
        <w:t xml:space="preserve">Отсутствие социально-политической активности граждан, их индифферентное отношение к происходящим в государстве процессам оказывает негативное воздействие на формирование гражданского общества в целом. Опасность представляет и деструктивная гражданская активность, проявляющаяся исключительно в выражении </w:t>
      </w:r>
      <w:r w:rsidR="006C3509" w:rsidRPr="00620FC7">
        <w:rPr>
          <w:rFonts w:ascii="Times New Roman" w:hAnsi="Times New Roman" w:cs="Times New Roman"/>
          <w:sz w:val="24"/>
          <w:szCs w:val="24"/>
        </w:rPr>
        <w:t>несогласия с политическими и экономическими мероприятиям</w:t>
      </w:r>
      <w:r w:rsidRPr="00620FC7">
        <w:rPr>
          <w:rFonts w:ascii="Times New Roman" w:hAnsi="Times New Roman" w:cs="Times New Roman"/>
          <w:sz w:val="24"/>
          <w:szCs w:val="24"/>
        </w:rPr>
        <w:t>и, проводимыми го</w:t>
      </w:r>
      <w:r w:rsidR="006C3509" w:rsidRPr="00620FC7">
        <w:rPr>
          <w:rFonts w:ascii="Times New Roman" w:hAnsi="Times New Roman" w:cs="Times New Roman"/>
          <w:sz w:val="24"/>
          <w:szCs w:val="24"/>
        </w:rPr>
        <w:t xml:space="preserve">сударственными органами, </w:t>
      </w:r>
      <w:r w:rsidRPr="00620FC7">
        <w:rPr>
          <w:rFonts w:ascii="Times New Roman" w:hAnsi="Times New Roman" w:cs="Times New Roman"/>
          <w:sz w:val="24"/>
          <w:szCs w:val="24"/>
        </w:rPr>
        <w:t xml:space="preserve">в </w:t>
      </w:r>
      <w:r w:rsidR="005E5FFE" w:rsidRPr="00620FC7">
        <w:rPr>
          <w:rFonts w:ascii="Times New Roman" w:hAnsi="Times New Roman" w:cs="Times New Roman"/>
          <w:sz w:val="24"/>
          <w:szCs w:val="24"/>
        </w:rPr>
        <w:t xml:space="preserve">недовольстве существующей ситуацией и </w:t>
      </w:r>
      <w:r w:rsidRPr="00620FC7">
        <w:rPr>
          <w:rFonts w:ascii="Times New Roman" w:hAnsi="Times New Roman" w:cs="Times New Roman"/>
          <w:sz w:val="24"/>
          <w:szCs w:val="24"/>
        </w:rPr>
        <w:t xml:space="preserve">отрицании деятельности </w:t>
      </w:r>
      <w:r w:rsidR="005E5FFE" w:rsidRPr="00620FC7">
        <w:rPr>
          <w:rFonts w:ascii="Times New Roman" w:hAnsi="Times New Roman" w:cs="Times New Roman"/>
          <w:sz w:val="24"/>
          <w:szCs w:val="24"/>
        </w:rPr>
        <w:t>властей</w:t>
      </w:r>
      <w:r w:rsidRPr="00620FC7">
        <w:rPr>
          <w:rFonts w:ascii="Times New Roman" w:hAnsi="Times New Roman" w:cs="Times New Roman"/>
          <w:sz w:val="24"/>
          <w:szCs w:val="24"/>
        </w:rPr>
        <w:t>.</w:t>
      </w:r>
      <w:r w:rsidR="0030713C" w:rsidRPr="00620FC7">
        <w:rPr>
          <w:rFonts w:ascii="Times New Roman" w:hAnsi="Times New Roman" w:cs="Times New Roman"/>
          <w:sz w:val="24"/>
          <w:szCs w:val="24"/>
        </w:rPr>
        <w:t xml:space="preserve"> </w:t>
      </w:r>
      <w:r w:rsidR="006C3509" w:rsidRPr="00620FC7">
        <w:rPr>
          <w:rFonts w:ascii="Times New Roman" w:hAnsi="Times New Roman" w:cs="Times New Roman"/>
          <w:sz w:val="24"/>
          <w:szCs w:val="24"/>
        </w:rPr>
        <w:t xml:space="preserve">С этой точки зрения </w:t>
      </w:r>
      <w:r w:rsidR="006C3509" w:rsidRPr="00620FC7">
        <w:rPr>
          <w:rFonts w:ascii="Times New Roman" w:eastAsia="Times New Roman" w:hAnsi="Times New Roman" w:cs="Times New Roman"/>
          <w:sz w:val="24"/>
          <w:szCs w:val="24"/>
          <w:lang w:eastAsia="ru-RU"/>
        </w:rPr>
        <w:t>одной из форм проявления и реализации гражданской активности является социальный протест.</w:t>
      </w:r>
    </w:p>
    <w:p w:rsidR="00F61531" w:rsidRPr="00620FC7" w:rsidRDefault="00F61531" w:rsidP="00620FC7">
      <w:pPr>
        <w:autoSpaceDE w:val="0"/>
        <w:autoSpaceDN w:val="0"/>
        <w:adjustRightInd w:val="0"/>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Большинство исследователей, говоря о социальном протесте, имеют в виду главным образом явления активного социального действия, реальное общественное поведение, ориентированное на более или менее глубокие социальные преобразования, открытое противоборство населения с существующими структурами власти и выступления против тех или иных направлений в политике властей. В таком контексте формами выражения протеста могут быть митинги, демонстрации, пикетирование, кампании гражданского неповиновения, забастовки, голодовки, прогулы, «протестное голосование», терроризм, экстремистские акции, жалобы, обращения в суд, вооружённая борьба и т. д.</w:t>
      </w:r>
      <w:r w:rsidR="00356552" w:rsidRPr="00356552">
        <w:rPr>
          <w:rFonts w:ascii="Times New Roman" w:hAnsi="Times New Roman" w:cs="Times New Roman"/>
          <w:sz w:val="24"/>
          <w:szCs w:val="24"/>
        </w:rPr>
        <w:t xml:space="preserve"> [3]</w:t>
      </w:r>
      <w:r w:rsidRPr="00620FC7">
        <w:rPr>
          <w:rFonts w:ascii="Times New Roman" w:hAnsi="Times New Roman" w:cs="Times New Roman"/>
          <w:sz w:val="24"/>
          <w:szCs w:val="24"/>
        </w:rPr>
        <w:t xml:space="preserve">. Вместе с тем особенностью современного периода в России является развитие латентных форм протестной активности. </w:t>
      </w:r>
      <w:r w:rsidR="00EA1729" w:rsidRPr="00620FC7">
        <w:rPr>
          <w:rFonts w:ascii="Times New Roman" w:hAnsi="Times New Roman" w:cs="Times New Roman"/>
          <w:sz w:val="24"/>
          <w:szCs w:val="24"/>
        </w:rPr>
        <w:t xml:space="preserve">Так, </w:t>
      </w:r>
      <w:r w:rsidRPr="00620FC7">
        <w:rPr>
          <w:rFonts w:ascii="Times New Roman" w:hAnsi="Times New Roman" w:cs="Times New Roman"/>
          <w:sz w:val="24"/>
          <w:szCs w:val="24"/>
        </w:rPr>
        <w:t xml:space="preserve">по данным Аналитического центра Ю. Левады, </w:t>
      </w:r>
      <w:r w:rsidR="00EA1729" w:rsidRPr="00620FC7">
        <w:rPr>
          <w:rFonts w:ascii="Times New Roman" w:hAnsi="Times New Roman" w:cs="Times New Roman"/>
          <w:sz w:val="24"/>
          <w:szCs w:val="24"/>
        </w:rPr>
        <w:t xml:space="preserve">возможность в городах (районах) своего проживания массовых протестных выступлений с экономическими требованиями допускают </w:t>
      </w:r>
      <w:r w:rsidRPr="00620FC7">
        <w:rPr>
          <w:rFonts w:ascii="Times New Roman" w:hAnsi="Times New Roman" w:cs="Times New Roman"/>
          <w:sz w:val="24"/>
          <w:szCs w:val="24"/>
        </w:rPr>
        <w:t>30% населения России</w:t>
      </w:r>
      <w:r w:rsidR="00EA1729" w:rsidRPr="00620FC7">
        <w:rPr>
          <w:rFonts w:ascii="Times New Roman" w:hAnsi="Times New Roman" w:cs="Times New Roman"/>
          <w:sz w:val="24"/>
          <w:szCs w:val="24"/>
        </w:rPr>
        <w:t>, с политическими требованиями – 29%; н</w:t>
      </w:r>
      <w:r w:rsidRPr="00620FC7">
        <w:rPr>
          <w:rFonts w:ascii="Times New Roman" w:hAnsi="Times New Roman" w:cs="Times New Roman"/>
          <w:sz w:val="24"/>
          <w:szCs w:val="24"/>
        </w:rPr>
        <w:t>е исключают вероятности своего участия в этих акциях</w:t>
      </w:r>
      <w:r w:rsidR="00EA1729" w:rsidRPr="00620FC7">
        <w:rPr>
          <w:rFonts w:ascii="Times New Roman" w:hAnsi="Times New Roman" w:cs="Times New Roman"/>
          <w:sz w:val="24"/>
          <w:szCs w:val="24"/>
        </w:rPr>
        <w:t xml:space="preserve"> – 25 и 19% соответственно</w:t>
      </w:r>
      <w:r w:rsidR="00356552" w:rsidRPr="00356552">
        <w:rPr>
          <w:rFonts w:ascii="Times New Roman" w:hAnsi="Times New Roman" w:cs="Times New Roman"/>
          <w:sz w:val="24"/>
          <w:szCs w:val="24"/>
        </w:rPr>
        <w:t xml:space="preserve"> [4]</w:t>
      </w:r>
      <w:r w:rsidRPr="00620FC7">
        <w:rPr>
          <w:rFonts w:ascii="Times New Roman" w:hAnsi="Times New Roman" w:cs="Times New Roman"/>
          <w:sz w:val="24"/>
          <w:szCs w:val="24"/>
        </w:rPr>
        <w:t>. В этой связи особую актуальность и значимость приобретает выявление и измерение протестных настроений, т. е. потенциальной склонности людей к участ</w:t>
      </w:r>
      <w:r w:rsidR="005C4B38" w:rsidRPr="00620FC7">
        <w:rPr>
          <w:rFonts w:ascii="Times New Roman" w:hAnsi="Times New Roman" w:cs="Times New Roman"/>
          <w:sz w:val="24"/>
          <w:szCs w:val="24"/>
        </w:rPr>
        <w:t>ию в акциях протеста. Протестный потенциал</w:t>
      </w:r>
      <w:r w:rsidR="00181E23" w:rsidRPr="00620FC7">
        <w:rPr>
          <w:rFonts w:ascii="Times New Roman" w:hAnsi="Times New Roman" w:cs="Times New Roman"/>
          <w:sz w:val="24"/>
          <w:szCs w:val="24"/>
        </w:rPr>
        <w:t>,</w:t>
      </w:r>
      <w:r w:rsidR="005C4B38" w:rsidRPr="00620FC7">
        <w:rPr>
          <w:rFonts w:ascii="Times New Roman" w:hAnsi="Times New Roman" w:cs="Times New Roman"/>
          <w:sz w:val="24"/>
          <w:szCs w:val="24"/>
        </w:rPr>
        <w:t xml:space="preserve"> как и реальные протестные действия можно рассматривать </w:t>
      </w:r>
      <w:r w:rsidR="00181E23" w:rsidRPr="00620FC7">
        <w:rPr>
          <w:rFonts w:ascii="Times New Roman" w:hAnsi="Times New Roman" w:cs="Times New Roman"/>
          <w:sz w:val="24"/>
          <w:szCs w:val="24"/>
        </w:rPr>
        <w:t>в качестве</w:t>
      </w:r>
      <w:r w:rsidR="005C4B38" w:rsidRPr="00620FC7">
        <w:rPr>
          <w:rFonts w:ascii="Times New Roman" w:hAnsi="Times New Roman" w:cs="Times New Roman"/>
          <w:sz w:val="24"/>
          <w:szCs w:val="24"/>
        </w:rPr>
        <w:t xml:space="preserve"> </w:t>
      </w:r>
      <w:r w:rsidR="00C5062B" w:rsidRPr="00620FC7">
        <w:rPr>
          <w:rFonts w:ascii="Times New Roman" w:hAnsi="Times New Roman" w:cs="Times New Roman"/>
          <w:sz w:val="24"/>
          <w:szCs w:val="24"/>
        </w:rPr>
        <w:t>негативных</w:t>
      </w:r>
      <w:r w:rsidR="005C4B38" w:rsidRPr="00620FC7">
        <w:rPr>
          <w:rFonts w:ascii="Times New Roman" w:hAnsi="Times New Roman" w:cs="Times New Roman"/>
          <w:sz w:val="24"/>
          <w:szCs w:val="24"/>
        </w:rPr>
        <w:t xml:space="preserve"> форм гражданской активности населения. </w:t>
      </w:r>
    </w:p>
    <w:p w:rsidR="004560E9" w:rsidRPr="00620FC7" w:rsidRDefault="004560E9" w:rsidP="00620FC7">
      <w:pPr>
        <w:autoSpaceDE w:val="0"/>
        <w:autoSpaceDN w:val="0"/>
        <w:adjustRightInd w:val="0"/>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 xml:space="preserve">Вологодский научный центр РАН отслеживает основные тенденции динамики протестных настроений жителей региона в рамках регулярного мониторинга общественного </w:t>
      </w:r>
      <w:r w:rsidRPr="00620FC7">
        <w:rPr>
          <w:rFonts w:ascii="Times New Roman" w:hAnsi="Times New Roman" w:cs="Times New Roman"/>
          <w:sz w:val="24"/>
          <w:szCs w:val="24"/>
        </w:rPr>
        <w:lastRenderedPageBreak/>
        <w:t xml:space="preserve">мнения, проводимого на территории Вологодской области с </w:t>
      </w:r>
      <w:smartTag w:uri="urn:schemas-microsoft-com:office:smarttags" w:element="metricconverter">
        <w:smartTagPr>
          <w:attr w:name="ProductID" w:val="1995 г"/>
        </w:smartTagPr>
        <w:r w:rsidRPr="00620FC7">
          <w:rPr>
            <w:rFonts w:ascii="Times New Roman" w:hAnsi="Times New Roman" w:cs="Times New Roman"/>
            <w:sz w:val="24"/>
            <w:szCs w:val="24"/>
          </w:rPr>
          <w:t>1995 г</w:t>
        </w:r>
      </w:smartTag>
      <w:r w:rsidRPr="00620FC7">
        <w:rPr>
          <w:rFonts w:ascii="Times New Roman" w:hAnsi="Times New Roman" w:cs="Times New Roman"/>
          <w:sz w:val="24"/>
          <w:szCs w:val="24"/>
        </w:rPr>
        <w:t>.</w:t>
      </w:r>
      <w:r w:rsidR="00CB4642" w:rsidRPr="00620FC7">
        <w:rPr>
          <w:rStyle w:val="af1"/>
          <w:rFonts w:ascii="Times New Roman" w:hAnsi="Times New Roman" w:cs="Times New Roman"/>
          <w:sz w:val="24"/>
          <w:szCs w:val="24"/>
        </w:rPr>
        <w:footnoteReference w:id="2"/>
      </w:r>
      <w:r w:rsidRPr="00620FC7">
        <w:rPr>
          <w:rFonts w:ascii="Times New Roman" w:hAnsi="Times New Roman" w:cs="Times New Roman"/>
          <w:sz w:val="24"/>
          <w:szCs w:val="24"/>
        </w:rPr>
        <w:t xml:space="preserve"> Потенциал протеста составляют респонденты, отвечающие на вопрос: «Что Вы готовы предпринять в защиту своих интересов?» – следующим образом: «выйду на митинг, демонстрацию»; «буду участвовать в забастовках, акциях протеста»; «если надо, возьму оружие, выйду на баррикады». Речь идёт о том, что человек допускает возможность своего участия в протестных выступлениях. Таким образом, «протестную группу» составляют жители области, отличающиеся определённым эмоциональным настроем, не обязательно тождественным активному социальному поведению.</w:t>
      </w:r>
    </w:p>
    <w:p w:rsidR="00403D5A" w:rsidRPr="00620FC7" w:rsidRDefault="00403D5A" w:rsidP="00403D5A">
      <w:pPr>
        <w:autoSpaceDE w:val="0"/>
        <w:autoSpaceDN w:val="0"/>
        <w:adjustRightInd w:val="0"/>
        <w:spacing w:after="0" w:line="240" w:lineRule="auto"/>
        <w:ind w:firstLine="709"/>
        <w:jc w:val="both"/>
        <w:rPr>
          <w:rFonts w:ascii="Times New Roman" w:hAnsi="Times New Roman" w:cs="Times New Roman"/>
          <w:iCs/>
          <w:sz w:val="24"/>
          <w:szCs w:val="24"/>
        </w:rPr>
      </w:pPr>
      <w:r w:rsidRPr="00403D5A">
        <w:rPr>
          <w:rFonts w:ascii="Times New Roman" w:hAnsi="Times New Roman" w:cs="Times New Roman"/>
          <w:sz w:val="24"/>
          <w:szCs w:val="24"/>
        </w:rPr>
        <w:t xml:space="preserve">В настоящей статье анализируются протестные настроения жителей Вологодской области в контексте проблемы гражданского участия, рассматриваются особенности и тенденции протестного потенциала, определяется взаимосвязь показателей потенциала протеста и гражданской активности населения. </w:t>
      </w:r>
    </w:p>
    <w:p w:rsidR="00F14B08" w:rsidRPr="00620FC7" w:rsidRDefault="004560E9" w:rsidP="00620FC7">
      <w:pPr>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 xml:space="preserve">Анализ регулярных наблюдений по Вологодской области показал, что </w:t>
      </w:r>
      <w:r w:rsidR="00664979" w:rsidRPr="00620FC7">
        <w:rPr>
          <w:rFonts w:ascii="Times New Roman" w:hAnsi="Times New Roman" w:cs="Times New Roman"/>
          <w:sz w:val="24"/>
          <w:szCs w:val="24"/>
        </w:rPr>
        <w:t xml:space="preserve">за период с 2008 г. по 2019 г. протестные настроения высказывал в среднем каждый пятый житель Вологодской области (19%; табл. 1). </w:t>
      </w:r>
      <w:r w:rsidR="00F14B08" w:rsidRPr="00620FC7">
        <w:rPr>
          <w:rFonts w:ascii="Times New Roman" w:hAnsi="Times New Roman" w:cs="Times New Roman"/>
          <w:sz w:val="24"/>
          <w:szCs w:val="24"/>
        </w:rPr>
        <w:t>Некоторое увеличение</w:t>
      </w:r>
      <w:r w:rsidR="00664979" w:rsidRPr="00620FC7">
        <w:rPr>
          <w:rFonts w:ascii="Times New Roman" w:hAnsi="Times New Roman" w:cs="Times New Roman"/>
          <w:sz w:val="24"/>
          <w:szCs w:val="24"/>
        </w:rPr>
        <w:t xml:space="preserve"> </w:t>
      </w:r>
      <w:r w:rsidRPr="00620FC7">
        <w:rPr>
          <w:rFonts w:ascii="Times New Roman" w:hAnsi="Times New Roman" w:cs="Times New Roman"/>
          <w:sz w:val="24"/>
          <w:szCs w:val="24"/>
        </w:rPr>
        <w:t>потенциала протеста наблюдал</w:t>
      </w:r>
      <w:r w:rsidR="00F14B08" w:rsidRPr="00620FC7">
        <w:rPr>
          <w:rFonts w:ascii="Times New Roman" w:hAnsi="Times New Roman" w:cs="Times New Roman"/>
          <w:sz w:val="24"/>
          <w:szCs w:val="24"/>
        </w:rPr>
        <w:t>ось</w:t>
      </w:r>
      <w:r w:rsidRPr="00620FC7">
        <w:rPr>
          <w:rFonts w:ascii="Times New Roman" w:hAnsi="Times New Roman" w:cs="Times New Roman"/>
          <w:sz w:val="24"/>
          <w:szCs w:val="24"/>
        </w:rPr>
        <w:t xml:space="preserve"> </w:t>
      </w:r>
      <w:r w:rsidR="00664979" w:rsidRPr="00620FC7">
        <w:rPr>
          <w:rFonts w:ascii="Times New Roman" w:hAnsi="Times New Roman" w:cs="Times New Roman"/>
          <w:sz w:val="24"/>
          <w:szCs w:val="24"/>
        </w:rPr>
        <w:t>в условиях нарастания кризисных процессов в экономике страны и региона</w:t>
      </w:r>
      <w:r w:rsidR="00F14B08" w:rsidRPr="00620FC7">
        <w:rPr>
          <w:rFonts w:ascii="Times New Roman" w:hAnsi="Times New Roman" w:cs="Times New Roman"/>
          <w:sz w:val="24"/>
          <w:szCs w:val="24"/>
        </w:rPr>
        <w:t>:</w:t>
      </w:r>
      <w:r w:rsidR="00664979" w:rsidRPr="00620FC7">
        <w:rPr>
          <w:rFonts w:ascii="Times New Roman" w:hAnsi="Times New Roman" w:cs="Times New Roman"/>
          <w:sz w:val="24"/>
          <w:szCs w:val="24"/>
        </w:rPr>
        <w:t xml:space="preserve"> в </w:t>
      </w:r>
      <w:r w:rsidR="00F14B08" w:rsidRPr="00620FC7">
        <w:rPr>
          <w:rFonts w:ascii="Times New Roman" w:hAnsi="Times New Roman" w:cs="Times New Roman"/>
          <w:sz w:val="24"/>
          <w:szCs w:val="24"/>
        </w:rPr>
        <w:t>2008-</w:t>
      </w:r>
      <w:smartTag w:uri="urn:schemas-microsoft-com:office:smarttags" w:element="metricconverter">
        <w:smartTagPr>
          <w:attr w:name="ProductID" w:val="2009 г"/>
        </w:smartTagPr>
        <w:r w:rsidR="00664979" w:rsidRPr="00620FC7">
          <w:rPr>
            <w:rFonts w:ascii="Times New Roman" w:hAnsi="Times New Roman" w:cs="Times New Roman"/>
            <w:sz w:val="24"/>
            <w:szCs w:val="24"/>
          </w:rPr>
          <w:t>2009 г</w:t>
        </w:r>
      </w:smartTag>
      <w:r w:rsidR="00664979" w:rsidRPr="00620FC7">
        <w:rPr>
          <w:rFonts w:ascii="Times New Roman" w:hAnsi="Times New Roman" w:cs="Times New Roman"/>
          <w:sz w:val="24"/>
          <w:szCs w:val="24"/>
        </w:rPr>
        <w:t xml:space="preserve">. </w:t>
      </w:r>
      <w:r w:rsidR="00F14B08" w:rsidRPr="00620FC7">
        <w:rPr>
          <w:rFonts w:ascii="Times New Roman" w:hAnsi="Times New Roman" w:cs="Times New Roman"/>
          <w:sz w:val="24"/>
          <w:szCs w:val="24"/>
        </w:rPr>
        <w:t xml:space="preserve">доля жителей региона, склонных к участию в акциях протеста возросла с 20 до 22%, в 2014-2015 г. – с 19 до 21%. </w:t>
      </w:r>
    </w:p>
    <w:p w:rsidR="00F14B08" w:rsidRPr="00620FC7" w:rsidRDefault="00F14B08" w:rsidP="00620FC7">
      <w:pPr>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В зависимости от форм протеста в рассматриваемый период в «протестной группе» преобладала доля приверженцев «мирных» протестных действий («выйду на митинг, демонстрацию» – в среднем 10%). Готовность к радикальным действиям в защиту своих интересов («если надо, возьму оружие, выйду на баррикады») высказывали в среднем лишь 4% «протестующих».</w:t>
      </w:r>
    </w:p>
    <w:p w:rsidR="00E27C42" w:rsidRPr="00E27C42" w:rsidRDefault="004A3417" w:rsidP="00E27C42">
      <w:pPr>
        <w:pStyle w:val="af8"/>
        <w:spacing w:before="0"/>
        <w:jc w:val="right"/>
        <w:rPr>
          <w:rFonts w:ascii="Times New Roman" w:hAnsi="Times New Roman"/>
          <w:sz w:val="24"/>
          <w:szCs w:val="24"/>
        </w:rPr>
      </w:pPr>
      <w:r w:rsidRPr="00E27C42">
        <w:rPr>
          <w:rFonts w:ascii="Times New Roman" w:hAnsi="Times New Roman"/>
          <w:b w:val="0"/>
          <w:sz w:val="24"/>
          <w:szCs w:val="24"/>
        </w:rPr>
        <w:t>Таблица 1</w:t>
      </w:r>
      <w:r w:rsidRPr="00E27C42">
        <w:rPr>
          <w:rFonts w:ascii="Times New Roman" w:hAnsi="Times New Roman"/>
          <w:sz w:val="24"/>
          <w:szCs w:val="24"/>
        </w:rPr>
        <w:t xml:space="preserve"> </w:t>
      </w:r>
    </w:p>
    <w:p w:rsidR="004A3417" w:rsidRPr="00E27C42" w:rsidRDefault="004A3417" w:rsidP="004A3417">
      <w:pPr>
        <w:pStyle w:val="af8"/>
        <w:spacing w:before="0"/>
        <w:rPr>
          <w:rFonts w:ascii="Times New Roman" w:hAnsi="Times New Roman"/>
          <w:b w:val="0"/>
          <w:i w:val="0"/>
          <w:sz w:val="24"/>
          <w:szCs w:val="24"/>
        </w:rPr>
      </w:pPr>
      <w:r w:rsidRPr="00E27C42">
        <w:rPr>
          <w:rFonts w:ascii="Times New Roman" w:hAnsi="Times New Roman"/>
          <w:b w:val="0"/>
          <w:i w:val="0"/>
          <w:sz w:val="24"/>
          <w:szCs w:val="24"/>
        </w:rPr>
        <w:t>Динамика потенциала протеста в Вологодской области</w:t>
      </w:r>
    </w:p>
    <w:p w:rsidR="004A3417" w:rsidRDefault="004A3417" w:rsidP="004A3417">
      <w:pPr>
        <w:pStyle w:val="af8"/>
        <w:spacing w:before="0"/>
        <w:rPr>
          <w:rFonts w:ascii="Times New Roman" w:hAnsi="Times New Roman"/>
          <w:b w:val="0"/>
          <w:i w:val="0"/>
          <w:sz w:val="24"/>
          <w:szCs w:val="24"/>
        </w:rPr>
      </w:pPr>
      <w:r w:rsidRPr="000F0C4E">
        <w:rPr>
          <w:rFonts w:ascii="Times New Roman" w:hAnsi="Times New Roman"/>
          <w:b w:val="0"/>
          <w:i w:val="0"/>
          <w:sz w:val="24"/>
          <w:szCs w:val="24"/>
        </w:rPr>
        <w:t>(в % от числа опрошенных)</w:t>
      </w:r>
    </w:p>
    <w:tbl>
      <w:tblPr>
        <w:tblW w:w="9313" w:type="dxa"/>
        <w:jc w:val="center"/>
        <w:tblInd w:w="-1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225"/>
        <w:gridCol w:w="709"/>
        <w:gridCol w:w="662"/>
        <w:gridCol w:w="578"/>
        <w:gridCol w:w="567"/>
        <w:gridCol w:w="567"/>
        <w:gridCol w:w="496"/>
        <w:gridCol w:w="567"/>
        <w:gridCol w:w="567"/>
        <w:gridCol w:w="506"/>
        <w:gridCol w:w="608"/>
        <w:gridCol w:w="608"/>
        <w:gridCol w:w="653"/>
      </w:tblGrid>
      <w:tr w:rsidR="004A3417" w:rsidRPr="002B0D20" w:rsidTr="002B0D20">
        <w:trPr>
          <w:trHeight w:val="249"/>
          <w:jc w:val="center"/>
        </w:trPr>
        <w:tc>
          <w:tcPr>
            <w:tcW w:w="2225" w:type="dxa"/>
          </w:tcPr>
          <w:p w:rsidR="004A3417" w:rsidRPr="002B0D20" w:rsidRDefault="004A3417" w:rsidP="005C0634">
            <w:pPr>
              <w:pStyle w:val="21"/>
              <w:spacing w:after="0" w:line="240" w:lineRule="auto"/>
              <w:ind w:left="0"/>
              <w:jc w:val="center"/>
              <w:rPr>
                <w:sz w:val="20"/>
                <w:szCs w:val="20"/>
              </w:rPr>
            </w:pPr>
          </w:p>
        </w:tc>
        <w:tc>
          <w:tcPr>
            <w:tcW w:w="709" w:type="dxa"/>
            <w:shd w:val="clear" w:color="auto" w:fill="auto"/>
            <w:vAlign w:val="center"/>
          </w:tcPr>
          <w:p w:rsidR="004A3417" w:rsidRPr="002B0D20" w:rsidRDefault="00F14B08" w:rsidP="00F14B08">
            <w:pPr>
              <w:pStyle w:val="21"/>
              <w:spacing w:after="0" w:line="240" w:lineRule="auto"/>
              <w:ind w:left="0"/>
              <w:jc w:val="center"/>
              <w:rPr>
                <w:sz w:val="20"/>
                <w:szCs w:val="20"/>
              </w:rPr>
            </w:pPr>
            <w:r w:rsidRPr="002B0D20">
              <w:rPr>
                <w:sz w:val="20"/>
                <w:szCs w:val="20"/>
              </w:rPr>
              <w:t>2008</w:t>
            </w:r>
          </w:p>
        </w:tc>
        <w:tc>
          <w:tcPr>
            <w:tcW w:w="662"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2009</w:t>
            </w:r>
          </w:p>
        </w:tc>
        <w:tc>
          <w:tcPr>
            <w:tcW w:w="578"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2010</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 xml:space="preserve">2011 </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 xml:space="preserve">2012 </w:t>
            </w:r>
          </w:p>
        </w:tc>
        <w:tc>
          <w:tcPr>
            <w:tcW w:w="496"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 xml:space="preserve">2013 </w:t>
            </w:r>
          </w:p>
        </w:tc>
        <w:tc>
          <w:tcPr>
            <w:tcW w:w="567"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2014</w:t>
            </w:r>
          </w:p>
        </w:tc>
        <w:tc>
          <w:tcPr>
            <w:tcW w:w="567"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2015</w:t>
            </w:r>
          </w:p>
        </w:tc>
        <w:tc>
          <w:tcPr>
            <w:tcW w:w="506"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 xml:space="preserve">2016 </w:t>
            </w:r>
          </w:p>
        </w:tc>
        <w:tc>
          <w:tcPr>
            <w:tcW w:w="608"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2017</w:t>
            </w:r>
          </w:p>
        </w:tc>
        <w:tc>
          <w:tcPr>
            <w:tcW w:w="608"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2018</w:t>
            </w:r>
          </w:p>
        </w:tc>
        <w:tc>
          <w:tcPr>
            <w:tcW w:w="653"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2019</w:t>
            </w:r>
          </w:p>
        </w:tc>
      </w:tr>
      <w:tr w:rsidR="004A3417" w:rsidRPr="002B0D20" w:rsidTr="00BB1C0E">
        <w:trPr>
          <w:trHeight w:val="495"/>
          <w:jc w:val="center"/>
        </w:trPr>
        <w:tc>
          <w:tcPr>
            <w:tcW w:w="2225" w:type="dxa"/>
          </w:tcPr>
          <w:p w:rsidR="004A3417" w:rsidRPr="00E27C42" w:rsidRDefault="004A3417" w:rsidP="005C0634">
            <w:pPr>
              <w:pStyle w:val="21"/>
              <w:spacing w:after="0" w:line="240" w:lineRule="auto"/>
              <w:ind w:left="0"/>
              <w:rPr>
                <w:sz w:val="20"/>
                <w:szCs w:val="20"/>
              </w:rPr>
            </w:pPr>
            <w:r w:rsidRPr="00E27C42">
              <w:rPr>
                <w:sz w:val="20"/>
                <w:szCs w:val="20"/>
              </w:rPr>
              <w:t>Потенциал</w:t>
            </w:r>
          </w:p>
          <w:p w:rsidR="004A3417" w:rsidRPr="00E27C42" w:rsidRDefault="004A3417" w:rsidP="005C0634">
            <w:pPr>
              <w:pStyle w:val="21"/>
              <w:spacing w:after="0" w:line="240" w:lineRule="auto"/>
              <w:ind w:left="0"/>
              <w:rPr>
                <w:sz w:val="20"/>
                <w:szCs w:val="20"/>
              </w:rPr>
            </w:pPr>
            <w:r w:rsidRPr="00E27C42">
              <w:rPr>
                <w:sz w:val="20"/>
                <w:szCs w:val="20"/>
              </w:rPr>
              <w:t>протеста</w:t>
            </w:r>
          </w:p>
        </w:tc>
        <w:tc>
          <w:tcPr>
            <w:tcW w:w="709" w:type="dxa"/>
            <w:shd w:val="clear" w:color="auto" w:fill="auto"/>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19,6</w:t>
            </w:r>
          </w:p>
        </w:tc>
        <w:tc>
          <w:tcPr>
            <w:tcW w:w="662" w:type="dxa"/>
            <w:shd w:val="clear" w:color="auto" w:fill="auto"/>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21,9</w:t>
            </w:r>
          </w:p>
        </w:tc>
        <w:tc>
          <w:tcPr>
            <w:tcW w:w="578" w:type="dxa"/>
            <w:shd w:val="clear" w:color="auto" w:fill="auto"/>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20,0</w:t>
            </w:r>
          </w:p>
        </w:tc>
        <w:tc>
          <w:tcPr>
            <w:tcW w:w="567" w:type="dxa"/>
            <w:shd w:val="clear" w:color="auto" w:fill="auto"/>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19,8</w:t>
            </w:r>
          </w:p>
        </w:tc>
        <w:tc>
          <w:tcPr>
            <w:tcW w:w="567" w:type="dxa"/>
            <w:shd w:val="clear" w:color="auto" w:fill="auto"/>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20,1</w:t>
            </w:r>
          </w:p>
        </w:tc>
        <w:tc>
          <w:tcPr>
            <w:tcW w:w="496" w:type="dxa"/>
            <w:shd w:val="clear" w:color="auto" w:fill="auto"/>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17,3</w:t>
            </w:r>
          </w:p>
        </w:tc>
        <w:tc>
          <w:tcPr>
            <w:tcW w:w="567" w:type="dxa"/>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18,6</w:t>
            </w:r>
          </w:p>
        </w:tc>
        <w:tc>
          <w:tcPr>
            <w:tcW w:w="567" w:type="dxa"/>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21,1</w:t>
            </w:r>
          </w:p>
        </w:tc>
        <w:tc>
          <w:tcPr>
            <w:tcW w:w="506" w:type="dxa"/>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19,3</w:t>
            </w:r>
          </w:p>
        </w:tc>
        <w:tc>
          <w:tcPr>
            <w:tcW w:w="608" w:type="dxa"/>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17,4</w:t>
            </w:r>
          </w:p>
        </w:tc>
        <w:tc>
          <w:tcPr>
            <w:tcW w:w="608" w:type="dxa"/>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18,9</w:t>
            </w:r>
          </w:p>
        </w:tc>
        <w:tc>
          <w:tcPr>
            <w:tcW w:w="653" w:type="dxa"/>
            <w:vAlign w:val="center"/>
          </w:tcPr>
          <w:p w:rsidR="004A3417" w:rsidRPr="00E27C42" w:rsidRDefault="004A3417" w:rsidP="005C0634">
            <w:pPr>
              <w:pStyle w:val="21"/>
              <w:spacing w:after="0" w:line="240" w:lineRule="auto"/>
              <w:ind w:left="0"/>
              <w:jc w:val="center"/>
              <w:rPr>
                <w:sz w:val="20"/>
                <w:szCs w:val="20"/>
              </w:rPr>
            </w:pPr>
            <w:r w:rsidRPr="00E27C42">
              <w:rPr>
                <w:sz w:val="20"/>
                <w:szCs w:val="20"/>
              </w:rPr>
              <w:t>19,9</w:t>
            </w:r>
          </w:p>
        </w:tc>
      </w:tr>
      <w:tr w:rsidR="004A3417" w:rsidRPr="002B0D20" w:rsidTr="00BB1C0E">
        <w:trPr>
          <w:trHeight w:val="489"/>
          <w:jc w:val="center"/>
        </w:trPr>
        <w:tc>
          <w:tcPr>
            <w:tcW w:w="2225" w:type="dxa"/>
          </w:tcPr>
          <w:p w:rsidR="004A3417" w:rsidRPr="002B0D20" w:rsidRDefault="004A3417" w:rsidP="005C0634">
            <w:pPr>
              <w:pStyle w:val="21"/>
              <w:spacing w:after="0" w:line="240" w:lineRule="auto"/>
              <w:ind w:left="0"/>
              <w:rPr>
                <w:sz w:val="20"/>
                <w:szCs w:val="20"/>
              </w:rPr>
            </w:pPr>
            <w:r w:rsidRPr="002B0D20">
              <w:rPr>
                <w:sz w:val="20"/>
                <w:szCs w:val="20"/>
              </w:rPr>
              <w:t xml:space="preserve">Выйду на </w:t>
            </w:r>
          </w:p>
          <w:p w:rsidR="004A3417" w:rsidRPr="002B0D20" w:rsidRDefault="004A3417" w:rsidP="007A32C0">
            <w:pPr>
              <w:pStyle w:val="21"/>
              <w:spacing w:after="0" w:line="240" w:lineRule="auto"/>
              <w:ind w:left="0"/>
              <w:rPr>
                <w:sz w:val="20"/>
                <w:szCs w:val="20"/>
              </w:rPr>
            </w:pPr>
            <w:r w:rsidRPr="002B0D20">
              <w:rPr>
                <w:sz w:val="20"/>
                <w:szCs w:val="20"/>
              </w:rPr>
              <w:t>митинг, демонстрацию</w:t>
            </w:r>
          </w:p>
        </w:tc>
        <w:tc>
          <w:tcPr>
            <w:tcW w:w="709"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9,7</w:t>
            </w:r>
          </w:p>
        </w:tc>
        <w:tc>
          <w:tcPr>
            <w:tcW w:w="662"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10,8</w:t>
            </w:r>
          </w:p>
        </w:tc>
        <w:tc>
          <w:tcPr>
            <w:tcW w:w="578"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9,6</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10,9</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10,3</w:t>
            </w:r>
          </w:p>
        </w:tc>
        <w:tc>
          <w:tcPr>
            <w:tcW w:w="496"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9,3</w:t>
            </w:r>
          </w:p>
        </w:tc>
        <w:tc>
          <w:tcPr>
            <w:tcW w:w="567"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10,7</w:t>
            </w:r>
          </w:p>
        </w:tc>
        <w:tc>
          <w:tcPr>
            <w:tcW w:w="567"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11,2</w:t>
            </w:r>
          </w:p>
        </w:tc>
        <w:tc>
          <w:tcPr>
            <w:tcW w:w="506"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9,4</w:t>
            </w:r>
          </w:p>
        </w:tc>
        <w:tc>
          <w:tcPr>
            <w:tcW w:w="608"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8,7</w:t>
            </w:r>
          </w:p>
        </w:tc>
        <w:tc>
          <w:tcPr>
            <w:tcW w:w="608"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11,2</w:t>
            </w:r>
          </w:p>
        </w:tc>
        <w:tc>
          <w:tcPr>
            <w:tcW w:w="653"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11,7</w:t>
            </w:r>
          </w:p>
        </w:tc>
      </w:tr>
      <w:tr w:rsidR="004A3417" w:rsidRPr="002B0D20" w:rsidTr="00BB1C0E">
        <w:trPr>
          <w:trHeight w:val="854"/>
          <w:jc w:val="center"/>
        </w:trPr>
        <w:tc>
          <w:tcPr>
            <w:tcW w:w="2225" w:type="dxa"/>
          </w:tcPr>
          <w:p w:rsidR="004A3417" w:rsidRPr="002B0D20" w:rsidRDefault="004A3417" w:rsidP="005C0634">
            <w:pPr>
              <w:pStyle w:val="21"/>
              <w:spacing w:after="0" w:line="240" w:lineRule="auto"/>
              <w:ind w:left="0"/>
              <w:rPr>
                <w:sz w:val="20"/>
                <w:szCs w:val="20"/>
              </w:rPr>
            </w:pPr>
            <w:r w:rsidRPr="002B0D20">
              <w:rPr>
                <w:sz w:val="20"/>
                <w:szCs w:val="20"/>
              </w:rPr>
              <w:t xml:space="preserve">Буду </w:t>
            </w:r>
          </w:p>
          <w:p w:rsidR="004A3417" w:rsidRPr="002B0D20" w:rsidRDefault="004A3417" w:rsidP="005C0634">
            <w:pPr>
              <w:pStyle w:val="21"/>
              <w:spacing w:after="0" w:line="240" w:lineRule="auto"/>
              <w:ind w:left="0"/>
              <w:rPr>
                <w:sz w:val="20"/>
                <w:szCs w:val="20"/>
              </w:rPr>
            </w:pPr>
            <w:r w:rsidRPr="002B0D20">
              <w:rPr>
                <w:sz w:val="20"/>
                <w:szCs w:val="20"/>
              </w:rPr>
              <w:t xml:space="preserve">участвовать </w:t>
            </w:r>
          </w:p>
          <w:p w:rsidR="004A3417" w:rsidRPr="002B0D20" w:rsidRDefault="004A3417" w:rsidP="005C0634">
            <w:pPr>
              <w:pStyle w:val="21"/>
              <w:spacing w:after="0" w:line="240" w:lineRule="auto"/>
              <w:ind w:left="0"/>
              <w:rPr>
                <w:sz w:val="20"/>
                <w:szCs w:val="20"/>
              </w:rPr>
            </w:pPr>
            <w:r w:rsidRPr="002B0D20">
              <w:rPr>
                <w:sz w:val="20"/>
                <w:szCs w:val="20"/>
              </w:rPr>
              <w:t xml:space="preserve">в забастовках, акциях </w:t>
            </w:r>
          </w:p>
          <w:p w:rsidR="004A3417" w:rsidRPr="002B0D20" w:rsidRDefault="004A3417" w:rsidP="005C0634">
            <w:pPr>
              <w:pStyle w:val="21"/>
              <w:spacing w:after="0" w:line="240" w:lineRule="auto"/>
              <w:ind w:left="0"/>
              <w:rPr>
                <w:sz w:val="20"/>
                <w:szCs w:val="20"/>
              </w:rPr>
            </w:pPr>
            <w:r w:rsidRPr="002B0D20">
              <w:rPr>
                <w:sz w:val="20"/>
                <w:szCs w:val="20"/>
              </w:rPr>
              <w:t>протеста</w:t>
            </w:r>
          </w:p>
        </w:tc>
        <w:tc>
          <w:tcPr>
            <w:tcW w:w="709"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5,4</w:t>
            </w:r>
          </w:p>
        </w:tc>
        <w:tc>
          <w:tcPr>
            <w:tcW w:w="662"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6,0</w:t>
            </w:r>
          </w:p>
        </w:tc>
        <w:tc>
          <w:tcPr>
            <w:tcW w:w="578"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6,1</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4,7</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5,7</w:t>
            </w:r>
          </w:p>
        </w:tc>
        <w:tc>
          <w:tcPr>
            <w:tcW w:w="496"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4,2</w:t>
            </w:r>
          </w:p>
        </w:tc>
        <w:tc>
          <w:tcPr>
            <w:tcW w:w="567"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3,9</w:t>
            </w:r>
          </w:p>
        </w:tc>
        <w:tc>
          <w:tcPr>
            <w:tcW w:w="567"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4,9</w:t>
            </w:r>
          </w:p>
        </w:tc>
        <w:tc>
          <w:tcPr>
            <w:tcW w:w="506"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5,3</w:t>
            </w:r>
          </w:p>
        </w:tc>
        <w:tc>
          <w:tcPr>
            <w:tcW w:w="608"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4,8</w:t>
            </w:r>
          </w:p>
        </w:tc>
        <w:tc>
          <w:tcPr>
            <w:tcW w:w="608"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4,6</w:t>
            </w:r>
          </w:p>
        </w:tc>
        <w:tc>
          <w:tcPr>
            <w:tcW w:w="653"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4,8</w:t>
            </w:r>
          </w:p>
        </w:tc>
      </w:tr>
      <w:tr w:rsidR="004A3417" w:rsidRPr="002B0D20" w:rsidTr="002B0D20">
        <w:trPr>
          <w:trHeight w:val="459"/>
          <w:jc w:val="center"/>
        </w:trPr>
        <w:tc>
          <w:tcPr>
            <w:tcW w:w="2225" w:type="dxa"/>
          </w:tcPr>
          <w:p w:rsidR="004A3417" w:rsidRPr="002B0D20" w:rsidRDefault="004A3417" w:rsidP="005C0634">
            <w:pPr>
              <w:pStyle w:val="21"/>
              <w:spacing w:after="0" w:line="240" w:lineRule="auto"/>
              <w:ind w:left="0"/>
              <w:rPr>
                <w:sz w:val="20"/>
                <w:szCs w:val="20"/>
              </w:rPr>
            </w:pPr>
            <w:r w:rsidRPr="002B0D20">
              <w:rPr>
                <w:sz w:val="20"/>
                <w:szCs w:val="20"/>
              </w:rPr>
              <w:t xml:space="preserve">Если надо, возьму оружие, пойду </w:t>
            </w:r>
          </w:p>
          <w:p w:rsidR="004A3417" w:rsidRPr="002B0D20" w:rsidRDefault="004A3417" w:rsidP="005C0634">
            <w:pPr>
              <w:pStyle w:val="21"/>
              <w:spacing w:after="0" w:line="240" w:lineRule="auto"/>
              <w:ind w:left="0"/>
              <w:rPr>
                <w:sz w:val="20"/>
                <w:szCs w:val="20"/>
              </w:rPr>
            </w:pPr>
            <w:r w:rsidRPr="002B0D20">
              <w:rPr>
                <w:sz w:val="20"/>
                <w:szCs w:val="20"/>
              </w:rPr>
              <w:t>на баррикады</w:t>
            </w:r>
          </w:p>
        </w:tc>
        <w:tc>
          <w:tcPr>
            <w:tcW w:w="709"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5,1</w:t>
            </w:r>
          </w:p>
        </w:tc>
        <w:tc>
          <w:tcPr>
            <w:tcW w:w="662"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5,0</w:t>
            </w:r>
          </w:p>
        </w:tc>
        <w:tc>
          <w:tcPr>
            <w:tcW w:w="578"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4,3</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4,3</w:t>
            </w:r>
          </w:p>
        </w:tc>
        <w:tc>
          <w:tcPr>
            <w:tcW w:w="567"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4,2</w:t>
            </w:r>
          </w:p>
        </w:tc>
        <w:tc>
          <w:tcPr>
            <w:tcW w:w="496" w:type="dxa"/>
            <w:shd w:val="clear" w:color="auto" w:fill="auto"/>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3,8</w:t>
            </w:r>
          </w:p>
        </w:tc>
        <w:tc>
          <w:tcPr>
            <w:tcW w:w="567" w:type="dxa"/>
            <w:vAlign w:val="center"/>
          </w:tcPr>
          <w:p w:rsidR="004A3417" w:rsidRPr="002B0D20" w:rsidRDefault="004A3417" w:rsidP="005C0634">
            <w:pPr>
              <w:pStyle w:val="21"/>
              <w:spacing w:after="0" w:line="240" w:lineRule="auto"/>
              <w:ind w:left="0"/>
              <w:jc w:val="center"/>
              <w:rPr>
                <w:sz w:val="20"/>
                <w:szCs w:val="20"/>
              </w:rPr>
            </w:pPr>
            <w:r w:rsidRPr="002B0D20">
              <w:rPr>
                <w:sz w:val="20"/>
                <w:szCs w:val="20"/>
              </w:rPr>
              <w:t>4,0</w:t>
            </w:r>
          </w:p>
        </w:tc>
        <w:tc>
          <w:tcPr>
            <w:tcW w:w="567"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4,9</w:t>
            </w:r>
          </w:p>
        </w:tc>
        <w:tc>
          <w:tcPr>
            <w:tcW w:w="506"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4,6</w:t>
            </w:r>
          </w:p>
        </w:tc>
        <w:tc>
          <w:tcPr>
            <w:tcW w:w="608"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3,9</w:t>
            </w:r>
          </w:p>
        </w:tc>
        <w:tc>
          <w:tcPr>
            <w:tcW w:w="608"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3,1</w:t>
            </w:r>
          </w:p>
        </w:tc>
        <w:tc>
          <w:tcPr>
            <w:tcW w:w="653" w:type="dxa"/>
            <w:vAlign w:val="center"/>
          </w:tcPr>
          <w:p w:rsidR="004A3417" w:rsidRPr="002B0D20" w:rsidRDefault="004A3417" w:rsidP="005C0634">
            <w:pPr>
              <w:spacing w:after="0" w:line="240" w:lineRule="auto"/>
              <w:jc w:val="center"/>
              <w:rPr>
                <w:rFonts w:ascii="Times New Roman" w:hAnsi="Times New Roman" w:cs="Times New Roman"/>
                <w:color w:val="000000"/>
                <w:sz w:val="20"/>
                <w:szCs w:val="20"/>
              </w:rPr>
            </w:pPr>
            <w:r w:rsidRPr="002B0D20">
              <w:rPr>
                <w:rFonts w:ascii="Times New Roman" w:hAnsi="Times New Roman" w:cs="Times New Roman"/>
                <w:color w:val="000000"/>
                <w:sz w:val="20"/>
                <w:szCs w:val="20"/>
              </w:rPr>
              <w:t>3,4</w:t>
            </w:r>
          </w:p>
        </w:tc>
      </w:tr>
    </w:tbl>
    <w:p w:rsidR="00725AF5" w:rsidRDefault="00725AF5" w:rsidP="00620FC7">
      <w:pPr>
        <w:pStyle w:val="af2"/>
        <w:ind w:firstLine="709"/>
        <w:jc w:val="both"/>
        <w:rPr>
          <w:sz w:val="24"/>
          <w:szCs w:val="24"/>
          <w:lang w:val="en-US"/>
        </w:rPr>
      </w:pPr>
    </w:p>
    <w:p w:rsidR="00336D33" w:rsidRPr="00620FC7" w:rsidRDefault="00336D33" w:rsidP="00620FC7">
      <w:pPr>
        <w:pStyle w:val="af2"/>
        <w:ind w:firstLine="709"/>
        <w:jc w:val="both"/>
        <w:rPr>
          <w:sz w:val="24"/>
          <w:szCs w:val="24"/>
        </w:rPr>
      </w:pPr>
      <w:r w:rsidRPr="00620FC7">
        <w:rPr>
          <w:sz w:val="24"/>
          <w:szCs w:val="24"/>
        </w:rPr>
        <w:t xml:space="preserve">Анализ данных позволяет выделить категории </w:t>
      </w:r>
      <w:r w:rsidR="00365A76" w:rsidRPr="00620FC7">
        <w:rPr>
          <w:sz w:val="24"/>
          <w:szCs w:val="24"/>
        </w:rPr>
        <w:t>людей</w:t>
      </w:r>
      <w:r w:rsidRPr="00620FC7">
        <w:rPr>
          <w:sz w:val="24"/>
          <w:szCs w:val="24"/>
        </w:rPr>
        <w:t>, которые отличаются определенным социально-психологическим настроем и имеют предрасположенность к активным действиям в случае возникновения конфликтной ситуации</w:t>
      </w:r>
      <w:r w:rsidR="00365A76" w:rsidRPr="00620FC7">
        <w:rPr>
          <w:sz w:val="24"/>
          <w:szCs w:val="24"/>
        </w:rPr>
        <w:t xml:space="preserve"> (табл. 2)</w:t>
      </w:r>
      <w:r w:rsidRPr="00620FC7">
        <w:rPr>
          <w:sz w:val="24"/>
          <w:szCs w:val="24"/>
        </w:rPr>
        <w:t xml:space="preserve">. </w:t>
      </w:r>
      <w:r w:rsidR="00CB6D24" w:rsidRPr="00620FC7">
        <w:rPr>
          <w:sz w:val="24"/>
          <w:szCs w:val="24"/>
        </w:rPr>
        <w:t xml:space="preserve">В среднем за период с 2008 по 2019 г. наиболее существенные различия в уровне протестной активности наблюдались в группах населения, выделенных в зависимости от уровня доходов и территории проживания. </w:t>
      </w:r>
      <w:r w:rsidR="006C1DFD" w:rsidRPr="00620FC7">
        <w:rPr>
          <w:sz w:val="24"/>
          <w:szCs w:val="24"/>
        </w:rPr>
        <w:t>Так, наиболее высокий показатель социального недовольства отмечается в 20%-й группе наименее обеспеченных (26%), а также проживающих в городах Вологде и Череповце (по 22%).</w:t>
      </w:r>
    </w:p>
    <w:p w:rsidR="006C1DFD" w:rsidRPr="00620FC7" w:rsidRDefault="00FB1072" w:rsidP="00620FC7">
      <w:pPr>
        <w:pStyle w:val="af2"/>
        <w:ind w:firstLine="709"/>
        <w:jc w:val="both"/>
        <w:rPr>
          <w:sz w:val="24"/>
          <w:szCs w:val="24"/>
        </w:rPr>
      </w:pPr>
      <w:r w:rsidRPr="00620FC7">
        <w:rPr>
          <w:sz w:val="24"/>
          <w:szCs w:val="24"/>
        </w:rPr>
        <w:lastRenderedPageBreak/>
        <w:t xml:space="preserve">В 2018-2019 гг. помимо доходных и территориальных категорий обращают на себя внимание различия протестных настроений в возрастных и образовательных группах. Намерение участвовать в акциях протеста значительно сильнее выражено у </w:t>
      </w:r>
      <w:r w:rsidR="00365A76" w:rsidRPr="00620FC7">
        <w:rPr>
          <w:sz w:val="24"/>
          <w:szCs w:val="24"/>
        </w:rPr>
        <w:t xml:space="preserve">жителей региона в возрасте от 30 до 55 лет (20%) и старше 55 лет (22%), а также лиц, имеющих </w:t>
      </w:r>
      <w:r w:rsidRPr="00620FC7">
        <w:rPr>
          <w:sz w:val="24"/>
          <w:szCs w:val="24"/>
        </w:rPr>
        <w:t>среднее и неполное среднее образование (23%)</w:t>
      </w:r>
      <w:r w:rsidR="00365A76" w:rsidRPr="00620FC7">
        <w:rPr>
          <w:sz w:val="24"/>
          <w:szCs w:val="24"/>
        </w:rPr>
        <w:t>.</w:t>
      </w:r>
    </w:p>
    <w:p w:rsidR="00E27C42" w:rsidRPr="00E27C42" w:rsidRDefault="00E27C42" w:rsidP="00527DEC">
      <w:pPr>
        <w:pStyle w:val="af2"/>
        <w:jc w:val="right"/>
        <w:rPr>
          <w:b/>
          <w:i/>
          <w:sz w:val="24"/>
          <w:szCs w:val="24"/>
        </w:rPr>
      </w:pPr>
      <w:r>
        <w:rPr>
          <w:i/>
          <w:sz w:val="24"/>
          <w:szCs w:val="24"/>
        </w:rPr>
        <w:t>Таблица 2</w:t>
      </w:r>
    </w:p>
    <w:p w:rsidR="00527DEC" w:rsidRDefault="00021968" w:rsidP="00527DEC">
      <w:pPr>
        <w:pStyle w:val="af2"/>
        <w:jc w:val="center"/>
        <w:rPr>
          <w:sz w:val="24"/>
          <w:szCs w:val="24"/>
        </w:rPr>
      </w:pPr>
      <w:r w:rsidRPr="00E27C42">
        <w:rPr>
          <w:sz w:val="24"/>
          <w:szCs w:val="24"/>
        </w:rPr>
        <w:t xml:space="preserve">Динамика потенциала протеста </w:t>
      </w:r>
    </w:p>
    <w:p w:rsidR="00021968" w:rsidRPr="00110C2F" w:rsidRDefault="00021968" w:rsidP="00527DEC">
      <w:pPr>
        <w:pStyle w:val="af2"/>
        <w:jc w:val="center"/>
        <w:rPr>
          <w:sz w:val="24"/>
          <w:szCs w:val="24"/>
        </w:rPr>
      </w:pPr>
      <w:r w:rsidRPr="00E27C42">
        <w:rPr>
          <w:sz w:val="24"/>
          <w:szCs w:val="24"/>
        </w:rPr>
        <w:t>в различных социально-демографических группах населения</w:t>
      </w:r>
      <w:r w:rsidR="00110C2F" w:rsidRPr="00E27C42">
        <w:rPr>
          <w:sz w:val="24"/>
          <w:szCs w:val="24"/>
        </w:rPr>
        <w:t xml:space="preserve"> (</w:t>
      </w:r>
      <w:r w:rsidR="00110C2F" w:rsidRPr="00110C2F">
        <w:rPr>
          <w:sz w:val="24"/>
          <w:szCs w:val="24"/>
        </w:rPr>
        <w:t>в %)</w:t>
      </w:r>
    </w:p>
    <w:tbl>
      <w:tblPr>
        <w:tblW w:w="9498" w:type="dxa"/>
        <w:jc w:val="center"/>
        <w:tblInd w:w="-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2410"/>
        <w:gridCol w:w="709"/>
        <w:gridCol w:w="567"/>
        <w:gridCol w:w="567"/>
        <w:gridCol w:w="567"/>
        <w:gridCol w:w="567"/>
        <w:gridCol w:w="567"/>
        <w:gridCol w:w="567"/>
        <w:gridCol w:w="567"/>
        <w:gridCol w:w="567"/>
        <w:gridCol w:w="567"/>
        <w:gridCol w:w="567"/>
        <w:gridCol w:w="709"/>
      </w:tblGrid>
      <w:tr w:rsidR="00725AF5" w:rsidRPr="00725AF5" w:rsidTr="00725AF5">
        <w:trPr>
          <w:trHeight w:val="342"/>
          <w:jc w:val="center"/>
        </w:trPr>
        <w:tc>
          <w:tcPr>
            <w:tcW w:w="2410" w:type="dxa"/>
            <w:shd w:val="clear" w:color="auto" w:fill="auto"/>
            <w:vAlign w:val="center"/>
          </w:tcPr>
          <w:p w:rsidR="00021968" w:rsidRPr="00725AF5" w:rsidRDefault="00021968" w:rsidP="00725AF5">
            <w:pPr>
              <w:spacing w:after="0" w:line="240" w:lineRule="auto"/>
              <w:rPr>
                <w:rFonts w:ascii="Times New Roman" w:hAnsi="Times New Roman" w:cs="Times New Roman"/>
                <w:sz w:val="24"/>
                <w:szCs w:val="24"/>
              </w:rPr>
            </w:pPr>
          </w:p>
        </w:tc>
        <w:tc>
          <w:tcPr>
            <w:tcW w:w="709" w:type="dxa"/>
            <w:shd w:val="clear" w:color="auto" w:fill="auto"/>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2008</w:t>
            </w:r>
          </w:p>
        </w:tc>
        <w:tc>
          <w:tcPr>
            <w:tcW w:w="567" w:type="dxa"/>
            <w:shd w:val="clear" w:color="auto" w:fill="auto"/>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2009</w:t>
            </w:r>
          </w:p>
        </w:tc>
        <w:tc>
          <w:tcPr>
            <w:tcW w:w="567" w:type="dxa"/>
            <w:shd w:val="clear" w:color="auto" w:fill="auto"/>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2010</w:t>
            </w:r>
          </w:p>
        </w:tc>
        <w:tc>
          <w:tcPr>
            <w:tcW w:w="567" w:type="dxa"/>
            <w:shd w:val="clear" w:color="auto" w:fill="auto"/>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2011</w:t>
            </w:r>
          </w:p>
        </w:tc>
        <w:tc>
          <w:tcPr>
            <w:tcW w:w="567" w:type="dxa"/>
            <w:shd w:val="clear" w:color="auto" w:fill="auto"/>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2012</w:t>
            </w:r>
          </w:p>
        </w:tc>
        <w:tc>
          <w:tcPr>
            <w:tcW w:w="567" w:type="dxa"/>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2013</w:t>
            </w:r>
          </w:p>
        </w:tc>
        <w:tc>
          <w:tcPr>
            <w:tcW w:w="567" w:type="dxa"/>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2014</w:t>
            </w:r>
          </w:p>
        </w:tc>
        <w:tc>
          <w:tcPr>
            <w:tcW w:w="567" w:type="dxa"/>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2015</w:t>
            </w:r>
          </w:p>
        </w:tc>
        <w:tc>
          <w:tcPr>
            <w:tcW w:w="567" w:type="dxa"/>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2016</w:t>
            </w:r>
          </w:p>
        </w:tc>
        <w:tc>
          <w:tcPr>
            <w:tcW w:w="567" w:type="dxa"/>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2017</w:t>
            </w:r>
          </w:p>
        </w:tc>
        <w:tc>
          <w:tcPr>
            <w:tcW w:w="567" w:type="dxa"/>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2018</w:t>
            </w:r>
          </w:p>
        </w:tc>
        <w:tc>
          <w:tcPr>
            <w:tcW w:w="709" w:type="dxa"/>
            <w:vAlign w:val="center"/>
          </w:tcPr>
          <w:p w:rsidR="00021968" w:rsidRPr="00725AF5" w:rsidRDefault="00021968" w:rsidP="00725AF5">
            <w:pPr>
              <w:spacing w:after="0" w:line="240" w:lineRule="auto"/>
              <w:jc w:val="center"/>
              <w:rPr>
                <w:rFonts w:ascii="Times New Roman" w:hAnsi="Times New Roman" w:cs="Times New Roman"/>
              </w:rPr>
            </w:pPr>
            <w:r w:rsidRPr="00725AF5">
              <w:rPr>
                <w:rFonts w:ascii="Times New Roman" w:hAnsi="Times New Roman" w:cs="Times New Roman"/>
              </w:rPr>
              <w:t>2019</w:t>
            </w:r>
          </w:p>
        </w:tc>
      </w:tr>
      <w:tr w:rsidR="004B312A" w:rsidRPr="00725AF5" w:rsidTr="00725AF5">
        <w:trPr>
          <w:trHeight w:val="128"/>
          <w:jc w:val="center"/>
        </w:trPr>
        <w:tc>
          <w:tcPr>
            <w:tcW w:w="9498" w:type="dxa"/>
            <w:gridSpan w:val="13"/>
            <w:tcBorders>
              <w:bottom w:val="nil"/>
            </w:tcBorders>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Пол</w:t>
            </w:r>
          </w:p>
        </w:tc>
      </w:tr>
      <w:tr w:rsidR="00725AF5" w:rsidRPr="00725AF5" w:rsidTr="00725AF5">
        <w:trPr>
          <w:trHeight w:val="282"/>
          <w:jc w:val="center"/>
        </w:trPr>
        <w:tc>
          <w:tcPr>
            <w:tcW w:w="2410" w:type="dxa"/>
            <w:tcBorders>
              <w:bottom w:val="nil"/>
            </w:tcBorders>
            <w:shd w:val="clear" w:color="auto" w:fill="auto"/>
            <w:vAlign w:val="center"/>
          </w:tcPr>
          <w:p w:rsidR="00110C2F" w:rsidRPr="00725AF5" w:rsidRDefault="00110C2F" w:rsidP="00725AF5">
            <w:pPr>
              <w:spacing w:after="0" w:line="240" w:lineRule="auto"/>
              <w:rPr>
                <w:rFonts w:ascii="Times New Roman" w:hAnsi="Times New Roman" w:cs="Times New Roman"/>
                <w:b/>
                <w:sz w:val="24"/>
                <w:szCs w:val="24"/>
              </w:rPr>
            </w:pPr>
            <w:r w:rsidRPr="00725AF5">
              <w:rPr>
                <w:rFonts w:ascii="Times New Roman" w:hAnsi="Times New Roman" w:cs="Times New Roman"/>
                <w:sz w:val="24"/>
                <w:szCs w:val="24"/>
              </w:rPr>
              <w:t>Мужской</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23,2</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25,1</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22,2</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22,6</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23,0</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22,6</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19,2</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19,0</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19,9</w:t>
            </w:r>
          </w:p>
        </w:tc>
      </w:tr>
      <w:tr w:rsidR="00725AF5" w:rsidRPr="00725AF5" w:rsidTr="00725AF5">
        <w:trPr>
          <w:jc w:val="center"/>
        </w:trPr>
        <w:tc>
          <w:tcPr>
            <w:tcW w:w="2410" w:type="dxa"/>
            <w:shd w:val="clear" w:color="auto" w:fill="auto"/>
            <w:vAlign w:val="center"/>
          </w:tcPr>
          <w:p w:rsidR="00110C2F" w:rsidRPr="00725AF5" w:rsidRDefault="00110C2F" w:rsidP="00725AF5">
            <w:pPr>
              <w:spacing w:after="0" w:line="240" w:lineRule="auto"/>
              <w:rPr>
                <w:rFonts w:ascii="Times New Roman" w:hAnsi="Times New Roman" w:cs="Times New Roman"/>
                <w:b/>
                <w:sz w:val="24"/>
                <w:szCs w:val="24"/>
              </w:rPr>
            </w:pPr>
            <w:r w:rsidRPr="00725AF5">
              <w:rPr>
                <w:rFonts w:ascii="Times New Roman" w:hAnsi="Times New Roman" w:cs="Times New Roman"/>
                <w:sz w:val="24"/>
                <w:szCs w:val="24"/>
              </w:rPr>
              <w:t>Женский</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16,8</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19,3</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18,3</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17,5</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16,6</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16,0</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18,9</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19,9</w:t>
            </w:r>
          </w:p>
        </w:tc>
      </w:tr>
      <w:tr w:rsidR="004B312A" w:rsidRPr="00725AF5" w:rsidTr="00725AF5">
        <w:trPr>
          <w:trHeight w:val="68"/>
          <w:jc w:val="center"/>
        </w:trPr>
        <w:tc>
          <w:tcPr>
            <w:tcW w:w="9498" w:type="dxa"/>
            <w:gridSpan w:val="13"/>
            <w:tcBorders>
              <w:top w:val="single" w:sz="4" w:space="0" w:color="auto"/>
              <w:bottom w:val="single" w:sz="4" w:space="0" w:color="auto"/>
            </w:tcBorders>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Возраст</w:t>
            </w:r>
          </w:p>
        </w:tc>
      </w:tr>
      <w:tr w:rsidR="00725AF5" w:rsidRPr="00725AF5" w:rsidTr="00725AF5">
        <w:trPr>
          <w:jc w:val="center"/>
        </w:trPr>
        <w:tc>
          <w:tcPr>
            <w:tcW w:w="2410" w:type="dxa"/>
            <w:tcBorders>
              <w:top w:val="single" w:sz="4" w:space="0" w:color="auto"/>
              <w:bottom w:val="single" w:sz="4" w:space="0" w:color="auto"/>
            </w:tcBorders>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до 30 лет</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20,2</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20,4</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16,7</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15,9</w:t>
            </w:r>
          </w:p>
        </w:tc>
      </w:tr>
      <w:tr w:rsidR="00725AF5" w:rsidRPr="00725AF5" w:rsidTr="00725AF5">
        <w:trPr>
          <w:jc w:val="center"/>
        </w:trPr>
        <w:tc>
          <w:tcPr>
            <w:tcW w:w="2410" w:type="dxa"/>
            <w:tcBorders>
              <w:top w:val="single" w:sz="4" w:space="0" w:color="auto"/>
              <w:bottom w:val="single" w:sz="4" w:space="0" w:color="auto"/>
            </w:tcBorders>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30-55 лет</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20,0</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22,6</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21,6</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18,0</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19,1</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20,0</w:t>
            </w:r>
          </w:p>
        </w:tc>
      </w:tr>
      <w:tr w:rsidR="00725AF5" w:rsidRPr="00725AF5" w:rsidTr="00725AF5">
        <w:trPr>
          <w:jc w:val="center"/>
        </w:trPr>
        <w:tc>
          <w:tcPr>
            <w:tcW w:w="2410" w:type="dxa"/>
            <w:tcBorders>
              <w:top w:val="single" w:sz="4" w:space="0" w:color="auto"/>
              <w:bottom w:val="single" w:sz="4" w:space="0" w:color="auto"/>
            </w:tcBorders>
            <w:shd w:val="clear" w:color="auto" w:fill="auto"/>
            <w:vAlign w:val="center"/>
          </w:tcPr>
          <w:p w:rsidR="00110C2F" w:rsidRPr="00725AF5" w:rsidRDefault="00B53FD9"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С</w:t>
            </w:r>
            <w:r w:rsidR="00110C2F" w:rsidRPr="00725AF5">
              <w:rPr>
                <w:rFonts w:ascii="Times New Roman" w:hAnsi="Times New Roman" w:cs="Times New Roman"/>
                <w:sz w:val="24"/>
                <w:szCs w:val="24"/>
              </w:rPr>
              <w:t>тарше</w:t>
            </w:r>
            <w:r w:rsidRPr="00725AF5">
              <w:rPr>
                <w:rFonts w:ascii="Times New Roman" w:hAnsi="Times New Roman" w:cs="Times New Roman"/>
                <w:sz w:val="24"/>
                <w:szCs w:val="24"/>
              </w:rPr>
              <w:t xml:space="preserve"> </w:t>
            </w:r>
            <w:r w:rsidR="00110C2F" w:rsidRPr="00725AF5">
              <w:rPr>
                <w:rFonts w:ascii="Times New Roman" w:hAnsi="Times New Roman" w:cs="Times New Roman"/>
                <w:sz w:val="24"/>
                <w:szCs w:val="24"/>
              </w:rPr>
              <w:t>55 лет</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18,5</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17,0</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18,3</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19,2</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18,0</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19,1</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19,7</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21,5</w:t>
            </w:r>
          </w:p>
        </w:tc>
      </w:tr>
      <w:tr w:rsidR="004B312A" w:rsidRPr="00725AF5" w:rsidTr="00725AF5">
        <w:trPr>
          <w:jc w:val="center"/>
        </w:trPr>
        <w:tc>
          <w:tcPr>
            <w:tcW w:w="9498" w:type="dxa"/>
            <w:gridSpan w:val="13"/>
            <w:tcBorders>
              <w:top w:val="single" w:sz="4" w:space="0" w:color="auto"/>
              <w:left w:val="single" w:sz="4" w:space="0" w:color="auto"/>
              <w:bottom w:val="single" w:sz="4" w:space="0" w:color="auto"/>
            </w:tcBorders>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Образование</w:t>
            </w:r>
          </w:p>
        </w:tc>
      </w:tr>
      <w:tr w:rsidR="00725AF5" w:rsidRPr="00725AF5" w:rsidTr="00725AF5">
        <w:trPr>
          <w:jc w:val="center"/>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Н/среднее</w:t>
            </w:r>
            <w:r w:rsidR="00B53FD9" w:rsidRPr="00725AF5">
              <w:rPr>
                <w:rFonts w:ascii="Times New Roman" w:hAnsi="Times New Roman" w:cs="Times New Roman"/>
                <w:sz w:val="24"/>
                <w:szCs w:val="24"/>
              </w:rPr>
              <w:t xml:space="preserve"> </w:t>
            </w:r>
            <w:r w:rsidRPr="00725AF5">
              <w:rPr>
                <w:rFonts w:ascii="Times New Roman" w:hAnsi="Times New Roman" w:cs="Times New Roman"/>
                <w:sz w:val="24"/>
                <w:szCs w:val="24"/>
              </w:rPr>
              <w:t>и среднее</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20,2</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20,6</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22,8</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21,9</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23,1</w:t>
            </w:r>
          </w:p>
        </w:tc>
      </w:tr>
      <w:tr w:rsidR="00725AF5" w:rsidRPr="00725AF5" w:rsidTr="00725AF5">
        <w:trPr>
          <w:jc w:val="center"/>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Среднее</w:t>
            </w:r>
            <w:r w:rsidR="00B53FD9" w:rsidRPr="00725AF5">
              <w:rPr>
                <w:rFonts w:ascii="Times New Roman" w:hAnsi="Times New Roman" w:cs="Times New Roman"/>
                <w:sz w:val="24"/>
                <w:szCs w:val="24"/>
              </w:rPr>
              <w:t xml:space="preserve"> </w:t>
            </w:r>
            <w:r w:rsidRPr="00725AF5">
              <w:rPr>
                <w:rFonts w:ascii="Times New Roman" w:hAnsi="Times New Roman" w:cs="Times New Roman"/>
                <w:sz w:val="24"/>
                <w:szCs w:val="24"/>
              </w:rPr>
              <w:t>специальное</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20,9</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23,6</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19,9</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20,0</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18,2</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15,3</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17,5</w:t>
            </w:r>
          </w:p>
        </w:tc>
      </w:tr>
      <w:tr w:rsidR="00725AF5" w:rsidRPr="00725AF5" w:rsidTr="00725AF5">
        <w:trPr>
          <w:trHeight w:val="92"/>
          <w:jc w:val="center"/>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Н/высшее</w:t>
            </w:r>
            <w:r w:rsidR="00B53FD9" w:rsidRPr="00725AF5">
              <w:rPr>
                <w:rFonts w:ascii="Times New Roman" w:hAnsi="Times New Roman" w:cs="Times New Roman"/>
                <w:sz w:val="24"/>
                <w:szCs w:val="24"/>
              </w:rPr>
              <w:t xml:space="preserve"> </w:t>
            </w:r>
            <w:r w:rsidRPr="00725AF5">
              <w:rPr>
                <w:rFonts w:ascii="Times New Roman" w:hAnsi="Times New Roman" w:cs="Times New Roman"/>
                <w:sz w:val="24"/>
                <w:szCs w:val="24"/>
              </w:rPr>
              <w:t>и высшее</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16,8</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21,3</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19,9</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19,2</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17,2</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21,8</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18,2</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20,6</w:t>
            </w:r>
          </w:p>
        </w:tc>
        <w:tc>
          <w:tcPr>
            <w:tcW w:w="709" w:type="dxa"/>
            <w:vAlign w:val="center"/>
          </w:tcPr>
          <w:p w:rsidR="00110C2F"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19,4</w:t>
            </w:r>
          </w:p>
        </w:tc>
      </w:tr>
      <w:tr w:rsidR="004B312A" w:rsidRPr="00725AF5" w:rsidTr="00725AF5">
        <w:trPr>
          <w:jc w:val="center"/>
        </w:trPr>
        <w:tc>
          <w:tcPr>
            <w:tcW w:w="9498" w:type="dxa"/>
            <w:gridSpan w:val="13"/>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Доходные группы</w:t>
            </w:r>
          </w:p>
        </w:tc>
      </w:tr>
      <w:tr w:rsidR="00725AF5" w:rsidRPr="00725AF5" w:rsidTr="00725AF5">
        <w:trPr>
          <w:jc w:val="center"/>
        </w:trPr>
        <w:tc>
          <w:tcPr>
            <w:tcW w:w="2410" w:type="dxa"/>
            <w:shd w:val="clear" w:color="auto" w:fill="auto"/>
            <w:vAlign w:val="center"/>
          </w:tcPr>
          <w:p w:rsidR="004B312A" w:rsidRPr="00725AF5" w:rsidRDefault="004B312A"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20%</w:t>
            </w:r>
            <w:r w:rsidR="00B53FD9" w:rsidRPr="00725AF5">
              <w:rPr>
                <w:rFonts w:ascii="Times New Roman" w:hAnsi="Times New Roman" w:cs="Times New Roman"/>
                <w:sz w:val="24"/>
                <w:szCs w:val="24"/>
              </w:rPr>
              <w:t xml:space="preserve"> </w:t>
            </w:r>
            <w:r w:rsidRPr="00725AF5">
              <w:rPr>
                <w:rFonts w:ascii="Times New Roman" w:hAnsi="Times New Roman" w:cs="Times New Roman"/>
                <w:sz w:val="24"/>
                <w:szCs w:val="24"/>
              </w:rPr>
              <w:t>наименее</w:t>
            </w:r>
            <w:r w:rsidR="00B53FD9" w:rsidRPr="00725AF5">
              <w:rPr>
                <w:rFonts w:ascii="Times New Roman" w:hAnsi="Times New Roman" w:cs="Times New Roman"/>
                <w:sz w:val="24"/>
                <w:szCs w:val="24"/>
              </w:rPr>
              <w:t xml:space="preserve"> </w:t>
            </w:r>
            <w:r w:rsidRPr="00725AF5">
              <w:rPr>
                <w:rFonts w:ascii="Times New Roman" w:hAnsi="Times New Roman" w:cs="Times New Roman"/>
                <w:sz w:val="24"/>
                <w:szCs w:val="24"/>
              </w:rPr>
              <w:t>обеспеченных</w:t>
            </w:r>
          </w:p>
        </w:tc>
        <w:tc>
          <w:tcPr>
            <w:tcW w:w="709"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24,8</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24,3</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23,9</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27,2</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25,0</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21,7</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23,3</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29,0</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27,4</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28,2</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25,8</w:t>
            </w:r>
          </w:p>
        </w:tc>
        <w:tc>
          <w:tcPr>
            <w:tcW w:w="709" w:type="dxa"/>
            <w:vAlign w:val="center"/>
          </w:tcPr>
          <w:p w:rsidR="004B312A"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31,4</w:t>
            </w:r>
          </w:p>
        </w:tc>
      </w:tr>
      <w:tr w:rsidR="00725AF5" w:rsidRPr="00725AF5" w:rsidTr="00725AF5">
        <w:trPr>
          <w:jc w:val="center"/>
        </w:trPr>
        <w:tc>
          <w:tcPr>
            <w:tcW w:w="2410" w:type="dxa"/>
            <w:shd w:val="clear" w:color="auto" w:fill="auto"/>
            <w:vAlign w:val="center"/>
          </w:tcPr>
          <w:p w:rsidR="004B312A" w:rsidRPr="00725AF5" w:rsidRDefault="004B312A"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60%</w:t>
            </w:r>
            <w:r w:rsidR="00B53FD9" w:rsidRPr="00725AF5">
              <w:rPr>
                <w:rFonts w:ascii="Times New Roman" w:hAnsi="Times New Roman" w:cs="Times New Roman"/>
                <w:sz w:val="24"/>
                <w:szCs w:val="24"/>
              </w:rPr>
              <w:t xml:space="preserve"> </w:t>
            </w:r>
            <w:r w:rsidRPr="00725AF5">
              <w:rPr>
                <w:rFonts w:ascii="Times New Roman" w:hAnsi="Times New Roman" w:cs="Times New Roman"/>
                <w:sz w:val="24"/>
                <w:szCs w:val="24"/>
              </w:rPr>
              <w:t>средне-</w:t>
            </w:r>
          </w:p>
          <w:p w:rsidR="004B312A" w:rsidRPr="00725AF5" w:rsidRDefault="004B312A"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обеспеченных</w:t>
            </w:r>
          </w:p>
        </w:tc>
        <w:tc>
          <w:tcPr>
            <w:tcW w:w="709"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19,9</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22,3</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21,1</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19,0</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20,4</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16,4</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19,1</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20,9</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18,9</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15,9</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18,1</w:t>
            </w:r>
          </w:p>
        </w:tc>
        <w:tc>
          <w:tcPr>
            <w:tcW w:w="709" w:type="dxa"/>
            <w:vAlign w:val="center"/>
          </w:tcPr>
          <w:p w:rsidR="004B312A"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18,6</w:t>
            </w:r>
          </w:p>
        </w:tc>
      </w:tr>
      <w:tr w:rsidR="00725AF5" w:rsidRPr="00725AF5" w:rsidTr="00725AF5">
        <w:trPr>
          <w:jc w:val="center"/>
        </w:trPr>
        <w:tc>
          <w:tcPr>
            <w:tcW w:w="2410" w:type="dxa"/>
            <w:shd w:val="clear" w:color="auto" w:fill="auto"/>
            <w:vAlign w:val="center"/>
          </w:tcPr>
          <w:p w:rsidR="004B312A" w:rsidRPr="00725AF5" w:rsidRDefault="004B312A"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20%</w:t>
            </w:r>
            <w:r w:rsidR="00B53FD9" w:rsidRPr="00725AF5">
              <w:rPr>
                <w:rFonts w:ascii="Times New Roman" w:hAnsi="Times New Roman" w:cs="Times New Roman"/>
                <w:sz w:val="24"/>
                <w:szCs w:val="24"/>
              </w:rPr>
              <w:t xml:space="preserve"> </w:t>
            </w:r>
            <w:r w:rsidRPr="00725AF5">
              <w:rPr>
                <w:rFonts w:ascii="Times New Roman" w:hAnsi="Times New Roman" w:cs="Times New Roman"/>
                <w:sz w:val="24"/>
                <w:szCs w:val="24"/>
              </w:rPr>
              <w:t>наиболее</w:t>
            </w:r>
          </w:p>
          <w:p w:rsidR="004B312A" w:rsidRPr="00725AF5" w:rsidRDefault="004B312A" w:rsidP="00725AF5">
            <w:pPr>
              <w:spacing w:after="0" w:line="240" w:lineRule="auto"/>
              <w:rPr>
                <w:rFonts w:ascii="Times New Roman" w:hAnsi="Times New Roman" w:cs="Times New Roman"/>
                <w:b/>
                <w:sz w:val="24"/>
                <w:szCs w:val="24"/>
              </w:rPr>
            </w:pPr>
            <w:r w:rsidRPr="00725AF5">
              <w:rPr>
                <w:rFonts w:ascii="Times New Roman" w:hAnsi="Times New Roman" w:cs="Times New Roman"/>
                <w:sz w:val="24"/>
                <w:szCs w:val="24"/>
              </w:rPr>
              <w:t>обеспеченных</w:t>
            </w:r>
          </w:p>
        </w:tc>
        <w:tc>
          <w:tcPr>
            <w:tcW w:w="709"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14,0</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19,8</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15,1</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14,7</w:t>
            </w:r>
          </w:p>
        </w:tc>
        <w:tc>
          <w:tcPr>
            <w:tcW w:w="567" w:type="dxa"/>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13,9</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13,6</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11,4</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14,5</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13,5</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9,6</w:t>
            </w:r>
          </w:p>
        </w:tc>
        <w:tc>
          <w:tcPr>
            <w:tcW w:w="567" w:type="dxa"/>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14,0</w:t>
            </w:r>
          </w:p>
        </w:tc>
        <w:tc>
          <w:tcPr>
            <w:tcW w:w="709" w:type="dxa"/>
            <w:vAlign w:val="center"/>
          </w:tcPr>
          <w:p w:rsidR="004B312A" w:rsidRPr="00725AF5" w:rsidRDefault="009C1C7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11,2</w:t>
            </w:r>
          </w:p>
        </w:tc>
      </w:tr>
      <w:tr w:rsidR="004B312A" w:rsidRPr="00725AF5" w:rsidTr="00725AF5">
        <w:trPr>
          <w:jc w:val="center"/>
        </w:trPr>
        <w:tc>
          <w:tcPr>
            <w:tcW w:w="9498" w:type="dxa"/>
            <w:gridSpan w:val="13"/>
            <w:shd w:val="clear" w:color="auto" w:fill="auto"/>
            <w:vAlign w:val="center"/>
          </w:tcPr>
          <w:p w:rsidR="004B312A" w:rsidRPr="00725AF5" w:rsidRDefault="004B312A"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Территории</w:t>
            </w:r>
          </w:p>
        </w:tc>
      </w:tr>
      <w:tr w:rsidR="00725AF5" w:rsidRPr="00725AF5" w:rsidTr="00725AF5">
        <w:trPr>
          <w:jc w:val="center"/>
        </w:trPr>
        <w:tc>
          <w:tcPr>
            <w:tcW w:w="2410" w:type="dxa"/>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Вологда</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21,9</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23,5</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22,4</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21,6</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23,3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25,7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19,9</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22,0</w:t>
            </w:r>
          </w:p>
        </w:tc>
        <w:tc>
          <w:tcPr>
            <w:tcW w:w="709"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24,2</w:t>
            </w:r>
          </w:p>
        </w:tc>
      </w:tr>
      <w:tr w:rsidR="00725AF5" w:rsidRPr="00725AF5" w:rsidTr="00725AF5">
        <w:trPr>
          <w:jc w:val="center"/>
        </w:trPr>
        <w:tc>
          <w:tcPr>
            <w:tcW w:w="2410" w:type="dxa"/>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Череповец</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17,2</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21,2</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22,1</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19,7</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18,5</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17,6</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22,4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24,7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21,6</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28,9</w:t>
            </w:r>
          </w:p>
        </w:tc>
        <w:tc>
          <w:tcPr>
            <w:tcW w:w="709"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26,1</w:t>
            </w:r>
          </w:p>
        </w:tc>
      </w:tr>
      <w:tr w:rsidR="00725AF5" w:rsidRPr="00725AF5" w:rsidTr="00725AF5">
        <w:trPr>
          <w:jc w:val="center"/>
        </w:trPr>
        <w:tc>
          <w:tcPr>
            <w:tcW w:w="2410" w:type="dxa"/>
            <w:shd w:val="clear" w:color="auto" w:fill="auto"/>
            <w:vAlign w:val="center"/>
          </w:tcPr>
          <w:p w:rsidR="00110C2F" w:rsidRPr="00725AF5" w:rsidRDefault="00110C2F"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Районы</w:t>
            </w:r>
          </w:p>
        </w:tc>
        <w:tc>
          <w:tcPr>
            <w:tcW w:w="709"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19,8</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21,4</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18,0</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19,0</w:t>
            </w:r>
          </w:p>
        </w:tc>
        <w:tc>
          <w:tcPr>
            <w:tcW w:w="567" w:type="dxa"/>
            <w:shd w:val="clear" w:color="auto" w:fill="auto"/>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19,3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15,7</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16,4</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16,8</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14,3</w:t>
            </w:r>
          </w:p>
        </w:tc>
        <w:tc>
          <w:tcPr>
            <w:tcW w:w="567"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11,5</w:t>
            </w:r>
          </w:p>
        </w:tc>
        <w:tc>
          <w:tcPr>
            <w:tcW w:w="709" w:type="dxa"/>
            <w:vAlign w:val="center"/>
          </w:tcPr>
          <w:p w:rsidR="00110C2F" w:rsidRPr="00725AF5" w:rsidRDefault="00110C2F"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13,9</w:t>
            </w:r>
          </w:p>
        </w:tc>
      </w:tr>
    </w:tbl>
    <w:p w:rsidR="00725AF5" w:rsidRDefault="00725AF5" w:rsidP="00403D5A">
      <w:pPr>
        <w:pStyle w:val="af2"/>
        <w:ind w:firstLine="709"/>
        <w:jc w:val="both"/>
        <w:rPr>
          <w:sz w:val="24"/>
          <w:szCs w:val="24"/>
          <w:lang w:val="en-US"/>
        </w:rPr>
      </w:pPr>
    </w:p>
    <w:p w:rsidR="005C0634" w:rsidRPr="00620FC7" w:rsidRDefault="00674896" w:rsidP="00403D5A">
      <w:pPr>
        <w:pStyle w:val="af2"/>
        <w:ind w:firstLine="709"/>
        <w:jc w:val="both"/>
        <w:rPr>
          <w:sz w:val="24"/>
          <w:szCs w:val="24"/>
        </w:rPr>
      </w:pPr>
      <w:r w:rsidRPr="00620FC7">
        <w:rPr>
          <w:sz w:val="24"/>
          <w:szCs w:val="24"/>
        </w:rPr>
        <w:t>Регулярные социологические исследования на территории Вологодской области позволяют выявить и проанализировать взаимосвязь и взаимо</w:t>
      </w:r>
      <w:r w:rsidR="00062FE6" w:rsidRPr="00620FC7">
        <w:rPr>
          <w:sz w:val="24"/>
          <w:szCs w:val="24"/>
        </w:rPr>
        <w:t xml:space="preserve">зависимость </w:t>
      </w:r>
      <w:r w:rsidR="00403D5A">
        <w:rPr>
          <w:sz w:val="24"/>
          <w:szCs w:val="24"/>
        </w:rPr>
        <w:t xml:space="preserve">показателей протестного потенциала и гражданской активности населения. </w:t>
      </w:r>
      <w:r w:rsidRPr="00620FC7">
        <w:rPr>
          <w:sz w:val="24"/>
          <w:szCs w:val="24"/>
        </w:rPr>
        <w:t xml:space="preserve"> </w:t>
      </w:r>
    </w:p>
    <w:p w:rsidR="005C722A" w:rsidRPr="00620FC7" w:rsidRDefault="00C27CDD" w:rsidP="00620FC7">
      <w:pPr>
        <w:autoSpaceDE w:val="0"/>
        <w:autoSpaceDN w:val="0"/>
        <w:adjustRightInd w:val="0"/>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Как показывают данные опросов,</w:t>
      </w:r>
      <w:r w:rsidR="00116870" w:rsidRPr="00620FC7">
        <w:rPr>
          <w:rFonts w:ascii="Times New Roman" w:hAnsi="Times New Roman" w:cs="Times New Roman"/>
          <w:sz w:val="24"/>
          <w:szCs w:val="24"/>
        </w:rPr>
        <w:t xml:space="preserve"> </w:t>
      </w:r>
      <w:r w:rsidRPr="00620FC7">
        <w:rPr>
          <w:rFonts w:ascii="Times New Roman" w:hAnsi="Times New Roman" w:cs="Times New Roman"/>
          <w:sz w:val="24"/>
          <w:szCs w:val="24"/>
        </w:rPr>
        <w:t>потенциал протеста заметно выше в группах населения, отличающихся низкими показателями гражданской активности</w:t>
      </w:r>
      <w:r w:rsidR="000D553F" w:rsidRPr="00620FC7">
        <w:rPr>
          <w:rFonts w:ascii="Times New Roman" w:hAnsi="Times New Roman" w:cs="Times New Roman"/>
          <w:sz w:val="24"/>
          <w:szCs w:val="24"/>
        </w:rPr>
        <w:t xml:space="preserve"> (табл. </w:t>
      </w:r>
      <w:r w:rsidR="00403D5A">
        <w:rPr>
          <w:rFonts w:ascii="Times New Roman" w:hAnsi="Times New Roman" w:cs="Times New Roman"/>
          <w:sz w:val="24"/>
          <w:szCs w:val="24"/>
        </w:rPr>
        <w:t>3</w:t>
      </w:r>
      <w:r w:rsidR="000D553F" w:rsidRPr="00620FC7">
        <w:rPr>
          <w:rFonts w:ascii="Times New Roman" w:hAnsi="Times New Roman" w:cs="Times New Roman"/>
          <w:sz w:val="24"/>
          <w:szCs w:val="24"/>
        </w:rPr>
        <w:t>)</w:t>
      </w:r>
      <w:r w:rsidRPr="00620FC7">
        <w:rPr>
          <w:rFonts w:ascii="Times New Roman" w:hAnsi="Times New Roman" w:cs="Times New Roman"/>
          <w:sz w:val="24"/>
          <w:szCs w:val="24"/>
        </w:rPr>
        <w:t xml:space="preserve">. </w:t>
      </w:r>
      <w:r w:rsidR="00116870" w:rsidRPr="00620FC7">
        <w:rPr>
          <w:rFonts w:ascii="Times New Roman" w:hAnsi="Times New Roman" w:cs="Times New Roman"/>
          <w:sz w:val="24"/>
          <w:szCs w:val="24"/>
        </w:rPr>
        <w:t>Так, с</w:t>
      </w:r>
      <w:r w:rsidRPr="00620FC7">
        <w:rPr>
          <w:rFonts w:ascii="Times New Roman" w:hAnsi="Times New Roman" w:cs="Times New Roman"/>
          <w:sz w:val="24"/>
          <w:szCs w:val="24"/>
        </w:rPr>
        <w:t>реди тех, кто готов</w:t>
      </w:r>
      <w:r w:rsidRPr="00620FC7">
        <w:rPr>
          <w:rFonts w:ascii="Times New Roman" w:hAnsi="Times New Roman" w:cs="Times New Roman"/>
          <w:bCs/>
          <w:iCs/>
          <w:color w:val="080808"/>
          <w:kern w:val="24"/>
          <w:sz w:val="24"/>
          <w:szCs w:val="24"/>
        </w:rPr>
        <w:t xml:space="preserve"> объедин</w:t>
      </w:r>
      <w:r w:rsidR="00116870" w:rsidRPr="00620FC7">
        <w:rPr>
          <w:rFonts w:ascii="Times New Roman" w:hAnsi="Times New Roman" w:cs="Times New Roman"/>
          <w:bCs/>
          <w:iCs/>
          <w:color w:val="080808"/>
          <w:kern w:val="24"/>
          <w:sz w:val="24"/>
          <w:szCs w:val="24"/>
        </w:rPr>
        <w:t>я</w:t>
      </w:r>
      <w:r w:rsidRPr="00620FC7">
        <w:rPr>
          <w:rFonts w:ascii="Times New Roman" w:hAnsi="Times New Roman" w:cs="Times New Roman"/>
          <w:bCs/>
          <w:iCs/>
          <w:color w:val="080808"/>
          <w:kern w:val="24"/>
          <w:sz w:val="24"/>
          <w:szCs w:val="24"/>
        </w:rPr>
        <w:t xml:space="preserve">ться с другими людьми для каких-либо совместных действий с целью защиты общих интересов, </w:t>
      </w:r>
      <w:r w:rsidR="00116870" w:rsidRPr="00620FC7">
        <w:rPr>
          <w:rFonts w:ascii="Times New Roman" w:hAnsi="Times New Roman" w:cs="Times New Roman"/>
          <w:bCs/>
          <w:iCs/>
          <w:color w:val="080808"/>
          <w:kern w:val="24"/>
          <w:sz w:val="24"/>
          <w:szCs w:val="24"/>
        </w:rPr>
        <w:t xml:space="preserve">протестные настроения высказывает </w:t>
      </w:r>
      <w:r w:rsidR="00FA2320" w:rsidRPr="00620FC7">
        <w:rPr>
          <w:rFonts w:ascii="Times New Roman" w:hAnsi="Times New Roman" w:cs="Times New Roman"/>
          <w:bCs/>
          <w:iCs/>
          <w:color w:val="080808"/>
          <w:kern w:val="24"/>
          <w:sz w:val="24"/>
          <w:szCs w:val="24"/>
        </w:rPr>
        <w:t xml:space="preserve">16% жителей области, тогда как в категории « не готовых» к объединению доля «протестующих» в 1,5 раза больше (24%). Среди жителей области, оценивающих </w:t>
      </w:r>
      <w:r w:rsidR="000D553F" w:rsidRPr="00620FC7">
        <w:rPr>
          <w:rFonts w:ascii="Times New Roman" w:hAnsi="Times New Roman" w:cs="Times New Roman"/>
          <w:sz w:val="24"/>
          <w:szCs w:val="24"/>
        </w:rPr>
        <w:t xml:space="preserve">свое участие в общественной и политической жизни как «активное», склонность к протестному участию проявляет только 15% опрошенных, в то время как в категории лиц, негативно характеризующих свою общественно-политическую активность, удельный вес представителей группы протеста существенно выше (23%). </w:t>
      </w:r>
    </w:p>
    <w:p w:rsidR="00E27C42" w:rsidRPr="00E27C42" w:rsidRDefault="004B62B6" w:rsidP="00E27C42">
      <w:pPr>
        <w:pStyle w:val="af2"/>
        <w:jc w:val="right"/>
        <w:rPr>
          <w:i/>
          <w:sz w:val="24"/>
          <w:szCs w:val="24"/>
        </w:rPr>
      </w:pPr>
      <w:r w:rsidRPr="00E27C42">
        <w:rPr>
          <w:i/>
          <w:sz w:val="24"/>
          <w:szCs w:val="24"/>
        </w:rPr>
        <w:t xml:space="preserve">Таблица </w:t>
      </w:r>
      <w:r w:rsidR="00E27C42" w:rsidRPr="00E27C42">
        <w:rPr>
          <w:i/>
          <w:sz w:val="24"/>
          <w:szCs w:val="24"/>
        </w:rPr>
        <w:t>3</w:t>
      </w:r>
    </w:p>
    <w:p w:rsidR="004B62B6" w:rsidRPr="000A0B56" w:rsidRDefault="004B62B6" w:rsidP="004B62B6">
      <w:pPr>
        <w:pStyle w:val="af2"/>
        <w:jc w:val="center"/>
        <w:rPr>
          <w:sz w:val="24"/>
          <w:szCs w:val="24"/>
        </w:rPr>
      </w:pPr>
      <w:r w:rsidRPr="00E539F0">
        <w:rPr>
          <w:sz w:val="24"/>
          <w:szCs w:val="24"/>
        </w:rPr>
        <w:t>Потенциал протеста в группах населения в зависимости от показателей гражданской активности населения</w:t>
      </w:r>
      <w:r w:rsidRPr="000A0B56">
        <w:rPr>
          <w:b/>
          <w:sz w:val="24"/>
          <w:szCs w:val="24"/>
        </w:rPr>
        <w:t xml:space="preserve"> </w:t>
      </w:r>
      <w:r w:rsidRPr="000A0B56">
        <w:rPr>
          <w:sz w:val="24"/>
          <w:szCs w:val="24"/>
        </w:rPr>
        <w:t>(в % от представителей каждой категории)</w:t>
      </w:r>
      <w:r w:rsidR="00A67838">
        <w:rPr>
          <w:sz w:val="24"/>
          <w:szCs w:val="24"/>
        </w:rPr>
        <w:t>*</w:t>
      </w:r>
    </w:p>
    <w:tbl>
      <w:tblPr>
        <w:tblStyle w:val="a5"/>
        <w:tblW w:w="9098" w:type="dxa"/>
        <w:jc w:val="center"/>
        <w:tblInd w:w="880" w:type="dxa"/>
        <w:tblLayout w:type="fixed"/>
        <w:tblLook w:val="04A0" w:firstRow="1" w:lastRow="0" w:firstColumn="1" w:lastColumn="0" w:noHBand="0" w:noVBand="1"/>
      </w:tblPr>
      <w:tblGrid>
        <w:gridCol w:w="1160"/>
        <w:gridCol w:w="851"/>
        <w:gridCol w:w="980"/>
        <w:gridCol w:w="992"/>
        <w:gridCol w:w="1134"/>
        <w:gridCol w:w="992"/>
        <w:gridCol w:w="993"/>
        <w:gridCol w:w="992"/>
        <w:gridCol w:w="1004"/>
      </w:tblGrid>
      <w:tr w:rsidR="00A67838" w:rsidRPr="00725AF5" w:rsidTr="009D08CA">
        <w:trPr>
          <w:jc w:val="center"/>
        </w:trPr>
        <w:tc>
          <w:tcPr>
            <w:tcW w:w="1160" w:type="dxa"/>
            <w:vAlign w:val="center"/>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2011</w:t>
            </w:r>
          </w:p>
        </w:tc>
        <w:tc>
          <w:tcPr>
            <w:tcW w:w="851" w:type="dxa"/>
            <w:vAlign w:val="center"/>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2012</w:t>
            </w:r>
          </w:p>
        </w:tc>
        <w:tc>
          <w:tcPr>
            <w:tcW w:w="980" w:type="dxa"/>
            <w:vAlign w:val="center"/>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2013</w:t>
            </w:r>
          </w:p>
        </w:tc>
        <w:tc>
          <w:tcPr>
            <w:tcW w:w="992" w:type="dxa"/>
            <w:vAlign w:val="center"/>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2014</w:t>
            </w:r>
          </w:p>
        </w:tc>
        <w:tc>
          <w:tcPr>
            <w:tcW w:w="1134" w:type="dxa"/>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2015</w:t>
            </w:r>
          </w:p>
        </w:tc>
        <w:tc>
          <w:tcPr>
            <w:tcW w:w="992" w:type="dxa"/>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2016</w:t>
            </w:r>
          </w:p>
        </w:tc>
        <w:tc>
          <w:tcPr>
            <w:tcW w:w="993" w:type="dxa"/>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2017</w:t>
            </w:r>
          </w:p>
        </w:tc>
        <w:tc>
          <w:tcPr>
            <w:tcW w:w="992" w:type="dxa"/>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2018</w:t>
            </w:r>
          </w:p>
        </w:tc>
        <w:tc>
          <w:tcPr>
            <w:tcW w:w="1004" w:type="dxa"/>
          </w:tcPr>
          <w:p w:rsidR="00A67838" w:rsidRPr="00725AF5" w:rsidRDefault="00A67838" w:rsidP="00725AF5">
            <w:pPr>
              <w:jc w:val="center"/>
              <w:rPr>
                <w:rFonts w:ascii="Times New Roman" w:hAnsi="Times New Roman" w:cs="Times New Roman"/>
                <w:sz w:val="24"/>
                <w:szCs w:val="24"/>
              </w:rPr>
            </w:pPr>
            <w:r w:rsidRPr="00725AF5">
              <w:rPr>
                <w:rFonts w:ascii="Times New Roman" w:hAnsi="Times New Roman" w:cs="Times New Roman"/>
                <w:sz w:val="24"/>
                <w:szCs w:val="24"/>
              </w:rPr>
              <w:t>2019</w:t>
            </w:r>
          </w:p>
        </w:tc>
      </w:tr>
      <w:tr w:rsidR="004B62B6" w:rsidRPr="00725AF5" w:rsidTr="009D08CA">
        <w:trPr>
          <w:jc w:val="center"/>
        </w:trPr>
        <w:tc>
          <w:tcPr>
            <w:tcW w:w="9098" w:type="dxa"/>
            <w:gridSpan w:val="9"/>
            <w:vAlign w:val="center"/>
          </w:tcPr>
          <w:p w:rsidR="004B62B6" w:rsidRPr="00725AF5" w:rsidRDefault="004B62B6" w:rsidP="00527DEC">
            <w:pPr>
              <w:jc w:val="center"/>
              <w:rPr>
                <w:rFonts w:ascii="Times New Roman" w:hAnsi="Times New Roman" w:cs="Times New Roman"/>
                <w:bCs/>
                <w:iCs/>
                <w:color w:val="080808"/>
                <w:kern w:val="24"/>
                <w:sz w:val="24"/>
                <w:szCs w:val="24"/>
              </w:rPr>
            </w:pPr>
            <w:r w:rsidRPr="00725AF5">
              <w:rPr>
                <w:rFonts w:ascii="Times New Roman" w:hAnsi="Times New Roman" w:cs="Times New Roman"/>
                <w:bCs/>
                <w:iCs/>
                <w:color w:val="080808"/>
                <w:kern w:val="24"/>
                <w:sz w:val="24"/>
                <w:szCs w:val="24"/>
              </w:rPr>
              <w:t>Готовы ли Вы объединиться с другими людьми для каких-либо совместных действий для защиты общих интересов?</w:t>
            </w:r>
          </w:p>
        </w:tc>
      </w:tr>
      <w:tr w:rsidR="004B62B6" w:rsidRPr="00725AF5" w:rsidTr="009D08CA">
        <w:trPr>
          <w:jc w:val="center"/>
        </w:trPr>
        <w:tc>
          <w:tcPr>
            <w:tcW w:w="9098" w:type="dxa"/>
            <w:gridSpan w:val="9"/>
            <w:vAlign w:val="center"/>
          </w:tcPr>
          <w:p w:rsidR="004B62B6" w:rsidRPr="00725AF5" w:rsidRDefault="004B62B6" w:rsidP="00725AF5">
            <w:pPr>
              <w:jc w:val="center"/>
              <w:rPr>
                <w:rFonts w:ascii="Times New Roman" w:hAnsi="Times New Roman" w:cs="Times New Roman"/>
                <w:color w:val="080808"/>
                <w:kern w:val="24"/>
                <w:sz w:val="24"/>
                <w:szCs w:val="24"/>
              </w:rPr>
            </w:pPr>
            <w:r w:rsidRPr="00725AF5">
              <w:rPr>
                <w:rFonts w:ascii="Times New Roman" w:hAnsi="Times New Roman" w:cs="Times New Roman"/>
                <w:color w:val="080808"/>
                <w:kern w:val="24"/>
                <w:sz w:val="24"/>
                <w:szCs w:val="24"/>
              </w:rPr>
              <w:lastRenderedPageBreak/>
              <w:t>Готов и скорее готов</w:t>
            </w:r>
          </w:p>
        </w:tc>
      </w:tr>
      <w:tr w:rsidR="00A67838" w:rsidRPr="00725AF5" w:rsidTr="009D08CA">
        <w:trPr>
          <w:jc w:val="center"/>
        </w:trPr>
        <w:tc>
          <w:tcPr>
            <w:tcW w:w="1160" w:type="dxa"/>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21,4</w:t>
            </w:r>
          </w:p>
        </w:tc>
        <w:tc>
          <w:tcPr>
            <w:tcW w:w="851"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eastAsia="Calibri" w:hAnsi="Times New Roman" w:cs="Times New Roman"/>
                <w:bCs/>
                <w:sz w:val="24"/>
                <w:szCs w:val="24"/>
              </w:rPr>
              <w:t>н.д.</w:t>
            </w:r>
          </w:p>
        </w:tc>
        <w:tc>
          <w:tcPr>
            <w:tcW w:w="980"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23,1</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15,4</w:t>
            </w:r>
          </w:p>
        </w:tc>
        <w:tc>
          <w:tcPr>
            <w:tcW w:w="113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19,1</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20,5</w:t>
            </w:r>
          </w:p>
        </w:tc>
        <w:tc>
          <w:tcPr>
            <w:tcW w:w="993"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16,9</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15,0</w:t>
            </w:r>
          </w:p>
        </w:tc>
        <w:tc>
          <w:tcPr>
            <w:tcW w:w="100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18,8</w:t>
            </w:r>
          </w:p>
        </w:tc>
      </w:tr>
      <w:tr w:rsidR="004B62B6" w:rsidRPr="00725AF5" w:rsidTr="009D08CA">
        <w:trPr>
          <w:jc w:val="center"/>
        </w:trPr>
        <w:tc>
          <w:tcPr>
            <w:tcW w:w="9098" w:type="dxa"/>
            <w:gridSpan w:val="9"/>
            <w:vAlign w:val="center"/>
          </w:tcPr>
          <w:p w:rsidR="004B62B6" w:rsidRPr="00725AF5" w:rsidRDefault="004B62B6" w:rsidP="00725AF5">
            <w:pPr>
              <w:jc w:val="center"/>
              <w:rPr>
                <w:rFonts w:ascii="Times New Roman" w:hAnsi="Times New Roman" w:cs="Times New Roman"/>
                <w:color w:val="080808"/>
                <w:kern w:val="24"/>
                <w:sz w:val="24"/>
                <w:szCs w:val="24"/>
              </w:rPr>
            </w:pPr>
            <w:r w:rsidRPr="00725AF5">
              <w:rPr>
                <w:rFonts w:ascii="Times New Roman" w:hAnsi="Times New Roman" w:cs="Times New Roman"/>
                <w:color w:val="080808"/>
                <w:kern w:val="24"/>
                <w:sz w:val="24"/>
                <w:szCs w:val="24"/>
              </w:rPr>
              <w:t>Не готов и скорее не готов</w:t>
            </w:r>
          </w:p>
        </w:tc>
      </w:tr>
      <w:tr w:rsidR="00A67838" w:rsidRPr="00725AF5" w:rsidTr="009D08CA">
        <w:trPr>
          <w:jc w:val="center"/>
        </w:trPr>
        <w:tc>
          <w:tcPr>
            <w:tcW w:w="1160" w:type="dxa"/>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29,9</w:t>
            </w:r>
          </w:p>
        </w:tc>
        <w:tc>
          <w:tcPr>
            <w:tcW w:w="851"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eastAsia="Calibri" w:hAnsi="Times New Roman" w:cs="Times New Roman"/>
                <w:bCs/>
                <w:sz w:val="24"/>
                <w:szCs w:val="24"/>
              </w:rPr>
              <w:t>н.д.</w:t>
            </w:r>
          </w:p>
        </w:tc>
        <w:tc>
          <w:tcPr>
            <w:tcW w:w="980"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21,7</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30,8</w:t>
            </w:r>
          </w:p>
        </w:tc>
        <w:tc>
          <w:tcPr>
            <w:tcW w:w="113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30,0</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18,9</w:t>
            </w:r>
          </w:p>
        </w:tc>
        <w:tc>
          <w:tcPr>
            <w:tcW w:w="993"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17,3</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20,9</w:t>
            </w:r>
          </w:p>
        </w:tc>
        <w:tc>
          <w:tcPr>
            <w:tcW w:w="100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21,6</w:t>
            </w:r>
          </w:p>
        </w:tc>
      </w:tr>
      <w:tr w:rsidR="004B62B6" w:rsidRPr="00725AF5" w:rsidTr="009D08CA">
        <w:trPr>
          <w:jc w:val="center"/>
        </w:trPr>
        <w:tc>
          <w:tcPr>
            <w:tcW w:w="9098" w:type="dxa"/>
            <w:gridSpan w:val="9"/>
            <w:vAlign w:val="center"/>
          </w:tcPr>
          <w:p w:rsidR="004B62B6" w:rsidRPr="00725AF5" w:rsidRDefault="004B62B6" w:rsidP="00725AF5">
            <w:pPr>
              <w:jc w:val="center"/>
              <w:rPr>
                <w:rFonts w:ascii="Times New Roman" w:hAnsi="Times New Roman" w:cs="Times New Roman"/>
                <w:sz w:val="24"/>
                <w:szCs w:val="24"/>
              </w:rPr>
            </w:pPr>
            <w:r w:rsidRPr="00725AF5">
              <w:rPr>
                <w:rFonts w:ascii="Times New Roman" w:hAnsi="Times New Roman" w:cs="Times New Roman"/>
                <w:sz w:val="24"/>
                <w:szCs w:val="24"/>
              </w:rPr>
              <w:t>Как бы Вы оценили степень Вашего участия в общественной и политической жизни?</w:t>
            </w:r>
          </w:p>
        </w:tc>
      </w:tr>
      <w:tr w:rsidR="004B62B6" w:rsidRPr="00725AF5" w:rsidTr="009D08CA">
        <w:trPr>
          <w:jc w:val="center"/>
        </w:trPr>
        <w:tc>
          <w:tcPr>
            <w:tcW w:w="9098" w:type="dxa"/>
            <w:gridSpan w:val="9"/>
            <w:vAlign w:val="center"/>
          </w:tcPr>
          <w:p w:rsidR="004B62B6" w:rsidRPr="00725AF5" w:rsidRDefault="004B62B6" w:rsidP="00725AF5">
            <w:pPr>
              <w:pStyle w:val="a6"/>
              <w:spacing w:before="0" w:beforeAutospacing="0" w:after="0" w:afterAutospacing="0"/>
              <w:jc w:val="center"/>
              <w:textAlignment w:val="baseline"/>
              <w:rPr>
                <w:color w:val="080808"/>
                <w:kern w:val="24"/>
              </w:rPr>
            </w:pPr>
            <w:r w:rsidRPr="00725AF5">
              <w:rPr>
                <w:color w:val="080808"/>
                <w:kern w:val="24"/>
              </w:rPr>
              <w:t>Активное</w:t>
            </w:r>
          </w:p>
        </w:tc>
      </w:tr>
      <w:tr w:rsidR="00A67838" w:rsidRPr="00725AF5" w:rsidTr="009D08CA">
        <w:trPr>
          <w:jc w:val="center"/>
        </w:trPr>
        <w:tc>
          <w:tcPr>
            <w:tcW w:w="1160" w:type="dxa"/>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26,0</w:t>
            </w:r>
          </w:p>
        </w:tc>
        <w:tc>
          <w:tcPr>
            <w:tcW w:w="851"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eastAsia="Calibri" w:hAnsi="Times New Roman" w:cs="Times New Roman"/>
                <w:bCs/>
                <w:sz w:val="24"/>
                <w:szCs w:val="24"/>
              </w:rPr>
              <w:t>н.д.</w:t>
            </w:r>
          </w:p>
        </w:tc>
        <w:tc>
          <w:tcPr>
            <w:tcW w:w="980"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23,5</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13,4</w:t>
            </w:r>
          </w:p>
        </w:tc>
        <w:tc>
          <w:tcPr>
            <w:tcW w:w="113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14,3</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9,6</w:t>
            </w:r>
          </w:p>
        </w:tc>
        <w:tc>
          <w:tcPr>
            <w:tcW w:w="993"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13,9</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13,8</w:t>
            </w:r>
          </w:p>
        </w:tc>
        <w:tc>
          <w:tcPr>
            <w:tcW w:w="100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12,9</w:t>
            </w:r>
          </w:p>
        </w:tc>
      </w:tr>
      <w:tr w:rsidR="004B62B6" w:rsidRPr="00725AF5" w:rsidTr="009D08CA">
        <w:trPr>
          <w:jc w:val="center"/>
        </w:trPr>
        <w:tc>
          <w:tcPr>
            <w:tcW w:w="9098" w:type="dxa"/>
            <w:gridSpan w:val="9"/>
            <w:vAlign w:val="center"/>
          </w:tcPr>
          <w:p w:rsidR="004B62B6" w:rsidRPr="00725AF5" w:rsidRDefault="004B62B6" w:rsidP="00725AF5">
            <w:pPr>
              <w:jc w:val="center"/>
              <w:rPr>
                <w:rFonts w:ascii="Times New Roman" w:hAnsi="Times New Roman" w:cs="Times New Roman"/>
                <w:sz w:val="24"/>
                <w:szCs w:val="24"/>
              </w:rPr>
            </w:pPr>
            <w:r w:rsidRPr="00725AF5">
              <w:rPr>
                <w:rFonts w:ascii="Times New Roman" w:hAnsi="Times New Roman" w:cs="Times New Roman"/>
                <w:sz w:val="24"/>
                <w:szCs w:val="24"/>
              </w:rPr>
              <w:t>Пассивное</w:t>
            </w:r>
          </w:p>
        </w:tc>
      </w:tr>
      <w:tr w:rsidR="00A67838" w:rsidRPr="00725AF5" w:rsidTr="009D08CA">
        <w:trPr>
          <w:jc w:val="center"/>
        </w:trPr>
        <w:tc>
          <w:tcPr>
            <w:tcW w:w="1160" w:type="dxa"/>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22,5</w:t>
            </w:r>
          </w:p>
        </w:tc>
        <w:tc>
          <w:tcPr>
            <w:tcW w:w="851"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eastAsia="Calibri" w:hAnsi="Times New Roman" w:cs="Times New Roman"/>
                <w:bCs/>
                <w:sz w:val="24"/>
                <w:szCs w:val="24"/>
              </w:rPr>
              <w:t>н.д.</w:t>
            </w:r>
          </w:p>
        </w:tc>
        <w:tc>
          <w:tcPr>
            <w:tcW w:w="980"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20,3</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21,4</w:t>
            </w:r>
          </w:p>
        </w:tc>
        <w:tc>
          <w:tcPr>
            <w:tcW w:w="113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26,6</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22,3</w:t>
            </w:r>
          </w:p>
        </w:tc>
        <w:tc>
          <w:tcPr>
            <w:tcW w:w="993"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21,1</w:t>
            </w:r>
          </w:p>
        </w:tc>
        <w:tc>
          <w:tcPr>
            <w:tcW w:w="992"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21,6</w:t>
            </w:r>
          </w:p>
        </w:tc>
        <w:tc>
          <w:tcPr>
            <w:tcW w:w="1004" w:type="dxa"/>
            <w:vAlign w:val="center"/>
          </w:tcPr>
          <w:p w:rsidR="00A67838" w:rsidRPr="00725AF5" w:rsidRDefault="00A67838" w:rsidP="00725AF5">
            <w:pPr>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24,2</w:t>
            </w:r>
          </w:p>
        </w:tc>
      </w:tr>
    </w:tbl>
    <w:p w:rsidR="004B62B6" w:rsidRPr="00A67838" w:rsidRDefault="00A67838" w:rsidP="00A67838">
      <w:pPr>
        <w:autoSpaceDE w:val="0"/>
        <w:autoSpaceDN w:val="0"/>
        <w:adjustRightInd w:val="0"/>
        <w:spacing w:after="0" w:line="360" w:lineRule="auto"/>
        <w:jc w:val="both"/>
        <w:rPr>
          <w:rFonts w:ascii="Times New Roman" w:hAnsi="Times New Roman" w:cs="Times New Roman"/>
          <w:sz w:val="24"/>
          <w:szCs w:val="24"/>
        </w:rPr>
      </w:pPr>
      <w:r w:rsidRPr="00A67838">
        <w:rPr>
          <w:rFonts w:ascii="Times New Roman" w:hAnsi="Times New Roman"/>
          <w:sz w:val="24"/>
          <w:szCs w:val="24"/>
        </w:rPr>
        <w:t>*Вопрос задается с 2011 года.</w:t>
      </w:r>
    </w:p>
    <w:p w:rsidR="00546A07" w:rsidRPr="00620FC7" w:rsidRDefault="00546A07" w:rsidP="00620FC7">
      <w:pPr>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 xml:space="preserve">Результаты социологических измерений позволяют осуществить сравнительный анализ группы лиц, склонных к проявлению протестных настроений, и «остальных» жителей области по уровню гражданской активности (табл. </w:t>
      </w:r>
      <w:r w:rsidR="00403D5A">
        <w:rPr>
          <w:rFonts w:ascii="Times New Roman" w:hAnsi="Times New Roman" w:cs="Times New Roman"/>
          <w:sz w:val="24"/>
          <w:szCs w:val="24"/>
        </w:rPr>
        <w:t>4</w:t>
      </w:r>
      <w:r w:rsidRPr="00620FC7">
        <w:rPr>
          <w:rFonts w:ascii="Times New Roman" w:hAnsi="Times New Roman" w:cs="Times New Roman"/>
          <w:sz w:val="24"/>
          <w:szCs w:val="24"/>
        </w:rPr>
        <w:t xml:space="preserve">). </w:t>
      </w:r>
    </w:p>
    <w:p w:rsidR="00546A07" w:rsidRPr="00620FC7" w:rsidRDefault="00546A07" w:rsidP="00620FC7">
      <w:pPr>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Среди потенциальных участников акций протеста в среднем около 30% жителей «не готовы к совместным действиям</w:t>
      </w:r>
      <w:r w:rsidR="007D0553" w:rsidRPr="00620FC7">
        <w:rPr>
          <w:rFonts w:ascii="Times New Roman" w:hAnsi="Times New Roman" w:cs="Times New Roman"/>
          <w:sz w:val="24"/>
          <w:szCs w:val="24"/>
        </w:rPr>
        <w:t>» для решения возникших проблем</w:t>
      </w:r>
      <w:r w:rsidRPr="00620FC7">
        <w:rPr>
          <w:rFonts w:ascii="Times New Roman" w:hAnsi="Times New Roman" w:cs="Times New Roman"/>
          <w:sz w:val="24"/>
          <w:szCs w:val="24"/>
        </w:rPr>
        <w:t xml:space="preserve"> (среди остального населения – около 20%). При этом в последние годы среди «протестующих» отмечается </w:t>
      </w:r>
      <w:r w:rsidR="007D0553" w:rsidRPr="00620FC7">
        <w:rPr>
          <w:rFonts w:ascii="Times New Roman" w:hAnsi="Times New Roman" w:cs="Times New Roman"/>
          <w:sz w:val="24"/>
          <w:szCs w:val="24"/>
        </w:rPr>
        <w:t>существенный рост негативных оценок (с 27 до 37%).</w:t>
      </w:r>
      <w:r w:rsidRPr="00620FC7">
        <w:rPr>
          <w:rFonts w:ascii="Times New Roman" w:hAnsi="Times New Roman" w:cs="Times New Roman"/>
          <w:sz w:val="24"/>
          <w:szCs w:val="24"/>
        </w:rPr>
        <w:t xml:space="preserve"> </w:t>
      </w:r>
    </w:p>
    <w:p w:rsidR="00546A07" w:rsidRPr="00620FC7" w:rsidRDefault="007D0553" w:rsidP="00620FC7">
      <w:pPr>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 xml:space="preserve">Почти две трети представителей «группы протеста», считают своё гражданское участие «пассивным» (63%), среди остальных удельный вес таких ответов находится в среднем на уровне 50%. </w:t>
      </w:r>
    </w:p>
    <w:p w:rsidR="00E27C42" w:rsidRPr="00E27C42" w:rsidRDefault="00546A07" w:rsidP="00E27C42">
      <w:pPr>
        <w:spacing w:after="0" w:line="240" w:lineRule="auto"/>
        <w:ind w:firstLine="284"/>
        <w:jc w:val="right"/>
        <w:rPr>
          <w:rFonts w:ascii="Times New Roman" w:hAnsi="Times New Roman" w:cs="Times New Roman"/>
          <w:i/>
        </w:rPr>
      </w:pPr>
      <w:r w:rsidRPr="00E27C42">
        <w:rPr>
          <w:rFonts w:ascii="Times New Roman" w:hAnsi="Times New Roman" w:cs="Times New Roman"/>
          <w:i/>
        </w:rPr>
        <w:t xml:space="preserve">Таблица </w:t>
      </w:r>
      <w:r w:rsidR="00E27C42" w:rsidRPr="00E27C42">
        <w:rPr>
          <w:rFonts w:ascii="Times New Roman" w:hAnsi="Times New Roman" w:cs="Times New Roman"/>
          <w:i/>
        </w:rPr>
        <w:t>4</w:t>
      </w:r>
    </w:p>
    <w:p w:rsidR="00546A07" w:rsidRPr="00527DEC" w:rsidRDefault="00546A07" w:rsidP="00546A07">
      <w:pPr>
        <w:spacing w:after="0" w:line="240" w:lineRule="auto"/>
        <w:ind w:firstLine="284"/>
        <w:jc w:val="center"/>
        <w:rPr>
          <w:rFonts w:ascii="Times New Roman" w:hAnsi="Times New Roman" w:cs="Times New Roman"/>
          <w:sz w:val="24"/>
          <w:szCs w:val="24"/>
        </w:rPr>
      </w:pPr>
      <w:r w:rsidRPr="00527DEC">
        <w:rPr>
          <w:rFonts w:ascii="Times New Roman" w:hAnsi="Times New Roman" w:cs="Times New Roman"/>
          <w:sz w:val="24"/>
          <w:szCs w:val="24"/>
        </w:rPr>
        <w:t xml:space="preserve">Гражданская активность населения в группе потенциала протеста </w:t>
      </w:r>
    </w:p>
    <w:p w:rsidR="00546A07" w:rsidRPr="00527DEC" w:rsidRDefault="00546A07" w:rsidP="00546A07">
      <w:pPr>
        <w:spacing w:after="0" w:line="240" w:lineRule="auto"/>
        <w:ind w:firstLine="284"/>
        <w:jc w:val="center"/>
        <w:rPr>
          <w:rFonts w:ascii="Times New Roman" w:hAnsi="Times New Roman" w:cs="Times New Roman"/>
          <w:sz w:val="24"/>
          <w:szCs w:val="24"/>
        </w:rPr>
      </w:pPr>
      <w:r w:rsidRPr="00527DEC">
        <w:rPr>
          <w:rFonts w:ascii="Times New Roman" w:hAnsi="Times New Roman" w:cs="Times New Roman"/>
          <w:sz w:val="24"/>
          <w:szCs w:val="24"/>
        </w:rPr>
        <w:t>и среди остальной части населения (в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3"/>
        <w:gridCol w:w="858"/>
        <w:gridCol w:w="1070"/>
        <w:gridCol w:w="1070"/>
        <w:gridCol w:w="1070"/>
        <w:gridCol w:w="1135"/>
        <w:gridCol w:w="837"/>
        <w:gridCol w:w="48"/>
        <w:gridCol w:w="768"/>
        <w:gridCol w:w="21"/>
        <w:gridCol w:w="711"/>
        <w:gridCol w:w="696"/>
      </w:tblGrid>
      <w:tr w:rsidR="00546A07" w:rsidRPr="00725AF5" w:rsidTr="00546A07">
        <w:tc>
          <w:tcPr>
            <w:tcW w:w="1318" w:type="dxa"/>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p>
        </w:tc>
        <w:tc>
          <w:tcPr>
            <w:tcW w:w="858" w:type="dxa"/>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2011</w:t>
            </w:r>
          </w:p>
        </w:tc>
        <w:tc>
          <w:tcPr>
            <w:tcW w:w="1070" w:type="dxa"/>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2012</w:t>
            </w:r>
          </w:p>
        </w:tc>
        <w:tc>
          <w:tcPr>
            <w:tcW w:w="1070" w:type="dxa"/>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2013</w:t>
            </w:r>
          </w:p>
        </w:tc>
        <w:tc>
          <w:tcPr>
            <w:tcW w:w="1070" w:type="dxa"/>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2014</w:t>
            </w:r>
          </w:p>
        </w:tc>
        <w:tc>
          <w:tcPr>
            <w:tcW w:w="1135" w:type="dxa"/>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2015</w:t>
            </w:r>
          </w:p>
        </w:tc>
        <w:tc>
          <w:tcPr>
            <w:tcW w:w="837" w:type="dxa"/>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2016</w:t>
            </w:r>
          </w:p>
        </w:tc>
        <w:tc>
          <w:tcPr>
            <w:tcW w:w="816" w:type="dxa"/>
            <w:gridSpan w:val="2"/>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2017</w:t>
            </w:r>
          </w:p>
        </w:tc>
        <w:tc>
          <w:tcPr>
            <w:tcW w:w="732" w:type="dxa"/>
            <w:gridSpan w:val="2"/>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2018</w:t>
            </w:r>
          </w:p>
        </w:tc>
        <w:tc>
          <w:tcPr>
            <w:tcW w:w="665" w:type="dxa"/>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2019</w:t>
            </w:r>
          </w:p>
        </w:tc>
      </w:tr>
      <w:tr w:rsidR="00546A07" w:rsidRPr="00725AF5" w:rsidTr="00546A07">
        <w:tc>
          <w:tcPr>
            <w:tcW w:w="9571" w:type="dxa"/>
            <w:gridSpan w:val="12"/>
            <w:shd w:val="clear" w:color="auto" w:fill="auto"/>
          </w:tcPr>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 xml:space="preserve">Доля населения, </w:t>
            </w:r>
            <w:r w:rsidR="007D0553" w:rsidRPr="00725AF5">
              <w:rPr>
                <w:rFonts w:ascii="Times New Roman" w:hAnsi="Times New Roman" w:cs="Times New Roman"/>
                <w:sz w:val="24"/>
                <w:szCs w:val="24"/>
              </w:rPr>
              <w:t>не готового</w:t>
            </w:r>
            <w:r w:rsidRPr="00725AF5">
              <w:rPr>
                <w:rFonts w:ascii="Times New Roman" w:hAnsi="Times New Roman" w:cs="Times New Roman"/>
                <w:sz w:val="24"/>
                <w:szCs w:val="24"/>
              </w:rPr>
              <w:t xml:space="preserve"> </w:t>
            </w:r>
            <w:r w:rsidRPr="00725AF5">
              <w:rPr>
                <w:rFonts w:ascii="Times New Roman" w:hAnsi="Times New Roman" w:cs="Times New Roman"/>
                <w:bCs/>
                <w:iCs/>
                <w:color w:val="080808"/>
                <w:kern w:val="24"/>
                <w:sz w:val="24"/>
                <w:szCs w:val="24"/>
              </w:rPr>
              <w:t>объединиться с другими людьми для каких-либо совместных действий для защиты общих интересов?</w:t>
            </w:r>
          </w:p>
        </w:tc>
      </w:tr>
      <w:tr w:rsidR="00546A07" w:rsidRPr="00725AF5" w:rsidTr="00546A07">
        <w:tc>
          <w:tcPr>
            <w:tcW w:w="1318" w:type="dxa"/>
            <w:shd w:val="clear" w:color="auto" w:fill="auto"/>
          </w:tcPr>
          <w:p w:rsidR="00546A07" w:rsidRPr="00725AF5" w:rsidRDefault="00546A07"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Потенциал протеста</w:t>
            </w:r>
          </w:p>
        </w:tc>
        <w:tc>
          <w:tcPr>
            <w:tcW w:w="858"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36,6</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22,5</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26,3</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28,2</w:t>
            </w:r>
          </w:p>
        </w:tc>
        <w:tc>
          <w:tcPr>
            <w:tcW w:w="1135"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26,1</w:t>
            </w:r>
          </w:p>
        </w:tc>
        <w:tc>
          <w:tcPr>
            <w:tcW w:w="837"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20,7</w:t>
            </w:r>
          </w:p>
        </w:tc>
        <w:tc>
          <w:tcPr>
            <w:tcW w:w="837" w:type="dxa"/>
            <w:gridSpan w:val="3"/>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27,7</w:t>
            </w:r>
          </w:p>
        </w:tc>
        <w:tc>
          <w:tcPr>
            <w:tcW w:w="711"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27,4</w:t>
            </w:r>
          </w:p>
        </w:tc>
        <w:tc>
          <w:tcPr>
            <w:tcW w:w="665" w:type="dxa"/>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36,6</w:t>
            </w:r>
          </w:p>
        </w:tc>
      </w:tr>
      <w:tr w:rsidR="00546A07" w:rsidRPr="00725AF5" w:rsidTr="00546A07">
        <w:tc>
          <w:tcPr>
            <w:tcW w:w="1318" w:type="dxa"/>
            <w:shd w:val="clear" w:color="auto" w:fill="auto"/>
          </w:tcPr>
          <w:p w:rsidR="00546A07" w:rsidRPr="00725AF5" w:rsidRDefault="00546A07"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Остальные</w:t>
            </w:r>
          </w:p>
        </w:tc>
        <w:tc>
          <w:tcPr>
            <w:tcW w:w="858"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22,3</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19,3</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12,7</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16,5</w:t>
            </w:r>
          </w:p>
        </w:tc>
        <w:tc>
          <w:tcPr>
            <w:tcW w:w="1135"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26,1</w:t>
            </w:r>
          </w:p>
        </w:tc>
        <w:tc>
          <w:tcPr>
            <w:tcW w:w="837"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21,8</w:t>
            </w:r>
          </w:p>
        </w:tc>
        <w:tc>
          <w:tcPr>
            <w:tcW w:w="837" w:type="dxa"/>
            <w:gridSpan w:val="3"/>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23,0</w:t>
            </w:r>
          </w:p>
        </w:tc>
        <w:tc>
          <w:tcPr>
            <w:tcW w:w="711"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25,5</w:t>
            </w:r>
          </w:p>
        </w:tc>
        <w:tc>
          <w:tcPr>
            <w:tcW w:w="665" w:type="dxa"/>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22,3</w:t>
            </w:r>
          </w:p>
        </w:tc>
      </w:tr>
      <w:tr w:rsidR="00546A07" w:rsidRPr="00725AF5" w:rsidTr="00546A07">
        <w:tc>
          <w:tcPr>
            <w:tcW w:w="9571" w:type="dxa"/>
            <w:gridSpan w:val="12"/>
            <w:shd w:val="clear" w:color="auto" w:fill="auto"/>
          </w:tcPr>
          <w:p w:rsidR="00725AF5" w:rsidRPr="007356BC"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 xml:space="preserve">Доля населения, оценивающего свое участие в общественной и политической жизни </w:t>
            </w:r>
          </w:p>
          <w:p w:rsidR="00546A07" w:rsidRPr="00725AF5" w:rsidRDefault="00546A07" w:rsidP="00725AF5">
            <w:pPr>
              <w:spacing w:after="0" w:line="240" w:lineRule="auto"/>
              <w:jc w:val="center"/>
              <w:rPr>
                <w:rFonts w:ascii="Times New Roman" w:hAnsi="Times New Roman" w:cs="Times New Roman"/>
                <w:sz w:val="24"/>
                <w:szCs w:val="24"/>
              </w:rPr>
            </w:pPr>
            <w:r w:rsidRPr="00725AF5">
              <w:rPr>
                <w:rFonts w:ascii="Times New Roman" w:hAnsi="Times New Roman" w:cs="Times New Roman"/>
                <w:sz w:val="24"/>
                <w:szCs w:val="24"/>
              </w:rPr>
              <w:t>как «</w:t>
            </w:r>
            <w:r w:rsidR="007D0553" w:rsidRPr="00725AF5">
              <w:rPr>
                <w:rFonts w:ascii="Times New Roman" w:hAnsi="Times New Roman" w:cs="Times New Roman"/>
                <w:sz w:val="24"/>
                <w:szCs w:val="24"/>
              </w:rPr>
              <w:t>пассивное</w:t>
            </w:r>
            <w:r w:rsidRPr="00725AF5">
              <w:rPr>
                <w:rFonts w:ascii="Times New Roman" w:hAnsi="Times New Roman" w:cs="Times New Roman"/>
                <w:sz w:val="24"/>
                <w:szCs w:val="24"/>
              </w:rPr>
              <w:t>»</w:t>
            </w:r>
          </w:p>
        </w:tc>
      </w:tr>
      <w:tr w:rsidR="00546A07" w:rsidRPr="00725AF5" w:rsidTr="00546A07">
        <w:tc>
          <w:tcPr>
            <w:tcW w:w="1318" w:type="dxa"/>
            <w:shd w:val="clear" w:color="auto" w:fill="auto"/>
          </w:tcPr>
          <w:p w:rsidR="00546A07" w:rsidRPr="00725AF5" w:rsidRDefault="00546A07"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Потенциал протеста</w:t>
            </w:r>
          </w:p>
        </w:tc>
        <w:tc>
          <w:tcPr>
            <w:tcW w:w="858"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52,8</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52,6</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65,4</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68,1</w:t>
            </w:r>
          </w:p>
        </w:tc>
        <w:tc>
          <w:tcPr>
            <w:tcW w:w="1135"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72,8</w:t>
            </w:r>
          </w:p>
        </w:tc>
        <w:tc>
          <w:tcPr>
            <w:tcW w:w="885" w:type="dxa"/>
            <w:gridSpan w:val="2"/>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69,3</w:t>
            </w:r>
          </w:p>
        </w:tc>
        <w:tc>
          <w:tcPr>
            <w:tcW w:w="789" w:type="dxa"/>
            <w:gridSpan w:val="2"/>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66,1</w:t>
            </w:r>
          </w:p>
        </w:tc>
        <w:tc>
          <w:tcPr>
            <w:tcW w:w="711"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70,7</w:t>
            </w:r>
          </w:p>
        </w:tc>
        <w:tc>
          <w:tcPr>
            <w:tcW w:w="665" w:type="dxa"/>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52,8</w:t>
            </w:r>
          </w:p>
        </w:tc>
      </w:tr>
      <w:tr w:rsidR="00546A07" w:rsidRPr="00725AF5" w:rsidTr="00546A07">
        <w:tc>
          <w:tcPr>
            <w:tcW w:w="1318" w:type="dxa"/>
            <w:shd w:val="clear" w:color="auto" w:fill="auto"/>
          </w:tcPr>
          <w:p w:rsidR="00546A07" w:rsidRPr="00725AF5" w:rsidRDefault="00546A07" w:rsidP="00725AF5">
            <w:pPr>
              <w:spacing w:after="0" w:line="240" w:lineRule="auto"/>
              <w:rPr>
                <w:rFonts w:ascii="Times New Roman" w:hAnsi="Times New Roman" w:cs="Times New Roman"/>
                <w:sz w:val="24"/>
                <w:szCs w:val="24"/>
              </w:rPr>
            </w:pPr>
            <w:r w:rsidRPr="00725AF5">
              <w:rPr>
                <w:rFonts w:ascii="Times New Roman" w:hAnsi="Times New Roman" w:cs="Times New Roman"/>
                <w:sz w:val="24"/>
                <w:szCs w:val="24"/>
              </w:rPr>
              <w:t>Остальные</w:t>
            </w:r>
          </w:p>
        </w:tc>
        <w:tc>
          <w:tcPr>
            <w:tcW w:w="858"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47,1</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49,1</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51,7</w:t>
            </w:r>
          </w:p>
        </w:tc>
        <w:tc>
          <w:tcPr>
            <w:tcW w:w="1070"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47,3</w:t>
            </w:r>
          </w:p>
        </w:tc>
        <w:tc>
          <w:tcPr>
            <w:tcW w:w="1135"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59,0</w:t>
            </w:r>
          </w:p>
        </w:tc>
        <w:tc>
          <w:tcPr>
            <w:tcW w:w="885" w:type="dxa"/>
            <w:gridSpan w:val="2"/>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57,0</w:t>
            </w:r>
          </w:p>
        </w:tc>
        <w:tc>
          <w:tcPr>
            <w:tcW w:w="789" w:type="dxa"/>
            <w:gridSpan w:val="2"/>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52,9</w:t>
            </w:r>
          </w:p>
        </w:tc>
        <w:tc>
          <w:tcPr>
            <w:tcW w:w="711" w:type="dxa"/>
            <w:shd w:val="clear" w:color="auto" w:fill="auto"/>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56,8</w:t>
            </w:r>
          </w:p>
        </w:tc>
        <w:tc>
          <w:tcPr>
            <w:tcW w:w="665" w:type="dxa"/>
            <w:vAlign w:val="bottom"/>
          </w:tcPr>
          <w:p w:rsidR="00546A07" w:rsidRPr="00725AF5" w:rsidRDefault="00546A07" w:rsidP="00725AF5">
            <w:pPr>
              <w:spacing w:after="0" w:line="240" w:lineRule="auto"/>
              <w:jc w:val="center"/>
              <w:rPr>
                <w:rFonts w:ascii="Times New Roman" w:hAnsi="Times New Roman" w:cs="Times New Roman"/>
                <w:color w:val="000000"/>
                <w:sz w:val="24"/>
                <w:szCs w:val="24"/>
              </w:rPr>
            </w:pPr>
            <w:r w:rsidRPr="00725AF5">
              <w:rPr>
                <w:rFonts w:ascii="Times New Roman" w:hAnsi="Times New Roman" w:cs="Times New Roman"/>
                <w:color w:val="000000"/>
                <w:sz w:val="24"/>
                <w:szCs w:val="24"/>
              </w:rPr>
              <w:t>47,1</w:t>
            </w:r>
          </w:p>
        </w:tc>
      </w:tr>
    </w:tbl>
    <w:p w:rsidR="00403D5A" w:rsidRDefault="00403D5A" w:rsidP="00620FC7">
      <w:pPr>
        <w:autoSpaceDE w:val="0"/>
        <w:autoSpaceDN w:val="0"/>
        <w:adjustRightInd w:val="0"/>
        <w:spacing w:after="0" w:line="240" w:lineRule="auto"/>
        <w:ind w:firstLine="709"/>
        <w:jc w:val="both"/>
        <w:rPr>
          <w:rFonts w:ascii="Times New Roman" w:hAnsi="Times New Roman" w:cs="Times New Roman"/>
          <w:sz w:val="24"/>
          <w:szCs w:val="24"/>
        </w:rPr>
      </w:pPr>
    </w:p>
    <w:p w:rsidR="0010038F" w:rsidRDefault="0010038F" w:rsidP="00620FC7">
      <w:pPr>
        <w:autoSpaceDE w:val="0"/>
        <w:autoSpaceDN w:val="0"/>
        <w:adjustRightInd w:val="0"/>
        <w:spacing w:after="0" w:line="240" w:lineRule="auto"/>
        <w:ind w:firstLine="709"/>
        <w:jc w:val="both"/>
        <w:rPr>
          <w:rFonts w:ascii="Times New Roman" w:hAnsi="Times New Roman" w:cs="Times New Roman"/>
          <w:sz w:val="24"/>
          <w:szCs w:val="24"/>
        </w:rPr>
      </w:pPr>
      <w:r w:rsidRPr="00620FC7">
        <w:rPr>
          <w:rFonts w:ascii="Times New Roman" w:hAnsi="Times New Roman" w:cs="Times New Roman"/>
          <w:sz w:val="24"/>
          <w:szCs w:val="24"/>
        </w:rPr>
        <w:t xml:space="preserve">Таким образом, </w:t>
      </w:r>
      <w:r w:rsidR="00941573" w:rsidRPr="00620FC7">
        <w:rPr>
          <w:rFonts w:ascii="Times New Roman" w:hAnsi="Times New Roman" w:cs="Times New Roman"/>
          <w:sz w:val="24"/>
          <w:szCs w:val="24"/>
        </w:rPr>
        <w:t>протестные настроения выступают существенным барьером проявления гражданской активности населения. Потенциал социального протеста</w:t>
      </w:r>
      <w:r w:rsidRPr="00620FC7">
        <w:rPr>
          <w:rFonts w:ascii="Times New Roman" w:hAnsi="Times New Roman" w:cs="Times New Roman"/>
          <w:sz w:val="24"/>
          <w:szCs w:val="24"/>
        </w:rPr>
        <w:t>, формирующи</w:t>
      </w:r>
      <w:r w:rsidR="00941573" w:rsidRPr="00620FC7">
        <w:rPr>
          <w:rFonts w:ascii="Times New Roman" w:hAnsi="Times New Roman" w:cs="Times New Roman"/>
          <w:sz w:val="24"/>
          <w:szCs w:val="24"/>
        </w:rPr>
        <w:t>й</w:t>
      </w:r>
      <w:r w:rsidRPr="00620FC7">
        <w:rPr>
          <w:rFonts w:ascii="Times New Roman" w:hAnsi="Times New Roman" w:cs="Times New Roman"/>
          <w:sz w:val="24"/>
          <w:szCs w:val="24"/>
        </w:rPr>
        <w:t>ся на фоне недовольства людей социально-экономической и общественно-политической ситуацией, деятельностью властей, собственным материальным положением и социальным самочувствием, ограничива</w:t>
      </w:r>
      <w:r w:rsidR="00941573" w:rsidRPr="00620FC7">
        <w:rPr>
          <w:rFonts w:ascii="Times New Roman" w:hAnsi="Times New Roman" w:cs="Times New Roman"/>
          <w:sz w:val="24"/>
          <w:szCs w:val="24"/>
        </w:rPr>
        <w:t>е</w:t>
      </w:r>
      <w:r w:rsidRPr="00620FC7">
        <w:rPr>
          <w:rFonts w:ascii="Times New Roman" w:hAnsi="Times New Roman" w:cs="Times New Roman"/>
          <w:sz w:val="24"/>
          <w:szCs w:val="24"/>
        </w:rPr>
        <w:t xml:space="preserve">т возможности реального привлечения населения через систему самоуправления, некоммерческих организаций к решению широкого круга общественно-политических, социальных, хозяйственных, культурных и других проблем. Протестный потенциал препятствует укреплению солидарности, консолидации, сплочённости регионального сообщества, выступая деструктивным проявлением гражданской активности.  </w:t>
      </w:r>
    </w:p>
    <w:p w:rsidR="00356552" w:rsidRDefault="00356552" w:rsidP="00356552">
      <w:pPr>
        <w:jc w:val="center"/>
        <w:rPr>
          <w:b/>
          <w:sz w:val="24"/>
          <w:szCs w:val="24"/>
        </w:rPr>
      </w:pPr>
    </w:p>
    <w:p w:rsidR="00356552" w:rsidRDefault="00356552" w:rsidP="00356552">
      <w:pPr>
        <w:spacing w:after="0" w:line="240" w:lineRule="auto"/>
        <w:jc w:val="center"/>
        <w:rPr>
          <w:rFonts w:ascii="Times New Roman" w:hAnsi="Times New Roman" w:cs="Times New Roman"/>
          <w:b/>
          <w:sz w:val="24"/>
          <w:szCs w:val="24"/>
        </w:rPr>
      </w:pPr>
      <w:r w:rsidRPr="00356552">
        <w:rPr>
          <w:rFonts w:ascii="Times New Roman" w:hAnsi="Times New Roman" w:cs="Times New Roman"/>
          <w:b/>
          <w:sz w:val="24"/>
          <w:szCs w:val="24"/>
        </w:rPr>
        <w:t>Библиографический список</w:t>
      </w:r>
    </w:p>
    <w:p w:rsidR="007356BC" w:rsidRDefault="007356BC" w:rsidP="00356552">
      <w:pPr>
        <w:spacing w:after="0" w:line="240" w:lineRule="auto"/>
        <w:ind w:firstLine="709"/>
        <w:jc w:val="both"/>
        <w:rPr>
          <w:rFonts w:ascii="Times New Roman" w:hAnsi="Times New Roman" w:cs="Times New Roman"/>
          <w:sz w:val="24"/>
          <w:szCs w:val="24"/>
        </w:rPr>
      </w:pPr>
      <w:r w:rsidRPr="007356BC">
        <w:rPr>
          <w:rFonts w:ascii="Times New Roman" w:hAnsi="Times New Roman" w:cs="Times New Roman"/>
          <w:sz w:val="24"/>
          <w:szCs w:val="24"/>
        </w:rPr>
        <w:t xml:space="preserve">1. Bukayev A.N. Grazhdanskoye obshchestvo i protestnyye nastroyeniya // Izvestiya Akademii upravleniya: teoriya, strategii, innovatsii. 2012. № 5 (12). S. 3-6. </w:t>
      </w:r>
    </w:p>
    <w:p w:rsidR="007356BC" w:rsidRDefault="007356BC" w:rsidP="00356552">
      <w:pPr>
        <w:spacing w:after="0" w:line="240" w:lineRule="auto"/>
        <w:ind w:firstLine="709"/>
        <w:jc w:val="both"/>
        <w:rPr>
          <w:rFonts w:ascii="Times New Roman" w:hAnsi="Times New Roman" w:cs="Times New Roman"/>
          <w:sz w:val="24"/>
          <w:szCs w:val="24"/>
        </w:rPr>
      </w:pPr>
      <w:r w:rsidRPr="007356BC">
        <w:rPr>
          <w:rFonts w:ascii="Times New Roman" w:hAnsi="Times New Roman" w:cs="Times New Roman"/>
          <w:sz w:val="24"/>
          <w:szCs w:val="24"/>
        </w:rPr>
        <w:lastRenderedPageBreak/>
        <w:t xml:space="preserve">2. Dement'yeva I.N. Grazhdanskaya aktivnost' naseleniya v kontekste formirovaniya sotsial'nogo kapitala regiona // Sotsial'noye prostranstvo. 2017. № 5 (12). </w:t>
      </w:r>
    </w:p>
    <w:p w:rsidR="007356BC" w:rsidRDefault="007356BC" w:rsidP="00356552">
      <w:pPr>
        <w:spacing w:after="0" w:line="240" w:lineRule="auto"/>
        <w:ind w:firstLine="709"/>
        <w:jc w:val="both"/>
        <w:rPr>
          <w:rFonts w:ascii="Times New Roman" w:hAnsi="Times New Roman" w:cs="Times New Roman"/>
          <w:sz w:val="24"/>
          <w:szCs w:val="24"/>
        </w:rPr>
      </w:pPr>
      <w:r w:rsidRPr="007356BC">
        <w:rPr>
          <w:rFonts w:ascii="Times New Roman" w:hAnsi="Times New Roman" w:cs="Times New Roman"/>
          <w:sz w:val="24"/>
          <w:szCs w:val="24"/>
        </w:rPr>
        <w:t xml:space="preserve">3. Semenov V.S. Rossiya v seti konfliktnosti: mezhdu vzryvom i soglasiyem // Sotsiologicheskiye issledovaniya. – 1993. – № 7. – S. 73. </w:t>
      </w:r>
    </w:p>
    <w:p w:rsidR="00356552" w:rsidRPr="007356BC" w:rsidRDefault="007356BC" w:rsidP="00356552">
      <w:pPr>
        <w:spacing w:after="0" w:line="240" w:lineRule="auto"/>
        <w:ind w:firstLine="709"/>
        <w:jc w:val="both"/>
        <w:rPr>
          <w:rFonts w:ascii="Times New Roman" w:hAnsi="Times New Roman" w:cs="Times New Roman"/>
          <w:b/>
          <w:sz w:val="24"/>
          <w:szCs w:val="24"/>
          <w:lang w:val="en-US"/>
        </w:rPr>
      </w:pPr>
      <w:r w:rsidRPr="007356BC">
        <w:rPr>
          <w:rFonts w:ascii="Times New Roman" w:hAnsi="Times New Roman" w:cs="Times New Roman"/>
          <w:sz w:val="24"/>
          <w:szCs w:val="24"/>
          <w:lang w:val="en-US"/>
        </w:rPr>
        <w:t>4. Protestnyy potentsial // URL: https://www.levada.ru/tag/protesty/</w:t>
      </w:r>
    </w:p>
    <w:p w:rsidR="00356552" w:rsidRPr="007356BC" w:rsidRDefault="00356552" w:rsidP="00356552">
      <w:pPr>
        <w:spacing w:after="0" w:line="240" w:lineRule="auto"/>
        <w:ind w:firstLine="709"/>
        <w:jc w:val="both"/>
        <w:rPr>
          <w:rFonts w:ascii="Times New Roman" w:hAnsi="Times New Roman" w:cs="Times New Roman"/>
          <w:sz w:val="24"/>
          <w:szCs w:val="24"/>
          <w:lang w:val="en-US"/>
        </w:rPr>
      </w:pPr>
      <w:r w:rsidRPr="00356552">
        <w:rPr>
          <w:rFonts w:ascii="Times New Roman" w:hAnsi="Times New Roman" w:cs="Times New Roman"/>
          <w:sz w:val="24"/>
          <w:szCs w:val="24"/>
        </w:rPr>
        <w:t>Дементьева Ирина Николаевна (Россия, Вологда) – научный сотрудник отдела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7356BC">
        <w:rPr>
          <w:rFonts w:ascii="Times New Roman" w:hAnsi="Times New Roman" w:cs="Times New Roman"/>
          <w:sz w:val="24"/>
          <w:szCs w:val="24"/>
          <w:lang w:val="en-US"/>
        </w:rPr>
        <w:t xml:space="preserve">, </w:t>
      </w:r>
      <w:r w:rsidRPr="00356552">
        <w:rPr>
          <w:rFonts w:ascii="Times New Roman" w:hAnsi="Times New Roman" w:cs="Times New Roman"/>
          <w:sz w:val="24"/>
          <w:szCs w:val="24"/>
        </w:rPr>
        <w:t>д</w:t>
      </w:r>
      <w:r w:rsidRPr="007356BC">
        <w:rPr>
          <w:rFonts w:ascii="Times New Roman" w:hAnsi="Times New Roman" w:cs="Times New Roman"/>
          <w:sz w:val="24"/>
          <w:szCs w:val="24"/>
          <w:lang w:val="en-US"/>
        </w:rPr>
        <w:t>. 56</w:t>
      </w:r>
      <w:r w:rsidRPr="00356552">
        <w:rPr>
          <w:rFonts w:ascii="Times New Roman" w:hAnsi="Times New Roman" w:cs="Times New Roman"/>
          <w:sz w:val="24"/>
          <w:szCs w:val="24"/>
        </w:rPr>
        <w:t>а</w:t>
      </w:r>
      <w:r w:rsidRPr="007356BC">
        <w:rPr>
          <w:rFonts w:ascii="Times New Roman" w:hAnsi="Times New Roman" w:cs="Times New Roman"/>
          <w:sz w:val="24"/>
          <w:szCs w:val="24"/>
          <w:lang w:val="en-US"/>
        </w:rPr>
        <w:t xml:space="preserve">, </w:t>
      </w:r>
      <w:r w:rsidRPr="00356552">
        <w:rPr>
          <w:rFonts w:ascii="Times New Roman" w:hAnsi="Times New Roman" w:cs="Times New Roman"/>
          <w:sz w:val="24"/>
          <w:szCs w:val="24"/>
          <w:lang w:val="en-US"/>
        </w:rPr>
        <w:t>irinika</w:t>
      </w:r>
      <w:r w:rsidRPr="007356BC">
        <w:rPr>
          <w:rFonts w:ascii="Times New Roman" w:hAnsi="Times New Roman" w:cs="Times New Roman"/>
          <w:sz w:val="24"/>
          <w:szCs w:val="24"/>
          <w:lang w:val="en-US"/>
        </w:rPr>
        <w:t>_74@</w:t>
      </w:r>
      <w:r w:rsidRPr="00356552">
        <w:rPr>
          <w:rFonts w:ascii="Times New Roman" w:hAnsi="Times New Roman" w:cs="Times New Roman"/>
          <w:sz w:val="24"/>
          <w:szCs w:val="24"/>
          <w:lang w:val="en-US"/>
        </w:rPr>
        <w:t>mail</w:t>
      </w:r>
      <w:r w:rsidRPr="007356BC">
        <w:rPr>
          <w:rFonts w:ascii="Times New Roman" w:hAnsi="Times New Roman" w:cs="Times New Roman"/>
          <w:sz w:val="24"/>
          <w:szCs w:val="24"/>
          <w:lang w:val="en-US"/>
        </w:rPr>
        <w:t>.</w:t>
      </w:r>
      <w:r w:rsidRPr="00356552">
        <w:rPr>
          <w:rFonts w:ascii="Times New Roman" w:hAnsi="Times New Roman" w:cs="Times New Roman"/>
          <w:sz w:val="24"/>
          <w:szCs w:val="24"/>
          <w:lang w:val="en-US"/>
        </w:rPr>
        <w:t>ru</w:t>
      </w:r>
      <w:r w:rsidRPr="007356BC">
        <w:rPr>
          <w:rFonts w:ascii="Times New Roman" w:hAnsi="Times New Roman" w:cs="Times New Roman"/>
          <w:sz w:val="24"/>
          <w:szCs w:val="24"/>
          <w:lang w:val="en-US"/>
        </w:rPr>
        <w:t>).</w:t>
      </w:r>
    </w:p>
    <w:p w:rsidR="00356552" w:rsidRDefault="00356552" w:rsidP="00620FC7">
      <w:pPr>
        <w:autoSpaceDE w:val="0"/>
        <w:autoSpaceDN w:val="0"/>
        <w:adjustRightInd w:val="0"/>
        <w:spacing w:after="0" w:line="240" w:lineRule="auto"/>
        <w:ind w:firstLine="709"/>
        <w:jc w:val="both"/>
        <w:rPr>
          <w:rFonts w:ascii="Times New Roman" w:hAnsi="Times New Roman" w:cs="Times New Roman"/>
          <w:sz w:val="24"/>
          <w:szCs w:val="24"/>
          <w:lang w:val="en-US"/>
        </w:rPr>
      </w:pPr>
    </w:p>
    <w:p w:rsidR="00557707" w:rsidRPr="00557707" w:rsidRDefault="00557707" w:rsidP="00557707">
      <w:pPr>
        <w:spacing w:after="0" w:line="240" w:lineRule="auto"/>
        <w:jc w:val="right"/>
        <w:rPr>
          <w:rFonts w:ascii="Times New Roman" w:hAnsi="Times New Roman" w:cs="Times New Roman"/>
          <w:b/>
          <w:color w:val="000000"/>
          <w:sz w:val="24"/>
          <w:szCs w:val="24"/>
          <w:shd w:val="clear" w:color="auto" w:fill="FFFFFF"/>
          <w:lang w:val="en-US"/>
        </w:rPr>
      </w:pPr>
      <w:r w:rsidRPr="00557707">
        <w:rPr>
          <w:rFonts w:ascii="Times New Roman" w:hAnsi="Times New Roman" w:cs="Times New Roman"/>
          <w:b/>
          <w:color w:val="000000"/>
          <w:sz w:val="24"/>
          <w:szCs w:val="24"/>
          <w:shd w:val="clear" w:color="auto" w:fill="FFFFFF"/>
          <w:lang w:val="en-US"/>
        </w:rPr>
        <w:t>Dementieva I.N.</w:t>
      </w:r>
    </w:p>
    <w:p w:rsidR="00557707" w:rsidRDefault="00557707" w:rsidP="00557707">
      <w:pPr>
        <w:autoSpaceDE w:val="0"/>
        <w:autoSpaceDN w:val="0"/>
        <w:adjustRightInd w:val="0"/>
        <w:spacing w:after="0" w:line="240" w:lineRule="auto"/>
        <w:jc w:val="center"/>
        <w:rPr>
          <w:rStyle w:val="tlid-translation"/>
          <w:rFonts w:ascii="Times New Roman" w:hAnsi="Times New Roman" w:cs="Times New Roman"/>
          <w:b/>
          <w:sz w:val="24"/>
          <w:szCs w:val="24"/>
          <w:lang w:val="en"/>
        </w:rPr>
      </w:pPr>
      <w:r w:rsidRPr="00557707">
        <w:rPr>
          <w:rStyle w:val="tlid-translation"/>
          <w:rFonts w:ascii="Times New Roman" w:hAnsi="Times New Roman" w:cs="Times New Roman"/>
          <w:b/>
          <w:sz w:val="24"/>
          <w:szCs w:val="24"/>
          <w:lang w:val="en"/>
        </w:rPr>
        <w:t>PROTEST MOOD OF THE POPULATION OF THE REGION IN THE CONTEXT OF THE PROBLEM OF CIVIL PARTICIPATION</w:t>
      </w:r>
      <w:r w:rsidR="0051095E" w:rsidRPr="0051095E">
        <w:rPr>
          <w:rStyle w:val="af1"/>
          <w:rFonts w:ascii="Times New Roman" w:hAnsi="Times New Roman" w:cs="Times New Roman"/>
          <w:b/>
          <w:sz w:val="24"/>
          <w:szCs w:val="24"/>
          <w:lang w:val="en"/>
        </w:rPr>
        <w:footnoteReference w:customMarkFollows="1" w:id="3"/>
        <w:t>1</w:t>
      </w:r>
    </w:p>
    <w:p w:rsidR="00557707" w:rsidRDefault="00557707" w:rsidP="00557707">
      <w:pPr>
        <w:autoSpaceDE w:val="0"/>
        <w:autoSpaceDN w:val="0"/>
        <w:adjustRightInd w:val="0"/>
        <w:spacing w:after="0" w:line="240" w:lineRule="auto"/>
        <w:jc w:val="center"/>
        <w:rPr>
          <w:rStyle w:val="tlid-translation"/>
          <w:rFonts w:ascii="Times New Roman" w:hAnsi="Times New Roman" w:cs="Times New Roman"/>
          <w:b/>
          <w:sz w:val="24"/>
          <w:szCs w:val="24"/>
          <w:lang w:val="en"/>
        </w:rPr>
      </w:pPr>
    </w:p>
    <w:p w:rsidR="00557707" w:rsidRDefault="00557707" w:rsidP="00557707">
      <w:pPr>
        <w:autoSpaceDE w:val="0"/>
        <w:autoSpaceDN w:val="0"/>
        <w:adjustRightInd w:val="0"/>
        <w:spacing w:after="0" w:line="240" w:lineRule="auto"/>
        <w:ind w:firstLine="709"/>
        <w:jc w:val="both"/>
        <w:rPr>
          <w:rStyle w:val="tlid-translation"/>
          <w:rFonts w:ascii="Times New Roman" w:hAnsi="Times New Roman" w:cs="Times New Roman"/>
          <w:i/>
          <w:sz w:val="24"/>
          <w:szCs w:val="24"/>
          <w:lang w:val="en"/>
        </w:rPr>
      </w:pPr>
      <w:r w:rsidRPr="00557707">
        <w:rPr>
          <w:rStyle w:val="tlid-translation"/>
          <w:rFonts w:ascii="Times New Roman" w:hAnsi="Times New Roman" w:cs="Times New Roman"/>
          <w:i/>
          <w:sz w:val="24"/>
          <w:szCs w:val="24"/>
          <w:lang w:val="en"/>
        </w:rPr>
        <w:t>This article analyzes the protest mood of the residents of the Vologda Oblast in the context of the problem of civic participation, considers the features and trends of the protest potential, determines the relationship between the indicators of the protest potential and the civic engagement of the population.</w:t>
      </w:r>
    </w:p>
    <w:p w:rsidR="00557707" w:rsidRDefault="00557707" w:rsidP="00557707">
      <w:pPr>
        <w:autoSpaceDE w:val="0"/>
        <w:autoSpaceDN w:val="0"/>
        <w:adjustRightInd w:val="0"/>
        <w:spacing w:after="0" w:line="240" w:lineRule="auto"/>
        <w:ind w:firstLine="709"/>
        <w:jc w:val="both"/>
        <w:rPr>
          <w:rStyle w:val="tlid-translation"/>
          <w:rFonts w:ascii="Times New Roman" w:hAnsi="Times New Roman" w:cs="Times New Roman"/>
          <w:i/>
          <w:sz w:val="24"/>
          <w:szCs w:val="24"/>
          <w:lang w:val="en"/>
        </w:rPr>
      </w:pPr>
      <w:r w:rsidRPr="00557707">
        <w:rPr>
          <w:rStyle w:val="tlid-translation"/>
          <w:rFonts w:ascii="Times New Roman" w:hAnsi="Times New Roman" w:cs="Times New Roman"/>
          <w:i/>
          <w:sz w:val="24"/>
          <w:szCs w:val="24"/>
          <w:lang w:val="en"/>
        </w:rPr>
        <w:t>Protest moods, civic participation, civic engagement, socio-economic situation, financial situation, civil society.</w:t>
      </w:r>
    </w:p>
    <w:p w:rsidR="00557707" w:rsidRDefault="00557707" w:rsidP="00557707">
      <w:pPr>
        <w:autoSpaceDE w:val="0"/>
        <w:autoSpaceDN w:val="0"/>
        <w:adjustRightInd w:val="0"/>
        <w:spacing w:after="0" w:line="240" w:lineRule="auto"/>
        <w:ind w:firstLine="709"/>
        <w:jc w:val="both"/>
        <w:rPr>
          <w:rStyle w:val="tlid-translation"/>
          <w:rFonts w:ascii="Times New Roman" w:hAnsi="Times New Roman" w:cs="Times New Roman"/>
          <w:i/>
          <w:sz w:val="24"/>
          <w:szCs w:val="24"/>
          <w:lang w:val="en"/>
        </w:rPr>
      </w:pPr>
    </w:p>
    <w:p w:rsidR="00557707" w:rsidRPr="00557707" w:rsidRDefault="00557707" w:rsidP="00557707">
      <w:pPr>
        <w:spacing w:after="0" w:line="240" w:lineRule="auto"/>
        <w:ind w:firstLine="709"/>
        <w:jc w:val="both"/>
        <w:rPr>
          <w:rFonts w:ascii="Times New Roman" w:hAnsi="Times New Roman" w:cs="Times New Roman"/>
          <w:color w:val="000000"/>
          <w:sz w:val="24"/>
          <w:szCs w:val="24"/>
          <w:lang w:val="en-US"/>
        </w:rPr>
      </w:pPr>
      <w:r w:rsidRPr="00557707">
        <w:rPr>
          <w:rFonts w:ascii="Times New Roman" w:hAnsi="Times New Roman" w:cs="Times New Roman"/>
          <w:color w:val="000000"/>
          <w:sz w:val="24"/>
          <w:szCs w:val="24"/>
          <w:lang w:val="en-US"/>
        </w:rPr>
        <w:t>Dementieva Irina Nikolaevna (Russia, Vologda) - Research Associate at the Department for Studies of Lifestyles and Standards of Living, Federal State Budgetary Institution of Science Vologda Research Center of the Russian Academy of Sciences (VolSC RAS) (Russia, 160014, Vologda, Gorky Str., 56a, irinika_74@mail.ru)</w:t>
      </w:r>
    </w:p>
    <w:p w:rsidR="00557707" w:rsidRDefault="00557707" w:rsidP="00557707">
      <w:pPr>
        <w:autoSpaceDE w:val="0"/>
        <w:autoSpaceDN w:val="0"/>
        <w:adjustRightInd w:val="0"/>
        <w:spacing w:after="0" w:line="240" w:lineRule="auto"/>
        <w:ind w:firstLine="709"/>
        <w:jc w:val="both"/>
        <w:rPr>
          <w:rFonts w:ascii="Times New Roman" w:hAnsi="Times New Roman" w:cs="Times New Roman"/>
          <w:b/>
          <w:i/>
          <w:sz w:val="24"/>
          <w:szCs w:val="24"/>
          <w:lang w:val="en-US"/>
        </w:rPr>
      </w:pPr>
    </w:p>
    <w:p w:rsidR="00557707" w:rsidRPr="00557707" w:rsidRDefault="00557707" w:rsidP="00557707">
      <w:pPr>
        <w:spacing w:after="0" w:line="240" w:lineRule="auto"/>
        <w:jc w:val="center"/>
        <w:rPr>
          <w:rFonts w:ascii="Times New Roman" w:hAnsi="Times New Roman" w:cs="Times New Roman"/>
          <w:b/>
          <w:sz w:val="24"/>
          <w:szCs w:val="24"/>
          <w:lang w:val="en-US"/>
        </w:rPr>
      </w:pPr>
      <w:r w:rsidRPr="00557707">
        <w:rPr>
          <w:rFonts w:ascii="Times New Roman" w:hAnsi="Times New Roman" w:cs="Times New Roman"/>
          <w:b/>
          <w:sz w:val="24"/>
          <w:szCs w:val="24"/>
          <w:lang w:val="en-US"/>
        </w:rPr>
        <w:t>References</w:t>
      </w:r>
    </w:p>
    <w:p w:rsidR="00725AF5" w:rsidRPr="00725AF5" w:rsidRDefault="00557707" w:rsidP="00557707">
      <w:pPr>
        <w:autoSpaceDE w:val="0"/>
        <w:autoSpaceDN w:val="0"/>
        <w:adjustRightInd w:val="0"/>
        <w:spacing w:after="0" w:line="240" w:lineRule="auto"/>
        <w:ind w:firstLine="709"/>
        <w:jc w:val="both"/>
        <w:rPr>
          <w:rStyle w:val="tlid-translation"/>
          <w:rFonts w:ascii="Times New Roman" w:hAnsi="Times New Roman" w:cs="Times New Roman"/>
          <w:sz w:val="24"/>
          <w:szCs w:val="24"/>
          <w:lang w:val="en"/>
        </w:rPr>
      </w:pPr>
      <w:r w:rsidRPr="00725AF5">
        <w:rPr>
          <w:rStyle w:val="tlid-translation"/>
          <w:rFonts w:ascii="Times New Roman" w:hAnsi="Times New Roman" w:cs="Times New Roman"/>
          <w:sz w:val="24"/>
          <w:szCs w:val="24"/>
          <w:lang w:val="en"/>
        </w:rPr>
        <w:t xml:space="preserve">1. Bukaev A.N. Civil society and protest mood // News of the Academy of Management: theory, strategy, innovation. 2012. No. 5 (12). </w:t>
      </w:r>
      <w:r w:rsidR="00725AF5">
        <w:rPr>
          <w:rStyle w:val="tlid-translation"/>
          <w:rFonts w:ascii="Times New Roman" w:hAnsi="Times New Roman" w:cs="Times New Roman"/>
          <w:sz w:val="24"/>
          <w:szCs w:val="24"/>
          <w:lang w:val="en"/>
        </w:rPr>
        <w:t>S</w:t>
      </w:r>
      <w:r w:rsidRPr="00725AF5">
        <w:rPr>
          <w:rStyle w:val="tlid-translation"/>
          <w:rFonts w:ascii="Times New Roman" w:hAnsi="Times New Roman" w:cs="Times New Roman"/>
          <w:sz w:val="24"/>
          <w:szCs w:val="24"/>
          <w:lang w:val="en"/>
        </w:rPr>
        <w:t>. 3-6.</w:t>
      </w:r>
    </w:p>
    <w:p w:rsidR="00725AF5" w:rsidRPr="00725AF5" w:rsidRDefault="00557707" w:rsidP="00557707">
      <w:pPr>
        <w:autoSpaceDE w:val="0"/>
        <w:autoSpaceDN w:val="0"/>
        <w:adjustRightInd w:val="0"/>
        <w:spacing w:after="0" w:line="240" w:lineRule="auto"/>
        <w:ind w:firstLine="709"/>
        <w:jc w:val="both"/>
        <w:rPr>
          <w:rStyle w:val="tlid-translation"/>
          <w:rFonts w:ascii="Times New Roman" w:hAnsi="Times New Roman" w:cs="Times New Roman"/>
          <w:sz w:val="24"/>
          <w:szCs w:val="24"/>
          <w:lang w:val="en"/>
        </w:rPr>
      </w:pPr>
      <w:r w:rsidRPr="00725AF5">
        <w:rPr>
          <w:rStyle w:val="tlid-translation"/>
          <w:rFonts w:ascii="Times New Roman" w:hAnsi="Times New Roman" w:cs="Times New Roman"/>
          <w:sz w:val="24"/>
          <w:szCs w:val="24"/>
          <w:lang w:val="en"/>
        </w:rPr>
        <w:t>2. Dementieva I.N. Civil activity of the population in the context of the formation of the social capital of the region // Social space. 2017. No. 5 (12).</w:t>
      </w:r>
    </w:p>
    <w:p w:rsidR="00725AF5" w:rsidRPr="00725AF5" w:rsidRDefault="00557707" w:rsidP="00557707">
      <w:pPr>
        <w:autoSpaceDE w:val="0"/>
        <w:autoSpaceDN w:val="0"/>
        <w:adjustRightInd w:val="0"/>
        <w:spacing w:after="0" w:line="240" w:lineRule="auto"/>
        <w:ind w:firstLine="709"/>
        <w:jc w:val="both"/>
        <w:rPr>
          <w:rStyle w:val="tlid-translation"/>
          <w:rFonts w:ascii="Times New Roman" w:hAnsi="Times New Roman" w:cs="Times New Roman"/>
          <w:sz w:val="24"/>
          <w:szCs w:val="24"/>
          <w:lang w:val="en"/>
        </w:rPr>
      </w:pPr>
      <w:r w:rsidRPr="00725AF5">
        <w:rPr>
          <w:rStyle w:val="tlid-translation"/>
          <w:rFonts w:ascii="Times New Roman" w:hAnsi="Times New Roman" w:cs="Times New Roman"/>
          <w:sz w:val="24"/>
          <w:szCs w:val="24"/>
          <w:lang w:val="en"/>
        </w:rPr>
        <w:t xml:space="preserve">3. Semenov V.S. Russia in the network of conflict: between explosion and consensus // Sociological studies. 1993. </w:t>
      </w:r>
      <w:r w:rsidR="00725AF5">
        <w:rPr>
          <w:rStyle w:val="tlid-translation"/>
          <w:rFonts w:ascii="Times New Roman" w:hAnsi="Times New Roman" w:cs="Times New Roman"/>
          <w:sz w:val="24"/>
          <w:szCs w:val="24"/>
          <w:lang w:val="en"/>
        </w:rPr>
        <w:t>No. 7.</w:t>
      </w:r>
      <w:r w:rsidRPr="00725AF5">
        <w:rPr>
          <w:rStyle w:val="tlid-translation"/>
          <w:rFonts w:ascii="Times New Roman" w:hAnsi="Times New Roman" w:cs="Times New Roman"/>
          <w:sz w:val="24"/>
          <w:szCs w:val="24"/>
          <w:lang w:val="en"/>
        </w:rPr>
        <w:t xml:space="preserve"> </w:t>
      </w:r>
      <w:r w:rsidR="00725AF5">
        <w:rPr>
          <w:rStyle w:val="tlid-translation"/>
          <w:rFonts w:ascii="Times New Roman" w:hAnsi="Times New Roman" w:cs="Times New Roman"/>
          <w:sz w:val="24"/>
          <w:szCs w:val="24"/>
          <w:lang w:val="en"/>
        </w:rPr>
        <w:t>S</w:t>
      </w:r>
      <w:r w:rsidRPr="00725AF5">
        <w:rPr>
          <w:rStyle w:val="tlid-translation"/>
          <w:rFonts w:ascii="Times New Roman" w:hAnsi="Times New Roman" w:cs="Times New Roman"/>
          <w:sz w:val="24"/>
          <w:szCs w:val="24"/>
          <w:lang w:val="en"/>
        </w:rPr>
        <w:t>. 73.</w:t>
      </w:r>
    </w:p>
    <w:p w:rsidR="00557707" w:rsidRPr="00725AF5" w:rsidRDefault="00557707" w:rsidP="00557707">
      <w:pPr>
        <w:autoSpaceDE w:val="0"/>
        <w:autoSpaceDN w:val="0"/>
        <w:adjustRightInd w:val="0"/>
        <w:spacing w:after="0" w:line="240" w:lineRule="auto"/>
        <w:ind w:firstLine="709"/>
        <w:jc w:val="both"/>
        <w:rPr>
          <w:rFonts w:ascii="Times New Roman" w:hAnsi="Times New Roman" w:cs="Times New Roman"/>
          <w:b/>
          <w:i/>
          <w:sz w:val="24"/>
          <w:szCs w:val="24"/>
          <w:lang w:val="en-US"/>
        </w:rPr>
      </w:pPr>
      <w:r w:rsidRPr="00725AF5">
        <w:rPr>
          <w:rStyle w:val="tlid-translation"/>
          <w:rFonts w:ascii="Times New Roman" w:hAnsi="Times New Roman" w:cs="Times New Roman"/>
          <w:sz w:val="24"/>
          <w:szCs w:val="24"/>
          <w:lang w:val="en"/>
        </w:rPr>
        <w:t>4. The protest potential // URL: https://www.levada.ru/tag/protesty/</w:t>
      </w:r>
    </w:p>
    <w:sectPr w:rsidR="00557707" w:rsidRPr="00725AF5" w:rsidSect="00E539F0">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7707" w:rsidRDefault="00557707" w:rsidP="004560E9">
      <w:pPr>
        <w:spacing w:after="0" w:line="240" w:lineRule="auto"/>
      </w:pPr>
      <w:r>
        <w:separator/>
      </w:r>
    </w:p>
  </w:endnote>
  <w:endnote w:type="continuationSeparator" w:id="0">
    <w:p w:rsidR="00557707" w:rsidRDefault="00557707" w:rsidP="004560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HeliosCond">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9619188"/>
      <w:docPartObj>
        <w:docPartGallery w:val="Page Numbers (Bottom of Page)"/>
        <w:docPartUnique/>
      </w:docPartObj>
    </w:sdtPr>
    <w:sdtEndPr/>
    <w:sdtContent>
      <w:p w:rsidR="00557707" w:rsidRDefault="00557707">
        <w:pPr>
          <w:pStyle w:val="ae"/>
          <w:jc w:val="center"/>
        </w:pPr>
        <w:r>
          <w:fldChar w:fldCharType="begin"/>
        </w:r>
        <w:r>
          <w:instrText>PAGE   \* MERGEFORMAT</w:instrText>
        </w:r>
        <w:r>
          <w:fldChar w:fldCharType="separate"/>
        </w:r>
        <w:r w:rsidR="00BF656D">
          <w:rPr>
            <w:noProof/>
          </w:rPr>
          <w:t>1</w:t>
        </w:r>
        <w:r>
          <w:fldChar w:fldCharType="end"/>
        </w:r>
      </w:p>
    </w:sdtContent>
  </w:sdt>
  <w:p w:rsidR="00557707" w:rsidRDefault="00557707">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7707" w:rsidRDefault="00557707" w:rsidP="004560E9">
      <w:pPr>
        <w:spacing w:after="0" w:line="240" w:lineRule="auto"/>
      </w:pPr>
      <w:r>
        <w:separator/>
      </w:r>
    </w:p>
  </w:footnote>
  <w:footnote w:type="continuationSeparator" w:id="0">
    <w:p w:rsidR="00557707" w:rsidRDefault="00557707" w:rsidP="004560E9">
      <w:pPr>
        <w:spacing w:after="0" w:line="240" w:lineRule="auto"/>
      </w:pPr>
      <w:r>
        <w:continuationSeparator/>
      </w:r>
    </w:p>
  </w:footnote>
  <w:footnote w:id="1">
    <w:p w:rsidR="00557707" w:rsidRPr="00406BC8" w:rsidRDefault="00557707" w:rsidP="00406BC8">
      <w:pPr>
        <w:pStyle w:val="a8"/>
        <w:jc w:val="both"/>
      </w:pPr>
      <w:r>
        <w:rPr>
          <w:rStyle w:val="af1"/>
        </w:rPr>
        <w:footnoteRef/>
      </w:r>
      <w:r>
        <w:t xml:space="preserve"> </w:t>
      </w:r>
      <w:r w:rsidRPr="00406BC8">
        <w:rPr>
          <w:rFonts w:ascii="Times New Roman" w:hAnsi="Times New Roman"/>
        </w:rPr>
        <w:t xml:space="preserve">Статья подготовлена в рамках гранта РФФИ № </w:t>
      </w:r>
      <w:hyperlink r:id="rId1" w:history="1">
        <w:r w:rsidRPr="00406BC8">
          <w:rPr>
            <w:rStyle w:val="a4"/>
            <w:rFonts w:ascii="Times New Roman" w:hAnsi="Times New Roman"/>
            <w:color w:val="auto"/>
            <w:u w:val="none"/>
          </w:rPr>
          <w:t>19-011-00724</w:t>
        </w:r>
      </w:hyperlink>
      <w:r w:rsidRPr="00406BC8">
        <w:rPr>
          <w:rFonts w:ascii="Times New Roman" w:hAnsi="Times New Roman"/>
        </w:rPr>
        <w:t xml:space="preserve"> «Барьеры гражданского участия и механизмы их преодоления на региональном уровне».</w:t>
      </w:r>
    </w:p>
  </w:footnote>
  <w:footnote w:id="2">
    <w:p w:rsidR="00557707" w:rsidRPr="0051095E" w:rsidRDefault="00557707" w:rsidP="00725AF5">
      <w:pPr>
        <w:pStyle w:val="a8"/>
        <w:jc w:val="both"/>
        <w:rPr>
          <w:rFonts w:ascii="Times New Roman" w:hAnsi="Times New Roman"/>
        </w:rPr>
      </w:pPr>
      <w:r w:rsidRPr="0051095E">
        <w:rPr>
          <w:rStyle w:val="af1"/>
          <w:rFonts w:ascii="Times New Roman" w:hAnsi="Times New Roman"/>
        </w:rPr>
        <w:footnoteRef/>
      </w:r>
      <w:r w:rsidRPr="0051095E">
        <w:rPr>
          <w:rFonts w:ascii="Times New Roman" w:hAnsi="Times New Roman"/>
        </w:rPr>
        <w:t xml:space="preserve"> Мониторинг общественного мнения ВолНЦ РАН проводится 6 раз в год в городах Вологде и Череповце и в восьми районах области (Бабаевском, Великоустюгском, Вожегодском, Грязовецком, Кирилловском, Никольском, Тарногском, Шекснинском). Метод опроса – анкетирование по месту жительства респондентов. Ошибка выборки не превышает 3%. Объем выборочной совокупности – 1500 человек в возрасте 18 лет и старше. Выборка целенаправленная, квотная. Ошибка выборки не превышает 3%.</w:t>
      </w:r>
    </w:p>
  </w:footnote>
  <w:footnote w:id="3">
    <w:p w:rsidR="0051095E" w:rsidRPr="0051095E" w:rsidRDefault="0051095E" w:rsidP="0051095E">
      <w:pPr>
        <w:pStyle w:val="a8"/>
        <w:jc w:val="both"/>
        <w:rPr>
          <w:rFonts w:ascii="Times New Roman" w:hAnsi="Times New Roman"/>
          <w:lang w:val="en-US"/>
        </w:rPr>
      </w:pPr>
      <w:r w:rsidRPr="0051095E">
        <w:rPr>
          <w:rStyle w:val="af1"/>
          <w:rFonts w:ascii="Times New Roman" w:hAnsi="Times New Roman"/>
        </w:rPr>
        <w:t>1</w:t>
      </w:r>
      <w:r w:rsidRPr="0051095E">
        <w:rPr>
          <w:rFonts w:ascii="Times New Roman" w:hAnsi="Times New Roman"/>
        </w:rPr>
        <w:t xml:space="preserve"> </w:t>
      </w:r>
      <w:r w:rsidRPr="0051095E">
        <w:rPr>
          <w:rStyle w:val="tlid-translation"/>
          <w:rFonts w:ascii="Times New Roman" w:hAnsi="Times New Roman"/>
          <w:lang w:val="en"/>
        </w:rPr>
        <w:t>This article was prepared as part of t</w:t>
      </w:r>
      <w:r>
        <w:rPr>
          <w:rStyle w:val="tlid-translation"/>
          <w:rFonts w:ascii="Times New Roman" w:hAnsi="Times New Roman"/>
          <w:lang w:val="en"/>
        </w:rPr>
        <w:t xml:space="preserve">he RFBR grant No. 19-011-00724 </w:t>
      </w:r>
      <w:r w:rsidRPr="0051095E">
        <w:rPr>
          <w:rStyle w:val="tlid-translation"/>
          <w:rFonts w:ascii="Times New Roman" w:hAnsi="Times New Roman"/>
          <w:lang w:val="en-US"/>
        </w:rPr>
        <w:t>«</w:t>
      </w:r>
      <w:r w:rsidRPr="0051095E">
        <w:rPr>
          <w:rStyle w:val="tlid-translation"/>
          <w:rFonts w:ascii="Times New Roman" w:hAnsi="Times New Roman"/>
          <w:lang w:val="en"/>
        </w:rPr>
        <w:t>Barriers to civic participation and mechanisms for overco</w:t>
      </w:r>
      <w:r>
        <w:rPr>
          <w:rStyle w:val="tlid-translation"/>
          <w:rFonts w:ascii="Times New Roman" w:hAnsi="Times New Roman"/>
          <w:lang w:val="en"/>
        </w:rPr>
        <w:t>ming them at the regional level</w:t>
      </w:r>
      <w:r w:rsidRPr="0051095E">
        <w:rPr>
          <w:rStyle w:val="tlid-translation"/>
          <w:rFonts w:ascii="Times New Roman" w:hAnsi="Times New Roman"/>
          <w:lang w:val="en-US"/>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AFAE1D"/>
    <w:multiLevelType w:val="hybridMultilevel"/>
    <w:tmpl w:val="328013C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45139DB"/>
    <w:multiLevelType w:val="hybridMultilevel"/>
    <w:tmpl w:val="96D4E87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4E746B0"/>
    <w:multiLevelType w:val="hybridMultilevel"/>
    <w:tmpl w:val="386CD89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7B1381A"/>
    <w:multiLevelType w:val="hybridMultilevel"/>
    <w:tmpl w:val="1B807318"/>
    <w:lvl w:ilvl="0" w:tplc="00CCCB76">
      <w:start w:val="1"/>
      <w:numFmt w:val="decimal"/>
      <w:lvlText w:val="%1."/>
      <w:lvlJc w:val="left"/>
      <w:pPr>
        <w:tabs>
          <w:tab w:val="num" w:pos="720"/>
        </w:tabs>
        <w:ind w:left="720" w:hanging="360"/>
      </w:pPr>
      <w:rPr>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CD7588A"/>
    <w:multiLevelType w:val="multilevel"/>
    <w:tmpl w:val="ED5A52F2"/>
    <w:lvl w:ilvl="0">
      <w:start w:val="1"/>
      <w:numFmt w:val="decimal"/>
      <w:lvlText w:val="%1)"/>
      <w:lvlJc w:val="left"/>
      <w:pPr>
        <w:tabs>
          <w:tab w:val="num" w:pos="1080"/>
        </w:tabs>
        <w:ind w:left="107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15F7679D"/>
    <w:multiLevelType w:val="hybridMultilevel"/>
    <w:tmpl w:val="E4C88E3C"/>
    <w:lvl w:ilvl="0" w:tplc="2C4E3508">
      <w:start w:val="1"/>
      <w:numFmt w:val="decimal"/>
      <w:lvlText w:val="%1."/>
      <w:lvlJc w:val="left"/>
      <w:pPr>
        <w:ind w:left="800" w:hanging="360"/>
      </w:pPr>
      <w:rPr>
        <w:rFonts w:hint="default"/>
      </w:rPr>
    </w:lvl>
    <w:lvl w:ilvl="1" w:tplc="04190019" w:tentative="1">
      <w:start w:val="1"/>
      <w:numFmt w:val="lowerLetter"/>
      <w:lvlText w:val="%2."/>
      <w:lvlJc w:val="left"/>
      <w:pPr>
        <w:ind w:left="1520" w:hanging="360"/>
      </w:pPr>
    </w:lvl>
    <w:lvl w:ilvl="2" w:tplc="0419001B" w:tentative="1">
      <w:start w:val="1"/>
      <w:numFmt w:val="lowerRoman"/>
      <w:lvlText w:val="%3."/>
      <w:lvlJc w:val="right"/>
      <w:pPr>
        <w:ind w:left="2240" w:hanging="180"/>
      </w:pPr>
    </w:lvl>
    <w:lvl w:ilvl="3" w:tplc="0419000F" w:tentative="1">
      <w:start w:val="1"/>
      <w:numFmt w:val="decimal"/>
      <w:lvlText w:val="%4."/>
      <w:lvlJc w:val="left"/>
      <w:pPr>
        <w:ind w:left="2960" w:hanging="360"/>
      </w:pPr>
    </w:lvl>
    <w:lvl w:ilvl="4" w:tplc="04190019" w:tentative="1">
      <w:start w:val="1"/>
      <w:numFmt w:val="lowerLetter"/>
      <w:lvlText w:val="%5."/>
      <w:lvlJc w:val="left"/>
      <w:pPr>
        <w:ind w:left="3680" w:hanging="360"/>
      </w:pPr>
    </w:lvl>
    <w:lvl w:ilvl="5" w:tplc="0419001B" w:tentative="1">
      <w:start w:val="1"/>
      <w:numFmt w:val="lowerRoman"/>
      <w:lvlText w:val="%6."/>
      <w:lvlJc w:val="right"/>
      <w:pPr>
        <w:ind w:left="4400" w:hanging="180"/>
      </w:pPr>
    </w:lvl>
    <w:lvl w:ilvl="6" w:tplc="0419000F" w:tentative="1">
      <w:start w:val="1"/>
      <w:numFmt w:val="decimal"/>
      <w:lvlText w:val="%7."/>
      <w:lvlJc w:val="left"/>
      <w:pPr>
        <w:ind w:left="5120" w:hanging="360"/>
      </w:pPr>
    </w:lvl>
    <w:lvl w:ilvl="7" w:tplc="04190019" w:tentative="1">
      <w:start w:val="1"/>
      <w:numFmt w:val="lowerLetter"/>
      <w:lvlText w:val="%8."/>
      <w:lvlJc w:val="left"/>
      <w:pPr>
        <w:ind w:left="5840" w:hanging="360"/>
      </w:pPr>
    </w:lvl>
    <w:lvl w:ilvl="8" w:tplc="0419001B" w:tentative="1">
      <w:start w:val="1"/>
      <w:numFmt w:val="lowerRoman"/>
      <w:lvlText w:val="%9."/>
      <w:lvlJc w:val="right"/>
      <w:pPr>
        <w:ind w:left="6560" w:hanging="180"/>
      </w:pPr>
    </w:lvl>
  </w:abstractNum>
  <w:abstractNum w:abstractNumId="6">
    <w:nsid w:val="198B15C6"/>
    <w:multiLevelType w:val="hybridMultilevel"/>
    <w:tmpl w:val="EA848FFA"/>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7">
    <w:nsid w:val="1B5D6D3C"/>
    <w:multiLevelType w:val="hybridMultilevel"/>
    <w:tmpl w:val="C534F62A"/>
    <w:lvl w:ilvl="0" w:tplc="3CC0F84A">
      <w:start w:val="1"/>
      <w:numFmt w:val="bullet"/>
      <w:lvlText w:val=""/>
      <w:lvlJc w:val="left"/>
      <w:pPr>
        <w:tabs>
          <w:tab w:val="num" w:pos="454"/>
        </w:tabs>
        <w:ind w:left="510" w:hanging="226"/>
      </w:pPr>
      <w:rPr>
        <w:rFonts w:ascii="Wingdings" w:hAnsi="Wingdings" w:hint="default"/>
        <w:color w:val="0000FF"/>
      </w:rPr>
    </w:lvl>
    <w:lvl w:ilvl="1" w:tplc="0419000B">
      <w:start w:val="1"/>
      <w:numFmt w:val="bullet"/>
      <w:lvlText w:val=""/>
      <w:lvlJc w:val="left"/>
      <w:pPr>
        <w:tabs>
          <w:tab w:val="num" w:pos="1780"/>
        </w:tabs>
        <w:ind w:left="1780" w:hanging="360"/>
      </w:pPr>
      <w:rPr>
        <w:rFonts w:ascii="Wingdings" w:hAnsi="Wingdings" w:hint="default"/>
        <w:color w:val="0000FF"/>
      </w:rPr>
    </w:lvl>
    <w:lvl w:ilvl="2" w:tplc="04190005">
      <w:start w:val="1"/>
      <w:numFmt w:val="bullet"/>
      <w:lvlText w:val=""/>
      <w:lvlJc w:val="left"/>
      <w:pPr>
        <w:tabs>
          <w:tab w:val="num" w:pos="2500"/>
        </w:tabs>
        <w:ind w:left="2500" w:hanging="360"/>
      </w:pPr>
      <w:rPr>
        <w:rFonts w:ascii="Wingdings" w:hAnsi="Wingdings" w:hint="default"/>
        <w:color w:val="0000FF"/>
      </w:rPr>
    </w:lvl>
    <w:lvl w:ilvl="3" w:tplc="04190001" w:tentative="1">
      <w:start w:val="1"/>
      <w:numFmt w:val="bullet"/>
      <w:lvlText w:val=""/>
      <w:lvlJc w:val="left"/>
      <w:pPr>
        <w:tabs>
          <w:tab w:val="num" w:pos="3220"/>
        </w:tabs>
        <w:ind w:left="3220" w:hanging="360"/>
      </w:pPr>
      <w:rPr>
        <w:rFonts w:ascii="Symbol" w:hAnsi="Symbol" w:hint="default"/>
      </w:rPr>
    </w:lvl>
    <w:lvl w:ilvl="4" w:tplc="04190003" w:tentative="1">
      <w:start w:val="1"/>
      <w:numFmt w:val="bullet"/>
      <w:lvlText w:val="o"/>
      <w:lvlJc w:val="left"/>
      <w:pPr>
        <w:tabs>
          <w:tab w:val="num" w:pos="3940"/>
        </w:tabs>
        <w:ind w:left="3940" w:hanging="360"/>
      </w:pPr>
      <w:rPr>
        <w:rFonts w:ascii="Courier New" w:hAnsi="Courier New" w:cs="Courier New" w:hint="default"/>
      </w:rPr>
    </w:lvl>
    <w:lvl w:ilvl="5" w:tplc="04190005" w:tentative="1">
      <w:start w:val="1"/>
      <w:numFmt w:val="bullet"/>
      <w:lvlText w:val=""/>
      <w:lvlJc w:val="left"/>
      <w:pPr>
        <w:tabs>
          <w:tab w:val="num" w:pos="4660"/>
        </w:tabs>
        <w:ind w:left="4660" w:hanging="360"/>
      </w:pPr>
      <w:rPr>
        <w:rFonts w:ascii="Wingdings" w:hAnsi="Wingdings" w:hint="default"/>
      </w:rPr>
    </w:lvl>
    <w:lvl w:ilvl="6" w:tplc="04190001" w:tentative="1">
      <w:start w:val="1"/>
      <w:numFmt w:val="bullet"/>
      <w:lvlText w:val=""/>
      <w:lvlJc w:val="left"/>
      <w:pPr>
        <w:tabs>
          <w:tab w:val="num" w:pos="5380"/>
        </w:tabs>
        <w:ind w:left="5380" w:hanging="360"/>
      </w:pPr>
      <w:rPr>
        <w:rFonts w:ascii="Symbol" w:hAnsi="Symbol" w:hint="default"/>
      </w:rPr>
    </w:lvl>
    <w:lvl w:ilvl="7" w:tplc="04190003" w:tentative="1">
      <w:start w:val="1"/>
      <w:numFmt w:val="bullet"/>
      <w:lvlText w:val="o"/>
      <w:lvlJc w:val="left"/>
      <w:pPr>
        <w:tabs>
          <w:tab w:val="num" w:pos="6100"/>
        </w:tabs>
        <w:ind w:left="6100" w:hanging="360"/>
      </w:pPr>
      <w:rPr>
        <w:rFonts w:ascii="Courier New" w:hAnsi="Courier New" w:cs="Courier New" w:hint="default"/>
      </w:rPr>
    </w:lvl>
    <w:lvl w:ilvl="8" w:tplc="04190005" w:tentative="1">
      <w:start w:val="1"/>
      <w:numFmt w:val="bullet"/>
      <w:lvlText w:val=""/>
      <w:lvlJc w:val="left"/>
      <w:pPr>
        <w:tabs>
          <w:tab w:val="num" w:pos="6820"/>
        </w:tabs>
        <w:ind w:left="6820" w:hanging="360"/>
      </w:pPr>
      <w:rPr>
        <w:rFonts w:ascii="Wingdings" w:hAnsi="Wingdings" w:hint="default"/>
      </w:rPr>
    </w:lvl>
  </w:abstractNum>
  <w:abstractNum w:abstractNumId="8">
    <w:nsid w:val="21C6512F"/>
    <w:multiLevelType w:val="hybridMultilevel"/>
    <w:tmpl w:val="F87672CE"/>
    <w:lvl w:ilvl="0" w:tplc="094E340C">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35662FB"/>
    <w:multiLevelType w:val="hybridMultilevel"/>
    <w:tmpl w:val="C3F2D010"/>
    <w:lvl w:ilvl="0" w:tplc="1F5EA56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24C146F8"/>
    <w:multiLevelType w:val="hybridMultilevel"/>
    <w:tmpl w:val="3F9213CA"/>
    <w:lvl w:ilvl="0" w:tplc="0E6237CE">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252C4905"/>
    <w:multiLevelType w:val="hybridMultilevel"/>
    <w:tmpl w:val="A25E8F94"/>
    <w:lvl w:ilvl="0" w:tplc="6EAC255C">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561466B"/>
    <w:multiLevelType w:val="hybridMultilevel"/>
    <w:tmpl w:val="521440EE"/>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3">
    <w:nsid w:val="25D63B37"/>
    <w:multiLevelType w:val="hybridMultilevel"/>
    <w:tmpl w:val="F2AA0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7924A64"/>
    <w:multiLevelType w:val="hybridMultilevel"/>
    <w:tmpl w:val="833888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E663BD8"/>
    <w:multiLevelType w:val="hybridMultilevel"/>
    <w:tmpl w:val="89BC77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EED6AEC"/>
    <w:multiLevelType w:val="hybridMultilevel"/>
    <w:tmpl w:val="6B16B908"/>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nsid w:val="38560BEA"/>
    <w:multiLevelType w:val="singleLevel"/>
    <w:tmpl w:val="EA5457E6"/>
    <w:lvl w:ilvl="0">
      <w:numFmt w:val="bullet"/>
      <w:lvlText w:val="•"/>
      <w:lvlJc w:val="left"/>
      <w:pPr>
        <w:tabs>
          <w:tab w:val="num" w:pos="1080"/>
        </w:tabs>
        <w:ind w:left="1077" w:hanging="357"/>
      </w:pPr>
      <w:rPr>
        <w:rFonts w:ascii="Times New Roman" w:hAnsi="Times New Roman" w:hint="default"/>
      </w:rPr>
    </w:lvl>
  </w:abstractNum>
  <w:abstractNum w:abstractNumId="18">
    <w:nsid w:val="3CCE749D"/>
    <w:multiLevelType w:val="multilevel"/>
    <w:tmpl w:val="D6B45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D9D76F9"/>
    <w:multiLevelType w:val="hybridMultilevel"/>
    <w:tmpl w:val="0A36F93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43682531"/>
    <w:multiLevelType w:val="hybridMultilevel"/>
    <w:tmpl w:val="C8923D9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38A581D"/>
    <w:multiLevelType w:val="multilevel"/>
    <w:tmpl w:val="2620E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39144BC"/>
    <w:multiLevelType w:val="hybridMultilevel"/>
    <w:tmpl w:val="FE4C3332"/>
    <w:lvl w:ilvl="0" w:tplc="EF2E4B6C">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4B352EC"/>
    <w:multiLevelType w:val="hybridMultilevel"/>
    <w:tmpl w:val="FC54EFC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471E1272"/>
    <w:multiLevelType w:val="hybridMultilevel"/>
    <w:tmpl w:val="B956A414"/>
    <w:lvl w:ilvl="0" w:tplc="2C96EA98">
      <w:start w:val="1"/>
      <w:numFmt w:val="bullet"/>
      <w:lvlText w:val=""/>
      <w:lvlJc w:val="left"/>
      <w:pPr>
        <w:tabs>
          <w:tab w:val="num" w:pos="720"/>
        </w:tabs>
        <w:ind w:left="720" w:hanging="360"/>
      </w:pPr>
      <w:rPr>
        <w:rFonts w:ascii="Wingdings" w:hAnsi="Wingdings" w:hint="default"/>
        <w:color w:val="0000FF"/>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47FD04EA"/>
    <w:multiLevelType w:val="multilevel"/>
    <w:tmpl w:val="8C44B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AAE4BAE"/>
    <w:multiLevelType w:val="hybridMultilevel"/>
    <w:tmpl w:val="04186E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F0003EC"/>
    <w:multiLevelType w:val="hybridMultilevel"/>
    <w:tmpl w:val="E090B98A"/>
    <w:lvl w:ilvl="0" w:tplc="7A26842A">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1C65455"/>
    <w:multiLevelType w:val="hybridMultilevel"/>
    <w:tmpl w:val="FA6CB79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5765F72"/>
    <w:multiLevelType w:val="singleLevel"/>
    <w:tmpl w:val="DBD89BDE"/>
    <w:lvl w:ilvl="0">
      <w:start w:val="1"/>
      <w:numFmt w:val="decimal"/>
      <w:lvlText w:val="%1)"/>
      <w:lvlJc w:val="left"/>
      <w:pPr>
        <w:tabs>
          <w:tab w:val="num" w:pos="1080"/>
        </w:tabs>
        <w:ind w:left="1077" w:hanging="357"/>
      </w:pPr>
      <w:rPr>
        <w:rFonts w:hint="default"/>
      </w:rPr>
    </w:lvl>
  </w:abstractNum>
  <w:abstractNum w:abstractNumId="30">
    <w:nsid w:val="57B573C0"/>
    <w:multiLevelType w:val="multilevel"/>
    <w:tmpl w:val="66589878"/>
    <w:lvl w:ilvl="0">
      <w:start w:val="1"/>
      <w:numFmt w:val="decimal"/>
      <w:lvlText w:val="%1."/>
      <w:lvlJc w:val="left"/>
      <w:pPr>
        <w:tabs>
          <w:tab w:val="num" w:pos="720"/>
        </w:tabs>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58545086"/>
    <w:multiLevelType w:val="singleLevel"/>
    <w:tmpl w:val="1B6ECFB2"/>
    <w:lvl w:ilvl="0">
      <w:start w:val="1"/>
      <w:numFmt w:val="decimal"/>
      <w:lvlText w:val="%1."/>
      <w:lvlJc w:val="left"/>
      <w:pPr>
        <w:tabs>
          <w:tab w:val="num" w:pos="900"/>
        </w:tabs>
        <w:ind w:left="897" w:hanging="357"/>
      </w:pPr>
      <w:rPr>
        <w:rFonts w:hint="default"/>
      </w:rPr>
    </w:lvl>
  </w:abstractNum>
  <w:abstractNum w:abstractNumId="32">
    <w:nsid w:val="603A5020"/>
    <w:multiLevelType w:val="hybridMultilevel"/>
    <w:tmpl w:val="5BAEAF2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61AE151D"/>
    <w:multiLevelType w:val="singleLevel"/>
    <w:tmpl w:val="7CBEE4DC"/>
    <w:lvl w:ilvl="0">
      <w:start w:val="1"/>
      <w:numFmt w:val="decimal"/>
      <w:lvlText w:val="%1)"/>
      <w:lvlJc w:val="left"/>
      <w:pPr>
        <w:tabs>
          <w:tab w:val="num" w:pos="1069"/>
        </w:tabs>
        <w:ind w:left="1069" w:hanging="360"/>
      </w:pPr>
      <w:rPr>
        <w:rFonts w:hint="default"/>
      </w:rPr>
    </w:lvl>
  </w:abstractNum>
  <w:abstractNum w:abstractNumId="34">
    <w:nsid w:val="61F418C4"/>
    <w:multiLevelType w:val="multilevel"/>
    <w:tmpl w:val="A0A45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2731D47"/>
    <w:multiLevelType w:val="hybridMultilevel"/>
    <w:tmpl w:val="686206B8"/>
    <w:lvl w:ilvl="0" w:tplc="D340BE5C">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28E27C2"/>
    <w:multiLevelType w:val="hybridMultilevel"/>
    <w:tmpl w:val="3648B738"/>
    <w:lvl w:ilvl="0" w:tplc="84CC2A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
    <w:nsid w:val="63503074"/>
    <w:multiLevelType w:val="hybridMultilevel"/>
    <w:tmpl w:val="18AA9900"/>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B8C34D2"/>
    <w:multiLevelType w:val="multilevel"/>
    <w:tmpl w:val="50702E1A"/>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9">
    <w:nsid w:val="6D966D96"/>
    <w:multiLevelType w:val="hybridMultilevel"/>
    <w:tmpl w:val="D810913A"/>
    <w:lvl w:ilvl="0" w:tplc="04190001">
      <w:start w:val="1"/>
      <w:numFmt w:val="bullet"/>
      <w:lvlText w:val=""/>
      <w:lvlJc w:val="left"/>
      <w:pPr>
        <w:ind w:left="791" w:hanging="360"/>
      </w:pPr>
      <w:rPr>
        <w:rFonts w:ascii="Symbol" w:hAnsi="Symbol" w:hint="default"/>
      </w:rPr>
    </w:lvl>
    <w:lvl w:ilvl="1" w:tplc="04190003" w:tentative="1">
      <w:start w:val="1"/>
      <w:numFmt w:val="bullet"/>
      <w:lvlText w:val="o"/>
      <w:lvlJc w:val="left"/>
      <w:pPr>
        <w:ind w:left="1511" w:hanging="360"/>
      </w:pPr>
      <w:rPr>
        <w:rFonts w:ascii="Courier New" w:hAnsi="Courier New" w:hint="default"/>
      </w:rPr>
    </w:lvl>
    <w:lvl w:ilvl="2" w:tplc="04190005" w:tentative="1">
      <w:start w:val="1"/>
      <w:numFmt w:val="bullet"/>
      <w:lvlText w:val=""/>
      <w:lvlJc w:val="left"/>
      <w:pPr>
        <w:ind w:left="2231" w:hanging="360"/>
      </w:pPr>
      <w:rPr>
        <w:rFonts w:ascii="Wingdings" w:hAnsi="Wingdings" w:hint="default"/>
      </w:rPr>
    </w:lvl>
    <w:lvl w:ilvl="3" w:tplc="04190001" w:tentative="1">
      <w:start w:val="1"/>
      <w:numFmt w:val="bullet"/>
      <w:lvlText w:val=""/>
      <w:lvlJc w:val="left"/>
      <w:pPr>
        <w:ind w:left="2951" w:hanging="360"/>
      </w:pPr>
      <w:rPr>
        <w:rFonts w:ascii="Symbol" w:hAnsi="Symbol" w:hint="default"/>
      </w:rPr>
    </w:lvl>
    <w:lvl w:ilvl="4" w:tplc="04190003" w:tentative="1">
      <w:start w:val="1"/>
      <w:numFmt w:val="bullet"/>
      <w:lvlText w:val="o"/>
      <w:lvlJc w:val="left"/>
      <w:pPr>
        <w:ind w:left="3671" w:hanging="360"/>
      </w:pPr>
      <w:rPr>
        <w:rFonts w:ascii="Courier New" w:hAnsi="Courier New" w:hint="default"/>
      </w:rPr>
    </w:lvl>
    <w:lvl w:ilvl="5" w:tplc="04190005" w:tentative="1">
      <w:start w:val="1"/>
      <w:numFmt w:val="bullet"/>
      <w:lvlText w:val=""/>
      <w:lvlJc w:val="left"/>
      <w:pPr>
        <w:ind w:left="4391" w:hanging="360"/>
      </w:pPr>
      <w:rPr>
        <w:rFonts w:ascii="Wingdings" w:hAnsi="Wingdings" w:hint="default"/>
      </w:rPr>
    </w:lvl>
    <w:lvl w:ilvl="6" w:tplc="04190001" w:tentative="1">
      <w:start w:val="1"/>
      <w:numFmt w:val="bullet"/>
      <w:lvlText w:val=""/>
      <w:lvlJc w:val="left"/>
      <w:pPr>
        <w:ind w:left="5111" w:hanging="360"/>
      </w:pPr>
      <w:rPr>
        <w:rFonts w:ascii="Symbol" w:hAnsi="Symbol" w:hint="default"/>
      </w:rPr>
    </w:lvl>
    <w:lvl w:ilvl="7" w:tplc="04190003" w:tentative="1">
      <w:start w:val="1"/>
      <w:numFmt w:val="bullet"/>
      <w:lvlText w:val="o"/>
      <w:lvlJc w:val="left"/>
      <w:pPr>
        <w:ind w:left="5831" w:hanging="360"/>
      </w:pPr>
      <w:rPr>
        <w:rFonts w:ascii="Courier New" w:hAnsi="Courier New" w:hint="default"/>
      </w:rPr>
    </w:lvl>
    <w:lvl w:ilvl="8" w:tplc="04190005" w:tentative="1">
      <w:start w:val="1"/>
      <w:numFmt w:val="bullet"/>
      <w:lvlText w:val=""/>
      <w:lvlJc w:val="left"/>
      <w:pPr>
        <w:ind w:left="6551" w:hanging="360"/>
      </w:pPr>
      <w:rPr>
        <w:rFonts w:ascii="Wingdings" w:hAnsi="Wingdings" w:hint="default"/>
      </w:rPr>
    </w:lvl>
  </w:abstractNum>
  <w:abstractNum w:abstractNumId="40">
    <w:nsid w:val="6DEA09B2"/>
    <w:multiLevelType w:val="hybridMultilevel"/>
    <w:tmpl w:val="3620C66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72DE7CCC"/>
    <w:multiLevelType w:val="multilevel"/>
    <w:tmpl w:val="66589878"/>
    <w:lvl w:ilvl="0">
      <w:start w:val="1"/>
      <w:numFmt w:val="decimal"/>
      <w:lvlText w:val="%1."/>
      <w:lvlJc w:val="left"/>
      <w:pPr>
        <w:tabs>
          <w:tab w:val="num" w:pos="720"/>
        </w:tabs>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nsid w:val="786D3B73"/>
    <w:multiLevelType w:val="hybridMultilevel"/>
    <w:tmpl w:val="1B807318"/>
    <w:lvl w:ilvl="0" w:tplc="00CCCB76">
      <w:start w:val="1"/>
      <w:numFmt w:val="decimal"/>
      <w:lvlText w:val="%1."/>
      <w:lvlJc w:val="left"/>
      <w:pPr>
        <w:tabs>
          <w:tab w:val="num" w:pos="720"/>
        </w:tabs>
        <w:ind w:left="720" w:hanging="360"/>
      </w:pPr>
      <w:rPr>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6"/>
  </w:num>
  <w:num w:numId="2">
    <w:abstractNumId w:val="0"/>
  </w:num>
  <w:num w:numId="3">
    <w:abstractNumId w:val="22"/>
  </w:num>
  <w:num w:numId="4">
    <w:abstractNumId w:val="20"/>
  </w:num>
  <w:num w:numId="5">
    <w:abstractNumId w:val="12"/>
  </w:num>
  <w:num w:numId="6">
    <w:abstractNumId w:val="16"/>
  </w:num>
  <w:num w:numId="7">
    <w:abstractNumId w:val="40"/>
  </w:num>
  <w:num w:numId="8">
    <w:abstractNumId w:val="19"/>
  </w:num>
  <w:num w:numId="9">
    <w:abstractNumId w:val="2"/>
  </w:num>
  <w:num w:numId="10">
    <w:abstractNumId w:val="23"/>
  </w:num>
  <w:num w:numId="11">
    <w:abstractNumId w:val="32"/>
  </w:num>
  <w:num w:numId="12">
    <w:abstractNumId w:val="7"/>
  </w:num>
  <w:num w:numId="13">
    <w:abstractNumId w:val="24"/>
  </w:num>
  <w:num w:numId="14">
    <w:abstractNumId w:val="1"/>
  </w:num>
  <w:num w:numId="15">
    <w:abstractNumId w:val="35"/>
  </w:num>
  <w:num w:numId="16">
    <w:abstractNumId w:val="34"/>
  </w:num>
  <w:num w:numId="17">
    <w:abstractNumId w:val="34"/>
    <w:lvlOverride w:ilvl="0">
      <w:startOverride w:val="3"/>
    </w:lvlOverride>
  </w:num>
  <w:num w:numId="18">
    <w:abstractNumId w:val="3"/>
  </w:num>
  <w:num w:numId="19">
    <w:abstractNumId w:val="41"/>
  </w:num>
  <w:num w:numId="20">
    <w:abstractNumId w:val="6"/>
  </w:num>
  <w:num w:numId="21">
    <w:abstractNumId w:val="21"/>
  </w:num>
  <w:num w:numId="22">
    <w:abstractNumId w:val="18"/>
  </w:num>
  <w:num w:numId="23">
    <w:abstractNumId w:val="25"/>
  </w:num>
  <w:num w:numId="24">
    <w:abstractNumId w:val="17"/>
  </w:num>
  <w:num w:numId="25">
    <w:abstractNumId w:val="33"/>
  </w:num>
  <w:num w:numId="26">
    <w:abstractNumId w:val="29"/>
  </w:num>
  <w:num w:numId="27">
    <w:abstractNumId w:val="31"/>
  </w:num>
  <w:num w:numId="28">
    <w:abstractNumId w:val="4"/>
  </w:num>
  <w:num w:numId="29">
    <w:abstractNumId w:val="37"/>
  </w:num>
  <w:num w:numId="30">
    <w:abstractNumId w:val="14"/>
  </w:num>
  <w:num w:numId="31">
    <w:abstractNumId w:val="13"/>
  </w:num>
  <w:num w:numId="32">
    <w:abstractNumId w:val="9"/>
  </w:num>
  <w:num w:numId="33">
    <w:abstractNumId w:val="38"/>
  </w:num>
  <w:num w:numId="34">
    <w:abstractNumId w:val="42"/>
  </w:num>
  <w:num w:numId="35">
    <w:abstractNumId w:val="30"/>
  </w:num>
  <w:num w:numId="36">
    <w:abstractNumId w:val="5"/>
  </w:num>
  <w:num w:numId="37">
    <w:abstractNumId w:val="10"/>
  </w:num>
  <w:num w:numId="38">
    <w:abstractNumId w:val="26"/>
  </w:num>
  <w:num w:numId="39">
    <w:abstractNumId w:val="15"/>
  </w:num>
  <w:num w:numId="40">
    <w:abstractNumId w:val="39"/>
  </w:num>
  <w:num w:numId="41">
    <w:abstractNumId w:val="28"/>
  </w:num>
  <w:num w:numId="42">
    <w:abstractNumId w:val="11"/>
  </w:num>
  <w:num w:numId="43">
    <w:abstractNumId w:val="8"/>
  </w:num>
  <w:num w:numId="4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0E9"/>
    <w:rsid w:val="0001501D"/>
    <w:rsid w:val="00021968"/>
    <w:rsid w:val="00023DFC"/>
    <w:rsid w:val="00062FE6"/>
    <w:rsid w:val="00064D34"/>
    <w:rsid w:val="000A6C1B"/>
    <w:rsid w:val="000D553F"/>
    <w:rsid w:val="0010038F"/>
    <w:rsid w:val="00110C2F"/>
    <w:rsid w:val="00116870"/>
    <w:rsid w:val="001625FA"/>
    <w:rsid w:val="00181E23"/>
    <w:rsid w:val="001D375B"/>
    <w:rsid w:val="002967E9"/>
    <w:rsid w:val="002B0D20"/>
    <w:rsid w:val="002F5E3D"/>
    <w:rsid w:val="0030713C"/>
    <w:rsid w:val="00336D33"/>
    <w:rsid w:val="00344940"/>
    <w:rsid w:val="0035101E"/>
    <w:rsid w:val="00356552"/>
    <w:rsid w:val="0036477E"/>
    <w:rsid w:val="00365A76"/>
    <w:rsid w:val="003822A8"/>
    <w:rsid w:val="0038545C"/>
    <w:rsid w:val="003B7C75"/>
    <w:rsid w:val="003C6B55"/>
    <w:rsid w:val="003E78F2"/>
    <w:rsid w:val="00403D5A"/>
    <w:rsid w:val="00406BC8"/>
    <w:rsid w:val="004560E9"/>
    <w:rsid w:val="004A3417"/>
    <w:rsid w:val="004B312A"/>
    <w:rsid w:val="004B62B6"/>
    <w:rsid w:val="0051095E"/>
    <w:rsid w:val="0052160E"/>
    <w:rsid w:val="00527DEC"/>
    <w:rsid w:val="005349C5"/>
    <w:rsid w:val="005375AF"/>
    <w:rsid w:val="00546A07"/>
    <w:rsid w:val="00546AF9"/>
    <w:rsid w:val="00557707"/>
    <w:rsid w:val="005C0634"/>
    <w:rsid w:val="005C4B38"/>
    <w:rsid w:val="005C722A"/>
    <w:rsid w:val="005C7CC3"/>
    <w:rsid w:val="005D179E"/>
    <w:rsid w:val="005D4090"/>
    <w:rsid w:val="005E5FFE"/>
    <w:rsid w:val="00600637"/>
    <w:rsid w:val="00620FC7"/>
    <w:rsid w:val="00626237"/>
    <w:rsid w:val="006643A0"/>
    <w:rsid w:val="00664979"/>
    <w:rsid w:val="00674896"/>
    <w:rsid w:val="006C1DFD"/>
    <w:rsid w:val="006C3509"/>
    <w:rsid w:val="00725AF5"/>
    <w:rsid w:val="00733928"/>
    <w:rsid w:val="007356BC"/>
    <w:rsid w:val="00751BEC"/>
    <w:rsid w:val="00757D09"/>
    <w:rsid w:val="007A32C0"/>
    <w:rsid w:val="007D0553"/>
    <w:rsid w:val="007D1FFE"/>
    <w:rsid w:val="008061C2"/>
    <w:rsid w:val="00877368"/>
    <w:rsid w:val="00941573"/>
    <w:rsid w:val="00997C53"/>
    <w:rsid w:val="009C1C7F"/>
    <w:rsid w:val="009D08CA"/>
    <w:rsid w:val="009F40F0"/>
    <w:rsid w:val="00A4102A"/>
    <w:rsid w:val="00A424EE"/>
    <w:rsid w:val="00A67838"/>
    <w:rsid w:val="00A83EEC"/>
    <w:rsid w:val="00AD0A16"/>
    <w:rsid w:val="00B029C5"/>
    <w:rsid w:val="00B06F2F"/>
    <w:rsid w:val="00B40B77"/>
    <w:rsid w:val="00B477F2"/>
    <w:rsid w:val="00B53FD9"/>
    <w:rsid w:val="00B6212E"/>
    <w:rsid w:val="00B6298D"/>
    <w:rsid w:val="00B97C8D"/>
    <w:rsid w:val="00BB1C0E"/>
    <w:rsid w:val="00BC1884"/>
    <w:rsid w:val="00BE4DC1"/>
    <w:rsid w:val="00BE65BA"/>
    <w:rsid w:val="00BF656D"/>
    <w:rsid w:val="00C10A90"/>
    <w:rsid w:val="00C27CDD"/>
    <w:rsid w:val="00C5062B"/>
    <w:rsid w:val="00CB4642"/>
    <w:rsid w:val="00CB6D24"/>
    <w:rsid w:val="00CC4BD1"/>
    <w:rsid w:val="00D24CA8"/>
    <w:rsid w:val="00D7038E"/>
    <w:rsid w:val="00DB1DCA"/>
    <w:rsid w:val="00DB6B5A"/>
    <w:rsid w:val="00DF351F"/>
    <w:rsid w:val="00E27C42"/>
    <w:rsid w:val="00E539F0"/>
    <w:rsid w:val="00EA1729"/>
    <w:rsid w:val="00EE23DE"/>
    <w:rsid w:val="00EF51D9"/>
    <w:rsid w:val="00EF6226"/>
    <w:rsid w:val="00F14B08"/>
    <w:rsid w:val="00F41ED9"/>
    <w:rsid w:val="00F47891"/>
    <w:rsid w:val="00F56CBE"/>
    <w:rsid w:val="00F61531"/>
    <w:rsid w:val="00F81D31"/>
    <w:rsid w:val="00FA2320"/>
    <w:rsid w:val="00FB1072"/>
    <w:rsid w:val="00FC22E0"/>
    <w:rsid w:val="00FE0F35"/>
    <w:rsid w:val="00FF3D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60E9"/>
  </w:style>
  <w:style w:type="paragraph" w:styleId="1">
    <w:name w:val="heading 1"/>
    <w:basedOn w:val="a"/>
    <w:link w:val="10"/>
    <w:qFormat/>
    <w:rsid w:val="004560E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qFormat/>
    <w:rsid w:val="004560E9"/>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qFormat/>
    <w:rsid w:val="004560E9"/>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
    <w:link w:val="40"/>
    <w:qFormat/>
    <w:rsid w:val="004560E9"/>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qFormat/>
    <w:rsid w:val="004560E9"/>
    <w:pPr>
      <w:spacing w:before="240" w:after="60" w:line="240" w:lineRule="auto"/>
      <w:outlineLvl w:val="4"/>
    </w:pPr>
    <w:rPr>
      <w:rFonts w:ascii="Times New Roman" w:eastAsia="Times New Roman" w:hAnsi="Times New Roman" w:cs="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560E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4560E9"/>
    <w:rPr>
      <w:rFonts w:ascii="Arial" w:eastAsia="Times New Roman" w:hAnsi="Arial" w:cs="Arial"/>
      <w:b/>
      <w:bCs/>
      <w:i/>
      <w:iCs/>
      <w:sz w:val="28"/>
      <w:szCs w:val="28"/>
      <w:lang w:eastAsia="ru-RU"/>
    </w:rPr>
  </w:style>
  <w:style w:type="character" w:customStyle="1" w:styleId="30">
    <w:name w:val="Заголовок 3 Знак"/>
    <w:basedOn w:val="a0"/>
    <w:link w:val="3"/>
    <w:rsid w:val="004560E9"/>
    <w:rPr>
      <w:rFonts w:ascii="Arial" w:eastAsia="Times New Roman" w:hAnsi="Arial" w:cs="Arial"/>
      <w:b/>
      <w:bCs/>
      <w:sz w:val="26"/>
      <w:szCs w:val="26"/>
      <w:lang w:eastAsia="ru-RU"/>
    </w:rPr>
  </w:style>
  <w:style w:type="character" w:customStyle="1" w:styleId="40">
    <w:name w:val="Заголовок 4 Знак"/>
    <w:basedOn w:val="a0"/>
    <w:link w:val="4"/>
    <w:rsid w:val="004560E9"/>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rsid w:val="004560E9"/>
    <w:rPr>
      <w:rFonts w:ascii="Times New Roman" w:eastAsia="Times New Roman" w:hAnsi="Times New Roman" w:cs="Times New Roman"/>
      <w:b/>
      <w:bCs/>
      <w:i/>
      <w:iCs/>
      <w:sz w:val="26"/>
      <w:szCs w:val="26"/>
      <w:lang w:eastAsia="ru-RU"/>
    </w:rPr>
  </w:style>
  <w:style w:type="paragraph" w:customStyle="1" w:styleId="Default">
    <w:name w:val="Default"/>
    <w:rsid w:val="004560E9"/>
    <w:pPr>
      <w:autoSpaceDE w:val="0"/>
      <w:autoSpaceDN w:val="0"/>
      <w:adjustRightInd w:val="0"/>
      <w:spacing w:after="0" w:line="240" w:lineRule="auto"/>
    </w:pPr>
    <w:rPr>
      <w:rFonts w:ascii="Cambria" w:hAnsi="Cambria" w:cs="Cambria"/>
      <w:color w:val="000000"/>
      <w:sz w:val="24"/>
      <w:szCs w:val="24"/>
    </w:rPr>
  </w:style>
  <w:style w:type="paragraph" w:styleId="a3">
    <w:name w:val="List Paragraph"/>
    <w:basedOn w:val="a"/>
    <w:uiPriority w:val="99"/>
    <w:qFormat/>
    <w:rsid w:val="004560E9"/>
    <w:pPr>
      <w:ind w:left="720"/>
      <w:contextualSpacing/>
    </w:pPr>
    <w:rPr>
      <w:rFonts w:ascii="Calibri" w:eastAsia="Calibri" w:hAnsi="Calibri" w:cs="Times New Roman"/>
    </w:rPr>
  </w:style>
  <w:style w:type="character" w:styleId="a4">
    <w:name w:val="Hyperlink"/>
    <w:basedOn w:val="a0"/>
    <w:unhideWhenUsed/>
    <w:rsid w:val="004560E9"/>
    <w:rPr>
      <w:color w:val="0000FF" w:themeColor="hyperlink"/>
      <w:u w:val="single"/>
    </w:rPr>
  </w:style>
  <w:style w:type="character" w:customStyle="1" w:styleId="apple-converted-space">
    <w:name w:val="apple-converted-space"/>
    <w:basedOn w:val="a0"/>
    <w:rsid w:val="004560E9"/>
  </w:style>
  <w:style w:type="paragraph" w:customStyle="1" w:styleId="Pa3">
    <w:name w:val="Pa3"/>
    <w:basedOn w:val="Default"/>
    <w:next w:val="Default"/>
    <w:uiPriority w:val="99"/>
    <w:rsid w:val="004560E9"/>
    <w:pPr>
      <w:spacing w:line="241" w:lineRule="atLeast"/>
    </w:pPr>
    <w:rPr>
      <w:rFonts w:cstheme="minorBidi"/>
      <w:color w:val="auto"/>
    </w:rPr>
  </w:style>
  <w:style w:type="table" w:styleId="a5">
    <w:name w:val="Table Grid"/>
    <w:basedOn w:val="a1"/>
    <w:uiPriority w:val="99"/>
    <w:rsid w:val="004560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15">
    <w:name w:val="Pa15"/>
    <w:basedOn w:val="Default"/>
    <w:next w:val="Default"/>
    <w:uiPriority w:val="99"/>
    <w:rsid w:val="004560E9"/>
    <w:pPr>
      <w:spacing w:line="181" w:lineRule="atLeast"/>
    </w:pPr>
    <w:rPr>
      <w:rFonts w:ascii="HeliosCond" w:hAnsi="HeliosCond" w:cstheme="minorBidi"/>
      <w:color w:val="auto"/>
    </w:rPr>
  </w:style>
  <w:style w:type="paragraph" w:styleId="a6">
    <w:name w:val="Normal (Web)"/>
    <w:basedOn w:val="a"/>
    <w:unhideWhenUsed/>
    <w:rsid w:val="004560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A7"/>
    <w:uiPriority w:val="99"/>
    <w:rsid w:val="004560E9"/>
    <w:rPr>
      <w:rFonts w:cs="Cambria"/>
      <w:color w:val="000000"/>
      <w:sz w:val="22"/>
      <w:szCs w:val="22"/>
    </w:rPr>
  </w:style>
  <w:style w:type="paragraph" w:styleId="a8">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
    <w:basedOn w:val="a"/>
    <w:link w:val="a9"/>
    <w:unhideWhenUsed/>
    <w:rsid w:val="004560E9"/>
    <w:pPr>
      <w:spacing w:after="0" w:line="240" w:lineRule="auto"/>
    </w:pPr>
    <w:rPr>
      <w:rFonts w:ascii="Calibri" w:eastAsia="Calibri" w:hAnsi="Calibri" w:cs="Times New Roman"/>
      <w:sz w:val="20"/>
      <w:szCs w:val="20"/>
      <w:lang w:val="x-none" w:eastAsia="x-none"/>
    </w:rPr>
  </w:style>
  <w:style w:type="character" w:customStyle="1" w:styleId="a9">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Знак Знак"/>
    <w:basedOn w:val="a0"/>
    <w:link w:val="a8"/>
    <w:rsid w:val="004560E9"/>
    <w:rPr>
      <w:rFonts w:ascii="Calibri" w:eastAsia="Calibri" w:hAnsi="Calibri" w:cs="Times New Roman"/>
      <w:sz w:val="20"/>
      <w:szCs w:val="20"/>
      <w:lang w:val="x-none" w:eastAsia="x-none"/>
    </w:rPr>
  </w:style>
  <w:style w:type="paragraph" w:styleId="aa">
    <w:name w:val="Balloon Text"/>
    <w:basedOn w:val="a"/>
    <w:link w:val="ab"/>
    <w:unhideWhenUsed/>
    <w:rsid w:val="004560E9"/>
    <w:pPr>
      <w:spacing w:after="0" w:line="240" w:lineRule="auto"/>
    </w:pPr>
    <w:rPr>
      <w:rFonts w:ascii="Tahoma" w:hAnsi="Tahoma" w:cs="Tahoma"/>
      <w:sz w:val="16"/>
      <w:szCs w:val="16"/>
    </w:rPr>
  </w:style>
  <w:style w:type="character" w:customStyle="1" w:styleId="ab">
    <w:name w:val="Текст выноски Знак"/>
    <w:basedOn w:val="a0"/>
    <w:link w:val="aa"/>
    <w:rsid w:val="004560E9"/>
    <w:rPr>
      <w:rFonts w:ascii="Tahoma" w:hAnsi="Tahoma" w:cs="Tahoma"/>
      <w:sz w:val="16"/>
      <w:szCs w:val="16"/>
    </w:rPr>
  </w:style>
  <w:style w:type="paragraph" w:styleId="ac">
    <w:name w:val="header"/>
    <w:basedOn w:val="a"/>
    <w:link w:val="ad"/>
    <w:unhideWhenUsed/>
    <w:rsid w:val="004560E9"/>
    <w:pPr>
      <w:tabs>
        <w:tab w:val="center" w:pos="4677"/>
        <w:tab w:val="right" w:pos="9355"/>
      </w:tabs>
      <w:spacing w:after="0" w:line="240" w:lineRule="auto"/>
    </w:pPr>
  </w:style>
  <w:style w:type="character" w:customStyle="1" w:styleId="ad">
    <w:name w:val="Верхний колонтитул Знак"/>
    <w:basedOn w:val="a0"/>
    <w:link w:val="ac"/>
    <w:rsid w:val="004560E9"/>
  </w:style>
  <w:style w:type="paragraph" w:styleId="ae">
    <w:name w:val="footer"/>
    <w:basedOn w:val="a"/>
    <w:link w:val="af"/>
    <w:unhideWhenUsed/>
    <w:rsid w:val="004560E9"/>
    <w:pPr>
      <w:tabs>
        <w:tab w:val="center" w:pos="4677"/>
        <w:tab w:val="right" w:pos="9355"/>
      </w:tabs>
      <w:spacing w:after="0" w:line="240" w:lineRule="auto"/>
    </w:pPr>
  </w:style>
  <w:style w:type="character" w:customStyle="1" w:styleId="af">
    <w:name w:val="Нижний колонтитул Знак"/>
    <w:basedOn w:val="a0"/>
    <w:link w:val="ae"/>
    <w:rsid w:val="004560E9"/>
  </w:style>
  <w:style w:type="paragraph" w:customStyle="1" w:styleId="af0">
    <w:name w:val="Знак Знак Знак Знак"/>
    <w:basedOn w:val="a"/>
    <w:rsid w:val="004560E9"/>
    <w:pPr>
      <w:spacing w:before="100" w:beforeAutospacing="1" w:after="100" w:afterAutospacing="1" w:line="240" w:lineRule="auto"/>
      <w:jc w:val="both"/>
    </w:pPr>
    <w:rPr>
      <w:rFonts w:ascii="Tahoma" w:eastAsia="Times New Roman" w:hAnsi="Tahoma" w:cs="Times New Roman"/>
      <w:sz w:val="20"/>
      <w:szCs w:val="20"/>
      <w:lang w:val="en-US"/>
    </w:rPr>
  </w:style>
  <w:style w:type="character" w:styleId="af1">
    <w:name w:val="footnote reference"/>
    <w:aliases w:val="Знак сноски-FN,Ciae niinee-FN,Знак сноски 1,Referencia nota al pie,SUPERS,анкета сноска,Ciae niinee 1,fr,текст сноски,-E Fußnotenzeichen,MZ-Fußnotenzeich"/>
    <w:uiPriority w:val="99"/>
    <w:rsid w:val="004560E9"/>
    <w:rPr>
      <w:vertAlign w:val="superscript"/>
    </w:rPr>
  </w:style>
  <w:style w:type="paragraph" w:styleId="af2">
    <w:name w:val="Body Text Indent"/>
    <w:basedOn w:val="a"/>
    <w:link w:val="af3"/>
    <w:uiPriority w:val="99"/>
    <w:rsid w:val="004560E9"/>
    <w:pPr>
      <w:spacing w:after="0" w:line="240" w:lineRule="auto"/>
    </w:pPr>
    <w:rPr>
      <w:rFonts w:ascii="Times New Roman" w:eastAsia="Times New Roman" w:hAnsi="Times New Roman" w:cs="Times New Roman"/>
      <w:sz w:val="28"/>
      <w:szCs w:val="28"/>
      <w:lang w:eastAsia="ru-RU"/>
    </w:rPr>
  </w:style>
  <w:style w:type="character" w:customStyle="1" w:styleId="af3">
    <w:name w:val="Основной текст с отступом Знак"/>
    <w:basedOn w:val="a0"/>
    <w:link w:val="af2"/>
    <w:uiPriority w:val="99"/>
    <w:rsid w:val="004560E9"/>
    <w:rPr>
      <w:rFonts w:ascii="Times New Roman" w:eastAsia="Times New Roman" w:hAnsi="Times New Roman" w:cs="Times New Roman"/>
      <w:sz w:val="28"/>
      <w:szCs w:val="28"/>
      <w:lang w:eastAsia="ru-RU"/>
    </w:rPr>
  </w:style>
  <w:style w:type="paragraph" w:customStyle="1" w:styleId="af4">
    <w:name w:val="Подпись рис"/>
    <w:rsid w:val="004560E9"/>
    <w:pPr>
      <w:spacing w:after="0" w:line="216" w:lineRule="auto"/>
      <w:jc w:val="center"/>
    </w:pPr>
    <w:rPr>
      <w:rFonts w:ascii="Times New Roman" w:eastAsia="Times New Roman" w:hAnsi="Times New Roman" w:cs="Times New Roman"/>
      <w:b/>
      <w:noProof/>
      <w:sz w:val="20"/>
      <w:szCs w:val="20"/>
      <w:lang w:eastAsia="ru-RU"/>
    </w:rPr>
  </w:style>
  <w:style w:type="character" w:styleId="af5">
    <w:name w:val="page number"/>
    <w:basedOn w:val="a0"/>
    <w:rsid w:val="004560E9"/>
  </w:style>
  <w:style w:type="paragraph" w:customStyle="1" w:styleId="11">
    <w:name w:val="1.Текст"/>
    <w:rsid w:val="004560E9"/>
    <w:pPr>
      <w:spacing w:before="120" w:after="0" w:line="240" w:lineRule="auto"/>
      <w:ind w:firstLine="284"/>
      <w:jc w:val="both"/>
    </w:pPr>
    <w:rPr>
      <w:rFonts w:ascii="Arial" w:eastAsia="Times New Roman" w:hAnsi="Arial" w:cs="Times New Roman"/>
      <w:sz w:val="18"/>
      <w:szCs w:val="20"/>
      <w:lang w:eastAsia="ru-RU"/>
    </w:rPr>
  </w:style>
  <w:style w:type="character" w:styleId="af6">
    <w:name w:val="Strong"/>
    <w:qFormat/>
    <w:rsid w:val="004560E9"/>
    <w:rPr>
      <w:b/>
      <w:bCs/>
    </w:rPr>
  </w:style>
  <w:style w:type="character" w:styleId="af7">
    <w:name w:val="Emphasis"/>
    <w:qFormat/>
    <w:rsid w:val="004560E9"/>
    <w:rPr>
      <w:i/>
      <w:iCs/>
    </w:rPr>
  </w:style>
  <w:style w:type="paragraph" w:styleId="21">
    <w:name w:val="Body Text Indent 2"/>
    <w:basedOn w:val="a"/>
    <w:link w:val="22"/>
    <w:rsid w:val="004560E9"/>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4560E9"/>
    <w:rPr>
      <w:rFonts w:ascii="Times New Roman" w:eastAsia="Times New Roman" w:hAnsi="Times New Roman" w:cs="Times New Roman"/>
      <w:sz w:val="24"/>
      <w:szCs w:val="24"/>
      <w:lang w:eastAsia="ru-RU"/>
    </w:rPr>
  </w:style>
  <w:style w:type="paragraph" w:customStyle="1" w:styleId="af8">
    <w:name w:val="Подпись рисунка"/>
    <w:basedOn w:val="af9"/>
    <w:rsid w:val="004560E9"/>
    <w:pPr>
      <w:spacing w:before="120" w:after="0"/>
      <w:jc w:val="center"/>
    </w:pPr>
    <w:rPr>
      <w:rFonts w:ascii="Arial" w:hAnsi="Arial"/>
      <w:b/>
      <w:i/>
      <w:sz w:val="18"/>
      <w:szCs w:val="20"/>
    </w:rPr>
  </w:style>
  <w:style w:type="paragraph" w:styleId="af9">
    <w:name w:val="Body Text"/>
    <w:basedOn w:val="a"/>
    <w:link w:val="afa"/>
    <w:rsid w:val="004560E9"/>
    <w:pPr>
      <w:spacing w:after="120" w:line="240" w:lineRule="auto"/>
    </w:pPr>
    <w:rPr>
      <w:rFonts w:ascii="Times New Roman" w:eastAsia="Times New Roman" w:hAnsi="Times New Roman" w:cs="Times New Roman"/>
      <w:sz w:val="24"/>
      <w:szCs w:val="24"/>
      <w:lang w:eastAsia="ru-RU"/>
    </w:rPr>
  </w:style>
  <w:style w:type="character" w:customStyle="1" w:styleId="afa">
    <w:name w:val="Основной текст Знак"/>
    <w:basedOn w:val="a0"/>
    <w:link w:val="af9"/>
    <w:rsid w:val="004560E9"/>
    <w:rPr>
      <w:rFonts w:ascii="Times New Roman" w:eastAsia="Times New Roman" w:hAnsi="Times New Roman" w:cs="Times New Roman"/>
      <w:sz w:val="24"/>
      <w:szCs w:val="24"/>
      <w:lang w:eastAsia="ru-RU"/>
    </w:rPr>
  </w:style>
  <w:style w:type="paragraph" w:customStyle="1" w:styleId="afb">
    <w:name w:val="Сноска"/>
    <w:basedOn w:val="af9"/>
    <w:rsid w:val="004560E9"/>
    <w:pPr>
      <w:widowControl w:val="0"/>
      <w:numPr>
        <w:ilvl w:val="12"/>
      </w:numPr>
      <w:spacing w:after="0" w:line="216" w:lineRule="auto"/>
      <w:ind w:firstLine="227"/>
      <w:jc w:val="both"/>
    </w:pPr>
    <w:rPr>
      <w:rFonts w:ascii="Arial" w:hAnsi="Arial"/>
      <w:sz w:val="21"/>
      <w:szCs w:val="20"/>
    </w:rPr>
  </w:style>
  <w:style w:type="paragraph" w:customStyle="1" w:styleId="CharCharCharCharCharChar">
    <w:name w:val="Char Char Знак Знак Char Char Знак Знак Char Char Знак Знак Знак"/>
    <w:basedOn w:val="a"/>
    <w:rsid w:val="004560E9"/>
    <w:pPr>
      <w:spacing w:after="160" w:line="240" w:lineRule="exact"/>
    </w:pPr>
    <w:rPr>
      <w:rFonts w:ascii="Verdana" w:eastAsia="Times New Roman" w:hAnsi="Verdana" w:cs="Times New Roman"/>
      <w:sz w:val="20"/>
      <w:szCs w:val="20"/>
      <w:lang w:val="en-US"/>
    </w:rPr>
  </w:style>
  <w:style w:type="paragraph" w:customStyle="1" w:styleId="12">
    <w:name w:val="Обычный1"/>
    <w:rsid w:val="004560E9"/>
    <w:pPr>
      <w:spacing w:after="0" w:line="240" w:lineRule="auto"/>
    </w:pPr>
    <w:rPr>
      <w:rFonts w:ascii="Times New Roman" w:eastAsia="Times New Roman" w:hAnsi="Times New Roman" w:cs="Times New Roman"/>
      <w:snapToGrid w:val="0"/>
      <w:sz w:val="20"/>
      <w:szCs w:val="20"/>
      <w:lang w:eastAsia="ru-RU"/>
    </w:rPr>
  </w:style>
  <w:style w:type="character" w:styleId="afc">
    <w:name w:val="FollowedHyperlink"/>
    <w:rsid w:val="004560E9"/>
    <w:rPr>
      <w:color w:val="800080"/>
      <w:u w:val="single"/>
    </w:rPr>
  </w:style>
  <w:style w:type="paragraph" w:styleId="31">
    <w:name w:val="Body Text Indent 3"/>
    <w:basedOn w:val="a"/>
    <w:link w:val="32"/>
    <w:rsid w:val="004560E9"/>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4560E9"/>
    <w:rPr>
      <w:rFonts w:ascii="Times New Roman" w:eastAsia="Times New Roman" w:hAnsi="Times New Roman" w:cs="Times New Roman"/>
      <w:sz w:val="16"/>
      <w:szCs w:val="16"/>
      <w:lang w:eastAsia="ru-RU"/>
    </w:rPr>
  </w:style>
  <w:style w:type="paragraph" w:customStyle="1" w:styleId="BodyText22">
    <w:name w:val="Body Text 22"/>
    <w:basedOn w:val="a"/>
    <w:rsid w:val="004560E9"/>
    <w:pPr>
      <w:spacing w:after="0" w:line="360" w:lineRule="auto"/>
      <w:ind w:firstLine="720"/>
    </w:pPr>
    <w:rPr>
      <w:rFonts w:ascii="Times New Roman" w:eastAsia="Times New Roman" w:hAnsi="Times New Roman" w:cs="Times New Roman"/>
      <w:sz w:val="28"/>
      <w:szCs w:val="20"/>
      <w:lang w:eastAsia="ru-RU"/>
    </w:rPr>
  </w:style>
  <w:style w:type="paragraph" w:customStyle="1" w:styleId="BodyText21">
    <w:name w:val="Body Text 21"/>
    <w:basedOn w:val="a"/>
    <w:rsid w:val="004560E9"/>
    <w:pPr>
      <w:spacing w:after="0" w:line="240" w:lineRule="auto"/>
      <w:jc w:val="center"/>
    </w:pPr>
    <w:rPr>
      <w:rFonts w:ascii="Times New Roman" w:eastAsia="Times New Roman" w:hAnsi="Times New Roman" w:cs="Times New Roman"/>
      <w:shadow/>
      <w:sz w:val="24"/>
      <w:szCs w:val="20"/>
      <w:lang w:eastAsia="ru-RU"/>
    </w:rPr>
  </w:style>
  <w:style w:type="paragraph" w:customStyle="1" w:styleId="afd">
    <w:name w:val="Подпись снизу стр"/>
    <w:basedOn w:val="a"/>
    <w:rsid w:val="004560E9"/>
    <w:pPr>
      <w:pBdr>
        <w:top w:val="single" w:sz="4" w:space="2" w:color="auto"/>
      </w:pBdr>
      <w:spacing w:after="0" w:line="240" w:lineRule="auto"/>
      <w:ind w:firstLine="284"/>
      <w:jc w:val="both"/>
    </w:pPr>
    <w:rPr>
      <w:rFonts w:ascii="Arial" w:eastAsia="Times New Roman" w:hAnsi="Arial" w:cs="Arial"/>
      <w:sz w:val="18"/>
      <w:szCs w:val="20"/>
      <w:lang w:eastAsia="ru-RU"/>
    </w:rPr>
  </w:style>
  <w:style w:type="character" w:customStyle="1" w:styleId="spelle">
    <w:name w:val="spelle"/>
    <w:rsid w:val="004560E9"/>
  </w:style>
  <w:style w:type="character" w:customStyle="1" w:styleId="grame">
    <w:name w:val="grame"/>
    <w:rsid w:val="004560E9"/>
  </w:style>
  <w:style w:type="paragraph" w:customStyle="1" w:styleId="Pa12">
    <w:name w:val="Pa12"/>
    <w:basedOn w:val="Default"/>
    <w:next w:val="Default"/>
    <w:uiPriority w:val="99"/>
    <w:rsid w:val="004560E9"/>
    <w:pPr>
      <w:spacing w:line="221" w:lineRule="atLeast"/>
    </w:pPr>
    <w:rPr>
      <w:rFonts w:ascii="Times New Roman" w:eastAsia="Times New Roman" w:hAnsi="Times New Roman" w:cs="Times New Roman"/>
      <w:color w:val="auto"/>
      <w:lang w:eastAsia="ru-RU"/>
    </w:rPr>
  </w:style>
  <w:style w:type="character" w:customStyle="1" w:styleId="A40">
    <w:name w:val="A4"/>
    <w:uiPriority w:val="99"/>
    <w:rsid w:val="004560E9"/>
    <w:rPr>
      <w:color w:val="221E1F"/>
      <w:sz w:val="22"/>
      <w:szCs w:val="22"/>
    </w:rPr>
  </w:style>
  <w:style w:type="paragraph" w:customStyle="1" w:styleId="Pa64">
    <w:name w:val="Pa6+4"/>
    <w:basedOn w:val="Default"/>
    <w:next w:val="Default"/>
    <w:uiPriority w:val="99"/>
    <w:rsid w:val="004560E9"/>
    <w:pPr>
      <w:spacing w:line="261" w:lineRule="atLeast"/>
    </w:pPr>
    <w:rPr>
      <w:rFonts w:ascii="Times New Roman" w:eastAsia="Calibri" w:hAnsi="Times New Roman" w:cs="Times New Roman"/>
      <w:color w:val="auto"/>
    </w:rPr>
  </w:style>
  <w:style w:type="paragraph" w:customStyle="1" w:styleId="Pa74">
    <w:name w:val="Pa7+4"/>
    <w:basedOn w:val="Default"/>
    <w:next w:val="Default"/>
    <w:uiPriority w:val="99"/>
    <w:rsid w:val="004560E9"/>
    <w:pPr>
      <w:spacing w:line="201" w:lineRule="atLeast"/>
    </w:pPr>
    <w:rPr>
      <w:rFonts w:ascii="Times New Roman" w:eastAsia="Calibri" w:hAnsi="Times New Roman" w:cs="Times New Roman"/>
      <w:color w:val="auto"/>
    </w:rPr>
  </w:style>
  <w:style w:type="character" w:customStyle="1" w:styleId="bigtext">
    <w:name w:val="bigtext"/>
    <w:basedOn w:val="a0"/>
    <w:rsid w:val="004560E9"/>
  </w:style>
  <w:style w:type="paragraph" w:customStyle="1" w:styleId="annotation2">
    <w:name w:val="annotation2"/>
    <w:basedOn w:val="a"/>
    <w:rsid w:val="004560E9"/>
    <w:pPr>
      <w:spacing w:before="100" w:beforeAutospacing="1" w:after="100" w:afterAutospacing="1" w:line="270" w:lineRule="atLeast"/>
      <w:jc w:val="both"/>
    </w:pPr>
    <w:rPr>
      <w:rFonts w:ascii="Verdana" w:eastAsia="Times New Roman" w:hAnsi="Verdana" w:cs="Times New Roman"/>
      <w:color w:val="000000"/>
      <w:sz w:val="18"/>
      <w:szCs w:val="18"/>
      <w:lang w:eastAsia="ru-RU"/>
    </w:rPr>
  </w:style>
  <w:style w:type="paragraph" w:customStyle="1" w:styleId="afe">
    <w:name w:val="Знак Знак Знак Знак"/>
    <w:basedOn w:val="a"/>
    <w:rsid w:val="00344940"/>
    <w:pPr>
      <w:spacing w:before="100" w:beforeAutospacing="1" w:after="100" w:afterAutospacing="1" w:line="240" w:lineRule="auto"/>
      <w:jc w:val="both"/>
    </w:pPr>
    <w:rPr>
      <w:rFonts w:ascii="Tahoma" w:eastAsia="Times New Roman" w:hAnsi="Tahoma" w:cs="Times New Roman"/>
      <w:sz w:val="20"/>
      <w:szCs w:val="20"/>
      <w:lang w:val="en-US"/>
    </w:rPr>
  </w:style>
  <w:style w:type="character" w:customStyle="1" w:styleId="tlid-translation">
    <w:name w:val="tlid-translation"/>
    <w:basedOn w:val="a0"/>
    <w:rsid w:val="005577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60E9"/>
  </w:style>
  <w:style w:type="paragraph" w:styleId="1">
    <w:name w:val="heading 1"/>
    <w:basedOn w:val="a"/>
    <w:link w:val="10"/>
    <w:qFormat/>
    <w:rsid w:val="004560E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qFormat/>
    <w:rsid w:val="004560E9"/>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qFormat/>
    <w:rsid w:val="004560E9"/>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
    <w:link w:val="40"/>
    <w:qFormat/>
    <w:rsid w:val="004560E9"/>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qFormat/>
    <w:rsid w:val="004560E9"/>
    <w:pPr>
      <w:spacing w:before="240" w:after="60" w:line="240" w:lineRule="auto"/>
      <w:outlineLvl w:val="4"/>
    </w:pPr>
    <w:rPr>
      <w:rFonts w:ascii="Times New Roman" w:eastAsia="Times New Roman" w:hAnsi="Times New Roman" w:cs="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560E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4560E9"/>
    <w:rPr>
      <w:rFonts w:ascii="Arial" w:eastAsia="Times New Roman" w:hAnsi="Arial" w:cs="Arial"/>
      <w:b/>
      <w:bCs/>
      <w:i/>
      <w:iCs/>
      <w:sz w:val="28"/>
      <w:szCs w:val="28"/>
      <w:lang w:eastAsia="ru-RU"/>
    </w:rPr>
  </w:style>
  <w:style w:type="character" w:customStyle="1" w:styleId="30">
    <w:name w:val="Заголовок 3 Знак"/>
    <w:basedOn w:val="a0"/>
    <w:link w:val="3"/>
    <w:rsid w:val="004560E9"/>
    <w:rPr>
      <w:rFonts w:ascii="Arial" w:eastAsia="Times New Roman" w:hAnsi="Arial" w:cs="Arial"/>
      <w:b/>
      <w:bCs/>
      <w:sz w:val="26"/>
      <w:szCs w:val="26"/>
      <w:lang w:eastAsia="ru-RU"/>
    </w:rPr>
  </w:style>
  <w:style w:type="character" w:customStyle="1" w:styleId="40">
    <w:name w:val="Заголовок 4 Знак"/>
    <w:basedOn w:val="a0"/>
    <w:link w:val="4"/>
    <w:rsid w:val="004560E9"/>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rsid w:val="004560E9"/>
    <w:rPr>
      <w:rFonts w:ascii="Times New Roman" w:eastAsia="Times New Roman" w:hAnsi="Times New Roman" w:cs="Times New Roman"/>
      <w:b/>
      <w:bCs/>
      <w:i/>
      <w:iCs/>
      <w:sz w:val="26"/>
      <w:szCs w:val="26"/>
      <w:lang w:eastAsia="ru-RU"/>
    </w:rPr>
  </w:style>
  <w:style w:type="paragraph" w:customStyle="1" w:styleId="Default">
    <w:name w:val="Default"/>
    <w:rsid w:val="004560E9"/>
    <w:pPr>
      <w:autoSpaceDE w:val="0"/>
      <w:autoSpaceDN w:val="0"/>
      <w:adjustRightInd w:val="0"/>
      <w:spacing w:after="0" w:line="240" w:lineRule="auto"/>
    </w:pPr>
    <w:rPr>
      <w:rFonts w:ascii="Cambria" w:hAnsi="Cambria" w:cs="Cambria"/>
      <w:color w:val="000000"/>
      <w:sz w:val="24"/>
      <w:szCs w:val="24"/>
    </w:rPr>
  </w:style>
  <w:style w:type="paragraph" w:styleId="a3">
    <w:name w:val="List Paragraph"/>
    <w:basedOn w:val="a"/>
    <w:uiPriority w:val="99"/>
    <w:qFormat/>
    <w:rsid w:val="004560E9"/>
    <w:pPr>
      <w:ind w:left="720"/>
      <w:contextualSpacing/>
    </w:pPr>
    <w:rPr>
      <w:rFonts w:ascii="Calibri" w:eastAsia="Calibri" w:hAnsi="Calibri" w:cs="Times New Roman"/>
    </w:rPr>
  </w:style>
  <w:style w:type="character" w:styleId="a4">
    <w:name w:val="Hyperlink"/>
    <w:basedOn w:val="a0"/>
    <w:unhideWhenUsed/>
    <w:rsid w:val="004560E9"/>
    <w:rPr>
      <w:color w:val="0000FF" w:themeColor="hyperlink"/>
      <w:u w:val="single"/>
    </w:rPr>
  </w:style>
  <w:style w:type="character" w:customStyle="1" w:styleId="apple-converted-space">
    <w:name w:val="apple-converted-space"/>
    <w:basedOn w:val="a0"/>
    <w:rsid w:val="004560E9"/>
  </w:style>
  <w:style w:type="paragraph" w:customStyle="1" w:styleId="Pa3">
    <w:name w:val="Pa3"/>
    <w:basedOn w:val="Default"/>
    <w:next w:val="Default"/>
    <w:uiPriority w:val="99"/>
    <w:rsid w:val="004560E9"/>
    <w:pPr>
      <w:spacing w:line="241" w:lineRule="atLeast"/>
    </w:pPr>
    <w:rPr>
      <w:rFonts w:cstheme="minorBidi"/>
      <w:color w:val="auto"/>
    </w:rPr>
  </w:style>
  <w:style w:type="table" w:styleId="a5">
    <w:name w:val="Table Grid"/>
    <w:basedOn w:val="a1"/>
    <w:uiPriority w:val="99"/>
    <w:rsid w:val="004560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15">
    <w:name w:val="Pa15"/>
    <w:basedOn w:val="Default"/>
    <w:next w:val="Default"/>
    <w:uiPriority w:val="99"/>
    <w:rsid w:val="004560E9"/>
    <w:pPr>
      <w:spacing w:line="181" w:lineRule="atLeast"/>
    </w:pPr>
    <w:rPr>
      <w:rFonts w:ascii="HeliosCond" w:hAnsi="HeliosCond" w:cstheme="minorBidi"/>
      <w:color w:val="auto"/>
    </w:rPr>
  </w:style>
  <w:style w:type="paragraph" w:styleId="a6">
    <w:name w:val="Normal (Web)"/>
    <w:basedOn w:val="a"/>
    <w:unhideWhenUsed/>
    <w:rsid w:val="004560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A7"/>
    <w:uiPriority w:val="99"/>
    <w:rsid w:val="004560E9"/>
    <w:rPr>
      <w:rFonts w:cs="Cambria"/>
      <w:color w:val="000000"/>
      <w:sz w:val="22"/>
      <w:szCs w:val="22"/>
    </w:rPr>
  </w:style>
  <w:style w:type="paragraph" w:styleId="a8">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
    <w:basedOn w:val="a"/>
    <w:link w:val="a9"/>
    <w:unhideWhenUsed/>
    <w:rsid w:val="004560E9"/>
    <w:pPr>
      <w:spacing w:after="0" w:line="240" w:lineRule="auto"/>
    </w:pPr>
    <w:rPr>
      <w:rFonts w:ascii="Calibri" w:eastAsia="Calibri" w:hAnsi="Calibri" w:cs="Times New Roman"/>
      <w:sz w:val="20"/>
      <w:szCs w:val="20"/>
      <w:lang w:val="x-none" w:eastAsia="x-none"/>
    </w:rPr>
  </w:style>
  <w:style w:type="character" w:customStyle="1" w:styleId="a9">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Знак Знак"/>
    <w:basedOn w:val="a0"/>
    <w:link w:val="a8"/>
    <w:rsid w:val="004560E9"/>
    <w:rPr>
      <w:rFonts w:ascii="Calibri" w:eastAsia="Calibri" w:hAnsi="Calibri" w:cs="Times New Roman"/>
      <w:sz w:val="20"/>
      <w:szCs w:val="20"/>
      <w:lang w:val="x-none" w:eastAsia="x-none"/>
    </w:rPr>
  </w:style>
  <w:style w:type="paragraph" w:styleId="aa">
    <w:name w:val="Balloon Text"/>
    <w:basedOn w:val="a"/>
    <w:link w:val="ab"/>
    <w:unhideWhenUsed/>
    <w:rsid w:val="004560E9"/>
    <w:pPr>
      <w:spacing w:after="0" w:line="240" w:lineRule="auto"/>
    </w:pPr>
    <w:rPr>
      <w:rFonts w:ascii="Tahoma" w:hAnsi="Tahoma" w:cs="Tahoma"/>
      <w:sz w:val="16"/>
      <w:szCs w:val="16"/>
    </w:rPr>
  </w:style>
  <w:style w:type="character" w:customStyle="1" w:styleId="ab">
    <w:name w:val="Текст выноски Знак"/>
    <w:basedOn w:val="a0"/>
    <w:link w:val="aa"/>
    <w:rsid w:val="004560E9"/>
    <w:rPr>
      <w:rFonts w:ascii="Tahoma" w:hAnsi="Tahoma" w:cs="Tahoma"/>
      <w:sz w:val="16"/>
      <w:szCs w:val="16"/>
    </w:rPr>
  </w:style>
  <w:style w:type="paragraph" w:styleId="ac">
    <w:name w:val="header"/>
    <w:basedOn w:val="a"/>
    <w:link w:val="ad"/>
    <w:unhideWhenUsed/>
    <w:rsid w:val="004560E9"/>
    <w:pPr>
      <w:tabs>
        <w:tab w:val="center" w:pos="4677"/>
        <w:tab w:val="right" w:pos="9355"/>
      </w:tabs>
      <w:spacing w:after="0" w:line="240" w:lineRule="auto"/>
    </w:pPr>
  </w:style>
  <w:style w:type="character" w:customStyle="1" w:styleId="ad">
    <w:name w:val="Верхний колонтитул Знак"/>
    <w:basedOn w:val="a0"/>
    <w:link w:val="ac"/>
    <w:rsid w:val="004560E9"/>
  </w:style>
  <w:style w:type="paragraph" w:styleId="ae">
    <w:name w:val="footer"/>
    <w:basedOn w:val="a"/>
    <w:link w:val="af"/>
    <w:unhideWhenUsed/>
    <w:rsid w:val="004560E9"/>
    <w:pPr>
      <w:tabs>
        <w:tab w:val="center" w:pos="4677"/>
        <w:tab w:val="right" w:pos="9355"/>
      </w:tabs>
      <w:spacing w:after="0" w:line="240" w:lineRule="auto"/>
    </w:pPr>
  </w:style>
  <w:style w:type="character" w:customStyle="1" w:styleId="af">
    <w:name w:val="Нижний колонтитул Знак"/>
    <w:basedOn w:val="a0"/>
    <w:link w:val="ae"/>
    <w:rsid w:val="004560E9"/>
  </w:style>
  <w:style w:type="paragraph" w:customStyle="1" w:styleId="af0">
    <w:name w:val="Знак Знак Знак Знак"/>
    <w:basedOn w:val="a"/>
    <w:rsid w:val="004560E9"/>
    <w:pPr>
      <w:spacing w:before="100" w:beforeAutospacing="1" w:after="100" w:afterAutospacing="1" w:line="240" w:lineRule="auto"/>
      <w:jc w:val="both"/>
    </w:pPr>
    <w:rPr>
      <w:rFonts w:ascii="Tahoma" w:eastAsia="Times New Roman" w:hAnsi="Tahoma" w:cs="Times New Roman"/>
      <w:sz w:val="20"/>
      <w:szCs w:val="20"/>
      <w:lang w:val="en-US"/>
    </w:rPr>
  </w:style>
  <w:style w:type="character" w:styleId="af1">
    <w:name w:val="footnote reference"/>
    <w:aliases w:val="Знак сноски-FN,Ciae niinee-FN,Знак сноски 1,Referencia nota al pie,SUPERS,анкета сноска,Ciae niinee 1,fr,текст сноски,-E Fußnotenzeichen,MZ-Fußnotenzeich"/>
    <w:uiPriority w:val="99"/>
    <w:rsid w:val="004560E9"/>
    <w:rPr>
      <w:vertAlign w:val="superscript"/>
    </w:rPr>
  </w:style>
  <w:style w:type="paragraph" w:styleId="af2">
    <w:name w:val="Body Text Indent"/>
    <w:basedOn w:val="a"/>
    <w:link w:val="af3"/>
    <w:uiPriority w:val="99"/>
    <w:rsid w:val="004560E9"/>
    <w:pPr>
      <w:spacing w:after="0" w:line="240" w:lineRule="auto"/>
    </w:pPr>
    <w:rPr>
      <w:rFonts w:ascii="Times New Roman" w:eastAsia="Times New Roman" w:hAnsi="Times New Roman" w:cs="Times New Roman"/>
      <w:sz w:val="28"/>
      <w:szCs w:val="28"/>
      <w:lang w:eastAsia="ru-RU"/>
    </w:rPr>
  </w:style>
  <w:style w:type="character" w:customStyle="1" w:styleId="af3">
    <w:name w:val="Основной текст с отступом Знак"/>
    <w:basedOn w:val="a0"/>
    <w:link w:val="af2"/>
    <w:uiPriority w:val="99"/>
    <w:rsid w:val="004560E9"/>
    <w:rPr>
      <w:rFonts w:ascii="Times New Roman" w:eastAsia="Times New Roman" w:hAnsi="Times New Roman" w:cs="Times New Roman"/>
      <w:sz w:val="28"/>
      <w:szCs w:val="28"/>
      <w:lang w:eastAsia="ru-RU"/>
    </w:rPr>
  </w:style>
  <w:style w:type="paragraph" w:customStyle="1" w:styleId="af4">
    <w:name w:val="Подпись рис"/>
    <w:rsid w:val="004560E9"/>
    <w:pPr>
      <w:spacing w:after="0" w:line="216" w:lineRule="auto"/>
      <w:jc w:val="center"/>
    </w:pPr>
    <w:rPr>
      <w:rFonts w:ascii="Times New Roman" w:eastAsia="Times New Roman" w:hAnsi="Times New Roman" w:cs="Times New Roman"/>
      <w:b/>
      <w:noProof/>
      <w:sz w:val="20"/>
      <w:szCs w:val="20"/>
      <w:lang w:eastAsia="ru-RU"/>
    </w:rPr>
  </w:style>
  <w:style w:type="character" w:styleId="af5">
    <w:name w:val="page number"/>
    <w:basedOn w:val="a0"/>
    <w:rsid w:val="004560E9"/>
  </w:style>
  <w:style w:type="paragraph" w:customStyle="1" w:styleId="11">
    <w:name w:val="1.Текст"/>
    <w:rsid w:val="004560E9"/>
    <w:pPr>
      <w:spacing w:before="120" w:after="0" w:line="240" w:lineRule="auto"/>
      <w:ind w:firstLine="284"/>
      <w:jc w:val="both"/>
    </w:pPr>
    <w:rPr>
      <w:rFonts w:ascii="Arial" w:eastAsia="Times New Roman" w:hAnsi="Arial" w:cs="Times New Roman"/>
      <w:sz w:val="18"/>
      <w:szCs w:val="20"/>
      <w:lang w:eastAsia="ru-RU"/>
    </w:rPr>
  </w:style>
  <w:style w:type="character" w:styleId="af6">
    <w:name w:val="Strong"/>
    <w:qFormat/>
    <w:rsid w:val="004560E9"/>
    <w:rPr>
      <w:b/>
      <w:bCs/>
    </w:rPr>
  </w:style>
  <w:style w:type="character" w:styleId="af7">
    <w:name w:val="Emphasis"/>
    <w:qFormat/>
    <w:rsid w:val="004560E9"/>
    <w:rPr>
      <w:i/>
      <w:iCs/>
    </w:rPr>
  </w:style>
  <w:style w:type="paragraph" w:styleId="21">
    <w:name w:val="Body Text Indent 2"/>
    <w:basedOn w:val="a"/>
    <w:link w:val="22"/>
    <w:rsid w:val="004560E9"/>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4560E9"/>
    <w:rPr>
      <w:rFonts w:ascii="Times New Roman" w:eastAsia="Times New Roman" w:hAnsi="Times New Roman" w:cs="Times New Roman"/>
      <w:sz w:val="24"/>
      <w:szCs w:val="24"/>
      <w:lang w:eastAsia="ru-RU"/>
    </w:rPr>
  </w:style>
  <w:style w:type="paragraph" w:customStyle="1" w:styleId="af8">
    <w:name w:val="Подпись рисунка"/>
    <w:basedOn w:val="af9"/>
    <w:rsid w:val="004560E9"/>
    <w:pPr>
      <w:spacing w:before="120" w:after="0"/>
      <w:jc w:val="center"/>
    </w:pPr>
    <w:rPr>
      <w:rFonts w:ascii="Arial" w:hAnsi="Arial"/>
      <w:b/>
      <w:i/>
      <w:sz w:val="18"/>
      <w:szCs w:val="20"/>
    </w:rPr>
  </w:style>
  <w:style w:type="paragraph" w:styleId="af9">
    <w:name w:val="Body Text"/>
    <w:basedOn w:val="a"/>
    <w:link w:val="afa"/>
    <w:rsid w:val="004560E9"/>
    <w:pPr>
      <w:spacing w:after="120" w:line="240" w:lineRule="auto"/>
    </w:pPr>
    <w:rPr>
      <w:rFonts w:ascii="Times New Roman" w:eastAsia="Times New Roman" w:hAnsi="Times New Roman" w:cs="Times New Roman"/>
      <w:sz w:val="24"/>
      <w:szCs w:val="24"/>
      <w:lang w:eastAsia="ru-RU"/>
    </w:rPr>
  </w:style>
  <w:style w:type="character" w:customStyle="1" w:styleId="afa">
    <w:name w:val="Основной текст Знак"/>
    <w:basedOn w:val="a0"/>
    <w:link w:val="af9"/>
    <w:rsid w:val="004560E9"/>
    <w:rPr>
      <w:rFonts w:ascii="Times New Roman" w:eastAsia="Times New Roman" w:hAnsi="Times New Roman" w:cs="Times New Roman"/>
      <w:sz w:val="24"/>
      <w:szCs w:val="24"/>
      <w:lang w:eastAsia="ru-RU"/>
    </w:rPr>
  </w:style>
  <w:style w:type="paragraph" w:customStyle="1" w:styleId="afb">
    <w:name w:val="Сноска"/>
    <w:basedOn w:val="af9"/>
    <w:rsid w:val="004560E9"/>
    <w:pPr>
      <w:widowControl w:val="0"/>
      <w:numPr>
        <w:ilvl w:val="12"/>
      </w:numPr>
      <w:spacing w:after="0" w:line="216" w:lineRule="auto"/>
      <w:ind w:firstLine="227"/>
      <w:jc w:val="both"/>
    </w:pPr>
    <w:rPr>
      <w:rFonts w:ascii="Arial" w:hAnsi="Arial"/>
      <w:sz w:val="21"/>
      <w:szCs w:val="20"/>
    </w:rPr>
  </w:style>
  <w:style w:type="paragraph" w:customStyle="1" w:styleId="CharCharCharCharCharChar">
    <w:name w:val="Char Char Знак Знак Char Char Знак Знак Char Char Знак Знак Знак"/>
    <w:basedOn w:val="a"/>
    <w:rsid w:val="004560E9"/>
    <w:pPr>
      <w:spacing w:after="160" w:line="240" w:lineRule="exact"/>
    </w:pPr>
    <w:rPr>
      <w:rFonts w:ascii="Verdana" w:eastAsia="Times New Roman" w:hAnsi="Verdana" w:cs="Times New Roman"/>
      <w:sz w:val="20"/>
      <w:szCs w:val="20"/>
      <w:lang w:val="en-US"/>
    </w:rPr>
  </w:style>
  <w:style w:type="paragraph" w:customStyle="1" w:styleId="12">
    <w:name w:val="Обычный1"/>
    <w:rsid w:val="004560E9"/>
    <w:pPr>
      <w:spacing w:after="0" w:line="240" w:lineRule="auto"/>
    </w:pPr>
    <w:rPr>
      <w:rFonts w:ascii="Times New Roman" w:eastAsia="Times New Roman" w:hAnsi="Times New Roman" w:cs="Times New Roman"/>
      <w:snapToGrid w:val="0"/>
      <w:sz w:val="20"/>
      <w:szCs w:val="20"/>
      <w:lang w:eastAsia="ru-RU"/>
    </w:rPr>
  </w:style>
  <w:style w:type="character" w:styleId="afc">
    <w:name w:val="FollowedHyperlink"/>
    <w:rsid w:val="004560E9"/>
    <w:rPr>
      <w:color w:val="800080"/>
      <w:u w:val="single"/>
    </w:rPr>
  </w:style>
  <w:style w:type="paragraph" w:styleId="31">
    <w:name w:val="Body Text Indent 3"/>
    <w:basedOn w:val="a"/>
    <w:link w:val="32"/>
    <w:rsid w:val="004560E9"/>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4560E9"/>
    <w:rPr>
      <w:rFonts w:ascii="Times New Roman" w:eastAsia="Times New Roman" w:hAnsi="Times New Roman" w:cs="Times New Roman"/>
      <w:sz w:val="16"/>
      <w:szCs w:val="16"/>
      <w:lang w:eastAsia="ru-RU"/>
    </w:rPr>
  </w:style>
  <w:style w:type="paragraph" w:customStyle="1" w:styleId="BodyText22">
    <w:name w:val="Body Text 22"/>
    <w:basedOn w:val="a"/>
    <w:rsid w:val="004560E9"/>
    <w:pPr>
      <w:spacing w:after="0" w:line="360" w:lineRule="auto"/>
      <w:ind w:firstLine="720"/>
    </w:pPr>
    <w:rPr>
      <w:rFonts w:ascii="Times New Roman" w:eastAsia="Times New Roman" w:hAnsi="Times New Roman" w:cs="Times New Roman"/>
      <w:sz w:val="28"/>
      <w:szCs w:val="20"/>
      <w:lang w:eastAsia="ru-RU"/>
    </w:rPr>
  </w:style>
  <w:style w:type="paragraph" w:customStyle="1" w:styleId="BodyText21">
    <w:name w:val="Body Text 21"/>
    <w:basedOn w:val="a"/>
    <w:rsid w:val="004560E9"/>
    <w:pPr>
      <w:spacing w:after="0" w:line="240" w:lineRule="auto"/>
      <w:jc w:val="center"/>
    </w:pPr>
    <w:rPr>
      <w:rFonts w:ascii="Times New Roman" w:eastAsia="Times New Roman" w:hAnsi="Times New Roman" w:cs="Times New Roman"/>
      <w:shadow/>
      <w:sz w:val="24"/>
      <w:szCs w:val="20"/>
      <w:lang w:eastAsia="ru-RU"/>
    </w:rPr>
  </w:style>
  <w:style w:type="paragraph" w:customStyle="1" w:styleId="afd">
    <w:name w:val="Подпись снизу стр"/>
    <w:basedOn w:val="a"/>
    <w:rsid w:val="004560E9"/>
    <w:pPr>
      <w:pBdr>
        <w:top w:val="single" w:sz="4" w:space="2" w:color="auto"/>
      </w:pBdr>
      <w:spacing w:after="0" w:line="240" w:lineRule="auto"/>
      <w:ind w:firstLine="284"/>
      <w:jc w:val="both"/>
    </w:pPr>
    <w:rPr>
      <w:rFonts w:ascii="Arial" w:eastAsia="Times New Roman" w:hAnsi="Arial" w:cs="Arial"/>
      <w:sz w:val="18"/>
      <w:szCs w:val="20"/>
      <w:lang w:eastAsia="ru-RU"/>
    </w:rPr>
  </w:style>
  <w:style w:type="character" w:customStyle="1" w:styleId="spelle">
    <w:name w:val="spelle"/>
    <w:rsid w:val="004560E9"/>
  </w:style>
  <w:style w:type="character" w:customStyle="1" w:styleId="grame">
    <w:name w:val="grame"/>
    <w:rsid w:val="004560E9"/>
  </w:style>
  <w:style w:type="paragraph" w:customStyle="1" w:styleId="Pa12">
    <w:name w:val="Pa12"/>
    <w:basedOn w:val="Default"/>
    <w:next w:val="Default"/>
    <w:uiPriority w:val="99"/>
    <w:rsid w:val="004560E9"/>
    <w:pPr>
      <w:spacing w:line="221" w:lineRule="atLeast"/>
    </w:pPr>
    <w:rPr>
      <w:rFonts w:ascii="Times New Roman" w:eastAsia="Times New Roman" w:hAnsi="Times New Roman" w:cs="Times New Roman"/>
      <w:color w:val="auto"/>
      <w:lang w:eastAsia="ru-RU"/>
    </w:rPr>
  </w:style>
  <w:style w:type="character" w:customStyle="1" w:styleId="A40">
    <w:name w:val="A4"/>
    <w:uiPriority w:val="99"/>
    <w:rsid w:val="004560E9"/>
    <w:rPr>
      <w:color w:val="221E1F"/>
      <w:sz w:val="22"/>
      <w:szCs w:val="22"/>
    </w:rPr>
  </w:style>
  <w:style w:type="paragraph" w:customStyle="1" w:styleId="Pa64">
    <w:name w:val="Pa6+4"/>
    <w:basedOn w:val="Default"/>
    <w:next w:val="Default"/>
    <w:uiPriority w:val="99"/>
    <w:rsid w:val="004560E9"/>
    <w:pPr>
      <w:spacing w:line="261" w:lineRule="atLeast"/>
    </w:pPr>
    <w:rPr>
      <w:rFonts w:ascii="Times New Roman" w:eastAsia="Calibri" w:hAnsi="Times New Roman" w:cs="Times New Roman"/>
      <w:color w:val="auto"/>
    </w:rPr>
  </w:style>
  <w:style w:type="paragraph" w:customStyle="1" w:styleId="Pa74">
    <w:name w:val="Pa7+4"/>
    <w:basedOn w:val="Default"/>
    <w:next w:val="Default"/>
    <w:uiPriority w:val="99"/>
    <w:rsid w:val="004560E9"/>
    <w:pPr>
      <w:spacing w:line="201" w:lineRule="atLeast"/>
    </w:pPr>
    <w:rPr>
      <w:rFonts w:ascii="Times New Roman" w:eastAsia="Calibri" w:hAnsi="Times New Roman" w:cs="Times New Roman"/>
      <w:color w:val="auto"/>
    </w:rPr>
  </w:style>
  <w:style w:type="character" w:customStyle="1" w:styleId="bigtext">
    <w:name w:val="bigtext"/>
    <w:basedOn w:val="a0"/>
    <w:rsid w:val="004560E9"/>
  </w:style>
  <w:style w:type="paragraph" w:customStyle="1" w:styleId="annotation2">
    <w:name w:val="annotation2"/>
    <w:basedOn w:val="a"/>
    <w:rsid w:val="004560E9"/>
    <w:pPr>
      <w:spacing w:before="100" w:beforeAutospacing="1" w:after="100" w:afterAutospacing="1" w:line="270" w:lineRule="atLeast"/>
      <w:jc w:val="both"/>
    </w:pPr>
    <w:rPr>
      <w:rFonts w:ascii="Verdana" w:eastAsia="Times New Roman" w:hAnsi="Verdana" w:cs="Times New Roman"/>
      <w:color w:val="000000"/>
      <w:sz w:val="18"/>
      <w:szCs w:val="18"/>
      <w:lang w:eastAsia="ru-RU"/>
    </w:rPr>
  </w:style>
  <w:style w:type="paragraph" w:customStyle="1" w:styleId="afe">
    <w:name w:val="Знак Знак Знак Знак"/>
    <w:basedOn w:val="a"/>
    <w:rsid w:val="00344940"/>
    <w:pPr>
      <w:spacing w:before="100" w:beforeAutospacing="1" w:after="100" w:afterAutospacing="1" w:line="240" w:lineRule="auto"/>
      <w:jc w:val="both"/>
    </w:pPr>
    <w:rPr>
      <w:rFonts w:ascii="Tahoma" w:eastAsia="Times New Roman" w:hAnsi="Tahoma" w:cs="Times New Roman"/>
      <w:sz w:val="20"/>
      <w:szCs w:val="20"/>
      <w:lang w:val="en-US"/>
    </w:rPr>
  </w:style>
  <w:style w:type="character" w:customStyle="1" w:styleId="tlid-translation">
    <w:name w:val="tlid-translation"/>
    <w:basedOn w:val="a0"/>
    <w:rsid w:val="005577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52467">
      <w:bodyDiv w:val="1"/>
      <w:marLeft w:val="0"/>
      <w:marRight w:val="0"/>
      <w:marTop w:val="0"/>
      <w:marBottom w:val="0"/>
      <w:divBdr>
        <w:top w:val="none" w:sz="0" w:space="0" w:color="auto"/>
        <w:left w:val="none" w:sz="0" w:space="0" w:color="auto"/>
        <w:bottom w:val="none" w:sz="0" w:space="0" w:color="auto"/>
        <w:right w:val="none" w:sz="0" w:space="0" w:color="auto"/>
      </w:divBdr>
    </w:div>
    <w:div w:id="254556086">
      <w:bodyDiv w:val="1"/>
      <w:marLeft w:val="0"/>
      <w:marRight w:val="0"/>
      <w:marTop w:val="0"/>
      <w:marBottom w:val="0"/>
      <w:divBdr>
        <w:top w:val="none" w:sz="0" w:space="0" w:color="auto"/>
        <w:left w:val="none" w:sz="0" w:space="0" w:color="auto"/>
        <w:bottom w:val="none" w:sz="0" w:space="0" w:color="auto"/>
        <w:right w:val="none" w:sz="0" w:space="0" w:color="auto"/>
      </w:divBdr>
    </w:div>
    <w:div w:id="326714702">
      <w:bodyDiv w:val="1"/>
      <w:marLeft w:val="0"/>
      <w:marRight w:val="0"/>
      <w:marTop w:val="0"/>
      <w:marBottom w:val="0"/>
      <w:divBdr>
        <w:top w:val="none" w:sz="0" w:space="0" w:color="auto"/>
        <w:left w:val="none" w:sz="0" w:space="0" w:color="auto"/>
        <w:bottom w:val="none" w:sz="0" w:space="0" w:color="auto"/>
        <w:right w:val="none" w:sz="0" w:space="0" w:color="auto"/>
      </w:divBdr>
    </w:div>
    <w:div w:id="537162136">
      <w:bodyDiv w:val="1"/>
      <w:marLeft w:val="0"/>
      <w:marRight w:val="0"/>
      <w:marTop w:val="0"/>
      <w:marBottom w:val="0"/>
      <w:divBdr>
        <w:top w:val="none" w:sz="0" w:space="0" w:color="auto"/>
        <w:left w:val="none" w:sz="0" w:space="0" w:color="auto"/>
        <w:bottom w:val="none" w:sz="0" w:space="0" w:color="auto"/>
        <w:right w:val="none" w:sz="0" w:space="0" w:color="auto"/>
      </w:divBdr>
    </w:div>
    <w:div w:id="665088172">
      <w:bodyDiv w:val="1"/>
      <w:marLeft w:val="0"/>
      <w:marRight w:val="0"/>
      <w:marTop w:val="0"/>
      <w:marBottom w:val="0"/>
      <w:divBdr>
        <w:top w:val="none" w:sz="0" w:space="0" w:color="auto"/>
        <w:left w:val="none" w:sz="0" w:space="0" w:color="auto"/>
        <w:bottom w:val="none" w:sz="0" w:space="0" w:color="auto"/>
        <w:right w:val="none" w:sz="0" w:space="0" w:color="auto"/>
      </w:divBdr>
    </w:div>
    <w:div w:id="1733961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kias.rfbr.ru/index.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08294D-1684-4AAD-98B5-8B3D1D1DF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2041</Words>
  <Characters>11638</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 Н. Дементьева</dc:creator>
  <cp:lastModifiedBy>Ирина Н. Дементьева</cp:lastModifiedBy>
  <cp:revision>2</cp:revision>
  <dcterms:created xsi:type="dcterms:W3CDTF">2020-03-20T14:04:00Z</dcterms:created>
  <dcterms:modified xsi:type="dcterms:W3CDTF">2020-03-20T14:04:00Z</dcterms:modified>
</cp:coreProperties>
</file>