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93" w:rsidRPr="003E1CF1" w:rsidRDefault="00586FCF" w:rsidP="001A1296">
      <w:pPr>
        <w:keepNext/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>УДК</w:t>
      </w:r>
      <w:r w:rsidR="00263E93" w:rsidRPr="003E1CF1">
        <w:rPr>
          <w:rFonts w:ascii="Times New Roman" w:hAnsi="Times New Roman" w:cs="Times New Roman"/>
          <w:sz w:val="24"/>
          <w:szCs w:val="24"/>
        </w:rPr>
        <w:t xml:space="preserve"> 332.02</w:t>
      </w:r>
    </w:p>
    <w:p w:rsidR="004A0658" w:rsidRPr="003E1CF1" w:rsidRDefault="00586FCF" w:rsidP="001A1296">
      <w:pPr>
        <w:keepNext/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>ББК</w:t>
      </w:r>
      <w:r w:rsidR="00263E93" w:rsidRPr="003E1CF1">
        <w:rPr>
          <w:rFonts w:ascii="Times New Roman" w:hAnsi="Times New Roman" w:cs="Times New Roman"/>
          <w:sz w:val="24"/>
          <w:szCs w:val="24"/>
        </w:rPr>
        <w:t xml:space="preserve"> 65.05</w:t>
      </w:r>
    </w:p>
    <w:p w:rsidR="00586FCF" w:rsidRPr="003E1CF1" w:rsidRDefault="00586FCF" w:rsidP="001A1296">
      <w:pPr>
        <w:keepNext/>
        <w:widowControl w:val="0"/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1CF1">
        <w:rPr>
          <w:rFonts w:ascii="Times New Roman" w:hAnsi="Times New Roman" w:cs="Times New Roman"/>
          <w:b/>
          <w:sz w:val="24"/>
          <w:szCs w:val="24"/>
        </w:rPr>
        <w:t>Секушина</w:t>
      </w:r>
      <w:r w:rsidR="0077655D" w:rsidRPr="003E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CF1">
        <w:rPr>
          <w:rFonts w:ascii="Times New Roman" w:hAnsi="Times New Roman" w:cs="Times New Roman"/>
          <w:b/>
          <w:sz w:val="24"/>
          <w:szCs w:val="24"/>
        </w:rPr>
        <w:t>И.А.</w:t>
      </w:r>
    </w:p>
    <w:p w:rsidR="00267BB6" w:rsidRPr="003E1CF1" w:rsidRDefault="00267BB6" w:rsidP="001A1296">
      <w:pPr>
        <w:keepNext/>
        <w:widowControl w:val="0"/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3DE1" w:rsidRPr="003E1CF1" w:rsidRDefault="00423DE1" w:rsidP="001A129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F1"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 УПРАВЛЕНИЯ РАЗВИТИЕМ МАЛЫХ И СРЕДНИХ ГОРОДОВ В КОНТЕКСТЕ РЕШЕНИЯ ПРОБЛЕМ </w:t>
      </w:r>
      <w:r w:rsidR="0087129C" w:rsidRPr="003E1CF1">
        <w:rPr>
          <w:rFonts w:ascii="Times New Roman" w:hAnsi="Times New Roman" w:cs="Times New Roman"/>
          <w:b/>
          <w:sz w:val="24"/>
          <w:szCs w:val="24"/>
        </w:rPr>
        <w:t xml:space="preserve">РАССЕЛЕНИЯ И </w:t>
      </w:r>
      <w:r w:rsidRPr="003E1CF1">
        <w:rPr>
          <w:rFonts w:ascii="Times New Roman" w:hAnsi="Times New Roman" w:cs="Times New Roman"/>
          <w:b/>
          <w:sz w:val="24"/>
          <w:szCs w:val="24"/>
        </w:rPr>
        <w:t>ПРОСТРАНСТВЕННОГО РАЗВИТИЯ СТРАНЫ</w:t>
      </w:r>
    </w:p>
    <w:p w:rsidR="00586FCF" w:rsidRPr="003E1CF1" w:rsidRDefault="00586FCF" w:rsidP="001A1296">
      <w:pPr>
        <w:keepNext/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FCF" w:rsidRPr="003E1CF1" w:rsidRDefault="00586FCF" w:rsidP="001A1296">
      <w:pPr>
        <w:keepNext/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CF1" w:rsidRPr="003E1CF1" w:rsidRDefault="000A491E" w:rsidP="001A1296">
      <w:pPr>
        <w:keepNext/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1034CD" w:rsidRPr="003E1CF1">
        <w:rPr>
          <w:rFonts w:ascii="Times New Roman" w:hAnsi="Times New Roman" w:cs="Times New Roman"/>
          <w:i/>
          <w:sz w:val="24"/>
          <w:szCs w:val="24"/>
        </w:rPr>
        <w:t>редставлены результаты</w:t>
      </w:r>
      <w:r w:rsidR="00C27E76" w:rsidRPr="003E1CF1">
        <w:rPr>
          <w:rFonts w:ascii="Times New Roman" w:hAnsi="Times New Roman" w:cs="Times New Roman"/>
          <w:i/>
          <w:sz w:val="24"/>
          <w:szCs w:val="24"/>
        </w:rPr>
        <w:t xml:space="preserve"> анализ</w:t>
      </w:r>
      <w:r w:rsidR="001034CD" w:rsidRPr="003E1CF1">
        <w:rPr>
          <w:rFonts w:ascii="Times New Roman" w:hAnsi="Times New Roman" w:cs="Times New Roman"/>
          <w:i/>
          <w:sz w:val="24"/>
          <w:szCs w:val="24"/>
        </w:rPr>
        <w:t>а</w:t>
      </w:r>
      <w:r w:rsidR="00C27E76" w:rsidRPr="003E1CF1">
        <w:rPr>
          <w:rFonts w:ascii="Times New Roman" w:hAnsi="Times New Roman" w:cs="Times New Roman"/>
          <w:i/>
          <w:sz w:val="24"/>
          <w:szCs w:val="24"/>
        </w:rPr>
        <w:t xml:space="preserve"> Стратегии пространственного развития РФ на предмет определения </w:t>
      </w:r>
      <w:r w:rsidR="0042603D" w:rsidRPr="003E1CF1">
        <w:rPr>
          <w:rFonts w:ascii="Times New Roman" w:hAnsi="Times New Roman" w:cs="Times New Roman"/>
          <w:i/>
          <w:sz w:val="24"/>
          <w:szCs w:val="24"/>
        </w:rPr>
        <w:t>рол</w:t>
      </w:r>
      <w:r w:rsidR="001034CD" w:rsidRPr="003E1CF1">
        <w:rPr>
          <w:rFonts w:ascii="Times New Roman" w:hAnsi="Times New Roman" w:cs="Times New Roman"/>
          <w:i/>
          <w:sz w:val="24"/>
          <w:szCs w:val="24"/>
        </w:rPr>
        <w:t>и</w:t>
      </w:r>
      <w:r w:rsidR="0042603D" w:rsidRPr="003E1C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1CF1" w:rsidRPr="003E1CF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C27E76" w:rsidRPr="003E1CF1">
        <w:rPr>
          <w:rFonts w:ascii="Times New Roman" w:hAnsi="Times New Roman" w:cs="Times New Roman"/>
          <w:i/>
          <w:sz w:val="24"/>
          <w:szCs w:val="24"/>
        </w:rPr>
        <w:t xml:space="preserve">перспектив </w:t>
      </w:r>
      <w:r w:rsidR="0042603D" w:rsidRPr="003E1CF1">
        <w:rPr>
          <w:rFonts w:ascii="Times New Roman" w:hAnsi="Times New Roman" w:cs="Times New Roman"/>
          <w:i/>
          <w:sz w:val="24"/>
          <w:szCs w:val="24"/>
        </w:rPr>
        <w:t>малых и средних городов в</w:t>
      </w:r>
      <w:r w:rsidR="00C27E76" w:rsidRPr="003E1C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решении вопросов </w:t>
      </w:r>
      <w:r w:rsidR="00C27E76" w:rsidRPr="003E1CF1">
        <w:rPr>
          <w:rFonts w:ascii="Times New Roman" w:hAnsi="Times New Roman" w:cs="Times New Roman"/>
          <w:i/>
          <w:sz w:val="24"/>
          <w:szCs w:val="24"/>
        </w:rPr>
        <w:t>пространственно</w:t>
      </w:r>
      <w:r>
        <w:rPr>
          <w:rFonts w:ascii="Times New Roman" w:hAnsi="Times New Roman" w:cs="Times New Roman"/>
          <w:i/>
          <w:sz w:val="24"/>
          <w:szCs w:val="24"/>
        </w:rPr>
        <w:t>го</w:t>
      </w:r>
      <w:r w:rsidR="00C27E76" w:rsidRPr="003E1CF1">
        <w:rPr>
          <w:rFonts w:ascii="Times New Roman" w:hAnsi="Times New Roman" w:cs="Times New Roman"/>
          <w:i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="00414D7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034CD" w:rsidRPr="003E1CF1">
        <w:rPr>
          <w:rFonts w:ascii="Times New Roman" w:hAnsi="Times New Roman" w:cs="Times New Roman"/>
          <w:i/>
          <w:sz w:val="24"/>
          <w:szCs w:val="24"/>
        </w:rPr>
        <w:t xml:space="preserve">Рассмотрены </w:t>
      </w:r>
      <w:r>
        <w:rPr>
          <w:rFonts w:ascii="Times New Roman" w:hAnsi="Times New Roman" w:cs="Times New Roman"/>
          <w:i/>
          <w:sz w:val="24"/>
          <w:szCs w:val="24"/>
        </w:rPr>
        <w:t xml:space="preserve">главные направления </w:t>
      </w:r>
      <w:r w:rsidR="00414D79">
        <w:rPr>
          <w:rFonts w:ascii="Times New Roman" w:hAnsi="Times New Roman" w:cs="Times New Roman"/>
          <w:i/>
          <w:sz w:val="24"/>
          <w:szCs w:val="24"/>
        </w:rPr>
        <w:t xml:space="preserve">государственной политики по </w:t>
      </w:r>
      <w:r>
        <w:rPr>
          <w:rFonts w:ascii="Times New Roman" w:hAnsi="Times New Roman" w:cs="Times New Roman"/>
          <w:i/>
          <w:sz w:val="24"/>
          <w:szCs w:val="24"/>
        </w:rPr>
        <w:t>развити</w:t>
      </w:r>
      <w:r w:rsidR="00414D79"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 xml:space="preserve"> малых и средних городов </w:t>
      </w:r>
      <w:r w:rsidR="00414D79">
        <w:rPr>
          <w:rFonts w:ascii="Times New Roman" w:hAnsi="Times New Roman" w:cs="Times New Roman"/>
          <w:i/>
          <w:sz w:val="24"/>
          <w:szCs w:val="24"/>
        </w:rPr>
        <w:t xml:space="preserve">как составных элементов </w:t>
      </w:r>
      <w:r w:rsidR="001034CD" w:rsidRPr="003E1CF1">
        <w:rPr>
          <w:rFonts w:ascii="Times New Roman" w:hAnsi="Times New Roman" w:cs="Times New Roman"/>
          <w:i/>
          <w:sz w:val="24"/>
          <w:szCs w:val="24"/>
        </w:rPr>
        <w:t>систем</w:t>
      </w:r>
      <w:r w:rsidR="00414D79">
        <w:rPr>
          <w:rFonts w:ascii="Times New Roman" w:hAnsi="Times New Roman" w:cs="Times New Roman"/>
          <w:i/>
          <w:sz w:val="24"/>
          <w:szCs w:val="24"/>
        </w:rPr>
        <w:t xml:space="preserve">ы расселения </w:t>
      </w:r>
      <w:r w:rsidR="001034CD" w:rsidRPr="003E1C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4D79" w:rsidRPr="003E1CF1">
        <w:rPr>
          <w:rFonts w:ascii="Times New Roman" w:hAnsi="Times New Roman" w:cs="Times New Roman"/>
          <w:i/>
          <w:sz w:val="24"/>
          <w:szCs w:val="24"/>
        </w:rPr>
        <w:t>страны.</w:t>
      </w:r>
    </w:p>
    <w:p w:rsidR="00586FCF" w:rsidRPr="0074543D" w:rsidRDefault="00F56D8D" w:rsidP="001A1296">
      <w:pPr>
        <w:keepNext/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CF1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 w:rsidR="0077655D" w:rsidRPr="003E1C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CF1">
        <w:rPr>
          <w:rFonts w:ascii="Times New Roman" w:hAnsi="Times New Roman" w:cs="Times New Roman"/>
          <w:i/>
          <w:sz w:val="24"/>
          <w:szCs w:val="24"/>
        </w:rPr>
        <w:t>м</w:t>
      </w:r>
      <w:r w:rsidR="00A35AB8" w:rsidRPr="003E1CF1">
        <w:rPr>
          <w:rFonts w:ascii="Times New Roman" w:hAnsi="Times New Roman" w:cs="Times New Roman"/>
          <w:i/>
          <w:sz w:val="24"/>
          <w:szCs w:val="24"/>
        </w:rPr>
        <w:t>алые и средние города, с</w:t>
      </w:r>
      <w:r w:rsidR="001A1296" w:rsidRPr="003E1CF1">
        <w:rPr>
          <w:rFonts w:ascii="Times New Roman" w:hAnsi="Times New Roman" w:cs="Times New Roman"/>
          <w:i/>
          <w:sz w:val="24"/>
          <w:szCs w:val="24"/>
        </w:rPr>
        <w:t>оциально-экономическое развитие, стратегия пространственного развития</w:t>
      </w:r>
      <w:r w:rsidR="0074543D">
        <w:rPr>
          <w:rFonts w:ascii="Times New Roman" w:hAnsi="Times New Roman" w:cs="Times New Roman"/>
          <w:i/>
          <w:sz w:val="24"/>
          <w:szCs w:val="24"/>
        </w:rPr>
        <w:t xml:space="preserve">, система расселения. </w:t>
      </w:r>
    </w:p>
    <w:p w:rsidR="00A35AB8" w:rsidRPr="003E1CF1" w:rsidRDefault="00A35AB8" w:rsidP="001A1296">
      <w:pPr>
        <w:keepNext/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567" w:rsidRPr="003E1CF1" w:rsidRDefault="004F5567" w:rsidP="004F5567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>В мировом научном сообществе вопросы пространственного развития территорий не теряют своей актуальности. Большинство исследователей в своих работах акцентируют внимание на роли городов, как в социально-экономическом развитии страны, так и в формировании единого экономического пространства внутри нее. При этом в условиях, происходящих в российской экономике трансформационных процессов, конкуренция между городами разных категорий за трудовые, производственные, инвестиционные ресурсы усиливается из года в год. И</w:t>
      </w:r>
      <w:r w:rsidR="00A9308C" w:rsidRPr="003E1CF1">
        <w:rPr>
          <w:rFonts w:ascii="Times New Roman" w:hAnsi="Times New Roman" w:cs="Times New Roman"/>
          <w:sz w:val="24"/>
          <w:szCs w:val="24"/>
        </w:rPr>
        <w:t>,</w:t>
      </w:r>
      <w:r w:rsidRPr="003E1CF1">
        <w:rPr>
          <w:rFonts w:ascii="Times New Roman" w:hAnsi="Times New Roman" w:cs="Times New Roman"/>
          <w:sz w:val="24"/>
          <w:szCs w:val="24"/>
        </w:rPr>
        <w:t xml:space="preserve"> как правило, не только в России, но и во всем мире, в данной борьбе в более выигрышном положении оказываются крупные города и городские агломерации. </w:t>
      </w:r>
      <w:r w:rsidR="00A9308C" w:rsidRPr="003E1CF1">
        <w:rPr>
          <w:rFonts w:ascii="Times New Roman" w:hAnsi="Times New Roman" w:cs="Times New Roman"/>
          <w:sz w:val="24"/>
          <w:szCs w:val="24"/>
        </w:rPr>
        <w:t xml:space="preserve">При этом от миграционного оттока населения страдают не только сельские территории, но и малые и средние города, которые </w:t>
      </w:r>
      <w:r w:rsidRPr="003E1CF1">
        <w:rPr>
          <w:rFonts w:ascii="Times New Roman" w:hAnsi="Times New Roman" w:cs="Times New Roman"/>
          <w:sz w:val="24"/>
          <w:szCs w:val="24"/>
        </w:rPr>
        <w:t xml:space="preserve">в первую очередь покидает трудоспособное население, молодежь и наиболее квалифицированные кадры, что в конечном итоге неизбежно ведет к депопуляции и деградации данного типа городов. </w:t>
      </w:r>
    </w:p>
    <w:p w:rsidR="001A1296" w:rsidRPr="003E1CF1" w:rsidRDefault="001A1296" w:rsidP="004F5567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CF1">
        <w:rPr>
          <w:rFonts w:ascii="Times New Roman" w:hAnsi="Times New Roman"/>
          <w:sz w:val="24"/>
          <w:szCs w:val="24"/>
        </w:rPr>
        <w:t>По данным на 1 января 2019 года к категории «малых и средних» относится 944 из 1115 российских городов</w:t>
      </w:r>
      <w:r w:rsidR="00D7311B" w:rsidRPr="003E1CF1">
        <w:rPr>
          <w:rStyle w:val="a5"/>
          <w:rFonts w:ascii="Times New Roman" w:hAnsi="Times New Roman" w:cstheme="minorBidi"/>
          <w:sz w:val="24"/>
          <w:szCs w:val="24"/>
        </w:rPr>
        <w:footnoteReference w:id="2"/>
      </w:r>
      <w:r w:rsidRPr="003E1CF1">
        <w:rPr>
          <w:rFonts w:ascii="Times New Roman" w:hAnsi="Times New Roman"/>
          <w:sz w:val="24"/>
          <w:szCs w:val="24"/>
        </w:rPr>
        <w:t>. Численность населения, проживающего в них – 26,5 млн. человек, что составляет более ¼ всех жителей городов России. Анализ статистических данных свидетельствует о том, что с 1989 года в целом по стране доля населения, проживающего в малых и средних городах, сократилась более чем на 1/3, в то время как доля жителей городов-милионников выросла в два с лишним раза</w:t>
      </w:r>
      <w:r w:rsidR="003E1CF1" w:rsidRPr="003E1CF1">
        <w:rPr>
          <w:rFonts w:ascii="Times New Roman" w:hAnsi="Times New Roman"/>
          <w:sz w:val="24"/>
          <w:szCs w:val="24"/>
        </w:rPr>
        <w:t xml:space="preserve"> [4]</w:t>
      </w:r>
      <w:r w:rsidRPr="003E1CF1">
        <w:rPr>
          <w:rFonts w:ascii="Times New Roman" w:hAnsi="Times New Roman"/>
          <w:sz w:val="24"/>
          <w:szCs w:val="24"/>
        </w:rPr>
        <w:t xml:space="preserve">. </w:t>
      </w:r>
    </w:p>
    <w:p w:rsidR="00423DE1" w:rsidRPr="003E1CF1" w:rsidRDefault="00423DE1" w:rsidP="004F5567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>Усиливающиеся из года в год тенденции миграционного оттока</w:t>
      </w:r>
      <w:r w:rsidR="00A9308C" w:rsidRPr="003E1CF1">
        <w:rPr>
          <w:rFonts w:ascii="Times New Roman" w:hAnsi="Times New Roman" w:cs="Times New Roman"/>
          <w:sz w:val="24"/>
          <w:szCs w:val="24"/>
        </w:rPr>
        <w:t xml:space="preserve"> </w:t>
      </w:r>
      <w:r w:rsidRPr="003E1CF1">
        <w:rPr>
          <w:rFonts w:ascii="Times New Roman" w:hAnsi="Times New Roman" w:cs="Times New Roman"/>
          <w:sz w:val="24"/>
          <w:szCs w:val="24"/>
        </w:rPr>
        <w:t xml:space="preserve">жителей из малых и средних российских городов по большей части обусловлены достаточно сложной ситуацией в экономике муниципалитетов, неудовлетворительным, по сравнению с крупными городами, состоянием социальной и жилищно-коммунальной сферы, низким уровнем благоустройства городской среды. </w:t>
      </w:r>
    </w:p>
    <w:p w:rsidR="00423DE1" w:rsidRPr="003E1CF1" w:rsidRDefault="00423DE1" w:rsidP="004F5567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>Безусловно, часть обозначенных проблем в той или иной степени была актуальна и в советское время. Однако во времена СССР благодаря плановой системе хозяйствования и поддержке территориально-значимых градообразующих предприятий ситуация в малых и средних городах была не такой острой. В настоящее же время проводимую российскими властями политику в отношении малых и средних городов и решения проблем их социально-экономического развития, сложно назвать успешной.</w:t>
      </w:r>
    </w:p>
    <w:p w:rsidR="00423DE1" w:rsidRPr="003E1CF1" w:rsidRDefault="00423DE1" w:rsidP="001A1296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 xml:space="preserve">Прежде всего, нельзя не отметить тот факт, что в главном, по сути, документе пространственного развития страны – принятой в феврале 2019 года «Стратегии пространственного развития Российской Федерации», перспективы дальнейшего развития </w:t>
      </w:r>
      <w:r w:rsidRPr="003E1CF1">
        <w:rPr>
          <w:rFonts w:ascii="Times New Roman" w:hAnsi="Times New Roman" w:cs="Times New Roman"/>
          <w:sz w:val="24"/>
          <w:szCs w:val="24"/>
        </w:rPr>
        <w:lastRenderedPageBreak/>
        <w:t>малых и средних городов практически не отражены. Согласно документу, основой пространственного развития государства будут являться 41 крупнейшая (ядро – город с населением свыше 1 млн чел.) и крупная (более 500 тыс. чел.) городская агломерация</w:t>
      </w:r>
      <w:r w:rsidR="003E1CF1" w:rsidRPr="003E1CF1">
        <w:rPr>
          <w:rFonts w:ascii="Times New Roman" w:hAnsi="Times New Roman" w:cs="Times New Roman"/>
          <w:sz w:val="24"/>
          <w:szCs w:val="24"/>
        </w:rPr>
        <w:t xml:space="preserve"> [2]</w:t>
      </w:r>
      <w:r w:rsidRPr="003E1C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DE1" w:rsidRPr="003E1CF1" w:rsidRDefault="00423DE1" w:rsidP="001A1296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 xml:space="preserve">Вместе с тем, проблема устойчивого снижения численности населения городов с численностью населения менее 100 тыс. человек в Стратегии отмечена. В качестве приоритетов пространственного развития Российской Федерации до 2025 года обозначены следующие направления: </w:t>
      </w:r>
    </w:p>
    <w:p w:rsidR="00423DE1" w:rsidRPr="003E1CF1" w:rsidRDefault="00423DE1" w:rsidP="001A1296">
      <w:pPr>
        <w:keepNext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>опережающее развитие территорий с низким уровнем социально-экономического развития, обладающих собственным потенциалом экономического роста, а также территорий с низкой плотностью населения и прогнозируемым наращиванием экономического потенциала;</w:t>
      </w:r>
    </w:p>
    <w:p w:rsidR="00423DE1" w:rsidRPr="003E1CF1" w:rsidRDefault="00423DE1" w:rsidP="001A1296">
      <w:pPr>
        <w:keepNext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>развитие перспективных центров экономического роста с увеличением их количества и максимальным рассредоточением по территории Российской Федерации;</w:t>
      </w:r>
    </w:p>
    <w:p w:rsidR="00423DE1" w:rsidRPr="003E1CF1" w:rsidRDefault="00423DE1" w:rsidP="001A1296">
      <w:pPr>
        <w:keepNext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>социальное обустройство территорий с низкой плотностью населения с недостаточным собственным потенциалом экономического роста.</w:t>
      </w:r>
    </w:p>
    <w:p w:rsidR="00423DE1" w:rsidRPr="003E1CF1" w:rsidRDefault="00423DE1" w:rsidP="001A1296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>Однако отметим, что, несмотря на наличие, четко выраженной ориентации на развитие агломераций,  для обеспечения сокращения уровня межрегиональной дифференциации в социально-экономическом развитии субъектов России предполагается повысить устойчивость системы расселения за счет социально-экономического развития городов, имеющих статус монопрофильных муниципальных образований, исторических поселений и наукоградов. К данным типам городов можно отнести значительную часть малых и средних российских городов. При этом моногорода планируется развивать за счет диверсификации их экономики, города-исторические поселения – за счет сохранения и воссоздания в исторических поселениях памятников истории и культуры и исторически ценных градоформирующих объектов, а наукограды – за счет развития в них научно-производственного комплекса и формирования благоприятной среды, в том числе для привлечения высококвалифицированных кадров.</w:t>
      </w:r>
    </w:p>
    <w:p w:rsidR="00423DE1" w:rsidRPr="003E1CF1" w:rsidRDefault="00423DE1" w:rsidP="001A1296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>Проблемы пространственного развития страны планируется решать, в том числе, и путем развития малых и средних городов как межмуниципальных обслуживающих центров для сельских территорий, обеспечивающих население и предпринимателей различными видами услуг (социальных, информационно-консультационных и т.д.).</w:t>
      </w:r>
    </w:p>
    <w:p w:rsidR="00423DE1" w:rsidRPr="003E1CF1" w:rsidRDefault="00423DE1" w:rsidP="001A1296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>Главными направлениями реализации мер по социально-экономическому развитию российских территорий, согласно Стратегии должно являться повышение доступности услуг отраслей социальной сферы, улучшение транспортной доступности, увеличение связанности центров экономического роста с малыми и средними городами, сельскими территориями, расположенными за пределами городских агломераций</w:t>
      </w:r>
      <w:r w:rsidRPr="003E1CF1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3E1CF1">
        <w:rPr>
          <w:rFonts w:ascii="Times New Roman" w:hAnsi="Times New Roman" w:cs="Times New Roman"/>
          <w:sz w:val="24"/>
          <w:szCs w:val="24"/>
        </w:rPr>
        <w:t>.</w:t>
      </w:r>
    </w:p>
    <w:p w:rsidR="00423DE1" w:rsidRPr="003E1CF1" w:rsidRDefault="00423DE1" w:rsidP="001A1296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>Не менее важным является вопрос включения малых и средних городов в систему расселения страны с определением их роли как структурно-функциональных элементов. Поскольку именно взаимосвязанное функционирование малых и средних городов с другими населенными, в том числе с крупными городами и агломерациями, является наиболее эффективным решением по преодолению недостатков, обусловленных их весьма ограниченным социально-экономическим потенциалом.</w:t>
      </w:r>
    </w:p>
    <w:p w:rsidR="00423DE1" w:rsidRPr="003E1CF1" w:rsidRDefault="00423DE1" w:rsidP="001A1296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>Объективной реальностью в настоящее время является недооценка значения межселенных связей, роли и выполняемых функций городов-центров различного уровня. Еще в 1979 году советскими учеными было разработано руководство по проектированию малых городов в системах расселения [</w:t>
      </w:r>
      <w:r w:rsidR="003E1CF1" w:rsidRPr="003E1CF1">
        <w:rPr>
          <w:rFonts w:ascii="Times New Roman" w:hAnsi="Times New Roman" w:cs="Times New Roman"/>
          <w:sz w:val="24"/>
          <w:szCs w:val="24"/>
        </w:rPr>
        <w:t>3</w:t>
      </w:r>
      <w:r w:rsidRPr="003E1CF1">
        <w:rPr>
          <w:rFonts w:ascii="Times New Roman" w:hAnsi="Times New Roman" w:cs="Times New Roman"/>
          <w:sz w:val="24"/>
          <w:szCs w:val="24"/>
        </w:rPr>
        <w:t>], в котором изложен подход к проектированию населенных мест в условиях формирования систем расселения различных иерархических уровней с учетом положения, функциональной роли и перспектив развития малых городов в этих системах. Малые и средние города, прежде всего, рассматриваются в каче</w:t>
      </w:r>
      <w:r w:rsidRPr="003E1CF1">
        <w:rPr>
          <w:rFonts w:ascii="Times New Roman" w:hAnsi="Times New Roman" w:cs="Times New Roman"/>
          <w:sz w:val="24"/>
          <w:szCs w:val="24"/>
        </w:rPr>
        <w:softHyphen/>
        <w:t xml:space="preserve">стве </w:t>
      </w:r>
      <w:r w:rsidRPr="003E1CF1">
        <w:rPr>
          <w:rFonts w:ascii="Times New Roman" w:hAnsi="Times New Roman" w:cs="Times New Roman"/>
          <w:sz w:val="24"/>
          <w:szCs w:val="24"/>
        </w:rPr>
        <w:lastRenderedPageBreak/>
        <w:t>структурно-функциональных элементов систем расселения, фор</w:t>
      </w:r>
      <w:r w:rsidRPr="003E1CF1">
        <w:rPr>
          <w:rFonts w:ascii="Times New Roman" w:hAnsi="Times New Roman" w:cs="Times New Roman"/>
          <w:sz w:val="24"/>
          <w:szCs w:val="24"/>
        </w:rPr>
        <w:softHyphen/>
        <w:t>мирующихся на основе рационального взаимосвязанного развития и размещения различных по величине и функциям населенных мест, объединенных общими системами производства, инженерно-тран</w:t>
      </w:r>
      <w:r w:rsidRPr="003E1CF1">
        <w:rPr>
          <w:rFonts w:ascii="Times New Roman" w:hAnsi="Times New Roman" w:cs="Times New Roman"/>
          <w:sz w:val="24"/>
          <w:szCs w:val="24"/>
        </w:rPr>
        <w:softHyphen/>
        <w:t>спортной инфраструктурой, единой сетью центров общественного обслуживания и мест отдыха населения, а также единой системой ад</w:t>
      </w:r>
      <w:r w:rsidRPr="003E1CF1">
        <w:rPr>
          <w:rFonts w:ascii="Times New Roman" w:hAnsi="Times New Roman" w:cs="Times New Roman"/>
          <w:sz w:val="24"/>
          <w:szCs w:val="24"/>
        </w:rPr>
        <w:softHyphen/>
        <w:t>министративно-хозяйственного управления.</w:t>
      </w:r>
    </w:p>
    <w:p w:rsidR="00423DE1" w:rsidRPr="003E1CF1" w:rsidRDefault="00423DE1" w:rsidP="001A1296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 xml:space="preserve">На рисунке 1 представлены цели формирования систем расселения, в соответствии с которыми, тот или иной малый и средний город должен выполнять определенный набор функций. Соответственно, выбор главных направлений дальнейшего развития малых и средних городов должен осуществляться, прежде всего, с учетом выполнения обозначенных функций в максимальном объеме. </w:t>
      </w:r>
    </w:p>
    <w:p w:rsidR="00423DE1" w:rsidRPr="003E1CF1" w:rsidRDefault="006B01C2" w:rsidP="001A1296">
      <w:pPr>
        <w:keepNext/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2200" cy="4029075"/>
            <wp:effectExtent l="19050" t="0" r="0" b="0"/>
            <wp:docPr id="1" name="Схе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5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DE1" w:rsidRPr="003E1CF1" w:rsidRDefault="00423DE1" w:rsidP="001A1296">
      <w:pPr>
        <w:keepNext/>
        <w:widowControl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8"/>
        </w:rPr>
      </w:pPr>
      <w:r w:rsidRPr="003E1CF1">
        <w:rPr>
          <w:rFonts w:ascii="Times New Roman" w:hAnsi="Times New Roman" w:cs="Times New Roman"/>
          <w:sz w:val="24"/>
          <w:szCs w:val="28"/>
        </w:rPr>
        <w:t>Рисунок 1 – Цели формирования систем расселения и соответствующие им функции, выполняемые малыми и средними городами</w:t>
      </w:r>
    </w:p>
    <w:p w:rsidR="00423DE1" w:rsidRPr="003E1CF1" w:rsidRDefault="00423DE1" w:rsidP="001A1296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8"/>
        </w:rPr>
      </w:pPr>
      <w:r w:rsidRPr="003E1CF1">
        <w:rPr>
          <w:rFonts w:ascii="Times New Roman" w:hAnsi="Times New Roman" w:cs="Times New Roman"/>
          <w:sz w:val="24"/>
          <w:szCs w:val="28"/>
        </w:rPr>
        <w:t>Источник: [</w:t>
      </w:r>
      <w:r w:rsidR="003E1CF1" w:rsidRPr="000A491E">
        <w:rPr>
          <w:rFonts w:ascii="Times New Roman" w:hAnsi="Times New Roman" w:cs="Times New Roman"/>
          <w:sz w:val="24"/>
          <w:szCs w:val="28"/>
        </w:rPr>
        <w:t>3</w:t>
      </w:r>
      <w:r w:rsidRPr="003E1CF1">
        <w:rPr>
          <w:rFonts w:ascii="Times New Roman" w:hAnsi="Times New Roman" w:cs="Times New Roman"/>
          <w:sz w:val="24"/>
          <w:szCs w:val="28"/>
        </w:rPr>
        <w:t>].</w:t>
      </w:r>
    </w:p>
    <w:p w:rsidR="00423DE1" w:rsidRPr="003E1CF1" w:rsidRDefault="00423DE1" w:rsidP="001A1296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23DE1" w:rsidRPr="003E1CF1" w:rsidRDefault="00423DE1" w:rsidP="001A1296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>Вместе с тем, нельзя не отметить то, что формирование функциональной структуры малых и средних городов в системах расселения происходит под влиянием с одной стороны дифференциации функций населенных мест, которая обусловливает развитие значительного числа специализированных населенных пунктов, а с другой стороны  – интеграции функций, под влиянием которой формируются мно</w:t>
      </w:r>
      <w:r w:rsidRPr="003E1CF1">
        <w:rPr>
          <w:rFonts w:ascii="Times New Roman" w:hAnsi="Times New Roman" w:cs="Times New Roman"/>
          <w:sz w:val="24"/>
          <w:szCs w:val="24"/>
        </w:rPr>
        <w:softHyphen/>
        <w:t xml:space="preserve">гопрофильные города. </w:t>
      </w:r>
    </w:p>
    <w:p w:rsidR="00423DE1" w:rsidRPr="003E1CF1" w:rsidRDefault="00423DE1" w:rsidP="001A1296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>Таким образом, система управления развитием малых и средних городов на наш взгляд должна строиться, в</w:t>
      </w:r>
      <w:r w:rsidR="0087129C" w:rsidRPr="003E1CF1">
        <w:rPr>
          <w:rFonts w:ascii="Times New Roman" w:hAnsi="Times New Roman" w:cs="Times New Roman"/>
          <w:sz w:val="24"/>
          <w:szCs w:val="24"/>
        </w:rPr>
        <w:t xml:space="preserve"> первую очередь </w:t>
      </w:r>
      <w:r w:rsidRPr="003E1CF1">
        <w:rPr>
          <w:rFonts w:ascii="Times New Roman" w:hAnsi="Times New Roman" w:cs="Times New Roman"/>
          <w:sz w:val="24"/>
          <w:szCs w:val="24"/>
        </w:rPr>
        <w:t xml:space="preserve">на основе функционального типа города, а </w:t>
      </w:r>
      <w:r w:rsidR="0087129C" w:rsidRPr="003E1CF1">
        <w:rPr>
          <w:rFonts w:ascii="Times New Roman" w:hAnsi="Times New Roman" w:cs="Times New Roman"/>
          <w:sz w:val="24"/>
          <w:szCs w:val="24"/>
        </w:rPr>
        <w:t>также должна учитывать его социально-экономическое</w:t>
      </w:r>
      <w:r w:rsidRPr="003E1CF1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87129C" w:rsidRPr="003E1CF1">
        <w:rPr>
          <w:rFonts w:ascii="Times New Roman" w:hAnsi="Times New Roman" w:cs="Times New Roman"/>
          <w:sz w:val="24"/>
          <w:szCs w:val="24"/>
        </w:rPr>
        <w:t>е</w:t>
      </w:r>
      <w:r w:rsidRPr="003E1CF1">
        <w:rPr>
          <w:rFonts w:ascii="Times New Roman" w:hAnsi="Times New Roman" w:cs="Times New Roman"/>
          <w:sz w:val="24"/>
          <w:szCs w:val="24"/>
        </w:rPr>
        <w:t>, объем, характер и глубин</w:t>
      </w:r>
      <w:r w:rsidR="0087129C" w:rsidRPr="003E1CF1">
        <w:rPr>
          <w:rFonts w:ascii="Times New Roman" w:hAnsi="Times New Roman" w:cs="Times New Roman"/>
          <w:sz w:val="24"/>
          <w:szCs w:val="24"/>
        </w:rPr>
        <w:t>у</w:t>
      </w:r>
      <w:r w:rsidRPr="003E1CF1">
        <w:rPr>
          <w:rFonts w:ascii="Times New Roman" w:hAnsi="Times New Roman" w:cs="Times New Roman"/>
          <w:sz w:val="24"/>
          <w:szCs w:val="24"/>
        </w:rPr>
        <w:t xml:space="preserve"> имеющихся проблем. </w:t>
      </w:r>
    </w:p>
    <w:p w:rsidR="00423DE1" w:rsidRPr="003E1CF1" w:rsidRDefault="00423DE1" w:rsidP="001A1296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>С точки зрения пространственного развития территорий политика государства, на наш взгляд, должна быть направлена в первую очередь на формирование территориально-планировочной структуры си</w:t>
      </w:r>
      <w:r w:rsidRPr="003E1CF1">
        <w:rPr>
          <w:rFonts w:ascii="Times New Roman" w:hAnsi="Times New Roman" w:cs="Times New Roman"/>
          <w:sz w:val="24"/>
          <w:szCs w:val="24"/>
        </w:rPr>
        <w:softHyphen/>
        <w:t>стемы расселения, способствующей фактической консолидации со</w:t>
      </w:r>
      <w:r w:rsidRPr="003E1CF1">
        <w:rPr>
          <w:rFonts w:ascii="Times New Roman" w:hAnsi="Times New Roman" w:cs="Times New Roman"/>
          <w:sz w:val="24"/>
          <w:szCs w:val="24"/>
        </w:rPr>
        <w:softHyphen/>
        <w:t>циально-экономического потенциала, как крупных городов, так и малых город</w:t>
      </w:r>
      <w:r w:rsidRPr="003E1CF1">
        <w:rPr>
          <w:rFonts w:ascii="Times New Roman" w:hAnsi="Times New Roman" w:cs="Times New Roman"/>
          <w:sz w:val="24"/>
          <w:szCs w:val="24"/>
        </w:rPr>
        <w:softHyphen/>
        <w:t xml:space="preserve">ских и сельских населенных пунктов. </w:t>
      </w:r>
    </w:p>
    <w:p w:rsidR="00423DE1" w:rsidRPr="003E1CF1" w:rsidRDefault="00423DE1" w:rsidP="001A1296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E1CF1">
        <w:rPr>
          <w:rFonts w:ascii="Times New Roman" w:hAnsi="Times New Roman" w:cs="Times New Roman"/>
          <w:bCs/>
          <w:sz w:val="24"/>
          <w:szCs w:val="24"/>
        </w:rPr>
        <w:t xml:space="preserve">При выборе направлений и инструментов социально-экономического развития малых </w:t>
      </w:r>
      <w:r w:rsidRPr="003E1CF1">
        <w:rPr>
          <w:rFonts w:ascii="Times New Roman" w:hAnsi="Times New Roman" w:cs="Times New Roman"/>
          <w:bCs/>
          <w:sz w:val="24"/>
          <w:szCs w:val="24"/>
        </w:rPr>
        <w:lastRenderedPageBreak/>
        <w:t>и средних городов важно также принимать во внимание роль, которую они играют в составе си</w:t>
      </w:r>
      <w:r w:rsidRPr="003E1CF1">
        <w:rPr>
          <w:rFonts w:ascii="Times New Roman" w:hAnsi="Times New Roman" w:cs="Times New Roman"/>
          <w:bCs/>
          <w:sz w:val="24"/>
          <w:szCs w:val="24"/>
        </w:rPr>
        <w:softHyphen/>
        <w:t>стем расселения различных уровней. Традиционно выделяются следующие категории малых и средних городов-центров местных систем расселения: межрайонные, районные, межхозяйственные, хозяйственные центры. Помимо городов-центров местных систем расселения можно выделить отдельный вид городов, которые лишь отчасти выполняют функции местных центров. Дальнейшее развитие таких малых и средних городов должны определяться в соответствии с ролью, которую они играют в системе расселения страны, а также в зависимости от их экономического профиля [</w:t>
      </w:r>
      <w:r w:rsidR="003E1CF1" w:rsidRPr="003E1CF1">
        <w:rPr>
          <w:rFonts w:ascii="Times New Roman" w:hAnsi="Times New Roman" w:cs="Times New Roman"/>
          <w:sz w:val="24"/>
          <w:szCs w:val="24"/>
        </w:rPr>
        <w:t>3</w:t>
      </w:r>
      <w:r w:rsidRPr="003E1CF1">
        <w:rPr>
          <w:rFonts w:ascii="Times New Roman" w:hAnsi="Times New Roman" w:cs="Times New Roman"/>
          <w:bCs/>
          <w:sz w:val="24"/>
          <w:szCs w:val="24"/>
        </w:rPr>
        <w:t>].</w:t>
      </w:r>
    </w:p>
    <w:p w:rsidR="00423DE1" w:rsidRPr="003E1CF1" w:rsidRDefault="00423DE1" w:rsidP="001A1296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 xml:space="preserve">В настоящее время в России нет действующей целевой программы развития малых и средних городов, и для ее разработки, прежде всего, требуется проведение детального анализа ситуации в данных населенных пунктах. Ведь без такой научной и информационной базы, все принимаемые меры по экономическому возрождению малых и средних городов вряд ли будут иметь положительный результат. Лишь путем определения специфики проблем каждого города можно найти пути их решения.  </w:t>
      </w:r>
    </w:p>
    <w:p w:rsidR="00423DE1" w:rsidRPr="003E1CF1" w:rsidRDefault="00423DE1" w:rsidP="001A1296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>Вопрос разработки целевой государственной программы развития малых и средни</w:t>
      </w:r>
      <w:r w:rsidR="00414D79">
        <w:rPr>
          <w:rFonts w:ascii="Times New Roman" w:hAnsi="Times New Roman" w:cs="Times New Roman"/>
          <w:sz w:val="24"/>
          <w:szCs w:val="24"/>
        </w:rPr>
        <w:t>х городов, безусловно, актуален.</w:t>
      </w:r>
      <w:r w:rsidRPr="003E1CF1">
        <w:rPr>
          <w:rFonts w:ascii="Times New Roman" w:hAnsi="Times New Roman" w:cs="Times New Roman"/>
          <w:sz w:val="24"/>
          <w:szCs w:val="24"/>
        </w:rPr>
        <w:t xml:space="preserve"> </w:t>
      </w:r>
      <w:r w:rsidR="00414D79">
        <w:rPr>
          <w:rFonts w:ascii="Times New Roman" w:hAnsi="Times New Roman" w:cs="Times New Roman"/>
          <w:sz w:val="24"/>
          <w:szCs w:val="24"/>
        </w:rPr>
        <w:t>М</w:t>
      </w:r>
      <w:r w:rsidRPr="003E1CF1">
        <w:rPr>
          <w:rFonts w:ascii="Times New Roman" w:hAnsi="Times New Roman" w:cs="Times New Roman"/>
          <w:sz w:val="24"/>
          <w:szCs w:val="24"/>
        </w:rPr>
        <w:t xml:space="preserve">нения большинства экспертов сходятся в том, что такая программа необходима, а сама ее идея не противоречит принципу «саморазвития, самоуправления и самофинансирования», а напротив, способна при гибком подходе создать условия для его эффективной реализации. </w:t>
      </w:r>
    </w:p>
    <w:p w:rsidR="00423DE1" w:rsidRPr="003E1CF1" w:rsidRDefault="00423DE1" w:rsidP="001A1296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>Однако нельзя не отметить тот факт, что особое внимание следует уделять тщательной проработке методических основ и инструментам ее реализации. По мнению экспертов [</w:t>
      </w:r>
      <w:r w:rsidR="003E1CF1" w:rsidRPr="003E1CF1">
        <w:rPr>
          <w:rFonts w:ascii="Times New Roman" w:hAnsi="Times New Roman" w:cs="Times New Roman"/>
          <w:sz w:val="24"/>
          <w:szCs w:val="24"/>
        </w:rPr>
        <w:t>1</w:t>
      </w:r>
      <w:r w:rsidRPr="003E1CF1">
        <w:rPr>
          <w:rFonts w:ascii="Times New Roman" w:hAnsi="Times New Roman" w:cs="Times New Roman"/>
          <w:sz w:val="24"/>
          <w:szCs w:val="24"/>
        </w:rPr>
        <w:t xml:space="preserve">] для эффективной реализации такой модели государственной политики в отношении малых и средних городов необходимо выполнения ряда условий. </w:t>
      </w:r>
    </w:p>
    <w:p w:rsidR="00423DE1" w:rsidRPr="003E1CF1" w:rsidRDefault="00423DE1" w:rsidP="001A1296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 xml:space="preserve">Во-первых, необходимо четко ограничить объекты регулирующего воздействия для подобной программы, т.е. вывести за рамки программы те малые и средние города, где располагаются уже действующие федеральные и региональные «институты развития» (города, включенные в перечень моногородов; наукограды; особые экономические зоны; зоны территориального развития; территории опережающего развития; разного рода индустриальные округа и технопарки, в том числе софинансируемые федеральным центром и пр.). </w:t>
      </w:r>
    </w:p>
    <w:p w:rsidR="00423DE1" w:rsidRPr="003E1CF1" w:rsidRDefault="00423DE1" w:rsidP="001A1296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>Во-вторых, необходимо проведение типологизации малых и средних городов на основе экспертной оценки. Однако выделение типов городов по аналогии с моногородами – лишь на основе данных о социально-экономической ситуации в городе и наличию рисков ее ухудшения, на наш взгляд будет недостаточно, поскольку количество специфических типов малых и средних городов значительно больше, и каждому из них нужны</w:t>
      </w:r>
      <w:r w:rsidR="00D7311B" w:rsidRPr="003E1CF1">
        <w:rPr>
          <w:rFonts w:ascii="Times New Roman" w:hAnsi="Times New Roman" w:cs="Times New Roman"/>
          <w:sz w:val="24"/>
          <w:szCs w:val="24"/>
        </w:rPr>
        <w:t xml:space="preserve"> свои подходы и меры поддержки </w:t>
      </w:r>
      <w:r w:rsidRPr="003E1CF1">
        <w:rPr>
          <w:rFonts w:ascii="Times New Roman" w:hAnsi="Times New Roman" w:cs="Times New Roman"/>
          <w:sz w:val="24"/>
          <w:szCs w:val="24"/>
        </w:rPr>
        <w:t>[</w:t>
      </w:r>
      <w:r w:rsidR="003E1CF1" w:rsidRPr="003E1CF1">
        <w:rPr>
          <w:rFonts w:ascii="Times New Roman" w:hAnsi="Times New Roman" w:cs="Times New Roman"/>
          <w:sz w:val="24"/>
          <w:szCs w:val="24"/>
        </w:rPr>
        <w:t>1</w:t>
      </w:r>
      <w:r w:rsidRPr="003E1CF1">
        <w:rPr>
          <w:rFonts w:ascii="Times New Roman" w:hAnsi="Times New Roman" w:cs="Times New Roman"/>
          <w:sz w:val="24"/>
          <w:szCs w:val="24"/>
        </w:rPr>
        <w:t>].</w:t>
      </w:r>
    </w:p>
    <w:p w:rsidR="00423DE1" w:rsidRPr="003E1CF1" w:rsidRDefault="00423DE1" w:rsidP="00D7311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 xml:space="preserve">В целом же главной целью и направлением реализации государственной политики поддержки развития малых и средних городов по нашему мнению должно стать постепенное преодоление диспропорций развития производственной и социальной инфраструктуры, показателей уровня и качества жизни населения в них, проживающего, по сравнению с жителями более крупных населенных пунктов. </w:t>
      </w:r>
    </w:p>
    <w:p w:rsidR="00633813" w:rsidRPr="003E1CF1" w:rsidRDefault="00633813" w:rsidP="001A1296">
      <w:pPr>
        <w:keepNext/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E93" w:rsidRPr="003E1CF1" w:rsidRDefault="00263E93" w:rsidP="001A1296">
      <w:pPr>
        <w:keepNext/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E1CF1">
        <w:rPr>
          <w:rFonts w:ascii="Times New Roman" w:hAnsi="Times New Roman" w:cs="Times New Roman"/>
          <w:b/>
          <w:sz w:val="24"/>
          <w:szCs w:val="24"/>
          <w:lang w:eastAsia="en-US"/>
        </w:rPr>
        <w:t>Библиографический список</w:t>
      </w:r>
    </w:p>
    <w:p w:rsidR="00C27E76" w:rsidRPr="003E1CF1" w:rsidRDefault="00C27E76" w:rsidP="001A1296">
      <w:pPr>
        <w:keepNext/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E1CF1" w:rsidRPr="0074543D" w:rsidRDefault="0074543D" w:rsidP="0074543D">
      <w:pPr>
        <w:keepNext/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4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CF1" w:rsidRPr="0074543D">
        <w:rPr>
          <w:rFonts w:ascii="Times New Roman" w:hAnsi="Times New Roman" w:cs="Times New Roman"/>
          <w:sz w:val="24"/>
          <w:szCs w:val="24"/>
        </w:rPr>
        <w:t>Бухвальд Е.М., Валентик О.Н. малые города в системе пространственного регулирования российской экономики // Региональная экономика. Юг России. 2018.  № 1 (19). С. 169-180. DOI: https://doi.org/10.15688/re.volsu.2018.1.16</w:t>
      </w:r>
    </w:p>
    <w:p w:rsidR="003E1CF1" w:rsidRPr="0074543D" w:rsidRDefault="0074543D" w:rsidP="0074543D">
      <w:pPr>
        <w:keepNext/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1CF1" w:rsidRPr="0074543D">
        <w:rPr>
          <w:rFonts w:ascii="Times New Roman" w:hAnsi="Times New Roman" w:cs="Times New Roman"/>
          <w:sz w:val="24"/>
          <w:szCs w:val="24"/>
        </w:rPr>
        <w:t>Кожевников С.А. Стратегия пространственного развития Российской Федерации и перспективы трансформации российского пространства // Вопросы территориального развития. 2019. № 3 (48). DOI: 10.15838/tdi.2019.3.48.1</w:t>
      </w:r>
    </w:p>
    <w:p w:rsidR="003E1CF1" w:rsidRPr="0074543D" w:rsidRDefault="0074543D" w:rsidP="0074543D">
      <w:pPr>
        <w:keepNext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1CF1" w:rsidRPr="0074543D">
        <w:rPr>
          <w:rFonts w:ascii="Times New Roman" w:hAnsi="Times New Roman" w:cs="Times New Roman"/>
          <w:sz w:val="24"/>
          <w:szCs w:val="24"/>
        </w:rPr>
        <w:t>Руководство по проектированию малых городов в системах расселения /  ЦНИИП градостроительства. М.: Стройиздат, 1979. 129 с.</w:t>
      </w:r>
    </w:p>
    <w:p w:rsidR="003E1CF1" w:rsidRPr="0074543D" w:rsidRDefault="0074543D" w:rsidP="0074543D">
      <w:pPr>
        <w:keepNext/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4. </w:t>
      </w:r>
      <w:r w:rsidR="003E1CF1" w:rsidRPr="0074543D">
        <w:rPr>
          <w:rFonts w:ascii="Times New Roman" w:hAnsi="Times New Roman"/>
          <w:sz w:val="24"/>
          <w:szCs w:val="28"/>
        </w:rPr>
        <w:t>Секушина И.А. Урбанизация в России и значение малых и средних городов в развитии сельских территорий // Traektoriâ Nauki= Path of Science. 2018. Vol. 4. No 8. С. 2009-2016. DOI:10,22178 / pos.37-4.</w:t>
      </w:r>
    </w:p>
    <w:p w:rsidR="006D782F" w:rsidRPr="003E1CF1" w:rsidRDefault="006D782F" w:rsidP="001A1296">
      <w:pPr>
        <w:keepNext/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3C9" w:rsidRPr="003E1CF1" w:rsidRDefault="006B23C9" w:rsidP="001A1296">
      <w:pPr>
        <w:keepNext/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F1">
        <w:rPr>
          <w:rFonts w:ascii="Times New Roman" w:hAnsi="Times New Roman" w:cs="Times New Roman"/>
          <w:b/>
          <w:sz w:val="24"/>
          <w:szCs w:val="24"/>
        </w:rPr>
        <w:t>Информация об авторе</w:t>
      </w:r>
    </w:p>
    <w:p w:rsidR="006B23C9" w:rsidRPr="003E1CF1" w:rsidRDefault="006B23C9" w:rsidP="001A1296">
      <w:pPr>
        <w:keepNext/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23C9" w:rsidRPr="003E1CF1" w:rsidRDefault="006B23C9" w:rsidP="001A1296">
      <w:pPr>
        <w:keepNext/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 xml:space="preserve">Секушина Ирина Анатольевна (Россия, Вологда) – аспирант </w:t>
      </w:r>
      <w:r w:rsidR="00C27E76" w:rsidRPr="003E1CF1">
        <w:rPr>
          <w:rFonts w:ascii="Times New Roman" w:hAnsi="Times New Roman" w:cs="Times New Roman"/>
          <w:sz w:val="24"/>
          <w:szCs w:val="24"/>
        </w:rPr>
        <w:t>3</w:t>
      </w:r>
      <w:r w:rsidRPr="003E1CF1">
        <w:rPr>
          <w:rFonts w:ascii="Times New Roman" w:hAnsi="Times New Roman" w:cs="Times New Roman"/>
          <w:sz w:val="24"/>
          <w:szCs w:val="24"/>
        </w:rPr>
        <w:t xml:space="preserve"> курса, младший научный сотрудник, Федеральное государственное бюджетное учреждение науки Вологодский научный центр Российской академии наук (Россия, 160014, г. Вологда, ул. Горького, д. 56а, </w:t>
      </w:r>
      <w:hyperlink r:id="rId9" w:history="1">
        <w:r w:rsidRPr="003E1CF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sekushina</w:t>
        </w:r>
        <w:r w:rsidRPr="003E1CF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E1CF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isekushina</w:t>
        </w:r>
        <w:r w:rsidRPr="003E1CF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3E1CF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3E1CF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E1CF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3E1CF1">
        <w:rPr>
          <w:rFonts w:ascii="Times New Roman" w:hAnsi="Times New Roman" w:cs="Times New Roman"/>
          <w:sz w:val="24"/>
          <w:szCs w:val="24"/>
        </w:rPr>
        <w:t>).</w:t>
      </w:r>
    </w:p>
    <w:p w:rsidR="00702972" w:rsidRPr="003E1CF1" w:rsidRDefault="00702972" w:rsidP="001A1296">
      <w:pPr>
        <w:keepNext/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D11" w:rsidRPr="000A491E" w:rsidRDefault="00B23D11" w:rsidP="001A1296">
      <w:pPr>
        <w:keepNext/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1CF1">
        <w:rPr>
          <w:rFonts w:ascii="Times New Roman" w:hAnsi="Times New Roman" w:cs="Times New Roman"/>
          <w:b/>
          <w:sz w:val="24"/>
          <w:szCs w:val="24"/>
          <w:lang w:val="en-US"/>
        </w:rPr>
        <w:t>Sekushina</w:t>
      </w:r>
      <w:r w:rsidR="00C27E76" w:rsidRPr="000A4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C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A491E">
        <w:rPr>
          <w:rFonts w:ascii="Times New Roman" w:hAnsi="Times New Roman" w:cs="Times New Roman"/>
          <w:b/>
          <w:sz w:val="24"/>
          <w:szCs w:val="24"/>
        </w:rPr>
        <w:t>.</w:t>
      </w:r>
      <w:r w:rsidRPr="003E1CF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0A491E">
        <w:rPr>
          <w:rFonts w:ascii="Times New Roman" w:hAnsi="Times New Roman" w:cs="Times New Roman"/>
          <w:b/>
          <w:sz w:val="24"/>
          <w:szCs w:val="24"/>
        </w:rPr>
        <w:t>.</w:t>
      </w:r>
    </w:p>
    <w:p w:rsidR="00B23D11" w:rsidRPr="000A491E" w:rsidRDefault="00B23D11" w:rsidP="001A1296">
      <w:pPr>
        <w:keepNext/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3D11" w:rsidRPr="003E1CF1" w:rsidRDefault="005D2CDA" w:rsidP="001A1296">
      <w:pPr>
        <w:keepNext/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CDA">
        <w:rPr>
          <w:rFonts w:ascii="Times New Roman" w:hAnsi="Times New Roman" w:cs="Times New Roman"/>
          <w:b/>
          <w:sz w:val="24"/>
          <w:szCs w:val="24"/>
          <w:lang w:val="en-US"/>
        </w:rPr>
        <w:t>PRIORITY DIRECTIONS FOR MANAGING THE DEVELOPMENT OF SMALL AND MEDIUM- SIZED CITIES IN THE CONTEXT OF SOLVING THE PROBLEMS OF SETTLEMENT AND SPATIAL DEVELOPMENT OF THE COUNTRY</w:t>
      </w:r>
    </w:p>
    <w:p w:rsidR="00B23D11" w:rsidRPr="003E1CF1" w:rsidRDefault="00B23D11" w:rsidP="001A1296">
      <w:pPr>
        <w:keepNext/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4D79" w:rsidRPr="00414D79" w:rsidRDefault="00414D79" w:rsidP="001A1296">
      <w:pPr>
        <w:keepNext/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4D79">
        <w:rPr>
          <w:rFonts w:ascii="Times New Roman" w:hAnsi="Times New Roman" w:cs="Times New Roman"/>
          <w:sz w:val="24"/>
          <w:szCs w:val="24"/>
          <w:lang w:val="en-US"/>
        </w:rPr>
        <w:t>The results of the analysis of the spatial development Strategy of the Russian Federation for determining the role and prospects of small and medium -sized cities in solving spatial development issues are presented. The main directions of state policy for the development of small and medium-sized cities as components of the country 's settlement system are considered.</w:t>
      </w:r>
    </w:p>
    <w:p w:rsidR="009D5800" w:rsidRPr="0074543D" w:rsidRDefault="0074543D" w:rsidP="001A1296">
      <w:pPr>
        <w:keepNext/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543D">
        <w:rPr>
          <w:rFonts w:ascii="Times New Roman" w:hAnsi="Times New Roman" w:cs="Times New Roman"/>
          <w:sz w:val="24"/>
          <w:szCs w:val="24"/>
          <w:lang w:val="en-US"/>
        </w:rPr>
        <w:t>Keywords: small and medium-sized cities, socio-economic development, spatial development strategy, settlement system.</w:t>
      </w:r>
    </w:p>
    <w:p w:rsidR="0074543D" w:rsidRPr="0074543D" w:rsidRDefault="0074543D" w:rsidP="001A1296">
      <w:pPr>
        <w:keepNext/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23C9" w:rsidRPr="003E1CF1" w:rsidRDefault="006B23C9" w:rsidP="001A1296">
      <w:pPr>
        <w:keepNext/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1CF1">
        <w:rPr>
          <w:rFonts w:ascii="Times New Roman" w:hAnsi="Times New Roman" w:cs="Times New Roman"/>
          <w:b/>
          <w:sz w:val="24"/>
          <w:szCs w:val="24"/>
          <w:lang w:val="en-US"/>
        </w:rPr>
        <w:t>Information about the author</w:t>
      </w:r>
    </w:p>
    <w:p w:rsidR="006839A0" w:rsidRPr="003E1CF1" w:rsidRDefault="006B23C9" w:rsidP="001A1296">
      <w:pPr>
        <w:keepNext/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lang w:val="en-US"/>
        </w:rPr>
      </w:pPr>
      <w:r w:rsidRPr="003E1CF1">
        <w:rPr>
          <w:rFonts w:ascii="Times New Roman" w:hAnsi="Times New Roman" w:cs="Times New Roman"/>
          <w:sz w:val="24"/>
          <w:szCs w:val="24"/>
          <w:lang w:val="en-US"/>
        </w:rPr>
        <w:t>Sekushina Irina Anatolyevna (Russia, Vologda) - Post-graduate student, junior researcher, Federal State Budgetary Institution of Science Vologda Research Center of the Russian Academy of Sciences (Russia, 160014, Vologda, Gorky Str., 56a, sekushina.isekushina@yandex.ru).</w:t>
      </w:r>
      <w:r w:rsidR="004A0658" w:rsidRPr="003E1CF1">
        <w:rPr>
          <w:lang w:val="en-US"/>
        </w:rPr>
        <w:tab/>
      </w:r>
    </w:p>
    <w:p w:rsidR="009D5800" w:rsidRPr="003E1CF1" w:rsidRDefault="009D5800" w:rsidP="001A1296">
      <w:pPr>
        <w:keepNext/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lang w:val="en-US"/>
        </w:rPr>
      </w:pPr>
    </w:p>
    <w:p w:rsidR="009D5800" w:rsidRPr="000A491E" w:rsidRDefault="002D2667" w:rsidP="001A1296">
      <w:pPr>
        <w:keepNext/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1CF1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74543D" w:rsidRPr="000A491E" w:rsidRDefault="0074543D" w:rsidP="001A1296">
      <w:pPr>
        <w:keepNext/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543D" w:rsidRPr="0074543D" w:rsidRDefault="0074543D" w:rsidP="0074543D">
      <w:pPr>
        <w:keepNext/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543D">
        <w:rPr>
          <w:rFonts w:ascii="Times New Roman" w:hAnsi="Times New Roman" w:cs="Times New Roman"/>
          <w:sz w:val="24"/>
          <w:szCs w:val="24"/>
          <w:lang w:val="en-US"/>
        </w:rPr>
        <w:t>1. Buhval'd E.M., Valentik O.N. malye goroda v sisteme prostranstvennogo regulirovaniya rossijskoj ekonomiki // Regional'naya ekonomika. YUg Rossii. 2018.  № 1 (19). S. 169-180. DOI: https://doi.org/10.15688/re.volsu.2018.1.16</w:t>
      </w:r>
    </w:p>
    <w:p w:rsidR="0074543D" w:rsidRPr="0074543D" w:rsidRDefault="0074543D" w:rsidP="0074543D">
      <w:pPr>
        <w:keepNext/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543D">
        <w:rPr>
          <w:rFonts w:ascii="Times New Roman" w:hAnsi="Times New Roman" w:cs="Times New Roman"/>
          <w:sz w:val="24"/>
          <w:szCs w:val="24"/>
          <w:lang w:val="en-US"/>
        </w:rPr>
        <w:t>2. Kozhevnikov S.A. Strategiya prostranstvennogo razvitiya Rossijskoj Federacii i perspektivy transformacii rossijskogo prostranstva // Voprosy territorial'nogo razvitiya. 2019. № 3 (48). DOI: 10.15838/tdi.2019.3.48.1</w:t>
      </w:r>
    </w:p>
    <w:p w:rsidR="0074543D" w:rsidRPr="000A491E" w:rsidRDefault="0074543D" w:rsidP="0074543D">
      <w:pPr>
        <w:keepNext/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543D">
        <w:rPr>
          <w:rFonts w:ascii="Times New Roman" w:hAnsi="Times New Roman" w:cs="Times New Roman"/>
          <w:sz w:val="24"/>
          <w:szCs w:val="24"/>
          <w:lang w:val="en-US"/>
        </w:rPr>
        <w:t xml:space="preserve">3. Rukovodstvo po proektirovaniyu malyh gorodov v sistemah rasseleniya /  CNIIP gradostroitel'stva. </w:t>
      </w:r>
      <w:r w:rsidRPr="000A491E">
        <w:rPr>
          <w:rFonts w:ascii="Times New Roman" w:hAnsi="Times New Roman" w:cs="Times New Roman"/>
          <w:sz w:val="24"/>
          <w:szCs w:val="24"/>
          <w:lang w:val="en-US"/>
        </w:rPr>
        <w:t>M.: Strojizdat, 1979. 129 s.</w:t>
      </w:r>
    </w:p>
    <w:p w:rsidR="009D5800" w:rsidRPr="00423DE1" w:rsidRDefault="0074543D" w:rsidP="0074543D">
      <w:pPr>
        <w:keepNext/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43D">
        <w:rPr>
          <w:rFonts w:ascii="Times New Roman" w:hAnsi="Times New Roman" w:cs="Times New Roman"/>
          <w:sz w:val="24"/>
          <w:szCs w:val="24"/>
          <w:lang w:val="en-US"/>
        </w:rPr>
        <w:t xml:space="preserve">4. Sekushina I.A. Urbanizaciya v Rossii i znachenie malyh i srednih gorodov v razvitii sel'skih territorij // Traektoriâ Nauki= Path of Science. </w:t>
      </w:r>
      <w:r w:rsidRPr="0074543D">
        <w:rPr>
          <w:rFonts w:ascii="Times New Roman" w:hAnsi="Times New Roman" w:cs="Times New Roman"/>
          <w:sz w:val="24"/>
          <w:szCs w:val="24"/>
        </w:rPr>
        <w:t>2018. Vol. 4. No 8. S. 2009-2016. DOI:10,22178 / pos.37-4.</w:t>
      </w:r>
    </w:p>
    <w:sectPr w:rsidR="009D5800" w:rsidRPr="00423DE1" w:rsidSect="007765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1C2" w:rsidRDefault="006B01C2" w:rsidP="008B0912">
      <w:pPr>
        <w:spacing w:after="0" w:line="240" w:lineRule="auto"/>
      </w:pPr>
      <w:r>
        <w:separator/>
      </w:r>
    </w:p>
  </w:endnote>
  <w:endnote w:type="continuationSeparator" w:id="1">
    <w:p w:rsidR="006B01C2" w:rsidRDefault="006B01C2" w:rsidP="008B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1C2" w:rsidRDefault="006B01C2" w:rsidP="008B0912">
      <w:pPr>
        <w:spacing w:after="0" w:line="240" w:lineRule="auto"/>
      </w:pPr>
      <w:r>
        <w:separator/>
      </w:r>
    </w:p>
  </w:footnote>
  <w:footnote w:type="continuationSeparator" w:id="1">
    <w:p w:rsidR="006B01C2" w:rsidRDefault="006B01C2" w:rsidP="008B0912">
      <w:pPr>
        <w:spacing w:after="0" w:line="240" w:lineRule="auto"/>
      </w:pPr>
      <w:r>
        <w:continuationSeparator/>
      </w:r>
    </w:p>
  </w:footnote>
  <w:footnote w:id="2">
    <w:p w:rsidR="00000000" w:rsidRDefault="00D7311B" w:rsidP="00D7311B">
      <w:pPr>
        <w:pStyle w:val="a3"/>
        <w:jc w:val="both"/>
      </w:pPr>
      <w:r w:rsidRPr="00D7311B">
        <w:rPr>
          <w:rStyle w:val="a5"/>
          <w:rFonts w:ascii="Times New Roman" w:hAnsi="Times New Roman"/>
        </w:rPr>
        <w:footnoteRef/>
      </w:r>
      <w:r w:rsidRPr="00D7311B">
        <w:rPr>
          <w:rFonts w:ascii="Times New Roman" w:hAnsi="Times New Roman" w:cs="Times New Roman"/>
        </w:rPr>
        <w:t xml:space="preserve"> Классификация городов приведена  согласно «СП 42.13330.2011. Свод правил. Градостроительство. Планировка и застройка городских и сельских поселений. Актуализированная редакция СНиП 2.07.01-89» , по которой к средним относятся города с численностью населения от 50 до 100 тыс. чел., к малым – до 50 тыс. чел.</w:t>
      </w:r>
    </w:p>
  </w:footnote>
  <w:footnote w:id="3">
    <w:p w:rsidR="00000000" w:rsidRDefault="00423DE1" w:rsidP="00423DE1">
      <w:pPr>
        <w:pStyle w:val="a3"/>
        <w:jc w:val="both"/>
      </w:pPr>
      <w:r>
        <w:rPr>
          <w:rStyle w:val="a5"/>
          <w:rFonts w:cstheme="minorBidi"/>
        </w:rPr>
        <w:footnoteRef/>
      </w:r>
      <w:r w:rsidRPr="000917F4">
        <w:rPr>
          <w:rFonts w:ascii="Times New Roman" w:hAnsi="Times New Roman" w:cs="Times New Roman"/>
        </w:rPr>
        <w:t xml:space="preserve">Стратегия пространственного развития РФ, утверждена </w:t>
      </w:r>
      <w:r w:rsidRPr="000917F4">
        <w:rPr>
          <w:rFonts w:ascii="Times New Roman" w:hAnsi="Times New Roman" w:cs="Times New Roman"/>
          <w:shd w:val="clear" w:color="auto" w:fill="FFFFFF"/>
        </w:rPr>
        <w:t> Распоряжением Правительства </w:t>
      </w:r>
      <w:r w:rsidRPr="000917F4">
        <w:rPr>
          <w:rFonts w:ascii="Times New Roman" w:hAnsi="Times New Roman" w:cs="Times New Roman"/>
          <w:bCs/>
          <w:shd w:val="clear" w:color="auto" w:fill="FFFFFF"/>
        </w:rPr>
        <w:t>РФ</w:t>
      </w:r>
      <w:r w:rsidRPr="000917F4">
        <w:rPr>
          <w:rFonts w:ascii="Times New Roman" w:hAnsi="Times New Roman" w:cs="Times New Roman"/>
          <w:shd w:val="clear" w:color="auto" w:fill="FFFFFF"/>
        </w:rPr>
        <w:t xml:space="preserve"> от 13.02.2019 N 207-р «Об утверждении </w:t>
      </w:r>
      <w:r w:rsidRPr="000917F4">
        <w:rPr>
          <w:rFonts w:ascii="Times New Roman" w:hAnsi="Times New Roman" w:cs="Times New Roman"/>
          <w:bCs/>
          <w:shd w:val="clear" w:color="auto" w:fill="FFFFFF"/>
        </w:rPr>
        <w:t>Стратегии</w:t>
      </w:r>
      <w:r w:rsidRPr="000917F4">
        <w:rPr>
          <w:rFonts w:ascii="Times New Roman" w:hAnsi="Times New Roman" w:cs="Times New Roman"/>
          <w:shd w:val="clear" w:color="auto" w:fill="FFFFFF"/>
        </w:rPr>
        <w:t> </w:t>
      </w:r>
      <w:r w:rsidRPr="000917F4">
        <w:rPr>
          <w:rFonts w:ascii="Times New Roman" w:hAnsi="Times New Roman" w:cs="Times New Roman"/>
          <w:bCs/>
          <w:shd w:val="clear" w:color="auto" w:fill="FFFFFF"/>
        </w:rPr>
        <w:t>пространственного</w:t>
      </w:r>
      <w:r w:rsidRPr="000917F4">
        <w:rPr>
          <w:rFonts w:ascii="Times New Roman" w:hAnsi="Times New Roman" w:cs="Times New Roman"/>
          <w:shd w:val="clear" w:color="auto" w:fill="FFFFFF"/>
        </w:rPr>
        <w:t> </w:t>
      </w:r>
      <w:r w:rsidRPr="000917F4">
        <w:rPr>
          <w:rFonts w:ascii="Times New Roman" w:hAnsi="Times New Roman" w:cs="Times New Roman"/>
          <w:bCs/>
          <w:shd w:val="clear" w:color="auto" w:fill="FFFFFF"/>
        </w:rPr>
        <w:t>развития</w:t>
      </w:r>
      <w:r w:rsidRPr="000917F4">
        <w:rPr>
          <w:rFonts w:ascii="Times New Roman" w:hAnsi="Times New Roman" w:cs="Times New Roman"/>
          <w:shd w:val="clear" w:color="auto" w:fill="FFFFFF"/>
        </w:rPr>
        <w:t> </w:t>
      </w:r>
      <w:r w:rsidRPr="000917F4">
        <w:rPr>
          <w:rFonts w:ascii="Times New Roman" w:hAnsi="Times New Roman" w:cs="Times New Roman"/>
          <w:bCs/>
          <w:shd w:val="clear" w:color="auto" w:fill="FFFFFF"/>
        </w:rPr>
        <w:t>Российской</w:t>
      </w:r>
      <w:r w:rsidRPr="000917F4">
        <w:rPr>
          <w:rFonts w:ascii="Times New Roman" w:hAnsi="Times New Roman" w:cs="Times New Roman"/>
          <w:shd w:val="clear" w:color="auto" w:fill="FFFFFF"/>
        </w:rPr>
        <w:t> </w:t>
      </w:r>
      <w:r w:rsidRPr="000917F4">
        <w:rPr>
          <w:rFonts w:ascii="Times New Roman" w:hAnsi="Times New Roman" w:cs="Times New Roman"/>
          <w:bCs/>
          <w:shd w:val="clear" w:color="auto" w:fill="FFFFFF"/>
        </w:rPr>
        <w:t>Федерации</w:t>
      </w:r>
      <w:r w:rsidRPr="000917F4">
        <w:rPr>
          <w:rFonts w:ascii="Times New Roman" w:hAnsi="Times New Roman" w:cs="Times New Roman"/>
          <w:shd w:val="clear" w:color="auto" w:fill="FFFFFF"/>
        </w:rPr>
        <w:t> на период до 2025 года»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1F3"/>
    <w:multiLevelType w:val="hybridMultilevel"/>
    <w:tmpl w:val="25F20DB8"/>
    <w:lvl w:ilvl="0" w:tplc="0E846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0158A"/>
    <w:multiLevelType w:val="hybridMultilevel"/>
    <w:tmpl w:val="905A35F0"/>
    <w:lvl w:ilvl="0" w:tplc="625E04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ED2C51"/>
    <w:multiLevelType w:val="hybridMultilevel"/>
    <w:tmpl w:val="A73C58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D5672EE"/>
    <w:multiLevelType w:val="hybridMultilevel"/>
    <w:tmpl w:val="B9DA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B34449"/>
    <w:multiLevelType w:val="hybridMultilevel"/>
    <w:tmpl w:val="E1BA549A"/>
    <w:lvl w:ilvl="0" w:tplc="0E846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B6A99"/>
    <w:multiLevelType w:val="hybridMultilevel"/>
    <w:tmpl w:val="889C30D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50010F0C"/>
    <w:multiLevelType w:val="hybridMultilevel"/>
    <w:tmpl w:val="CF8A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1D63BC"/>
    <w:multiLevelType w:val="hybridMultilevel"/>
    <w:tmpl w:val="EBE4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494CDF"/>
    <w:multiLevelType w:val="hybridMultilevel"/>
    <w:tmpl w:val="751AE968"/>
    <w:lvl w:ilvl="0" w:tplc="0E846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22AED"/>
    <w:multiLevelType w:val="hybridMultilevel"/>
    <w:tmpl w:val="0D3272DA"/>
    <w:lvl w:ilvl="0" w:tplc="0E846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777F5E"/>
    <w:multiLevelType w:val="hybridMultilevel"/>
    <w:tmpl w:val="D9E267D0"/>
    <w:lvl w:ilvl="0" w:tplc="EDF449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5077711"/>
    <w:multiLevelType w:val="hybridMultilevel"/>
    <w:tmpl w:val="1946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0658"/>
    <w:rsid w:val="000362F6"/>
    <w:rsid w:val="00050714"/>
    <w:rsid w:val="000878BE"/>
    <w:rsid w:val="000917F4"/>
    <w:rsid w:val="000A491E"/>
    <w:rsid w:val="000A49BA"/>
    <w:rsid w:val="000D6783"/>
    <w:rsid w:val="001034CD"/>
    <w:rsid w:val="00146E29"/>
    <w:rsid w:val="00151CE3"/>
    <w:rsid w:val="0019682C"/>
    <w:rsid w:val="001A0852"/>
    <w:rsid w:val="001A1296"/>
    <w:rsid w:val="00263E93"/>
    <w:rsid w:val="00267BB6"/>
    <w:rsid w:val="002D2667"/>
    <w:rsid w:val="00381521"/>
    <w:rsid w:val="00381E6C"/>
    <w:rsid w:val="003C6173"/>
    <w:rsid w:val="003D263E"/>
    <w:rsid w:val="003E1CF1"/>
    <w:rsid w:val="003E6341"/>
    <w:rsid w:val="003F6A47"/>
    <w:rsid w:val="00414D79"/>
    <w:rsid w:val="00423DE1"/>
    <w:rsid w:val="0042603D"/>
    <w:rsid w:val="004A0658"/>
    <w:rsid w:val="004A710F"/>
    <w:rsid w:val="004B12F4"/>
    <w:rsid w:val="004B6F27"/>
    <w:rsid w:val="004F5567"/>
    <w:rsid w:val="00532E2C"/>
    <w:rsid w:val="00544191"/>
    <w:rsid w:val="005835C6"/>
    <w:rsid w:val="00586FCF"/>
    <w:rsid w:val="005D2CDA"/>
    <w:rsid w:val="00624D3E"/>
    <w:rsid w:val="00633813"/>
    <w:rsid w:val="00642250"/>
    <w:rsid w:val="006839A0"/>
    <w:rsid w:val="006B01C2"/>
    <w:rsid w:val="006B23C9"/>
    <w:rsid w:val="006D782F"/>
    <w:rsid w:val="00702972"/>
    <w:rsid w:val="0074543D"/>
    <w:rsid w:val="007639C6"/>
    <w:rsid w:val="0077655D"/>
    <w:rsid w:val="007A0A14"/>
    <w:rsid w:val="007B36D7"/>
    <w:rsid w:val="007F420D"/>
    <w:rsid w:val="008643C6"/>
    <w:rsid w:val="0087129C"/>
    <w:rsid w:val="008B0912"/>
    <w:rsid w:val="009B118D"/>
    <w:rsid w:val="009D5800"/>
    <w:rsid w:val="00A35AB8"/>
    <w:rsid w:val="00A90658"/>
    <w:rsid w:val="00A9308C"/>
    <w:rsid w:val="00AC4B6B"/>
    <w:rsid w:val="00AD6553"/>
    <w:rsid w:val="00AF6EF1"/>
    <w:rsid w:val="00B23D11"/>
    <w:rsid w:val="00B74D8D"/>
    <w:rsid w:val="00B95AAE"/>
    <w:rsid w:val="00B9726A"/>
    <w:rsid w:val="00BF5050"/>
    <w:rsid w:val="00C26D57"/>
    <w:rsid w:val="00C27E76"/>
    <w:rsid w:val="00C4592A"/>
    <w:rsid w:val="00C80ABB"/>
    <w:rsid w:val="00CF115F"/>
    <w:rsid w:val="00D36E6D"/>
    <w:rsid w:val="00D7311B"/>
    <w:rsid w:val="00DD1016"/>
    <w:rsid w:val="00DE6AA9"/>
    <w:rsid w:val="00E3233C"/>
    <w:rsid w:val="00EB3775"/>
    <w:rsid w:val="00EB451F"/>
    <w:rsid w:val="00ED0287"/>
    <w:rsid w:val="00F50897"/>
    <w:rsid w:val="00F5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5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-FN,Footnote Text Char Знак Знак,Footnote Text Char Знак,Table_Footnote_last Знак,Table_Footnote_last Знак Знак,Table_Footnote_last,single space Знак,footnote text Знак,Текст сноски Знак1 Знак,Текст сноски Знак Знак Знак"/>
    <w:basedOn w:val="a"/>
    <w:link w:val="a4"/>
    <w:uiPriority w:val="99"/>
    <w:unhideWhenUsed/>
    <w:rsid w:val="008B091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Текст сноски-FN Знак,Footnote Text Char Знак Знак Знак,Footnote Text Char Знак Знак1,Table_Footnote_last Знак Знак1,Table_Footnote_last Знак Знак Знак,Table_Footnote_last Знак1,single space Знак Знак,footnote text Знак Знак"/>
    <w:basedOn w:val="a0"/>
    <w:link w:val="a3"/>
    <w:uiPriority w:val="99"/>
    <w:locked/>
    <w:rsid w:val="008B0912"/>
    <w:rPr>
      <w:rFonts w:cs="Times New Roman"/>
      <w:sz w:val="20"/>
      <w:szCs w:val="20"/>
    </w:rPr>
  </w:style>
  <w:style w:type="character" w:styleId="a5">
    <w:name w:val="footnote reference"/>
    <w:aliases w:val="Знак сноски-FN,Знак сноски 1,Ciae niinee-FN,Referencia nota al pie,анкета сноска,Ciae niinee 1,SUPERS,fr"/>
    <w:basedOn w:val="a0"/>
    <w:uiPriority w:val="99"/>
    <w:unhideWhenUsed/>
    <w:rsid w:val="008B091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C80ABB"/>
    <w:pPr>
      <w:ind w:left="720"/>
      <w:contextualSpacing/>
    </w:pPr>
  </w:style>
  <w:style w:type="table" w:customStyle="1" w:styleId="25">
    <w:name w:val="Сетка таблицы25"/>
    <w:basedOn w:val="a1"/>
    <w:uiPriority w:val="59"/>
    <w:rsid w:val="00423DE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23DE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23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ushina.isekush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2352-E2C1-4D79-9D84-EB5F3341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2206</Words>
  <Characters>12578</Characters>
  <Application>Microsoft Office Word</Application>
  <DocSecurity>0</DocSecurity>
  <Lines>104</Lines>
  <Paragraphs>29</Paragraphs>
  <ScaleCrop>false</ScaleCrop>
  <Company/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2020-03-22T10:38:00Z</dcterms:created>
  <dcterms:modified xsi:type="dcterms:W3CDTF">2020-03-22T10:38:00Z</dcterms:modified>
</cp:coreProperties>
</file>