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1DC8" w:rsidRPr="00E51DC8" w:rsidRDefault="00E51DC8" w:rsidP="00F17657">
      <w:pPr>
        <w:pStyle w:val="af"/>
        <w:rPr>
          <w:rFonts w:eastAsiaTheme="minorHAnsi"/>
          <w:lang w:eastAsia="en-US"/>
        </w:rPr>
      </w:pPr>
      <w:r w:rsidRPr="00835B4D">
        <w:rPr>
          <w:rFonts w:eastAsiaTheme="minorHAnsi"/>
          <w:lang w:eastAsia="en-US"/>
        </w:rPr>
        <w:t>УДК 331.548</w:t>
      </w:r>
      <w:r w:rsidR="00CF11FB" w:rsidRPr="00835B4D">
        <w:rPr>
          <w:rFonts w:eastAsiaTheme="minorHAnsi"/>
          <w:lang w:eastAsia="en-US"/>
        </w:rPr>
        <w:t>/</w:t>
      </w:r>
      <w:r w:rsidRPr="00835B4D">
        <w:rPr>
          <w:rFonts w:eastAsiaTheme="minorHAnsi"/>
          <w:lang w:eastAsia="en-US"/>
        </w:rPr>
        <w:t>ББК 65.240:74.</w:t>
      </w:r>
    </w:p>
    <w:p w:rsidR="00E51DC8" w:rsidRPr="00E51DC8" w:rsidRDefault="00E51DC8" w:rsidP="00E51DC8">
      <w:pPr>
        <w:ind w:firstLine="709"/>
        <w:jc w:val="right"/>
        <w:rPr>
          <w:b/>
        </w:rPr>
      </w:pPr>
      <w:r w:rsidRPr="00E51DC8">
        <w:rPr>
          <w:b/>
        </w:rPr>
        <w:t>Разварина И.Н.</w:t>
      </w:r>
    </w:p>
    <w:p w:rsidR="00644B90" w:rsidRPr="001D2261" w:rsidRDefault="00A43BA7" w:rsidP="004E103E">
      <w:pPr>
        <w:ind w:firstLine="709"/>
        <w:jc w:val="center"/>
        <w:rPr>
          <w:b/>
          <w:sz w:val="16"/>
          <w:szCs w:val="16"/>
        </w:rPr>
      </w:pPr>
      <w:r>
        <w:rPr>
          <w:b/>
        </w:rPr>
        <w:t>Воспитательные воздействия в сфере здоровья ребёнка: семья и образовательные организации</w:t>
      </w:r>
      <w:r w:rsidR="00B145F8">
        <w:rPr>
          <w:rStyle w:val="a6"/>
          <w:b/>
        </w:rPr>
        <w:footnoteReference w:id="1"/>
      </w:r>
    </w:p>
    <w:p w:rsidR="00E91126" w:rsidRPr="00B91AAB" w:rsidRDefault="00644B90" w:rsidP="00B91AAB">
      <w:pPr>
        <w:ind w:firstLine="709"/>
        <w:jc w:val="both"/>
        <w:rPr>
          <w:i/>
          <w:highlight w:val="yellow"/>
        </w:rPr>
      </w:pPr>
      <w:r w:rsidRPr="004E103E">
        <w:rPr>
          <w:i/>
        </w:rPr>
        <w:t xml:space="preserve">Аннотация. </w:t>
      </w:r>
      <w:r w:rsidRPr="00B91AAB">
        <w:rPr>
          <w:i/>
        </w:rPr>
        <w:t xml:space="preserve">В публикации </w:t>
      </w:r>
      <w:r w:rsidR="00B91AAB" w:rsidRPr="00B91AAB">
        <w:rPr>
          <w:i/>
        </w:rPr>
        <w:t>проведено сравнение влияния воспитательных воздействий семьи и образовательной организации на формирование навыков здорового образа жизни у ребенка. Информационной базой послужили несколько социологических опросов, проведенных среди семей в Вологодской области.</w:t>
      </w:r>
    </w:p>
    <w:p w:rsidR="00FA3D83" w:rsidRDefault="00841686" w:rsidP="00640C61">
      <w:pPr>
        <w:ind w:firstLine="709"/>
        <w:jc w:val="both"/>
        <w:rPr>
          <w:i/>
        </w:rPr>
      </w:pPr>
      <w:r>
        <w:rPr>
          <w:i/>
        </w:rPr>
        <w:t>Ключевые слова:</w:t>
      </w:r>
      <w:r w:rsidR="00FA3D83" w:rsidRPr="00FA3D83">
        <w:rPr>
          <w:i/>
        </w:rPr>
        <w:t xml:space="preserve"> </w:t>
      </w:r>
      <w:r w:rsidR="00C7263F">
        <w:rPr>
          <w:i/>
        </w:rPr>
        <w:t xml:space="preserve">дети, </w:t>
      </w:r>
      <w:r w:rsidR="00FA3D83" w:rsidRPr="00FA3D83">
        <w:rPr>
          <w:i/>
        </w:rPr>
        <w:t>семь</w:t>
      </w:r>
      <w:r w:rsidR="00B91AAB">
        <w:rPr>
          <w:i/>
        </w:rPr>
        <w:t>я</w:t>
      </w:r>
      <w:r w:rsidR="00FA3D83" w:rsidRPr="00FA3D83">
        <w:rPr>
          <w:i/>
        </w:rPr>
        <w:t xml:space="preserve">, образовательная организация, </w:t>
      </w:r>
      <w:r w:rsidR="00B91AAB">
        <w:rPr>
          <w:i/>
        </w:rPr>
        <w:t xml:space="preserve">школа, воспитание, навыки </w:t>
      </w:r>
      <w:r w:rsidR="00FA3D83" w:rsidRPr="00FA3D83">
        <w:rPr>
          <w:i/>
        </w:rPr>
        <w:t>здоровьесб</w:t>
      </w:r>
      <w:r>
        <w:rPr>
          <w:i/>
        </w:rPr>
        <w:t>ережени</w:t>
      </w:r>
      <w:r w:rsidR="00B91AAB">
        <w:rPr>
          <w:i/>
        </w:rPr>
        <w:t>я</w:t>
      </w:r>
    </w:p>
    <w:p w:rsidR="00CC4C07" w:rsidRDefault="00CC4C07" w:rsidP="00640C61">
      <w:pPr>
        <w:ind w:firstLine="709"/>
        <w:jc w:val="both"/>
        <w:rPr>
          <w:i/>
        </w:rPr>
      </w:pPr>
    </w:p>
    <w:p w:rsidR="00CC4C07" w:rsidRPr="00CC4C07" w:rsidRDefault="00CC4C07" w:rsidP="00CC4C07">
      <w:pPr>
        <w:ind w:firstLine="709"/>
        <w:jc w:val="both"/>
      </w:pPr>
      <w:r w:rsidRPr="00CC4C07">
        <w:t xml:space="preserve">Здоровье </w:t>
      </w:r>
      <w:r w:rsidR="00841686">
        <w:t xml:space="preserve">детей </w:t>
      </w:r>
      <w:r w:rsidRPr="00CC4C07">
        <w:t>определяет возможности воспроизводства</w:t>
      </w:r>
      <w:r w:rsidR="00A43BA7">
        <w:t xml:space="preserve"> человеческого потенциала и вследствие</w:t>
      </w:r>
      <w:r w:rsidRPr="00CC4C07">
        <w:t xml:space="preserve"> трудовых ресурсов</w:t>
      </w:r>
      <w:r w:rsidR="00A43BA7">
        <w:t xml:space="preserve">, представляет собой </w:t>
      </w:r>
      <w:r w:rsidRPr="00CC4C07">
        <w:t xml:space="preserve">важнейший компонент качества </w:t>
      </w:r>
      <w:r w:rsidR="00A43BA7">
        <w:t xml:space="preserve">жизни </w:t>
      </w:r>
      <w:r w:rsidR="00841686" w:rsidRPr="00841686">
        <w:t>[</w:t>
      </w:r>
      <w:r w:rsidR="00C61652">
        <w:t>5</w:t>
      </w:r>
      <w:r w:rsidR="00841686" w:rsidRPr="00841686">
        <w:t>]</w:t>
      </w:r>
      <w:r w:rsidRPr="00CC4C07">
        <w:t xml:space="preserve">. </w:t>
      </w:r>
      <w:r w:rsidR="00FD32DD">
        <w:t xml:space="preserve">Важной проблемой является то, что </w:t>
      </w:r>
      <w:r w:rsidRPr="00CC4C07">
        <w:t>переход России в новые экономические условия сопровождался резким падением здоровья населения, в том числе и детского, что проявил</w:t>
      </w:r>
      <w:r w:rsidR="000B7F62">
        <w:t>о</w:t>
      </w:r>
      <w:r w:rsidRPr="00CC4C07">
        <w:t>сь в росте заболеваемости и снижении продолжительности жизни.</w:t>
      </w:r>
      <w:r w:rsidR="00FD32DD">
        <w:t xml:space="preserve"> Поэтому актуальным является изучение современных трендов в изменении здоровья поколений и поиске эффективных инструментов здоровьесбережения. </w:t>
      </w:r>
    </w:p>
    <w:p w:rsidR="00CC4C07" w:rsidRPr="00CC4C07" w:rsidRDefault="00CC4C07" w:rsidP="00CC4C07">
      <w:pPr>
        <w:ind w:firstLine="709"/>
        <w:jc w:val="both"/>
      </w:pPr>
      <w:r w:rsidRPr="00CC4C07">
        <w:t xml:space="preserve">На формирование здоровья </w:t>
      </w:r>
      <w:r w:rsidR="00FD32DD" w:rsidRPr="00CC4C07">
        <w:t>ребёнка</w:t>
      </w:r>
      <w:r w:rsidRPr="00CC4C07">
        <w:t xml:space="preserve"> оказывает влияние комплекс факторов, включая биологические, медицинские, семейные и социальные</w:t>
      </w:r>
      <w:r w:rsidR="00A43BA7">
        <w:t>.</w:t>
      </w:r>
      <w:r w:rsidRPr="00CC4C07">
        <w:t xml:space="preserve"> Снижение показателей здоровья детей, в свою очередь, требует </w:t>
      </w:r>
      <w:r w:rsidR="00841686">
        <w:t xml:space="preserve">их </w:t>
      </w:r>
      <w:r w:rsidRPr="00CC4C07">
        <w:t>углублё</w:t>
      </w:r>
      <w:r w:rsidR="00841686">
        <w:t>нного</w:t>
      </w:r>
      <w:r w:rsidR="00FD32DD">
        <w:t xml:space="preserve"> </w:t>
      </w:r>
      <w:r w:rsidR="00841686">
        <w:t>изучения</w:t>
      </w:r>
      <w:r w:rsidRPr="00CC4C07">
        <w:t xml:space="preserve">, </w:t>
      </w:r>
      <w:r w:rsidR="00A43BA7">
        <w:t>в том числе с изменением возраста</w:t>
      </w:r>
      <w:r w:rsidRPr="00CC4C07">
        <w:t>, а также разработки рекомендаций по объединению усилий наиболее значимых институтов, участвующих в воспитании детей.</w:t>
      </w:r>
    </w:p>
    <w:p w:rsidR="00CC4C07" w:rsidRDefault="00CC4C07" w:rsidP="00CC4C07">
      <w:pPr>
        <w:ind w:firstLine="709"/>
        <w:jc w:val="both"/>
      </w:pPr>
      <w:r w:rsidRPr="00CC4C07">
        <w:t xml:space="preserve">Наряду с другими социальными институтами, </w:t>
      </w:r>
      <w:r w:rsidR="00A43BA7">
        <w:t>влияющими на</w:t>
      </w:r>
      <w:r w:rsidRPr="00CC4C07">
        <w:t xml:space="preserve"> здоровьесбережени</w:t>
      </w:r>
      <w:r w:rsidR="00A43BA7">
        <w:t xml:space="preserve">е </w:t>
      </w:r>
      <w:r w:rsidRPr="00CC4C07">
        <w:t>детей, значимыми</w:t>
      </w:r>
      <w:r w:rsidR="00A43BA7">
        <w:t xml:space="preserve"> являются </w:t>
      </w:r>
      <w:r w:rsidRPr="00CC4C07">
        <w:t xml:space="preserve">семья и </w:t>
      </w:r>
      <w:r w:rsidR="00A43BA7">
        <w:t>образовательные организации, где они проводят большую часть времени.</w:t>
      </w:r>
      <w:r w:rsidRPr="00CC4C07">
        <w:t xml:space="preserve"> </w:t>
      </w:r>
      <w:r w:rsidR="00A43BA7">
        <w:t>Изучению влияния данных институтов на формирование навыков здоровьесбе</w:t>
      </w:r>
      <w:r w:rsidR="005A331B">
        <w:t>режения посвящена данная работа</w:t>
      </w:r>
      <w:r w:rsidRPr="00CC4C07">
        <w:t xml:space="preserve">. </w:t>
      </w:r>
      <w:r w:rsidR="00A43BA7">
        <w:t xml:space="preserve">Нами </w:t>
      </w:r>
      <w:r w:rsidRPr="00CC4C07">
        <w:t xml:space="preserve">было изучено мнение родителей о вкладе школы и семьи в здоровье ребенка. </w:t>
      </w:r>
      <w:r w:rsidR="00A43BA7">
        <w:t>Принимая во внимание</w:t>
      </w:r>
      <w:r w:rsidRPr="00CC4C07">
        <w:t xml:space="preserve"> то, что оценки родителей субъективны, </w:t>
      </w:r>
      <w:r w:rsidR="00A43BA7">
        <w:t xml:space="preserve">считаем, что </w:t>
      </w:r>
      <w:r w:rsidRPr="00CC4C07">
        <w:t>они, тем не менее, предоставляют важные сведения о достаточности принятия мер по здоровьесбережению</w:t>
      </w:r>
      <w:r w:rsidR="00A43BA7">
        <w:t xml:space="preserve"> детей и членами семьи, и</w:t>
      </w:r>
      <w:r w:rsidRPr="00CC4C07">
        <w:t xml:space="preserve"> образовательной организацией</w:t>
      </w:r>
      <w:r w:rsidR="00A43BA7">
        <w:t>.</w:t>
      </w:r>
    </w:p>
    <w:p w:rsidR="00B145F8" w:rsidRDefault="00CC4C07" w:rsidP="00B145F8">
      <w:pPr>
        <w:ind w:firstLine="709"/>
        <w:jc w:val="both"/>
      </w:pPr>
      <w:r w:rsidRPr="00CC4C07">
        <w:t xml:space="preserve">Цель </w:t>
      </w:r>
      <w:r w:rsidR="00A43BA7">
        <w:t>работы</w:t>
      </w:r>
      <w:r w:rsidRPr="00CC4C07">
        <w:t xml:space="preserve">: оценить влияние целенаправленных воспитательных мер со стороны семьи и школы/детского сада на здоровье </w:t>
      </w:r>
      <w:r w:rsidR="00B145F8" w:rsidRPr="00CC4C07">
        <w:t>ребёнка</w:t>
      </w:r>
      <w:r w:rsidR="005A331B">
        <w:t>.</w:t>
      </w:r>
      <w:r w:rsidRPr="00CC4C07">
        <w:t xml:space="preserve"> </w:t>
      </w:r>
    </w:p>
    <w:p w:rsidR="00B145F8" w:rsidRPr="00640C61" w:rsidRDefault="00B145F8" w:rsidP="00B145F8">
      <w:pPr>
        <w:ind w:firstLine="709"/>
        <w:jc w:val="both"/>
        <w:rPr>
          <w:rFonts w:eastAsia="Calibri"/>
          <w:lang w:eastAsia="en-US"/>
        </w:rPr>
      </w:pPr>
      <w:r w:rsidRPr="00CC4C07">
        <w:rPr>
          <w:rFonts w:eastAsia="Calibri"/>
          <w:lang w:eastAsia="en-US"/>
        </w:rPr>
        <w:t>Гипотеза: влияние семейного воспитания на здоровье детей наиболее значимо по сравнению с образовательными организациями. Наиболее актуальным и перспективным является воздействие на управляемые факторы образа жизни семьи, в частности воспитательный потенциал семьи, формирование здорового образа жизни детей и их родителей.</w:t>
      </w:r>
    </w:p>
    <w:p w:rsidR="005A331B" w:rsidRDefault="005A331B" w:rsidP="00CC4C07">
      <w:pPr>
        <w:widowControl w:val="0"/>
        <w:autoSpaceDE w:val="0"/>
        <w:autoSpaceDN w:val="0"/>
        <w:adjustRightInd w:val="0"/>
        <w:ind w:firstLine="709"/>
        <w:jc w:val="both"/>
        <w:rPr>
          <w:rFonts w:eastAsia="Calibri"/>
          <w:lang w:eastAsia="en-US"/>
        </w:rPr>
      </w:pPr>
      <w:r>
        <w:rPr>
          <w:rFonts w:eastAsia="Calibri"/>
          <w:lang w:eastAsia="en-US"/>
        </w:rPr>
        <w:t>Исследование проводилось на примере Вологодской области</w:t>
      </w:r>
      <w:r w:rsidR="00EF129F">
        <w:rPr>
          <w:rFonts w:eastAsia="Calibri"/>
          <w:lang w:eastAsia="en-US"/>
        </w:rPr>
        <w:t>, в качестве образовательной организации рассматривались по большей части – общеобразовательные школы.</w:t>
      </w:r>
      <w:r>
        <w:rPr>
          <w:rFonts w:eastAsia="Calibri"/>
          <w:lang w:eastAsia="en-US"/>
        </w:rPr>
        <w:t xml:space="preserve"> </w:t>
      </w:r>
      <w:r w:rsidR="00CC4C07" w:rsidRPr="00CC4C07">
        <w:rPr>
          <w:rFonts w:eastAsia="Calibri"/>
          <w:lang w:eastAsia="en-US"/>
        </w:rPr>
        <w:t>Информационную базу исследования составили данные социологических опросов</w:t>
      </w:r>
      <w:r>
        <w:rPr>
          <w:rFonts w:eastAsia="Calibri"/>
          <w:lang w:eastAsia="en-US"/>
        </w:rPr>
        <w:t xml:space="preserve">, проводимых ФГБУН </w:t>
      </w:r>
      <w:r w:rsidRPr="00CC4C07">
        <w:rPr>
          <w:rFonts w:eastAsia="Calibri"/>
          <w:lang w:eastAsia="en-US"/>
        </w:rPr>
        <w:t>«</w:t>
      </w:r>
      <w:r>
        <w:rPr>
          <w:rFonts w:eastAsia="Calibri"/>
          <w:lang w:eastAsia="en-US"/>
        </w:rPr>
        <w:t>Вологодский научный центр РАН»</w:t>
      </w:r>
      <w:r w:rsidR="00B145F8">
        <w:rPr>
          <w:rFonts w:eastAsia="Calibri"/>
          <w:lang w:eastAsia="en-US"/>
        </w:rPr>
        <w:t xml:space="preserve"> в регионе</w:t>
      </w:r>
      <w:r w:rsidR="00CC4C07" w:rsidRPr="00CC4C07">
        <w:rPr>
          <w:rFonts w:eastAsia="Calibri"/>
          <w:lang w:eastAsia="en-US"/>
        </w:rPr>
        <w:t xml:space="preserve">: </w:t>
      </w:r>
    </w:p>
    <w:p w:rsidR="00B145F8" w:rsidRDefault="005A331B" w:rsidP="005A331B">
      <w:pPr>
        <w:widowControl w:val="0"/>
        <w:autoSpaceDE w:val="0"/>
        <w:autoSpaceDN w:val="0"/>
        <w:adjustRightInd w:val="0"/>
        <w:ind w:firstLine="709"/>
        <w:jc w:val="both"/>
        <w:rPr>
          <w:rFonts w:eastAsia="Calibri"/>
          <w:lang w:eastAsia="en-US"/>
        </w:rPr>
      </w:pPr>
      <w:r>
        <w:rPr>
          <w:rFonts w:eastAsia="Calibri"/>
          <w:lang w:eastAsia="en-US"/>
        </w:rPr>
        <w:t>-</w:t>
      </w:r>
      <w:r w:rsidR="00B145F8">
        <w:rPr>
          <w:rFonts w:eastAsia="Calibri"/>
          <w:lang w:eastAsia="en-US"/>
        </w:rPr>
        <w:t xml:space="preserve">опроса родителей, проведённого </w:t>
      </w:r>
      <w:r w:rsidR="00B145F8" w:rsidRPr="00CC4C07">
        <w:rPr>
          <w:rFonts w:eastAsia="Calibri"/>
          <w:lang w:eastAsia="en-US"/>
        </w:rPr>
        <w:t>в 2016 году</w:t>
      </w:r>
      <w:r w:rsidR="00B145F8">
        <w:rPr>
          <w:rFonts w:eastAsia="Calibri"/>
          <w:lang w:eastAsia="en-US"/>
        </w:rPr>
        <w:t xml:space="preserve"> в рамках </w:t>
      </w:r>
      <w:r w:rsidR="00CC4C07" w:rsidRPr="00CC4C07">
        <w:rPr>
          <w:rFonts w:eastAsia="Calibri"/>
          <w:lang w:eastAsia="en-US"/>
        </w:rPr>
        <w:t>научно-исследовательской работы «Факторы здоровья детей школьного возр</w:t>
      </w:r>
      <w:r w:rsidR="00B145F8">
        <w:rPr>
          <w:rFonts w:eastAsia="Calibri"/>
          <w:lang w:eastAsia="en-US"/>
        </w:rPr>
        <w:t>аста на примере г. Вологды и г. </w:t>
      </w:r>
      <w:r w:rsidR="00CC4C07" w:rsidRPr="00CC4C07">
        <w:rPr>
          <w:rFonts w:eastAsia="Calibri"/>
          <w:lang w:eastAsia="en-US"/>
        </w:rPr>
        <w:t>Череповца»</w:t>
      </w:r>
      <w:r w:rsidR="00835B4D">
        <w:rPr>
          <w:rFonts w:eastAsia="Calibri"/>
          <w:lang w:eastAsia="en-US"/>
        </w:rPr>
        <w:t>.</w:t>
      </w:r>
      <w:r w:rsidR="00B145F8">
        <w:rPr>
          <w:rFonts w:eastAsia="Calibri"/>
          <w:lang w:eastAsia="en-US"/>
        </w:rPr>
        <w:t xml:space="preserve"> </w:t>
      </w:r>
      <w:r w:rsidR="00835B4D" w:rsidRPr="00835B4D">
        <w:rPr>
          <w:rFonts w:eastAsia="Calibri"/>
          <w:lang w:eastAsia="en-US"/>
        </w:rPr>
        <w:t>Выборку исследования на территории г. Вологды и г Череповца составили обучающиеся 1,2,5,9,11 классов из десяти общеобразовательных организаций в количестве 1103 человека (641 человек из 1-5 классов, 462 человека из 9-11 классов); родителей 1185; педагогических работников – 50.</w:t>
      </w:r>
      <w:r w:rsidR="00CC4C07" w:rsidRPr="00CC4C07">
        <w:rPr>
          <w:rFonts w:eastAsia="Calibri"/>
          <w:lang w:eastAsia="en-US"/>
        </w:rPr>
        <w:t xml:space="preserve"> </w:t>
      </w:r>
    </w:p>
    <w:p w:rsidR="00CC4C07" w:rsidRDefault="00B145F8" w:rsidP="005A331B">
      <w:pPr>
        <w:widowControl w:val="0"/>
        <w:autoSpaceDE w:val="0"/>
        <w:autoSpaceDN w:val="0"/>
        <w:adjustRightInd w:val="0"/>
        <w:ind w:firstLine="709"/>
        <w:jc w:val="both"/>
        <w:rPr>
          <w:rFonts w:eastAsia="Calibri"/>
          <w:lang w:eastAsia="en-US"/>
        </w:rPr>
      </w:pPr>
      <w:r>
        <w:rPr>
          <w:rFonts w:eastAsia="Calibri"/>
          <w:lang w:eastAsia="en-US"/>
        </w:rPr>
        <w:lastRenderedPageBreak/>
        <w:t>- опроса семей с детьми в возрасте 3-17 лет</w:t>
      </w:r>
      <w:r w:rsidR="00CC4C07" w:rsidRPr="00CC4C07">
        <w:rPr>
          <w:rFonts w:eastAsia="Calibri"/>
          <w:lang w:eastAsia="en-US"/>
        </w:rPr>
        <w:t xml:space="preserve">, </w:t>
      </w:r>
      <w:r w:rsidRPr="00CC4C07">
        <w:rPr>
          <w:rFonts w:eastAsia="Calibri"/>
          <w:lang w:eastAsia="en-US"/>
        </w:rPr>
        <w:t>проведённого</w:t>
      </w:r>
      <w:r w:rsidR="00CC4C07" w:rsidRPr="00CC4C07">
        <w:rPr>
          <w:rFonts w:eastAsia="Calibri"/>
          <w:lang w:eastAsia="en-US"/>
        </w:rPr>
        <w:t xml:space="preserve"> </w:t>
      </w:r>
      <w:r>
        <w:rPr>
          <w:rFonts w:eastAsia="Calibri"/>
          <w:lang w:eastAsia="en-US"/>
        </w:rPr>
        <w:t xml:space="preserve">в 2018 году </w:t>
      </w:r>
      <w:r w:rsidR="00CC4C07" w:rsidRPr="00CC4C07">
        <w:rPr>
          <w:rFonts w:eastAsia="Calibri"/>
          <w:lang w:eastAsia="en-US"/>
        </w:rPr>
        <w:t>в рамках реализации проекта РФФИ № 18-011-01039 «Инструменты повышения человеческого потенциала детского населения в условиях социально-экономических трансформаций общества»</w:t>
      </w:r>
      <w:r w:rsidR="00835B4D">
        <w:rPr>
          <w:rFonts w:eastAsia="Calibri"/>
          <w:lang w:eastAsia="en-US"/>
        </w:rPr>
        <w:t xml:space="preserve">. </w:t>
      </w:r>
      <w:r w:rsidR="00835B4D" w:rsidRPr="00835B4D">
        <w:rPr>
          <w:rFonts w:eastAsia="Calibri"/>
          <w:lang w:eastAsia="en-US"/>
        </w:rPr>
        <w:t>Объект исследования – семьи с детьми в возрасте от 3 до 17 лет, проживающие на территории Вологодской области. Предмет исследования – человеческий потенциал детского населения, условия и факторы его формирования. Данное исследование является частью работы по проекту, запланированной для реализации на его первом этапе. В рамках выполнения грантового проекта были разработаны четыре типа анкет для проведения массового социологического опроса семей с детьми в возрасте 3–6 лет, 7–10 лет, 11–14 лет и 15–17 лет. Сбор эмпирических данных осуществлялся путём проведения индивидуального раздаточного анкетирования родителей в городах Вологде, Череповце, территориях муниципальных районов. Объём выборки составил 1500 семей, среди которых 1165 полных по составу и 332 семьи, где ребёнка воспитывает один родитель. В г. Вологде опрошены 397 семей, в г. Череповце – 405 семей, в районах области – 698 семей. Распределение семей по возрастным группам детей было следующим: 472 семьи с детьми 3–6 лет (дошкольники), 408 семей с детьми 7–10 лет (младшие школьники), 376 семей с детьми 11–14 лет (среднего школьного возраста), 244 семьи с детьми в возрасте от 15 до 17 лет (старшеклассники).</w:t>
      </w:r>
    </w:p>
    <w:p w:rsidR="00CC4C07" w:rsidRPr="00B145F8" w:rsidRDefault="00B145F8" w:rsidP="00B145F8">
      <w:pPr>
        <w:widowControl w:val="0"/>
        <w:autoSpaceDE w:val="0"/>
        <w:autoSpaceDN w:val="0"/>
        <w:adjustRightInd w:val="0"/>
        <w:ind w:firstLine="709"/>
        <w:jc w:val="both"/>
        <w:rPr>
          <w:rFonts w:eastAsia="Calibri"/>
          <w:lang w:eastAsia="en-US"/>
        </w:rPr>
      </w:pPr>
      <w:r>
        <w:rPr>
          <w:rFonts w:eastAsia="Calibri"/>
          <w:lang w:eastAsia="en-US"/>
        </w:rPr>
        <w:t>Кроме того, использовались данные уникального регионального когортного мониторинга детского здоровья, реализуемого ФГБУН ВолНЦ РАН в Вологодской области с 1995 года.</w:t>
      </w:r>
      <w:bookmarkStart w:id="0" w:name="_GoBack"/>
      <w:bookmarkEnd w:id="0"/>
    </w:p>
    <w:p w:rsidR="00CC4C07" w:rsidRPr="00835B4D" w:rsidRDefault="00B145F8" w:rsidP="00CC4C07">
      <w:pPr>
        <w:ind w:firstLine="709"/>
        <w:jc w:val="both"/>
      </w:pPr>
      <w:r>
        <w:rPr>
          <w:rFonts w:eastAsia="Calibri"/>
          <w:bCs/>
          <w:lang w:eastAsia="en-US"/>
        </w:rPr>
        <w:t>Так в результате 25 летнего изучения здоровья детей в рамках когортного мониторинга было выявлено</w:t>
      </w:r>
      <w:r w:rsidR="00CC4C07" w:rsidRPr="00CC4C07">
        <w:rPr>
          <w:rFonts w:eastAsia="Calibri"/>
          <w:bCs/>
          <w:lang w:eastAsia="en-US"/>
        </w:rPr>
        <w:t>, что для каждого возрастного периода характерен специфический набор факторов риска, воздействующих на здоровье ребенка</w:t>
      </w:r>
      <w:r w:rsidR="000B7F62">
        <w:rPr>
          <w:rFonts w:eastAsia="Calibri"/>
          <w:bCs/>
          <w:lang w:eastAsia="en-US"/>
        </w:rPr>
        <w:t xml:space="preserve"> </w:t>
      </w:r>
      <w:r w:rsidR="000012DA">
        <w:rPr>
          <w:rFonts w:eastAsia="Calibri"/>
          <w:bCs/>
          <w:lang w:eastAsia="en-US"/>
        </w:rPr>
        <w:t>[</w:t>
      </w:r>
      <w:r w:rsidR="00DB4C6D" w:rsidRPr="00DB4C6D">
        <w:rPr>
          <w:rFonts w:eastAsia="Calibri"/>
          <w:bCs/>
          <w:lang w:eastAsia="en-US"/>
        </w:rPr>
        <w:t>4</w:t>
      </w:r>
      <w:r w:rsidR="000B7F62" w:rsidRPr="000B7F62">
        <w:rPr>
          <w:rFonts w:eastAsia="Calibri"/>
          <w:bCs/>
          <w:lang w:eastAsia="en-US"/>
        </w:rPr>
        <w:t>].</w:t>
      </w:r>
      <w:r w:rsidR="00CC4C07" w:rsidRPr="00CC4C07">
        <w:rPr>
          <w:rFonts w:eastAsia="Calibri"/>
          <w:bCs/>
          <w:lang w:eastAsia="en-US"/>
        </w:rPr>
        <w:t xml:space="preserve"> В дошкольном и раннем школьном возрасте более значимыми становятся факторы среды обитания, образа и уровня жизни семьи (уровень жизни, комфортность жилищных условий, экологические условия в районе постоянного проживания, уровень медицинской грамотности и здоровьесберегающей активности</w:t>
      </w:r>
      <w:r w:rsidR="00CC4C07" w:rsidRPr="00CC4C07">
        <w:rPr>
          <w:rFonts w:asciiTheme="minorHAnsi" w:eastAsiaTheme="minorHAnsi" w:hAnsiTheme="minorHAnsi" w:cstheme="minorBidi"/>
          <w:sz w:val="22"/>
          <w:szCs w:val="22"/>
          <w:lang w:eastAsia="en-US"/>
        </w:rPr>
        <w:t xml:space="preserve"> </w:t>
      </w:r>
      <w:r w:rsidR="000012DA">
        <w:t>[</w:t>
      </w:r>
      <w:r w:rsidR="00DB4C6D" w:rsidRPr="00DB4C6D">
        <w:t>2</w:t>
      </w:r>
      <w:r w:rsidR="00CC4C07" w:rsidRPr="00CC4C07">
        <w:t>].</w:t>
      </w:r>
      <w:r w:rsidR="00835B4D">
        <w:t xml:space="preserve"> </w:t>
      </w:r>
      <w:r w:rsidRPr="00835B4D">
        <w:t>А в среднем и старшем</w:t>
      </w:r>
      <w:r w:rsidR="00835B4D" w:rsidRPr="00835B4D">
        <w:t xml:space="preserve"> более значимыми становятся поведенческие факторы.</w:t>
      </w:r>
    </w:p>
    <w:p w:rsidR="00B145F8" w:rsidRDefault="00B145F8" w:rsidP="00CC4C07">
      <w:pPr>
        <w:ind w:firstLine="709"/>
        <w:jc w:val="both"/>
        <w:rPr>
          <w:noProof/>
        </w:rPr>
      </w:pPr>
      <w:r>
        <w:rPr>
          <w:noProof/>
        </w:rPr>
        <w:t xml:space="preserve">При сравнении данных используемых социолгических исследовании о мнении родителей по поводу участия образовательных организаций в сохранении здоровья детей было выявлено следующее: </w:t>
      </w:r>
    </w:p>
    <w:p w:rsidR="00EF129F" w:rsidRDefault="00B145F8" w:rsidP="00CC4C07">
      <w:pPr>
        <w:ind w:firstLine="709"/>
        <w:jc w:val="both"/>
      </w:pPr>
      <w:r>
        <w:rPr>
          <w:noProof/>
        </w:rPr>
        <w:t xml:space="preserve">- </w:t>
      </w:r>
      <w:r w:rsidR="00CC4C07" w:rsidRPr="00CC4C07">
        <w:rPr>
          <w:noProof/>
        </w:rPr>
        <w:t xml:space="preserve">Установлено, </w:t>
      </w:r>
      <w:r w:rsidR="00CC4C07" w:rsidRPr="00CC4C07">
        <w:t>что наиболее успешно, по мнению родителей,</w:t>
      </w:r>
      <w:r>
        <w:t xml:space="preserve"> </w:t>
      </w:r>
      <w:r w:rsidR="00EF129F">
        <w:t xml:space="preserve">в семье для ребенка </w:t>
      </w:r>
      <w:r w:rsidR="00CC4C07" w:rsidRPr="00CC4C07">
        <w:t>организуются такие</w:t>
      </w:r>
      <w:r w:rsidR="00EF129F">
        <w:t xml:space="preserve"> здоровьсберегательные</w:t>
      </w:r>
      <w:r w:rsidR="00CC4C07" w:rsidRPr="00CC4C07">
        <w:t xml:space="preserve"> меры, как подготовка места для учёбы ребёнка, соблюдение режима сна и бодрствования, своевременное обращение за медицинской помощью. </w:t>
      </w:r>
    </w:p>
    <w:p w:rsidR="00CC4C07" w:rsidRPr="00CC4C07" w:rsidRDefault="00EF129F" w:rsidP="00CC4C07">
      <w:pPr>
        <w:ind w:firstLine="709"/>
        <w:jc w:val="both"/>
      </w:pPr>
      <w:r>
        <w:t xml:space="preserve">- Меньше внимания родители обращают на предпринимаемые ими </w:t>
      </w:r>
      <w:r w:rsidR="00CC4C07" w:rsidRPr="00CC4C07">
        <w:t>усилия по профилактике травматизма, использованию очков по назначению врача и выполнение упражнений для глаз</w:t>
      </w:r>
      <w:r>
        <w:t xml:space="preserve"> (одной из причин может является в целом более редкое возникновение таких ситуаций, по сравнению с более «устоявшимися» требованиями соблюдения режима дня, посещения по необходимости рвача)</w:t>
      </w:r>
      <w:r w:rsidR="00CC4C07" w:rsidRPr="00CC4C07">
        <w:t>.</w:t>
      </w:r>
    </w:p>
    <w:p w:rsidR="00CC4C07" w:rsidRPr="00CC4C07" w:rsidRDefault="00EF129F" w:rsidP="00EF129F">
      <w:pPr>
        <w:widowControl w:val="0"/>
        <w:autoSpaceDE w:val="0"/>
        <w:autoSpaceDN w:val="0"/>
        <w:adjustRightInd w:val="0"/>
        <w:ind w:firstLine="709"/>
        <w:jc w:val="both"/>
      </w:pPr>
      <w:r>
        <w:t xml:space="preserve">- </w:t>
      </w:r>
      <w:r w:rsidR="007E7F34">
        <w:t>Р</w:t>
      </w:r>
      <w:r>
        <w:t>одители считают, что и ими, и образовательной организацией по большей части уделяется внимание</w:t>
      </w:r>
      <w:r w:rsidR="00CC4C07" w:rsidRPr="00CC4C07">
        <w:t xml:space="preserve"> общи</w:t>
      </w:r>
      <w:r>
        <w:t xml:space="preserve">м </w:t>
      </w:r>
      <w:r w:rsidR="00CC4C07" w:rsidRPr="00CC4C07">
        <w:t>мер</w:t>
      </w:r>
      <w:r>
        <w:t>ам</w:t>
      </w:r>
      <w:r w:rsidR="00CC4C07" w:rsidRPr="00CC4C07">
        <w:t xml:space="preserve"> профилактики, направленные как на здоровых, так и на детей, имеющих хроническую патологию. Данны</w:t>
      </w:r>
      <w:r>
        <w:t>е выводы позволяют предположить неготовность родителей и персонала образовательных организаций оказывать дифференцированные меры воздействия на детей с различными уровнями здоровья, так как это накладывает необходимость получения дополнительных специальных знаний, проявления более высокой медицинской активности.</w:t>
      </w:r>
      <w:r w:rsidR="00CC4C07" w:rsidRPr="00CC4C07">
        <w:t xml:space="preserve"> </w:t>
      </w:r>
    </w:p>
    <w:p w:rsidR="00296434" w:rsidRDefault="00EF129F" w:rsidP="00296434">
      <w:pPr>
        <w:widowControl w:val="0"/>
        <w:tabs>
          <w:tab w:val="left" w:pos="2730"/>
        </w:tabs>
        <w:ind w:firstLine="709"/>
        <w:jc w:val="both"/>
      </w:pPr>
      <w:r>
        <w:t xml:space="preserve">- При этом родители дают качеству </w:t>
      </w:r>
      <w:r w:rsidR="00296434">
        <w:t xml:space="preserve">своего воспитания в сфере </w:t>
      </w:r>
      <w:r w:rsidR="00CC4C07" w:rsidRPr="00CC4C07">
        <w:t xml:space="preserve"> здоровьесбережения в большинстве случаев </w:t>
      </w:r>
      <w:r>
        <w:t>высокую оценку</w:t>
      </w:r>
      <w:r w:rsidR="00CC4C07" w:rsidRPr="00CC4C07">
        <w:t xml:space="preserve">, лишь незначительная часть респондентов (5%) высказали негативные суждения в отношении их. </w:t>
      </w:r>
      <w:r w:rsidR="00296434">
        <w:t>А в отношении влияния школы они настроены более критично: 60</w:t>
      </w:r>
      <w:r w:rsidR="00296434" w:rsidRPr="00CC4C07">
        <w:t xml:space="preserve">% полагают, что здоровьесбережение в </w:t>
      </w:r>
      <w:r w:rsidR="00296434" w:rsidRPr="00CC4C07">
        <w:lastRenderedPageBreak/>
        <w:t>образовательном учреждении, которое посещает их ребёнок, реализуется лишь</w:t>
      </w:r>
      <w:r w:rsidR="00296434">
        <w:t xml:space="preserve"> на уровне необходимого минимума, только </w:t>
      </w:r>
      <w:r w:rsidR="00CC4C07" w:rsidRPr="00CC4C07">
        <w:t>треть опрошенных родителей считают, что школа делает всё возможное для сохранения и укреплен</w:t>
      </w:r>
      <w:r w:rsidR="00896974">
        <w:t>ия здоровья их детей</w:t>
      </w:r>
      <w:r w:rsidR="00296434">
        <w:t xml:space="preserve">. </w:t>
      </w:r>
    </w:p>
    <w:p w:rsidR="00296434" w:rsidRDefault="00296434" w:rsidP="00296434">
      <w:pPr>
        <w:widowControl w:val="0"/>
        <w:tabs>
          <w:tab w:val="left" w:pos="2730"/>
        </w:tabs>
        <w:ind w:firstLine="709"/>
        <w:jc w:val="both"/>
      </w:pPr>
      <w:r>
        <w:t xml:space="preserve">- </w:t>
      </w:r>
      <w:r w:rsidR="007E7F34">
        <w:t>О</w:t>
      </w:r>
      <w:r>
        <w:t xml:space="preserve">тмечено, что с взрослением ребёнка и переходом в более старшие классы доли положительных оценок влияния </w:t>
      </w:r>
      <w:r w:rsidRPr="00CC4C07">
        <w:t>школ в части здоровьесбережения</w:t>
      </w:r>
      <w:r>
        <w:t xml:space="preserve"> снижаются (</w:t>
      </w:r>
      <w:r w:rsidRPr="00CC4C07">
        <w:t>44</w:t>
      </w:r>
      <w:r>
        <w:t>%</w:t>
      </w:r>
      <w:r w:rsidRPr="00CC4C07">
        <w:t xml:space="preserve"> родителей обучающихся в 1-х классах школ Вологды и Череповца старшеклассников считают, что школа делает максимум усилий в здоровьесбережении их детей, тогда родители 11-классников соглашаются с т</w:t>
      </w:r>
      <w:r>
        <w:t>аким мнением лишь в 22% случаев).</w:t>
      </w:r>
    </w:p>
    <w:p w:rsidR="00CC4C07" w:rsidRPr="007549FB" w:rsidRDefault="00CC4C07" w:rsidP="007549FB">
      <w:pPr>
        <w:widowControl w:val="0"/>
        <w:autoSpaceDE w:val="0"/>
        <w:autoSpaceDN w:val="0"/>
        <w:adjustRightInd w:val="0"/>
        <w:ind w:firstLine="709"/>
        <w:jc w:val="both"/>
      </w:pPr>
      <w:r w:rsidRPr="00CC4C07">
        <w:t>Полевое исследование</w:t>
      </w:r>
      <w:r w:rsidR="00296434">
        <w:t>,</w:t>
      </w:r>
      <w:r w:rsidRPr="00CC4C07">
        <w:t xml:space="preserve"> проводимое </w:t>
      </w:r>
      <w:r w:rsidR="00296434">
        <w:t>при изучении</w:t>
      </w:r>
      <w:r w:rsidRPr="00CC4C07">
        <w:t xml:space="preserve"> </w:t>
      </w:r>
      <w:r w:rsidR="00296434" w:rsidRPr="00CC4C07">
        <w:t>человеческого потенциала детского населения,</w:t>
      </w:r>
      <w:r w:rsidRPr="00CC4C07">
        <w:t xml:space="preserve"> позволило более детально сравнить влияние воспитательного воздействия семьи и образовательных организации на здоровье, как компонента человеческого потенциала детского населения, в том числе в г</w:t>
      </w:r>
      <w:r w:rsidR="00DB4C6D">
        <w:t>ородской и сельской местности [</w:t>
      </w:r>
      <w:r w:rsidR="00DB4C6D" w:rsidRPr="00DB4C6D">
        <w:t>1</w:t>
      </w:r>
      <w:r w:rsidRPr="00CC4C07">
        <w:t xml:space="preserve">]. В исследовании под человеческим потенциалом детского населения </w:t>
      </w:r>
      <w:r w:rsidR="00296434">
        <w:t xml:space="preserve">(ЧПДН) </w:t>
      </w:r>
      <w:r w:rsidRPr="00CC4C07">
        <w:t xml:space="preserve">понимается совокупность </w:t>
      </w:r>
      <w:r w:rsidR="00296434" w:rsidRPr="00CC4C07">
        <w:t>врождённых</w:t>
      </w:r>
      <w:r w:rsidRPr="00CC4C07">
        <w:t xml:space="preserve"> способностей и приобретаемых в ходе жизнедеятельности качеств (навыков), динамически изменяющихся по мере взросления, которые необходимы для успешного развития личности, ее социализации и адаптации к меняющимся условиям среды</w:t>
      </w:r>
      <w:r w:rsidRPr="00CC4C07">
        <w:rPr>
          <w:vertAlign w:val="superscript"/>
        </w:rPr>
        <w:t xml:space="preserve"> </w:t>
      </w:r>
      <w:r w:rsidR="000012DA">
        <w:t>[</w:t>
      </w:r>
      <w:r w:rsidR="00DB4C6D" w:rsidRPr="00DB4C6D">
        <w:t>3</w:t>
      </w:r>
      <w:r w:rsidRPr="00CC4C07">
        <w:t>].</w:t>
      </w:r>
      <w:r w:rsidR="000B7F62">
        <w:t xml:space="preserve"> </w:t>
      </w:r>
      <w:r w:rsidR="00296434">
        <w:t xml:space="preserve">Для оценки ЧПДН </w:t>
      </w:r>
      <w:r w:rsidR="00FE4584">
        <w:t>предложен</w:t>
      </w:r>
      <w:r w:rsidR="007E7F34">
        <w:t>а</w:t>
      </w:r>
      <w:r w:rsidR="00FE4584">
        <w:t xml:space="preserve"> индексная методика, в</w:t>
      </w:r>
      <w:r w:rsidRPr="00CC4C07">
        <w:t xml:space="preserve"> структуре сводного индекса в соответствии с классификацией компонентов качества человеческого потенциала Н.М. Римашевской выделены три субиндекса: здоровья</w:t>
      </w:r>
      <w:r w:rsidR="00FE4584" w:rsidRPr="00CC4C07">
        <w:t xml:space="preserve"> </w:t>
      </w:r>
      <w:r w:rsidRPr="00CC4C07">
        <w:t>(включает навыки физической активности, питания, соблюдения режима труда и отдыха, гигиены, поддержания нормального психического состояния); социокультурного развития (навыки этикета, морально-этические, общения, хозяйственно-бытовые и волевые); интеллектуального развития (навыки запоминания, мышления, воображения, внимания, цифровые навыки)</w:t>
      </w:r>
      <w:r w:rsidR="000012DA">
        <w:t xml:space="preserve"> </w:t>
      </w:r>
      <w:r w:rsidR="000012DA" w:rsidRPr="000012DA">
        <w:t>[5]</w:t>
      </w:r>
      <w:r w:rsidRPr="00CC4C07">
        <w:t>.</w:t>
      </w:r>
      <w:r w:rsidR="007549FB">
        <w:t xml:space="preserve"> </w:t>
      </w:r>
      <w:r w:rsidR="00FE4584" w:rsidRPr="0009406D">
        <w:t>Так же м</w:t>
      </w:r>
      <w:r w:rsidR="0009406D">
        <w:t>етодика</w:t>
      </w:r>
      <w:r w:rsidR="00FE4584" w:rsidRPr="0009406D">
        <w:t xml:space="preserve"> </w:t>
      </w:r>
      <w:r w:rsidR="0009406D" w:rsidRPr="0009406D">
        <w:t>позволила</w:t>
      </w:r>
      <w:r w:rsidR="00FE4584" w:rsidRPr="0009406D">
        <w:t xml:space="preserve"> рассчитывать и частые индексы для более</w:t>
      </w:r>
      <w:r w:rsidR="0009406D">
        <w:t xml:space="preserve"> </w:t>
      </w:r>
      <w:r w:rsidR="00FE4584" w:rsidRPr="0009406D">
        <w:t>глубокого изучения пот</w:t>
      </w:r>
      <w:r w:rsidR="0009406D">
        <w:t>енциала</w:t>
      </w:r>
      <w:r w:rsidR="00FE4584" w:rsidRPr="0009406D">
        <w:t xml:space="preserve"> детей. Для целей данной работы был </w:t>
      </w:r>
      <w:r w:rsidR="0009406D" w:rsidRPr="0009406D">
        <w:t>использован</w:t>
      </w:r>
      <w:r w:rsidR="00FE4584" w:rsidRPr="0009406D">
        <w:t xml:space="preserve"> субиндекс интенсивности воспитательного воздействия в сфере здоровья</w:t>
      </w:r>
      <w:r w:rsidR="0009406D">
        <w:t>, который</w:t>
      </w:r>
      <w:r w:rsidR="00FE4584" w:rsidRPr="0009406D">
        <w:t xml:space="preserve"> рассчитывался как отношение суммы предпринимаемых воспитательных м</w:t>
      </w:r>
      <w:r w:rsidR="007549FB">
        <w:t>ер, набранных по блоку вопросов</w:t>
      </w:r>
      <w:r w:rsidR="00FE4584" w:rsidRPr="0009406D">
        <w:t xml:space="preserve"> к максимально возможному</w:t>
      </w:r>
      <w:r w:rsidR="007E7F34">
        <w:t>.</w:t>
      </w:r>
    </w:p>
    <w:p w:rsidR="00CC4C07" w:rsidRPr="00CC4C07" w:rsidRDefault="00CC4C07" w:rsidP="000B7F62">
      <w:pPr>
        <w:widowControl w:val="0"/>
        <w:tabs>
          <w:tab w:val="left" w:pos="2730"/>
        </w:tabs>
        <w:ind w:firstLine="709"/>
        <w:jc w:val="both"/>
      </w:pPr>
      <w:r w:rsidRPr="00CC4C07">
        <w:t xml:space="preserve">По результатам получено, что наиболее сформированными у детей всех возрастов </w:t>
      </w:r>
      <w:r w:rsidR="00F17657">
        <w:t>являются</w:t>
      </w:r>
      <w:r w:rsidRPr="00CC4C07">
        <w:t xml:space="preserve"> навыки гигиены, физической активности, соблюдения режима труда и отдыха. Наименее – поддержания нормального психического состояния</w:t>
      </w:r>
      <w:r w:rsidR="00896974">
        <w:t xml:space="preserve"> </w:t>
      </w:r>
      <w:r w:rsidR="00896974" w:rsidRPr="00896974">
        <w:t>29,9</w:t>
      </w:r>
      <w:r w:rsidR="00896974">
        <w:t>%</w:t>
      </w:r>
      <w:r w:rsidRPr="00CC4C07">
        <w:t>. Выявлено, что наиболее уязвимым становится подростко</w:t>
      </w:r>
      <w:r w:rsidR="000B7F62">
        <w:t>вый возраст 11-14 лет</w:t>
      </w:r>
      <w:r w:rsidR="00F17657">
        <w:t xml:space="preserve"> 21,6%</w:t>
      </w:r>
      <w:r w:rsidR="000B7F62" w:rsidRPr="00CC4C07">
        <w:t xml:space="preserve"> </w:t>
      </w:r>
      <w:r w:rsidR="00FA5756">
        <w:t>и</w:t>
      </w:r>
      <w:r w:rsidRPr="00CC4C07">
        <w:t xml:space="preserve"> показатели всех навыков ниже </w:t>
      </w:r>
      <w:r w:rsidR="000B7F62">
        <w:t>в сельской местности</w:t>
      </w:r>
      <w:r w:rsidR="00F17657">
        <w:t>, по сравнению с городской.</w:t>
      </w:r>
    </w:p>
    <w:p w:rsidR="00CC4C07" w:rsidRPr="00CC4C07" w:rsidRDefault="00FA5756" w:rsidP="00CC4C07">
      <w:pPr>
        <w:ind w:firstLine="709"/>
        <w:jc w:val="both"/>
        <w:rPr>
          <w:bCs/>
          <w:shd w:val="clear" w:color="auto" w:fill="FFFFFF"/>
          <w:lang w:eastAsia="en-US"/>
        </w:rPr>
      </w:pPr>
      <w:r>
        <w:rPr>
          <w:bCs/>
          <w:shd w:val="clear" w:color="auto" w:fill="FFFFFF"/>
          <w:lang w:eastAsia="en-US"/>
        </w:rPr>
        <w:t xml:space="preserve">По мнению родителей, </w:t>
      </w:r>
      <w:r w:rsidR="00CC4C07" w:rsidRPr="00CC4C07">
        <w:rPr>
          <w:bCs/>
          <w:shd w:val="clear" w:color="auto" w:fill="FFFFFF"/>
          <w:lang w:eastAsia="en-US"/>
        </w:rPr>
        <w:t>в среднем по опросу</w:t>
      </w:r>
      <w:r>
        <w:rPr>
          <w:bCs/>
          <w:shd w:val="clear" w:color="auto" w:fill="FFFFFF"/>
          <w:lang w:eastAsia="en-US"/>
        </w:rPr>
        <w:t>,</w:t>
      </w:r>
      <w:r w:rsidR="00CC4C07" w:rsidRPr="00CC4C07">
        <w:rPr>
          <w:bCs/>
          <w:shd w:val="clear" w:color="auto" w:fill="FFFFFF"/>
          <w:lang w:eastAsia="en-US"/>
        </w:rPr>
        <w:t xml:space="preserve"> семьей в большей степени, чем школой</w:t>
      </w:r>
      <w:r w:rsidR="00F17657">
        <w:rPr>
          <w:bCs/>
          <w:shd w:val="clear" w:color="auto" w:fill="FFFFFF"/>
          <w:lang w:eastAsia="en-US"/>
        </w:rPr>
        <w:t>,</w:t>
      </w:r>
      <w:r w:rsidR="00CC4C07" w:rsidRPr="00CC4C07">
        <w:rPr>
          <w:bCs/>
          <w:shd w:val="clear" w:color="auto" w:fill="FFFFFF"/>
          <w:lang w:eastAsia="en-US"/>
        </w:rPr>
        <w:t xml:space="preserve"> используются такие воспитательные меры как «контроль качества и количества пищи, регулярности и сбалансированности питания ребёнка»,</w:t>
      </w:r>
      <w:r w:rsidR="00CC4C07" w:rsidRPr="00CC4C07">
        <w:t xml:space="preserve"> «</w:t>
      </w:r>
      <w:r w:rsidR="00CC4C07" w:rsidRPr="00CC4C07">
        <w:rPr>
          <w:bCs/>
          <w:shd w:val="clear" w:color="auto" w:fill="FFFFFF"/>
          <w:lang w:eastAsia="en-US"/>
        </w:rPr>
        <w:t>контроль режима сна и бодрствования ребёнка»,</w:t>
      </w:r>
      <w:r w:rsidR="00CC4C07" w:rsidRPr="00CC4C07">
        <w:t xml:space="preserve"> «</w:t>
      </w:r>
      <w:r w:rsidR="00CC4C07" w:rsidRPr="00CC4C07">
        <w:rPr>
          <w:bCs/>
          <w:shd w:val="clear" w:color="auto" w:fill="FFFFFF"/>
          <w:lang w:eastAsia="en-US"/>
        </w:rPr>
        <w:t>обучение и контроль соблюдения правил личной гигиены»,</w:t>
      </w:r>
      <w:r w:rsidR="00CC4C07" w:rsidRPr="00CC4C07">
        <w:t xml:space="preserve"> «о</w:t>
      </w:r>
      <w:r w:rsidR="00CC4C07" w:rsidRPr="00CC4C07">
        <w:rPr>
          <w:bCs/>
          <w:shd w:val="clear" w:color="auto" w:fill="FFFFFF"/>
          <w:lang w:eastAsia="en-US"/>
        </w:rPr>
        <w:t xml:space="preserve">бучение ребёнка спокойно реагировать на неприятности, стрессовые ситуации». Исключение составляет обеспечение условий для регулярной </w:t>
      </w:r>
      <w:r w:rsidR="00F17657">
        <w:rPr>
          <w:bCs/>
          <w:shd w:val="clear" w:color="auto" w:fill="FFFFFF"/>
          <w:lang w:eastAsia="en-US"/>
        </w:rPr>
        <w:t>двигательной активности ребёнка</w:t>
      </w:r>
      <w:r w:rsidR="00CC4C07" w:rsidRPr="00CC4C07">
        <w:rPr>
          <w:bCs/>
          <w:shd w:val="clear" w:color="auto" w:fill="FFFFFF"/>
          <w:lang w:eastAsia="en-US"/>
        </w:rPr>
        <w:t xml:space="preserve"> – </w:t>
      </w:r>
      <w:r w:rsidR="00F17657">
        <w:rPr>
          <w:bCs/>
          <w:shd w:val="clear" w:color="auto" w:fill="FFFFFF"/>
          <w:lang w:eastAsia="en-US"/>
        </w:rPr>
        <w:t>здесь влияние школы выражено сильнее (</w:t>
      </w:r>
      <w:r w:rsidR="00CC4C07" w:rsidRPr="00CC4C07">
        <w:rPr>
          <w:bCs/>
          <w:shd w:val="clear" w:color="auto" w:fill="FFFFFF"/>
          <w:lang w:eastAsia="en-US"/>
        </w:rPr>
        <w:t xml:space="preserve">90,7% </w:t>
      </w:r>
      <w:r w:rsidR="00F17657">
        <w:rPr>
          <w:bCs/>
          <w:shd w:val="clear" w:color="auto" w:fill="FFFFFF"/>
          <w:lang w:eastAsia="en-US"/>
        </w:rPr>
        <w:t xml:space="preserve">ответов </w:t>
      </w:r>
      <w:r w:rsidR="00CC4C07" w:rsidRPr="00CC4C07">
        <w:rPr>
          <w:bCs/>
          <w:shd w:val="clear" w:color="auto" w:fill="FFFFFF"/>
          <w:lang w:eastAsia="en-US"/>
        </w:rPr>
        <w:t>против 87,0%</w:t>
      </w:r>
      <w:r w:rsidR="00F17657">
        <w:rPr>
          <w:bCs/>
          <w:shd w:val="clear" w:color="auto" w:fill="FFFFFF"/>
          <w:lang w:eastAsia="en-US"/>
        </w:rPr>
        <w:t xml:space="preserve"> ответов в семье).</w:t>
      </w:r>
    </w:p>
    <w:p w:rsidR="00CC4C07" w:rsidRPr="00CC4C07" w:rsidRDefault="00F17657" w:rsidP="00F17657">
      <w:pPr>
        <w:ind w:firstLine="709"/>
        <w:jc w:val="both"/>
        <w:rPr>
          <w:rFonts w:eastAsia="Calibri"/>
          <w:lang w:eastAsia="en-US"/>
        </w:rPr>
      </w:pPr>
      <w:r>
        <w:rPr>
          <w:rFonts w:eastAsia="Calibri"/>
          <w:lang w:eastAsia="en-US"/>
        </w:rPr>
        <w:t xml:space="preserve">При изучении влияния усилий родителей на формирование навыков здоровьсбережения детей, выявлено, что  </w:t>
      </w:r>
      <w:r w:rsidRPr="00CC4C07">
        <w:rPr>
          <w:rFonts w:eastAsia="Calibri"/>
          <w:lang w:eastAsia="en-US"/>
        </w:rPr>
        <w:t xml:space="preserve">на сформированность практически всех </w:t>
      </w:r>
      <w:r>
        <w:rPr>
          <w:rFonts w:eastAsia="Calibri"/>
          <w:lang w:eastAsia="en-US"/>
        </w:rPr>
        <w:t>из них влияет о</w:t>
      </w:r>
      <w:r w:rsidR="00CC4C07" w:rsidRPr="00CC4C07">
        <w:rPr>
          <w:rFonts w:eastAsia="Calibri"/>
          <w:lang w:eastAsia="en-US"/>
        </w:rPr>
        <w:t>бучение ребёнка спокойно реагировать на не</w:t>
      </w:r>
      <w:r>
        <w:rPr>
          <w:rFonts w:eastAsia="Calibri"/>
          <w:lang w:eastAsia="en-US"/>
        </w:rPr>
        <w:t xml:space="preserve">приятности, стрессовые ситуации, а также соблюдать режим дня и сна.  </w:t>
      </w:r>
      <w:r w:rsidR="00CC4C07" w:rsidRPr="00CC4C07">
        <w:rPr>
          <w:rFonts w:eastAsia="Calibri"/>
          <w:lang w:eastAsia="en-US"/>
        </w:rPr>
        <w:t>Обучение и контроль соблюдения правил личной гигиены родителями способствует выработке навыков соблюдения режима труда и отдыха и гигиены.</w:t>
      </w:r>
    </w:p>
    <w:p w:rsidR="00CC4C07" w:rsidRPr="00CC4C07" w:rsidRDefault="00CC4C07" w:rsidP="00CC4C07">
      <w:pPr>
        <w:ind w:firstLine="709"/>
        <w:jc w:val="both"/>
        <w:rPr>
          <w:rFonts w:eastAsia="Calibri"/>
          <w:shd w:val="clear" w:color="auto" w:fill="FFFFFF"/>
          <w:lang w:eastAsia="en-US"/>
        </w:rPr>
      </w:pPr>
      <w:r w:rsidRPr="00CC4C07">
        <w:rPr>
          <w:rFonts w:eastAsia="Calibri"/>
          <w:shd w:val="clear" w:color="auto" w:fill="FFFFFF"/>
          <w:lang w:eastAsia="en-US"/>
        </w:rPr>
        <w:t>Аналогичн</w:t>
      </w:r>
      <w:r w:rsidR="00F17657">
        <w:rPr>
          <w:rFonts w:eastAsia="Calibri"/>
          <w:shd w:val="clear" w:color="auto" w:fill="FFFFFF"/>
          <w:lang w:eastAsia="en-US"/>
        </w:rPr>
        <w:t xml:space="preserve">о проведено </w:t>
      </w:r>
      <w:r w:rsidRPr="00CC4C07">
        <w:rPr>
          <w:rFonts w:eastAsia="Calibri"/>
          <w:shd w:val="clear" w:color="auto" w:fill="FFFFFF"/>
          <w:lang w:eastAsia="en-US"/>
        </w:rPr>
        <w:t xml:space="preserve"> выявлени</w:t>
      </w:r>
      <w:r w:rsidR="00F17657">
        <w:rPr>
          <w:rFonts w:eastAsia="Calibri"/>
          <w:shd w:val="clear" w:color="auto" w:fill="FFFFFF"/>
          <w:lang w:eastAsia="en-US"/>
        </w:rPr>
        <w:t>е</w:t>
      </w:r>
      <w:r w:rsidRPr="00CC4C07">
        <w:rPr>
          <w:rFonts w:eastAsia="Calibri"/>
          <w:shd w:val="clear" w:color="auto" w:fill="FFFFFF"/>
          <w:lang w:eastAsia="en-US"/>
        </w:rPr>
        <w:t xml:space="preserve"> связи между воспитательными мерами, предпринимаемыми школой. </w:t>
      </w:r>
      <w:r w:rsidR="00F17657">
        <w:rPr>
          <w:rFonts w:eastAsia="Calibri"/>
          <w:shd w:val="clear" w:color="auto" w:fill="FFFFFF"/>
          <w:lang w:eastAsia="en-US"/>
        </w:rPr>
        <w:t>Выявлено, что усилия школы оказывают слабое влияние на сформированность</w:t>
      </w:r>
      <w:r w:rsidRPr="00CC4C07">
        <w:rPr>
          <w:rFonts w:eastAsia="Calibri"/>
          <w:shd w:val="clear" w:color="auto" w:fill="FFFFFF"/>
          <w:lang w:eastAsia="en-US"/>
        </w:rPr>
        <w:t xml:space="preserve"> навыков здоровьесбережения у детей. </w:t>
      </w:r>
      <w:r w:rsidR="00F17657">
        <w:rPr>
          <w:rFonts w:eastAsia="Calibri"/>
          <w:shd w:val="clear" w:color="auto" w:fill="FFFFFF"/>
          <w:lang w:eastAsia="en-US"/>
        </w:rPr>
        <w:t>Это позволяет сделать вывод о том</w:t>
      </w:r>
      <w:r w:rsidRPr="00CC4C07">
        <w:rPr>
          <w:rFonts w:eastAsia="Calibri"/>
          <w:shd w:val="clear" w:color="auto" w:fill="FFFFFF"/>
          <w:lang w:eastAsia="en-US"/>
        </w:rPr>
        <w:t>,</w:t>
      </w:r>
      <w:r w:rsidR="00F17657">
        <w:rPr>
          <w:rFonts w:eastAsia="Calibri"/>
          <w:shd w:val="clear" w:color="auto" w:fill="FFFFFF"/>
          <w:lang w:eastAsia="en-US"/>
        </w:rPr>
        <w:t xml:space="preserve"> </w:t>
      </w:r>
      <w:r w:rsidRPr="00CC4C07">
        <w:rPr>
          <w:rFonts w:eastAsia="Calibri"/>
          <w:shd w:val="clear" w:color="auto" w:fill="FFFFFF"/>
          <w:lang w:eastAsia="en-US"/>
        </w:rPr>
        <w:t>что во</w:t>
      </w:r>
      <w:r w:rsidR="00E86778">
        <w:rPr>
          <w:rFonts w:eastAsia="Calibri"/>
          <w:shd w:val="clear" w:color="auto" w:fill="FFFFFF"/>
          <w:lang w:eastAsia="en-US"/>
        </w:rPr>
        <w:t xml:space="preserve">спитательное воздействие семьи </w:t>
      </w:r>
      <w:r w:rsidRPr="00CC4C07">
        <w:rPr>
          <w:rFonts w:eastAsia="Calibri"/>
          <w:shd w:val="clear" w:color="auto" w:fill="FFFFFF"/>
          <w:lang w:eastAsia="en-US"/>
        </w:rPr>
        <w:t>более эффектив</w:t>
      </w:r>
      <w:r w:rsidR="000012DA">
        <w:rPr>
          <w:rFonts w:eastAsia="Calibri"/>
          <w:shd w:val="clear" w:color="auto" w:fill="FFFFFF"/>
          <w:lang w:eastAsia="en-US"/>
        </w:rPr>
        <w:t>но</w:t>
      </w:r>
      <w:r w:rsidR="00E86778">
        <w:rPr>
          <w:rFonts w:eastAsia="Calibri"/>
          <w:shd w:val="clear" w:color="auto" w:fill="FFFFFF"/>
          <w:lang w:eastAsia="en-US"/>
        </w:rPr>
        <w:t>.</w:t>
      </w:r>
    </w:p>
    <w:p w:rsidR="00CC4C07" w:rsidRPr="00CC4C07" w:rsidRDefault="00CC4C07" w:rsidP="00CC4C07">
      <w:pPr>
        <w:ind w:firstLine="709"/>
        <w:jc w:val="both"/>
      </w:pPr>
      <w:r w:rsidRPr="00CC4C07">
        <w:t>Таким образом, проведённое исследование позволяет сделать следующие выводы:</w:t>
      </w:r>
    </w:p>
    <w:p w:rsidR="00CC4C07" w:rsidRPr="00CC4C07" w:rsidRDefault="00CC4C07" w:rsidP="00CC4C07">
      <w:pPr>
        <w:ind w:firstLine="709"/>
        <w:jc w:val="both"/>
      </w:pPr>
      <w:r w:rsidRPr="00CC4C07">
        <w:lastRenderedPageBreak/>
        <w:t>1)</w:t>
      </w:r>
      <w:r w:rsidRPr="00CC4C07">
        <w:tab/>
        <w:t xml:space="preserve">Достижение детьми школьного возраста сопровождается расширением спектра факторов риска для их здоровья. Школа становится местом, где ребёнок проводит большую часть дня. При этом обучение сопряжено с повышением числа и интенсивности действия факторов риска развития хронических заболеваний. </w:t>
      </w:r>
    </w:p>
    <w:p w:rsidR="00CC4C07" w:rsidRPr="00CC4C07" w:rsidRDefault="00CC4C07" w:rsidP="00CC4C07">
      <w:pPr>
        <w:ind w:firstLine="709"/>
        <w:jc w:val="both"/>
      </w:pPr>
      <w:r w:rsidRPr="00CC4C07">
        <w:t>3)</w:t>
      </w:r>
      <w:r w:rsidRPr="00CC4C07">
        <w:tab/>
        <w:t xml:space="preserve">Реализация рисков зависит от того, насколько развиты у ребёнка навыки здоровьесбережения, контролируют ли родители и педагоги его поведение в отношении здоровья, а также от организации системы профилактики в школе и в семье. </w:t>
      </w:r>
    </w:p>
    <w:p w:rsidR="00CC4C07" w:rsidRPr="00CC4C07" w:rsidRDefault="00CC4C07" w:rsidP="00CC4C07">
      <w:pPr>
        <w:ind w:firstLine="709"/>
        <w:jc w:val="both"/>
      </w:pPr>
      <w:r w:rsidRPr="00CC4C07">
        <w:t>4) Сформированность навыков здоровьесбережения у детей всех возрастов в большей степени зависит от семейного воспитания, чем от воздействия образовательной организации.</w:t>
      </w:r>
    </w:p>
    <w:p w:rsidR="00CC4C07" w:rsidRPr="00CC4C07" w:rsidRDefault="00CC4C07" w:rsidP="00CC4C07">
      <w:pPr>
        <w:ind w:firstLine="709"/>
        <w:jc w:val="both"/>
      </w:pPr>
      <w:r w:rsidRPr="00CC4C07">
        <w:t xml:space="preserve">5) В сельской местности показатели </w:t>
      </w:r>
      <w:r w:rsidR="007E7F34" w:rsidRPr="00CC4C07">
        <w:t>сформированност</w:t>
      </w:r>
      <w:r w:rsidR="007E7F34">
        <w:t>и</w:t>
      </w:r>
      <w:r w:rsidRPr="00CC4C07">
        <w:t xml:space="preserve"> навыков здоровьесбережения ниже, чем в город</w:t>
      </w:r>
      <w:r w:rsidR="007E7F34">
        <w:t>ской.</w:t>
      </w:r>
    </w:p>
    <w:p w:rsidR="00CC4C07" w:rsidRPr="00CC4C07" w:rsidRDefault="00CC4C07" w:rsidP="00CC4C07">
      <w:pPr>
        <w:ind w:firstLine="709"/>
        <w:jc w:val="both"/>
      </w:pPr>
      <w:r w:rsidRPr="00CC4C07">
        <w:t>Полученные данные позволяют сделать вывод приоритетном влиянии именно семейного воспитания на навыки здоровьесбережения,</w:t>
      </w:r>
      <w:r w:rsidR="007E7F34">
        <w:t xml:space="preserve"> нежели воздействия образовательной организации</w:t>
      </w:r>
      <w:r w:rsidRPr="00CC4C07">
        <w:t xml:space="preserve">. Те знания и умения, которые </w:t>
      </w:r>
      <w:r w:rsidRPr="00CC4C07">
        <w:rPr>
          <w:color w:val="000000"/>
          <w:shd w:val="clear" w:color="auto" w:fill="FFFFFF"/>
        </w:rPr>
        <w:t>ребенок в детские годы приобретает в </w:t>
      </w:r>
      <w:r w:rsidRPr="00CC4C07">
        <w:rPr>
          <w:bCs/>
          <w:color w:val="000000"/>
          <w:shd w:val="clear" w:color="auto" w:fill="FFFFFF"/>
        </w:rPr>
        <w:t>семье, </w:t>
      </w:r>
      <w:r w:rsidRPr="00CC4C07">
        <w:rPr>
          <w:color w:val="000000"/>
          <w:shd w:val="clear" w:color="auto" w:fill="FFFFFF"/>
        </w:rPr>
        <w:t>он сохраняет в течение всей последующей жизни. Важность семьи обусловлена тем, по длительности</w:t>
      </w:r>
      <w:r w:rsidR="007E7F34">
        <w:rPr>
          <w:color w:val="000000"/>
          <w:shd w:val="clear" w:color="auto" w:fill="FFFFFF"/>
        </w:rPr>
        <w:t xml:space="preserve"> и восприятию ребёнком</w:t>
      </w:r>
      <w:r w:rsidRPr="00CC4C07">
        <w:rPr>
          <w:color w:val="000000"/>
          <w:shd w:val="clear" w:color="auto" w:fill="FFFFFF"/>
        </w:rPr>
        <w:t xml:space="preserve"> воздействия на личность ни один из институтов воспитания не может сравниться с </w:t>
      </w:r>
      <w:r w:rsidR="007E7F34">
        <w:rPr>
          <w:color w:val="000000"/>
          <w:shd w:val="clear" w:color="auto" w:fill="FFFFFF"/>
        </w:rPr>
        <w:t>ней,</w:t>
      </w:r>
      <w:r w:rsidRPr="00CC4C07">
        <w:rPr>
          <w:color w:val="000000"/>
          <w:shd w:val="clear" w:color="auto" w:fill="FFFFFF"/>
        </w:rPr>
        <w:t xml:space="preserve"> </w:t>
      </w:r>
      <w:r w:rsidRPr="00CC4C07">
        <w:rPr>
          <w:bCs/>
          <w:color w:val="000000"/>
          <w:shd w:val="clear" w:color="auto" w:fill="FFFFFF"/>
        </w:rPr>
        <w:t>и к поступлению </w:t>
      </w:r>
      <w:r w:rsidRPr="00CC4C07">
        <w:rPr>
          <w:color w:val="000000"/>
          <w:shd w:val="clear" w:color="auto" w:fill="FFFFFF"/>
        </w:rPr>
        <w:t>в школу он уже более чем наполовину сформировался как личность</w:t>
      </w:r>
      <w:r w:rsidRPr="00CC4C07">
        <w:t>.</w:t>
      </w:r>
    </w:p>
    <w:p w:rsidR="00CC4C07" w:rsidRPr="007549FB" w:rsidRDefault="00CC4C07" w:rsidP="007549FB">
      <w:pPr>
        <w:shd w:val="clear" w:color="auto" w:fill="FFFFFF"/>
        <w:autoSpaceDE w:val="0"/>
        <w:autoSpaceDN w:val="0"/>
        <w:adjustRightInd w:val="0"/>
        <w:ind w:firstLine="709"/>
        <w:jc w:val="both"/>
      </w:pPr>
      <w:r w:rsidRPr="00CC4C07">
        <w:t xml:space="preserve">Поэтому </w:t>
      </w:r>
      <w:r w:rsidR="007E7F34">
        <w:t xml:space="preserve">важно, что </w:t>
      </w:r>
      <w:r w:rsidRPr="00CC4C07">
        <w:t xml:space="preserve">вовлечение родителей </w:t>
      </w:r>
      <w:r w:rsidR="007E7F34">
        <w:t xml:space="preserve">в формирование адекватных запросам времени навыкам здоровьесбережения </w:t>
      </w:r>
      <w:r w:rsidR="007549FB">
        <w:t xml:space="preserve">детей </w:t>
      </w:r>
      <w:r w:rsidR="007E7F34">
        <w:t>был</w:t>
      </w:r>
      <w:r w:rsidR="007549FB">
        <w:t>о</w:t>
      </w:r>
      <w:r w:rsidR="007E7F34">
        <w:t xml:space="preserve"> как можно более полн</w:t>
      </w:r>
      <w:r w:rsidR="007549FB">
        <w:t>ым</w:t>
      </w:r>
      <w:r w:rsidR="007E7F34">
        <w:t xml:space="preserve"> и </w:t>
      </w:r>
      <w:r w:rsidR="007549FB">
        <w:t>эффективным. Важно и</w:t>
      </w:r>
      <w:r w:rsidRPr="00CC4C07">
        <w:t xml:space="preserve"> повышение </w:t>
      </w:r>
      <w:r w:rsidR="007549FB">
        <w:t xml:space="preserve">их </w:t>
      </w:r>
      <w:r w:rsidRPr="00CC4C07">
        <w:t>медицинской активности, информированности по вопр</w:t>
      </w:r>
      <w:r w:rsidR="007549FB">
        <w:t>осам здоровьесбережения,</w:t>
      </w:r>
      <w:r w:rsidR="00B91AAB">
        <w:t xml:space="preserve"> пов</w:t>
      </w:r>
      <w:r w:rsidR="00D6515F">
        <w:t>ышения привлекательности образа</w:t>
      </w:r>
      <w:r w:rsidR="00B91AAB">
        <w:t xml:space="preserve"> человека, следящего за своим здоровьем,</w:t>
      </w:r>
      <w:r w:rsidRPr="00CC4C07">
        <w:t xml:space="preserve"> активное привлечение к </w:t>
      </w:r>
      <w:r w:rsidR="007549FB" w:rsidRPr="00CC4C07">
        <w:t>сотрудничеству</w:t>
      </w:r>
      <w:r w:rsidR="007549FB">
        <w:t xml:space="preserve"> </w:t>
      </w:r>
      <w:r w:rsidR="00B91AAB">
        <w:t>с</w:t>
      </w:r>
      <w:r w:rsidR="007549FB">
        <w:t xml:space="preserve"> образовательными организациями по вопросам сохранения и укрепления здоровья. </w:t>
      </w:r>
      <w:r w:rsidRPr="00CC4C07">
        <w:t xml:space="preserve"> Как правило, это участие в контроле (например, в рамках родительского совета, комитета) соответствия условий обучения,</w:t>
      </w:r>
      <w:r w:rsidR="000012DA">
        <w:t xml:space="preserve"> </w:t>
      </w:r>
      <w:r w:rsidRPr="00CC4C07">
        <w:t>воспитания в организации желаемой цели сохранения здоровья обучающихся. В самом простом варианте участие родителей в реализации программ здоровьесбережения может заключаться в организации (как самостоятельном, так и в сотрудничестве с педагогами) мероприятий внеурочной деятельности (в виде экскурсий, кружков, секций, олимпиад, соревнований и т.п.).</w:t>
      </w:r>
      <w:r w:rsidRPr="00CC4C07">
        <w:rPr>
          <w:rFonts w:eastAsia="TimesNewRomanPSMT"/>
          <w:lang w:eastAsia="en-US"/>
        </w:rPr>
        <w:t xml:space="preserve"> </w:t>
      </w:r>
    </w:p>
    <w:p w:rsidR="00CC4C07" w:rsidRPr="00CC4C07" w:rsidRDefault="00CC4C07" w:rsidP="00CC4C07">
      <w:pPr>
        <w:shd w:val="clear" w:color="auto" w:fill="FFFFFF"/>
        <w:autoSpaceDE w:val="0"/>
        <w:autoSpaceDN w:val="0"/>
        <w:adjustRightInd w:val="0"/>
        <w:ind w:firstLine="709"/>
        <w:jc w:val="both"/>
        <w:rPr>
          <w:rFonts w:eastAsia="TimesNewRomanPSMT"/>
          <w:lang w:eastAsia="en-US"/>
        </w:rPr>
      </w:pPr>
      <w:r w:rsidRPr="00CC4C07">
        <w:rPr>
          <w:rFonts w:eastAsia="TimesNewRomanPSMT"/>
          <w:lang w:eastAsia="en-US"/>
        </w:rPr>
        <w:t>Поскольку сохранение здоровья детей является комплексной задачей, над решением которой должны трудиться и семья, и сам ребёнок, и школа, и система здравоохранения, то необходимо создать организационный механизм взаимодействия</w:t>
      </w:r>
      <w:r w:rsidR="007549FB">
        <w:rPr>
          <w:rFonts w:eastAsia="TimesNewRomanPSMT"/>
          <w:lang w:eastAsia="en-US"/>
        </w:rPr>
        <w:t xml:space="preserve"> различных институтов</w:t>
      </w:r>
      <w:r w:rsidRPr="00CC4C07">
        <w:rPr>
          <w:rFonts w:eastAsia="TimesNewRomanPSMT"/>
          <w:lang w:eastAsia="en-US"/>
        </w:rPr>
        <w:t>, распределить ответственность, разработать поэтапный план действий. Только объединение усилий всех сторон может обеспечить контроль над максимальным числом факторов риска для здоровья детей.</w:t>
      </w:r>
    </w:p>
    <w:p w:rsidR="00CC4C07" w:rsidRPr="00CC4C07" w:rsidRDefault="00CC4C07" w:rsidP="00CC4C07">
      <w:pPr>
        <w:ind w:firstLine="709"/>
        <w:jc w:val="both"/>
      </w:pPr>
    </w:p>
    <w:p w:rsidR="00F55391" w:rsidRPr="001D2261" w:rsidRDefault="00F55391" w:rsidP="00640C61">
      <w:pPr>
        <w:ind w:firstLine="709"/>
        <w:jc w:val="both"/>
        <w:rPr>
          <w:color w:val="FF0000"/>
          <w:sz w:val="16"/>
          <w:szCs w:val="16"/>
        </w:rPr>
      </w:pPr>
    </w:p>
    <w:p w:rsidR="00C85DCE" w:rsidRDefault="004E103E" w:rsidP="00970117">
      <w:pPr>
        <w:ind w:firstLine="709"/>
        <w:jc w:val="center"/>
      </w:pPr>
      <w:r>
        <w:t>Библиографический список</w:t>
      </w:r>
      <w:r w:rsidR="00970117">
        <w:t>:</w:t>
      </w:r>
    </w:p>
    <w:p w:rsidR="00CC4C07" w:rsidRPr="00CC4C07" w:rsidRDefault="00DB4C6D" w:rsidP="00CC4C07">
      <w:pPr>
        <w:jc w:val="both"/>
        <w:rPr>
          <w:rFonts w:eastAsiaTheme="minorHAnsi"/>
          <w:lang w:eastAsia="en-US"/>
        </w:rPr>
      </w:pPr>
      <w:r w:rsidRPr="00DB4C6D">
        <w:rPr>
          <w:rFonts w:eastAsiaTheme="minorHAnsi"/>
          <w:lang w:eastAsia="en-US"/>
        </w:rPr>
        <w:t>1</w:t>
      </w:r>
      <w:r w:rsidR="00CC4C07" w:rsidRPr="00CC4C07">
        <w:rPr>
          <w:rFonts w:eastAsiaTheme="minorHAnsi"/>
          <w:lang w:eastAsia="en-US"/>
        </w:rPr>
        <w:t>.</w:t>
      </w:r>
      <w:r w:rsidR="00CC4C07" w:rsidRPr="00CC4C07">
        <w:rPr>
          <w:rFonts w:asciiTheme="minorHAnsi" w:eastAsiaTheme="minorHAnsi" w:hAnsiTheme="minorHAnsi" w:cstheme="minorBidi"/>
          <w:sz w:val="20"/>
          <w:szCs w:val="20"/>
          <w:lang w:eastAsia="en-US"/>
        </w:rPr>
        <w:t xml:space="preserve"> </w:t>
      </w:r>
      <w:r w:rsidR="00CC4C07" w:rsidRPr="00CC4C07">
        <w:rPr>
          <w:rFonts w:eastAsiaTheme="minorHAnsi"/>
          <w:lang w:eastAsia="en-US"/>
        </w:rPr>
        <w:t>Разварина И.Н. Формирование волевых качеств детей в городской и сельской местности / И.Н. Разварина, А.Н. Гордиевская, М.А. Груздева // Научный журнал «Дискурс». – 2019. – 8 (34). – С. 70-88</w:t>
      </w:r>
    </w:p>
    <w:p w:rsidR="00CC4C07" w:rsidRDefault="00DB4C6D" w:rsidP="00CC4C07">
      <w:pPr>
        <w:jc w:val="both"/>
        <w:rPr>
          <w:rFonts w:eastAsiaTheme="minorHAnsi"/>
          <w:u w:val="single"/>
          <w:lang w:eastAsia="en-US"/>
        </w:rPr>
      </w:pPr>
      <w:r w:rsidRPr="00DB4C6D">
        <w:rPr>
          <w:rFonts w:eastAsiaTheme="minorHAnsi"/>
          <w:lang w:eastAsia="en-US"/>
        </w:rPr>
        <w:t>2</w:t>
      </w:r>
      <w:r w:rsidR="00CC4C07" w:rsidRPr="00CC4C07">
        <w:rPr>
          <w:rFonts w:eastAsiaTheme="minorHAnsi"/>
          <w:lang w:eastAsia="en-US"/>
        </w:rPr>
        <w:t>.</w:t>
      </w:r>
      <w:r w:rsidR="00CC4C07" w:rsidRPr="00CC4C07">
        <w:rPr>
          <w:rFonts w:asciiTheme="minorHAnsi" w:eastAsiaTheme="minorHAnsi" w:hAnsiTheme="minorHAnsi" w:cstheme="minorBidi"/>
          <w:sz w:val="20"/>
          <w:szCs w:val="20"/>
          <w:lang w:eastAsia="en-US"/>
        </w:rPr>
        <w:t xml:space="preserve"> </w:t>
      </w:r>
      <w:r w:rsidR="00CC4C07" w:rsidRPr="00CC4C07">
        <w:rPr>
          <w:rFonts w:eastAsiaTheme="minorHAnsi"/>
          <w:lang w:eastAsia="en-US"/>
        </w:rPr>
        <w:t>Факторы, определяющие готовность первоклассников к школе: выявление региональных особенностей / Иванова А.Е., Кузнецова М.И., Семенов С.В., Федорова Т.Д. // Вопросы образования» 2016.–№4 – С. 84 –</w:t>
      </w:r>
      <w:r w:rsidR="00CC4C07" w:rsidRPr="00CC4C07">
        <w:rPr>
          <w:rFonts w:eastAsiaTheme="minorHAnsi"/>
          <w:u w:val="single"/>
          <w:lang w:eastAsia="en-US"/>
        </w:rPr>
        <w:t>105.</w:t>
      </w:r>
    </w:p>
    <w:p w:rsidR="000012DA" w:rsidRPr="000012DA" w:rsidRDefault="00DB4C6D" w:rsidP="00CC4C07">
      <w:pPr>
        <w:jc w:val="both"/>
        <w:rPr>
          <w:rFonts w:eastAsiaTheme="minorHAnsi"/>
          <w:lang w:eastAsia="en-US"/>
        </w:rPr>
      </w:pPr>
      <w:r w:rsidRPr="00DB4C6D">
        <w:rPr>
          <w:rFonts w:eastAsiaTheme="minorHAnsi"/>
          <w:lang w:eastAsia="en-US"/>
        </w:rPr>
        <w:t>3</w:t>
      </w:r>
      <w:r w:rsidR="000012DA" w:rsidRPr="000012DA">
        <w:rPr>
          <w:rFonts w:eastAsiaTheme="minorHAnsi"/>
          <w:lang w:eastAsia="en-US"/>
        </w:rPr>
        <w:t>.</w:t>
      </w:r>
      <w:r w:rsidR="000012DA" w:rsidRPr="000012DA">
        <w:t xml:space="preserve"> </w:t>
      </w:r>
      <w:r w:rsidR="000012DA" w:rsidRPr="000012DA">
        <w:rPr>
          <w:rFonts w:eastAsiaTheme="minorHAnsi"/>
          <w:lang w:eastAsia="en-US"/>
        </w:rPr>
        <w:t>Короленко А.В., Гордиевская А.Н. Человеческий потенциал детского населения: понимание и оценка / А.В. Короленко, А.Н. Гордиевская // Социальное пространство. – 2018. – № 5 (17).</w:t>
      </w:r>
    </w:p>
    <w:p w:rsidR="00CC4C07" w:rsidRPr="00841686" w:rsidRDefault="00DB4C6D" w:rsidP="00CC4C07">
      <w:pPr>
        <w:jc w:val="both"/>
        <w:rPr>
          <w:rFonts w:eastAsiaTheme="minorHAnsi"/>
          <w:lang w:eastAsia="en-US"/>
        </w:rPr>
      </w:pPr>
      <w:r w:rsidRPr="00DB4C6D">
        <w:rPr>
          <w:rFonts w:eastAsiaTheme="minorHAnsi"/>
          <w:lang w:eastAsia="en-US"/>
        </w:rPr>
        <w:t>4</w:t>
      </w:r>
      <w:r w:rsidR="00CC4C07" w:rsidRPr="00CC4C07">
        <w:rPr>
          <w:rFonts w:eastAsiaTheme="minorHAnsi"/>
          <w:lang w:eastAsia="en-US"/>
        </w:rPr>
        <w:t>. Шабунова, А.А. Здоровье и развитие детей: итоги 20-летнего мониторинга / А.А. Шабунова, Н.А. Кондакова // Экономические и социальные перемены: факты, тенденции, прогноз. – 2014. – №5(35). – С. 33-54</w:t>
      </w:r>
      <w:r w:rsidR="00841686" w:rsidRPr="00841686">
        <w:rPr>
          <w:rFonts w:eastAsiaTheme="minorHAnsi"/>
          <w:lang w:eastAsia="en-US"/>
        </w:rPr>
        <w:t>/</w:t>
      </w:r>
    </w:p>
    <w:p w:rsidR="00841686" w:rsidRPr="00841686" w:rsidRDefault="00C61652" w:rsidP="00CC4C07">
      <w:pPr>
        <w:jc w:val="both"/>
        <w:rPr>
          <w:rFonts w:eastAsiaTheme="minorHAnsi"/>
          <w:lang w:eastAsia="en-US"/>
        </w:rPr>
      </w:pPr>
      <w:r>
        <w:rPr>
          <w:rFonts w:eastAsiaTheme="minorHAnsi"/>
          <w:lang w:eastAsia="en-US"/>
        </w:rPr>
        <w:lastRenderedPageBreak/>
        <w:t>5</w:t>
      </w:r>
      <w:r w:rsidR="00841686" w:rsidRPr="00841686">
        <w:rPr>
          <w:rFonts w:eastAsiaTheme="minorHAnsi"/>
          <w:lang w:eastAsia="en-US"/>
        </w:rPr>
        <w:t>.</w:t>
      </w:r>
      <w:r w:rsidR="00841686" w:rsidRPr="00841686">
        <w:t xml:space="preserve"> </w:t>
      </w:r>
      <w:r w:rsidR="00841686" w:rsidRPr="00841686">
        <w:rPr>
          <w:rFonts w:eastAsiaTheme="minorHAnsi"/>
          <w:lang w:eastAsia="en-US"/>
        </w:rPr>
        <w:t>Шабунова А.А. Влияние социального положения семей на здоровье и развитие детей/ А.А. Шабунова // Экономические и социальные перемены в регионе: факты, тенденции, прогноз. – 2006 – № 32. – С. 63-69.</w:t>
      </w:r>
    </w:p>
    <w:p w:rsidR="00CC4C07" w:rsidRPr="00CC4C07" w:rsidRDefault="00CC4C07" w:rsidP="00CC4C07">
      <w:pPr>
        <w:ind w:firstLine="709"/>
        <w:jc w:val="both"/>
        <w:rPr>
          <w:color w:val="FF0000"/>
          <w:sz w:val="22"/>
          <w:szCs w:val="22"/>
        </w:rPr>
      </w:pPr>
    </w:p>
    <w:p w:rsidR="00931628" w:rsidRPr="000B7F62" w:rsidRDefault="001C6F61" w:rsidP="00CC4C07">
      <w:pPr>
        <w:pStyle w:val="a4"/>
        <w:ind w:firstLine="709"/>
        <w:jc w:val="both"/>
        <w:rPr>
          <w:rFonts w:eastAsiaTheme="minorHAnsi"/>
          <w:lang w:eastAsia="en-US"/>
        </w:rPr>
      </w:pPr>
      <w:r w:rsidRPr="001C6F61">
        <w:rPr>
          <w:sz w:val="24"/>
          <w:szCs w:val="24"/>
        </w:rPr>
        <w:t>.</w:t>
      </w:r>
      <w:r w:rsidR="00D96E90">
        <w:rPr>
          <w:sz w:val="24"/>
          <w:szCs w:val="24"/>
        </w:rPr>
        <w:t xml:space="preserve"> </w:t>
      </w:r>
    </w:p>
    <w:p w:rsidR="001D2261" w:rsidRPr="000B7F62" w:rsidRDefault="001D2261" w:rsidP="00092949">
      <w:pPr>
        <w:ind w:firstLine="709"/>
        <w:contextualSpacing/>
        <w:jc w:val="both"/>
        <w:rPr>
          <w:rFonts w:eastAsiaTheme="minorHAnsi"/>
          <w:lang w:eastAsia="en-US"/>
        </w:rPr>
      </w:pPr>
    </w:p>
    <w:p w:rsidR="004E103E" w:rsidRPr="008609DF" w:rsidRDefault="004E103E" w:rsidP="004E103E">
      <w:pPr>
        <w:pStyle w:val="a4"/>
        <w:jc w:val="center"/>
        <w:rPr>
          <w:sz w:val="24"/>
          <w:szCs w:val="24"/>
        </w:rPr>
      </w:pPr>
      <w:r w:rsidRPr="008609DF">
        <w:rPr>
          <w:sz w:val="24"/>
          <w:szCs w:val="24"/>
        </w:rPr>
        <w:t>Информация об авторе:</w:t>
      </w:r>
    </w:p>
    <w:p w:rsidR="00931628" w:rsidRDefault="004E103E" w:rsidP="004E103E">
      <w:pPr>
        <w:pStyle w:val="a4"/>
        <w:ind w:firstLine="709"/>
        <w:rPr>
          <w:sz w:val="24"/>
          <w:szCs w:val="24"/>
        </w:rPr>
      </w:pPr>
      <w:r w:rsidRPr="004E103E">
        <w:rPr>
          <w:sz w:val="24"/>
          <w:szCs w:val="24"/>
        </w:rPr>
        <w:t xml:space="preserve">Разварина Ирина Николаевна (Россия, Вологда) – младший научный сотрудник лаборатории исследования проблем управления социальной сфере отдела исследования уровня и образа жизни населения Федеральное государственное бюджетное учреждение науки «Вологодский научный центр Российской академии Наук» (ФГБУН ВолНЦ РАН), </w:t>
      </w:r>
      <w:hyperlink r:id="rId9" w:history="1">
        <w:r w:rsidRPr="00CB2B21">
          <w:rPr>
            <w:rStyle w:val="a3"/>
            <w:sz w:val="24"/>
            <w:szCs w:val="24"/>
            <w:lang w:val="en-US"/>
          </w:rPr>
          <w:t>irina</w:t>
        </w:r>
        <w:r w:rsidRPr="00CB2B21">
          <w:rPr>
            <w:rStyle w:val="a3"/>
            <w:sz w:val="24"/>
            <w:szCs w:val="24"/>
          </w:rPr>
          <w:t>.</w:t>
        </w:r>
        <w:r w:rsidRPr="00CB2B21">
          <w:rPr>
            <w:rStyle w:val="a3"/>
            <w:sz w:val="24"/>
            <w:szCs w:val="24"/>
            <w:lang w:val="en-US"/>
          </w:rPr>
          <w:t>razvarina</w:t>
        </w:r>
        <w:r w:rsidRPr="00CB2B21">
          <w:rPr>
            <w:rStyle w:val="a3"/>
            <w:sz w:val="24"/>
            <w:szCs w:val="24"/>
          </w:rPr>
          <w:t>@</w:t>
        </w:r>
        <w:r w:rsidRPr="00CB2B21">
          <w:rPr>
            <w:rStyle w:val="a3"/>
            <w:sz w:val="24"/>
            <w:szCs w:val="24"/>
            <w:lang w:val="en-US"/>
          </w:rPr>
          <w:t>mail</w:t>
        </w:r>
        <w:r w:rsidRPr="00CB2B21">
          <w:rPr>
            <w:rStyle w:val="a3"/>
            <w:sz w:val="24"/>
            <w:szCs w:val="24"/>
          </w:rPr>
          <w:t>.</w:t>
        </w:r>
        <w:r w:rsidRPr="00CB2B21">
          <w:rPr>
            <w:rStyle w:val="a3"/>
            <w:sz w:val="24"/>
            <w:szCs w:val="24"/>
            <w:lang w:val="en-US"/>
          </w:rPr>
          <w:t>ru</w:t>
        </w:r>
      </w:hyperlink>
    </w:p>
    <w:p w:rsidR="004E103E" w:rsidRDefault="004E103E" w:rsidP="004E103E">
      <w:pPr>
        <w:pStyle w:val="a4"/>
        <w:ind w:firstLine="709"/>
        <w:rPr>
          <w:sz w:val="24"/>
          <w:szCs w:val="24"/>
        </w:rPr>
      </w:pPr>
    </w:p>
    <w:p w:rsidR="004E103E" w:rsidRPr="008609DF" w:rsidRDefault="004E103E" w:rsidP="004E103E">
      <w:pPr>
        <w:pStyle w:val="a4"/>
        <w:ind w:firstLine="709"/>
        <w:jc w:val="right"/>
        <w:rPr>
          <w:sz w:val="24"/>
          <w:szCs w:val="24"/>
          <w:lang w:val="en-US"/>
        </w:rPr>
      </w:pPr>
      <w:r w:rsidRPr="008609DF">
        <w:rPr>
          <w:sz w:val="24"/>
          <w:szCs w:val="24"/>
          <w:lang w:val="en-US"/>
        </w:rPr>
        <w:t>Razvarina I.N.</w:t>
      </w:r>
    </w:p>
    <w:p w:rsidR="003B2CBF" w:rsidRPr="003B2CBF" w:rsidRDefault="003B2CBF" w:rsidP="003B2CB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12121"/>
          <w:lang w:val="en"/>
        </w:rPr>
      </w:pPr>
    </w:p>
    <w:p w:rsidR="000012DA" w:rsidRPr="000012DA" w:rsidRDefault="000012DA" w:rsidP="000012D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color w:val="212121"/>
          <w:lang w:val="en"/>
        </w:rPr>
      </w:pPr>
    </w:p>
    <w:p w:rsidR="00C7263F" w:rsidRPr="00C7263F" w:rsidRDefault="00C7263F" w:rsidP="00C726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12121"/>
          <w:lang w:val="en"/>
        </w:rPr>
      </w:pPr>
    </w:p>
    <w:p w:rsidR="00C7263F" w:rsidRPr="00835B4D" w:rsidRDefault="00C7263F" w:rsidP="00C726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color w:val="212121"/>
          <w:highlight w:val="yellow"/>
          <w:lang w:val="en-US"/>
        </w:rPr>
      </w:pPr>
      <w:r w:rsidRPr="00C7263F">
        <w:rPr>
          <w:b/>
          <w:color w:val="212121"/>
          <w:lang w:val="en"/>
        </w:rPr>
        <w:t>Educational effects on child health: family and educational organizations</w:t>
      </w:r>
    </w:p>
    <w:p w:rsidR="00C7263F" w:rsidRPr="00835B4D" w:rsidRDefault="00C7263F" w:rsidP="00C726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12121"/>
          <w:lang w:val="en-US"/>
        </w:rPr>
      </w:pPr>
    </w:p>
    <w:p w:rsidR="000012DA" w:rsidRPr="000012DA" w:rsidRDefault="00C7263F" w:rsidP="00C726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12121"/>
          <w:lang w:val="en"/>
        </w:rPr>
      </w:pPr>
      <w:r w:rsidRPr="00C7263F">
        <w:rPr>
          <w:color w:val="212121"/>
          <w:lang w:val="en"/>
        </w:rPr>
        <w:t>Abstract The publication compares the impact of educational influences of the family and the educational organization on the formation of healthy lifestyle skills in a child. The information base was served by several opinion polls conducted among families in the Vologda Oblast.</w:t>
      </w:r>
    </w:p>
    <w:p w:rsidR="00092949" w:rsidRPr="00C7263F" w:rsidRDefault="000012DA" w:rsidP="00C726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12121"/>
          <w:lang w:val="en"/>
        </w:rPr>
      </w:pPr>
      <w:r w:rsidRPr="000012DA">
        <w:rPr>
          <w:color w:val="212121"/>
          <w:lang w:val="en"/>
        </w:rPr>
        <w:t xml:space="preserve">Key words: </w:t>
      </w:r>
      <w:r w:rsidR="00C7263F" w:rsidRPr="00C7263F">
        <w:rPr>
          <w:color w:val="212121"/>
          <w:lang w:val="en"/>
        </w:rPr>
        <w:t>children, family, educational organization, school, parenting, health saving skills</w:t>
      </w:r>
    </w:p>
    <w:p w:rsidR="00092949" w:rsidRPr="00C7263F" w:rsidRDefault="00092949" w:rsidP="0009294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212121"/>
          <w:lang w:val="en"/>
        </w:rPr>
      </w:pPr>
    </w:p>
    <w:p w:rsidR="00092949" w:rsidRPr="00092949" w:rsidRDefault="00092949" w:rsidP="0009294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en-US"/>
        </w:rPr>
      </w:pPr>
      <w:r w:rsidRPr="00092949">
        <w:rPr>
          <w:color w:val="212121"/>
          <w:lang w:val="en-US"/>
        </w:rPr>
        <w:t>Information about the Author</w:t>
      </w:r>
    </w:p>
    <w:p w:rsidR="00092949" w:rsidRPr="008609DF" w:rsidRDefault="00092949" w:rsidP="0009294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12121"/>
          <w:lang w:val="en-US"/>
        </w:rPr>
      </w:pPr>
      <w:r w:rsidRPr="00092949">
        <w:rPr>
          <w:color w:val="212121"/>
          <w:lang w:val="en-US"/>
        </w:rPr>
        <w:t xml:space="preserve">Razvarina Irina Nikolaevna (Russia, Vologda) – Junior Researcher of the Laboratory for Research of the Problems of Social Sphere Management of the Department for the Study of the Level and Lifestyles of the Population Federal State Budget Institution of Science “Vologda Scientific Center of the Russian Academy of Sciences” (FSBIS VolSC of RAS), irina.razvarina@mail. </w:t>
      </w:r>
      <w:r w:rsidR="003136DB" w:rsidRPr="00092949">
        <w:rPr>
          <w:color w:val="212121"/>
          <w:lang w:val="en-US"/>
        </w:rPr>
        <w:t>R</w:t>
      </w:r>
      <w:r w:rsidRPr="00092949">
        <w:rPr>
          <w:color w:val="212121"/>
          <w:lang w:val="en-US"/>
        </w:rPr>
        <w:t>u</w:t>
      </w:r>
    </w:p>
    <w:p w:rsidR="003136DB" w:rsidRPr="008609DF" w:rsidRDefault="003136DB" w:rsidP="0009294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212121"/>
          <w:lang w:val="en-US"/>
        </w:rPr>
      </w:pPr>
    </w:p>
    <w:p w:rsidR="00DB4C6D" w:rsidRDefault="00DB4C6D" w:rsidP="003136DB">
      <w:pPr>
        <w:pStyle w:val="a4"/>
        <w:ind w:firstLine="709"/>
        <w:jc w:val="center"/>
        <w:rPr>
          <w:color w:val="212121"/>
          <w:sz w:val="24"/>
          <w:szCs w:val="24"/>
          <w:shd w:val="clear" w:color="auto" w:fill="FFFFFF"/>
          <w:lang w:val="en-US"/>
        </w:rPr>
      </w:pPr>
    </w:p>
    <w:p w:rsidR="003136DB" w:rsidRDefault="003136DB" w:rsidP="003136DB">
      <w:pPr>
        <w:pStyle w:val="a4"/>
        <w:ind w:firstLine="709"/>
        <w:jc w:val="center"/>
        <w:rPr>
          <w:color w:val="212121"/>
          <w:sz w:val="24"/>
          <w:szCs w:val="24"/>
          <w:shd w:val="clear" w:color="auto" w:fill="FFFFFF"/>
          <w:lang w:val="en-US"/>
        </w:rPr>
      </w:pPr>
      <w:r w:rsidRPr="003136DB">
        <w:rPr>
          <w:color w:val="212121"/>
          <w:sz w:val="24"/>
          <w:szCs w:val="24"/>
          <w:shd w:val="clear" w:color="auto" w:fill="FFFFFF"/>
          <w:lang w:val="en-US"/>
        </w:rPr>
        <w:t>Bibliographic list:</w:t>
      </w:r>
    </w:p>
    <w:p w:rsidR="00DB4C6D" w:rsidRPr="00DB4C6D" w:rsidRDefault="00DB4C6D" w:rsidP="00DB4C6D">
      <w:pPr>
        <w:pStyle w:val="a4"/>
        <w:ind w:firstLine="709"/>
        <w:jc w:val="both"/>
        <w:rPr>
          <w:sz w:val="24"/>
          <w:szCs w:val="24"/>
          <w:lang w:val="en-US"/>
        </w:rPr>
      </w:pPr>
      <w:r w:rsidRPr="00DB4C6D">
        <w:rPr>
          <w:sz w:val="24"/>
          <w:szCs w:val="24"/>
          <w:lang w:val="en-US"/>
        </w:rPr>
        <w:t>1. Razvarina I.N. Formation of volitional qualities of children in urban and rural areas / I.N. Razvarina, A.N. Gordievskaya, M.A. Gruzdeva // Scientific journal "Discourse". - 2019 .-- 8 (34). - S. 70-88</w:t>
      </w:r>
    </w:p>
    <w:p w:rsidR="00DB4C6D" w:rsidRPr="00DB4C6D" w:rsidRDefault="00DB4C6D" w:rsidP="00DB4C6D">
      <w:pPr>
        <w:pStyle w:val="a4"/>
        <w:ind w:firstLine="709"/>
        <w:jc w:val="both"/>
        <w:rPr>
          <w:sz w:val="24"/>
          <w:szCs w:val="24"/>
          <w:lang w:val="en-US"/>
        </w:rPr>
      </w:pPr>
      <w:r w:rsidRPr="00DB4C6D">
        <w:rPr>
          <w:sz w:val="24"/>
          <w:szCs w:val="24"/>
          <w:lang w:val="en-US"/>
        </w:rPr>
        <w:t xml:space="preserve">2. Factors that determine the readiness of first-graders to school: identifying regional characteristics / Ivanova A.E., Kuznetsova M.I., Semenov S.V., Fedorova </w:t>
      </w:r>
      <w:r w:rsidR="00C61652">
        <w:rPr>
          <w:sz w:val="24"/>
          <w:szCs w:val="24"/>
          <w:lang w:val="en-US"/>
        </w:rPr>
        <w:t>T.D. // Questions of education</w:t>
      </w:r>
      <w:r w:rsidR="00C61652" w:rsidRPr="00C61652">
        <w:rPr>
          <w:sz w:val="24"/>
          <w:szCs w:val="24"/>
          <w:lang w:val="en-US"/>
        </w:rPr>
        <w:t xml:space="preserve">. </w:t>
      </w:r>
      <w:r w:rsidRPr="00DB4C6D">
        <w:rPr>
          <w:sz w:val="24"/>
          <w:szCs w:val="24"/>
          <w:lang w:val="en-US"/>
        </w:rPr>
        <w:t>2016. – №4 - P. 84 –105.</w:t>
      </w:r>
    </w:p>
    <w:p w:rsidR="00DB4C6D" w:rsidRPr="00DB4C6D" w:rsidRDefault="00DB4C6D" w:rsidP="00DB4C6D">
      <w:pPr>
        <w:pStyle w:val="a4"/>
        <w:ind w:firstLine="709"/>
        <w:jc w:val="both"/>
        <w:rPr>
          <w:sz w:val="24"/>
          <w:szCs w:val="24"/>
          <w:lang w:val="en-US"/>
        </w:rPr>
      </w:pPr>
      <w:r w:rsidRPr="00DB4C6D">
        <w:rPr>
          <w:sz w:val="24"/>
          <w:szCs w:val="24"/>
          <w:lang w:val="en-US"/>
        </w:rPr>
        <w:t>3. Korolenko A.V., Gordievskaya A.N. The human potential of the child population: understanding and assessment / A.V. Korolenko, A.N. Gordievskaya // Social space. - 2018. - No. 5 (17).</w:t>
      </w:r>
    </w:p>
    <w:p w:rsidR="001D2261" w:rsidRPr="00835B4D" w:rsidRDefault="00DB4C6D" w:rsidP="00DB4C6D">
      <w:pPr>
        <w:pStyle w:val="a4"/>
        <w:ind w:firstLine="709"/>
        <w:jc w:val="both"/>
        <w:rPr>
          <w:sz w:val="24"/>
          <w:szCs w:val="24"/>
          <w:lang w:val="en-US"/>
        </w:rPr>
      </w:pPr>
      <w:r w:rsidRPr="00DB4C6D">
        <w:rPr>
          <w:sz w:val="24"/>
          <w:szCs w:val="24"/>
          <w:lang w:val="en-US"/>
        </w:rPr>
        <w:t>4. Shabunova, A.A. Children's health and development: results of a 20-year monitoring / A.A. Shabunova, N.A. Kondakova // Economic and social changes: facts, trends, forecast. - 2014. - No. 5 (35). - S. 33-54</w:t>
      </w:r>
    </w:p>
    <w:p w:rsidR="00C61652" w:rsidRPr="00C61652" w:rsidRDefault="00C61652" w:rsidP="00DB4C6D">
      <w:pPr>
        <w:pStyle w:val="a4"/>
        <w:ind w:firstLine="709"/>
        <w:jc w:val="both"/>
        <w:rPr>
          <w:sz w:val="24"/>
          <w:szCs w:val="24"/>
          <w:lang w:val="en-US"/>
        </w:rPr>
      </w:pPr>
      <w:r w:rsidRPr="00C61652">
        <w:rPr>
          <w:sz w:val="24"/>
          <w:szCs w:val="24"/>
          <w:lang w:val="en-US"/>
        </w:rPr>
        <w:t>5. Shabunova A.A. The influence of the social status of families on the health and devel</w:t>
      </w:r>
      <w:r>
        <w:rPr>
          <w:sz w:val="24"/>
          <w:szCs w:val="24"/>
          <w:lang w:val="en-US"/>
        </w:rPr>
        <w:t>opment of children /</w:t>
      </w:r>
      <w:r w:rsidRPr="00C61652">
        <w:rPr>
          <w:sz w:val="24"/>
          <w:szCs w:val="24"/>
          <w:lang w:val="en-US"/>
        </w:rPr>
        <w:t>A.A. Shabunova // Economic and social changes in the region: facts, trends, forecast. - 2006 - No. 32. - S. 63-69.</w:t>
      </w:r>
    </w:p>
    <w:sectPr w:rsidR="00C61652" w:rsidRPr="00C61652">
      <w:foot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263F" w:rsidRDefault="00C7263F" w:rsidP="00C85DCE">
      <w:r>
        <w:separator/>
      </w:r>
    </w:p>
  </w:endnote>
  <w:endnote w:type="continuationSeparator" w:id="0">
    <w:p w:rsidR="00C7263F" w:rsidRDefault="00C7263F" w:rsidP="00C85D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8583367"/>
      <w:docPartObj>
        <w:docPartGallery w:val="Page Numbers (Bottom of Page)"/>
        <w:docPartUnique/>
      </w:docPartObj>
    </w:sdtPr>
    <w:sdtEndPr/>
    <w:sdtContent>
      <w:p w:rsidR="00C7263F" w:rsidRDefault="00C7263F">
        <w:pPr>
          <w:pStyle w:val="af2"/>
          <w:jc w:val="center"/>
        </w:pPr>
        <w:r>
          <w:fldChar w:fldCharType="begin"/>
        </w:r>
        <w:r>
          <w:instrText>PAGE   \* MERGEFORMAT</w:instrText>
        </w:r>
        <w:r>
          <w:fldChar w:fldCharType="separate"/>
        </w:r>
        <w:r w:rsidR="00835B4D">
          <w:rPr>
            <w:noProof/>
          </w:rPr>
          <w:t>1</w:t>
        </w:r>
        <w:r>
          <w:fldChar w:fldCharType="end"/>
        </w:r>
      </w:p>
    </w:sdtContent>
  </w:sdt>
  <w:p w:rsidR="00C7263F" w:rsidRDefault="00C7263F">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263F" w:rsidRDefault="00C7263F" w:rsidP="00C85DCE">
      <w:r>
        <w:separator/>
      </w:r>
    </w:p>
  </w:footnote>
  <w:footnote w:type="continuationSeparator" w:id="0">
    <w:p w:rsidR="00C7263F" w:rsidRDefault="00C7263F" w:rsidP="00C85DCE">
      <w:r>
        <w:continuationSeparator/>
      </w:r>
    </w:p>
  </w:footnote>
  <w:footnote w:id="1">
    <w:p w:rsidR="00C7263F" w:rsidRDefault="00C7263F">
      <w:pPr>
        <w:pStyle w:val="a4"/>
      </w:pPr>
      <w:r>
        <w:rPr>
          <w:rStyle w:val="a6"/>
        </w:rPr>
        <w:footnoteRef/>
      </w:r>
      <w:r>
        <w:t xml:space="preserve"> Исследование выполнено при поддержке проекта Р</w:t>
      </w:r>
      <w:r w:rsidRPr="00CC4C07">
        <w:rPr>
          <w:rFonts w:eastAsia="Calibri"/>
          <w:lang w:eastAsia="en-US"/>
        </w:rPr>
        <w:t>ФФИ № 18-011-01039 «Инструменты повышения человеческого потенциала детского населения в условиях социально-экономических трансформаций общества»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A52AC"/>
    <w:multiLevelType w:val="hybridMultilevel"/>
    <w:tmpl w:val="935497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1CF1F35"/>
    <w:multiLevelType w:val="hybridMultilevel"/>
    <w:tmpl w:val="F5FC784E"/>
    <w:lvl w:ilvl="0" w:tplc="1240878E">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539619E"/>
    <w:multiLevelType w:val="hybridMultilevel"/>
    <w:tmpl w:val="910AC4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64802D0"/>
    <w:multiLevelType w:val="hybridMultilevel"/>
    <w:tmpl w:val="287C6C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79B242F"/>
    <w:multiLevelType w:val="hybridMultilevel"/>
    <w:tmpl w:val="9F78444A"/>
    <w:lvl w:ilvl="0" w:tplc="39D8A14A">
      <w:start w:val="1"/>
      <w:numFmt w:val="bullet"/>
      <w:lvlText w:val="•"/>
      <w:lvlJc w:val="left"/>
      <w:pPr>
        <w:tabs>
          <w:tab w:val="num" w:pos="720"/>
        </w:tabs>
        <w:ind w:left="720" w:hanging="360"/>
      </w:pPr>
      <w:rPr>
        <w:rFonts w:ascii="Arial" w:hAnsi="Arial" w:hint="default"/>
      </w:rPr>
    </w:lvl>
    <w:lvl w:ilvl="1" w:tplc="01440860" w:tentative="1">
      <w:start w:val="1"/>
      <w:numFmt w:val="bullet"/>
      <w:lvlText w:val="•"/>
      <w:lvlJc w:val="left"/>
      <w:pPr>
        <w:tabs>
          <w:tab w:val="num" w:pos="1440"/>
        </w:tabs>
        <w:ind w:left="1440" w:hanging="360"/>
      </w:pPr>
      <w:rPr>
        <w:rFonts w:ascii="Arial" w:hAnsi="Arial" w:hint="default"/>
      </w:rPr>
    </w:lvl>
    <w:lvl w:ilvl="2" w:tplc="AB5A3942" w:tentative="1">
      <w:start w:val="1"/>
      <w:numFmt w:val="bullet"/>
      <w:lvlText w:val="•"/>
      <w:lvlJc w:val="left"/>
      <w:pPr>
        <w:tabs>
          <w:tab w:val="num" w:pos="2160"/>
        </w:tabs>
        <w:ind w:left="2160" w:hanging="360"/>
      </w:pPr>
      <w:rPr>
        <w:rFonts w:ascii="Arial" w:hAnsi="Arial" w:hint="default"/>
      </w:rPr>
    </w:lvl>
    <w:lvl w:ilvl="3" w:tplc="14A4269C" w:tentative="1">
      <w:start w:val="1"/>
      <w:numFmt w:val="bullet"/>
      <w:lvlText w:val="•"/>
      <w:lvlJc w:val="left"/>
      <w:pPr>
        <w:tabs>
          <w:tab w:val="num" w:pos="2880"/>
        </w:tabs>
        <w:ind w:left="2880" w:hanging="360"/>
      </w:pPr>
      <w:rPr>
        <w:rFonts w:ascii="Arial" w:hAnsi="Arial" w:hint="default"/>
      </w:rPr>
    </w:lvl>
    <w:lvl w:ilvl="4" w:tplc="71683338" w:tentative="1">
      <w:start w:val="1"/>
      <w:numFmt w:val="bullet"/>
      <w:lvlText w:val="•"/>
      <w:lvlJc w:val="left"/>
      <w:pPr>
        <w:tabs>
          <w:tab w:val="num" w:pos="3600"/>
        </w:tabs>
        <w:ind w:left="3600" w:hanging="360"/>
      </w:pPr>
      <w:rPr>
        <w:rFonts w:ascii="Arial" w:hAnsi="Arial" w:hint="default"/>
      </w:rPr>
    </w:lvl>
    <w:lvl w:ilvl="5" w:tplc="5C9C43D4" w:tentative="1">
      <w:start w:val="1"/>
      <w:numFmt w:val="bullet"/>
      <w:lvlText w:val="•"/>
      <w:lvlJc w:val="left"/>
      <w:pPr>
        <w:tabs>
          <w:tab w:val="num" w:pos="4320"/>
        </w:tabs>
        <w:ind w:left="4320" w:hanging="360"/>
      </w:pPr>
      <w:rPr>
        <w:rFonts w:ascii="Arial" w:hAnsi="Arial" w:hint="default"/>
      </w:rPr>
    </w:lvl>
    <w:lvl w:ilvl="6" w:tplc="A392BAE0" w:tentative="1">
      <w:start w:val="1"/>
      <w:numFmt w:val="bullet"/>
      <w:lvlText w:val="•"/>
      <w:lvlJc w:val="left"/>
      <w:pPr>
        <w:tabs>
          <w:tab w:val="num" w:pos="5040"/>
        </w:tabs>
        <w:ind w:left="5040" w:hanging="360"/>
      </w:pPr>
      <w:rPr>
        <w:rFonts w:ascii="Arial" w:hAnsi="Arial" w:hint="default"/>
      </w:rPr>
    </w:lvl>
    <w:lvl w:ilvl="7" w:tplc="D180B242" w:tentative="1">
      <w:start w:val="1"/>
      <w:numFmt w:val="bullet"/>
      <w:lvlText w:val="•"/>
      <w:lvlJc w:val="left"/>
      <w:pPr>
        <w:tabs>
          <w:tab w:val="num" w:pos="5760"/>
        </w:tabs>
        <w:ind w:left="5760" w:hanging="360"/>
      </w:pPr>
      <w:rPr>
        <w:rFonts w:ascii="Arial" w:hAnsi="Arial" w:hint="default"/>
      </w:rPr>
    </w:lvl>
    <w:lvl w:ilvl="8" w:tplc="2B7225DA" w:tentative="1">
      <w:start w:val="1"/>
      <w:numFmt w:val="bullet"/>
      <w:lvlText w:val="•"/>
      <w:lvlJc w:val="left"/>
      <w:pPr>
        <w:tabs>
          <w:tab w:val="num" w:pos="6480"/>
        </w:tabs>
        <w:ind w:left="6480" w:hanging="360"/>
      </w:pPr>
      <w:rPr>
        <w:rFonts w:ascii="Arial" w:hAnsi="Arial" w:hint="default"/>
      </w:rPr>
    </w:lvl>
  </w:abstractNum>
  <w:abstractNum w:abstractNumId="5">
    <w:nsid w:val="2C9179ED"/>
    <w:multiLevelType w:val="hybridMultilevel"/>
    <w:tmpl w:val="1C10EB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56F2587C"/>
    <w:multiLevelType w:val="hybridMultilevel"/>
    <w:tmpl w:val="5A7479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9D03B61"/>
    <w:multiLevelType w:val="hybridMultilevel"/>
    <w:tmpl w:val="3C96A510"/>
    <w:lvl w:ilvl="0" w:tplc="9DD213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5AC878C5"/>
    <w:multiLevelType w:val="hybridMultilevel"/>
    <w:tmpl w:val="F06022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60FE4AFA"/>
    <w:multiLevelType w:val="hybridMultilevel"/>
    <w:tmpl w:val="477E25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615C3F0F"/>
    <w:multiLevelType w:val="hybridMultilevel"/>
    <w:tmpl w:val="DCB4A1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3602AC0"/>
    <w:multiLevelType w:val="hybridMultilevel"/>
    <w:tmpl w:val="6B8EBE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1"/>
  </w:num>
  <w:num w:numId="4">
    <w:abstractNumId w:val="5"/>
  </w:num>
  <w:num w:numId="5">
    <w:abstractNumId w:val="3"/>
  </w:num>
  <w:num w:numId="6">
    <w:abstractNumId w:val="2"/>
  </w:num>
  <w:num w:numId="7">
    <w:abstractNumId w:val="8"/>
  </w:num>
  <w:num w:numId="8">
    <w:abstractNumId w:val="6"/>
  </w:num>
  <w:num w:numId="9">
    <w:abstractNumId w:val="9"/>
  </w:num>
  <w:num w:numId="10">
    <w:abstractNumId w:val="7"/>
  </w:num>
  <w:num w:numId="11">
    <w:abstractNumId w:val="1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10E3"/>
    <w:rsid w:val="000012DA"/>
    <w:rsid w:val="00050B81"/>
    <w:rsid w:val="00076F1D"/>
    <w:rsid w:val="00092949"/>
    <w:rsid w:val="0009406D"/>
    <w:rsid w:val="000B7F62"/>
    <w:rsid w:val="001C6F61"/>
    <w:rsid w:val="001D2261"/>
    <w:rsid w:val="001F4E0D"/>
    <w:rsid w:val="00296434"/>
    <w:rsid w:val="003127C9"/>
    <w:rsid w:val="003136DB"/>
    <w:rsid w:val="00334987"/>
    <w:rsid w:val="003B2CBF"/>
    <w:rsid w:val="003E2873"/>
    <w:rsid w:val="004238DD"/>
    <w:rsid w:val="0047227E"/>
    <w:rsid w:val="0047700C"/>
    <w:rsid w:val="00486164"/>
    <w:rsid w:val="004D5F46"/>
    <w:rsid w:val="004E103E"/>
    <w:rsid w:val="005A331B"/>
    <w:rsid w:val="0060369E"/>
    <w:rsid w:val="00640C61"/>
    <w:rsid w:val="00644B90"/>
    <w:rsid w:val="00673CB5"/>
    <w:rsid w:val="007549FB"/>
    <w:rsid w:val="007B10E3"/>
    <w:rsid w:val="007E7F34"/>
    <w:rsid w:val="00803D34"/>
    <w:rsid w:val="00835B4D"/>
    <w:rsid w:val="00841686"/>
    <w:rsid w:val="0084288D"/>
    <w:rsid w:val="00842A89"/>
    <w:rsid w:val="008609DF"/>
    <w:rsid w:val="00896974"/>
    <w:rsid w:val="008F78F4"/>
    <w:rsid w:val="00931628"/>
    <w:rsid w:val="00970117"/>
    <w:rsid w:val="00974EE3"/>
    <w:rsid w:val="009B2F54"/>
    <w:rsid w:val="00A43BA7"/>
    <w:rsid w:val="00A5792A"/>
    <w:rsid w:val="00AA201A"/>
    <w:rsid w:val="00AE53E9"/>
    <w:rsid w:val="00B145F8"/>
    <w:rsid w:val="00B91AAB"/>
    <w:rsid w:val="00C128BF"/>
    <w:rsid w:val="00C61652"/>
    <w:rsid w:val="00C72130"/>
    <w:rsid w:val="00C7263F"/>
    <w:rsid w:val="00C85DCE"/>
    <w:rsid w:val="00CC4C07"/>
    <w:rsid w:val="00CF11FB"/>
    <w:rsid w:val="00D45320"/>
    <w:rsid w:val="00D6515F"/>
    <w:rsid w:val="00D96E90"/>
    <w:rsid w:val="00DB4C6D"/>
    <w:rsid w:val="00DB70C6"/>
    <w:rsid w:val="00DE6483"/>
    <w:rsid w:val="00DF1268"/>
    <w:rsid w:val="00E51DC8"/>
    <w:rsid w:val="00E86778"/>
    <w:rsid w:val="00E91126"/>
    <w:rsid w:val="00EF129F"/>
    <w:rsid w:val="00EF263E"/>
    <w:rsid w:val="00F17657"/>
    <w:rsid w:val="00F55391"/>
    <w:rsid w:val="00F7484C"/>
    <w:rsid w:val="00FA3D83"/>
    <w:rsid w:val="00FA5756"/>
    <w:rsid w:val="00FD32DD"/>
    <w:rsid w:val="00FE45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539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F55391"/>
    <w:rPr>
      <w:color w:val="0000FF"/>
      <w:u w:val="single"/>
    </w:rPr>
  </w:style>
  <w:style w:type="character" w:customStyle="1" w:styleId="apple-style-span">
    <w:name w:val="apple-style-span"/>
    <w:basedOn w:val="a0"/>
    <w:rsid w:val="00F55391"/>
  </w:style>
  <w:style w:type="paragraph" w:customStyle="1" w:styleId="Default">
    <w:name w:val="Default"/>
    <w:rsid w:val="00F55391"/>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orange">
    <w:name w:val="orange"/>
    <w:basedOn w:val="a0"/>
    <w:rsid w:val="00F55391"/>
  </w:style>
  <w:style w:type="paragraph" w:styleId="a4">
    <w:name w:val="footnote text"/>
    <w:aliases w:val="Текст сноски Знак Знак Знак Знак,Текст сноски Знак Знак Знак,Текст сноски-FN,Footnote Text Char Знак Знак,Footnote Text Char Знак,Table_Footnote_last,Table_Footnote_last Знак Знак Знак,Table_Footnote_last Знак,single spac,Заголовок таблицы"/>
    <w:basedOn w:val="a"/>
    <w:link w:val="a5"/>
    <w:unhideWhenUsed/>
    <w:qFormat/>
    <w:rsid w:val="00C85DCE"/>
    <w:rPr>
      <w:sz w:val="20"/>
      <w:szCs w:val="20"/>
    </w:rPr>
  </w:style>
  <w:style w:type="character" w:customStyle="1" w:styleId="a5">
    <w:name w:val="Текст сноски Знак"/>
    <w:aliases w:val="Текст сноски Знак Знак Знак Знак Знак,Текст сноски Знак Знак Знак Знак1,Текст сноски-FN Знак,Footnote Text Char Знак Знак Знак,Footnote Text Char Знак Знак1,Table_Footnote_last Знак1,Table_Footnote_last Знак Знак Знак Знак"/>
    <w:basedOn w:val="a0"/>
    <w:link w:val="a4"/>
    <w:qFormat/>
    <w:rsid w:val="00C85DCE"/>
    <w:rPr>
      <w:rFonts w:ascii="Times New Roman" w:eastAsia="Times New Roman" w:hAnsi="Times New Roman" w:cs="Times New Roman"/>
      <w:sz w:val="20"/>
      <w:szCs w:val="20"/>
      <w:lang w:eastAsia="ru-RU"/>
    </w:rPr>
  </w:style>
  <w:style w:type="character" w:styleId="a6">
    <w:name w:val="footnote reference"/>
    <w:aliases w:val="Знак сноски-FN,Ciae niinee-FN,Знак сноски 1,Referencia nota al pie,SUPERS,анкета сноска,Ciae niinee 1,Текст сноски Знак Знак Знак Знак Знак Знак,Текст сноски Знак1 Знак Знак Знак Знак,-++ Знак Знак,fr,Used by Word for Help footnote symbols"/>
    <w:basedOn w:val="a0"/>
    <w:uiPriority w:val="99"/>
    <w:unhideWhenUsed/>
    <w:rsid w:val="00C85DCE"/>
    <w:rPr>
      <w:vertAlign w:val="superscript"/>
    </w:rPr>
  </w:style>
  <w:style w:type="numbering" w:customStyle="1" w:styleId="1">
    <w:name w:val="Нет списка1"/>
    <w:next w:val="a2"/>
    <w:uiPriority w:val="99"/>
    <w:semiHidden/>
    <w:unhideWhenUsed/>
    <w:rsid w:val="00C85DCE"/>
  </w:style>
  <w:style w:type="paragraph" w:styleId="a7">
    <w:name w:val="Balloon Text"/>
    <w:basedOn w:val="a"/>
    <w:link w:val="a8"/>
    <w:uiPriority w:val="99"/>
    <w:semiHidden/>
    <w:unhideWhenUsed/>
    <w:rsid w:val="00C85DCE"/>
    <w:rPr>
      <w:rFonts w:ascii="Tahoma" w:eastAsiaTheme="minorHAnsi" w:hAnsi="Tahoma" w:cs="Tahoma"/>
      <w:sz w:val="16"/>
      <w:szCs w:val="16"/>
      <w:lang w:eastAsia="en-US"/>
    </w:rPr>
  </w:style>
  <w:style w:type="character" w:customStyle="1" w:styleId="a8">
    <w:name w:val="Текст выноски Знак"/>
    <w:basedOn w:val="a0"/>
    <w:link w:val="a7"/>
    <w:uiPriority w:val="99"/>
    <w:semiHidden/>
    <w:rsid w:val="00C85DCE"/>
    <w:rPr>
      <w:rFonts w:ascii="Tahoma" w:hAnsi="Tahoma" w:cs="Tahoma"/>
      <w:sz w:val="16"/>
      <w:szCs w:val="16"/>
    </w:rPr>
  </w:style>
  <w:style w:type="table" w:customStyle="1" w:styleId="10">
    <w:name w:val="Сетка таблицы1"/>
    <w:basedOn w:val="a1"/>
    <w:next w:val="a9"/>
    <w:uiPriority w:val="59"/>
    <w:rsid w:val="00C85D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basedOn w:val="a1"/>
    <w:uiPriority w:val="59"/>
    <w:rsid w:val="00C85D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9"/>
    <w:uiPriority w:val="59"/>
    <w:rsid w:val="00C85DCE"/>
    <w:pPr>
      <w:spacing w:after="0" w:line="240" w:lineRule="auto"/>
    </w:pPr>
    <w:rPr>
      <w:rFonts w:ascii="Times New Roman" w:hAnsi="Times New Roman"/>
      <w:sz w:val="28"/>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a">
    <w:name w:val="Normal (Web)"/>
    <w:basedOn w:val="a"/>
    <w:uiPriority w:val="99"/>
    <w:unhideWhenUsed/>
    <w:rsid w:val="00C85DCE"/>
    <w:pPr>
      <w:spacing w:before="100" w:beforeAutospacing="1" w:after="100" w:afterAutospacing="1"/>
    </w:pPr>
  </w:style>
  <w:style w:type="character" w:styleId="ab">
    <w:name w:val="Strong"/>
    <w:basedOn w:val="a0"/>
    <w:uiPriority w:val="22"/>
    <w:qFormat/>
    <w:rsid w:val="00C85DCE"/>
    <w:rPr>
      <w:b/>
      <w:bCs/>
    </w:rPr>
  </w:style>
  <w:style w:type="paragraph" w:styleId="ac">
    <w:name w:val="List Paragraph"/>
    <w:basedOn w:val="a"/>
    <w:uiPriority w:val="34"/>
    <w:qFormat/>
    <w:rsid w:val="00C85DCE"/>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ad">
    <w:name w:val="основ текст табл"/>
    <w:basedOn w:val="a"/>
    <w:link w:val="ae"/>
    <w:qFormat/>
    <w:rsid w:val="00CC4C07"/>
    <w:pPr>
      <w:widowControl w:val="0"/>
      <w:autoSpaceDE w:val="0"/>
      <w:autoSpaceDN w:val="0"/>
      <w:adjustRightInd w:val="0"/>
      <w:spacing w:line="360" w:lineRule="auto"/>
      <w:ind w:firstLine="709"/>
      <w:jc w:val="both"/>
    </w:pPr>
    <w:rPr>
      <w:rFonts w:ascii="Cambria" w:hAnsi="Cambria"/>
      <w:sz w:val="28"/>
    </w:rPr>
  </w:style>
  <w:style w:type="character" w:customStyle="1" w:styleId="ae">
    <w:name w:val="основ текст табл Знак"/>
    <w:link w:val="ad"/>
    <w:rsid w:val="00CC4C07"/>
    <w:rPr>
      <w:rFonts w:ascii="Cambria" w:eastAsia="Times New Roman" w:hAnsi="Cambria" w:cs="Times New Roman"/>
      <w:sz w:val="28"/>
      <w:szCs w:val="24"/>
      <w:lang w:eastAsia="ru-RU"/>
    </w:rPr>
  </w:style>
  <w:style w:type="paragraph" w:styleId="af">
    <w:name w:val="No Spacing"/>
    <w:uiPriority w:val="1"/>
    <w:qFormat/>
    <w:rsid w:val="00F17657"/>
    <w:pPr>
      <w:spacing w:after="0" w:line="240" w:lineRule="auto"/>
    </w:pPr>
    <w:rPr>
      <w:rFonts w:ascii="Times New Roman" w:eastAsia="Times New Roman" w:hAnsi="Times New Roman" w:cs="Times New Roman"/>
      <w:sz w:val="24"/>
      <w:szCs w:val="24"/>
      <w:lang w:eastAsia="ru-RU"/>
    </w:rPr>
  </w:style>
  <w:style w:type="paragraph" w:styleId="af0">
    <w:name w:val="header"/>
    <w:basedOn w:val="a"/>
    <w:link w:val="af1"/>
    <w:uiPriority w:val="99"/>
    <w:unhideWhenUsed/>
    <w:rsid w:val="007E7F34"/>
    <w:pPr>
      <w:tabs>
        <w:tab w:val="center" w:pos="4677"/>
        <w:tab w:val="right" w:pos="9355"/>
      </w:tabs>
    </w:pPr>
  </w:style>
  <w:style w:type="character" w:customStyle="1" w:styleId="af1">
    <w:name w:val="Верхний колонтитул Знак"/>
    <w:basedOn w:val="a0"/>
    <w:link w:val="af0"/>
    <w:uiPriority w:val="99"/>
    <w:rsid w:val="007E7F34"/>
    <w:rPr>
      <w:rFonts w:ascii="Times New Roman" w:eastAsia="Times New Roman" w:hAnsi="Times New Roman" w:cs="Times New Roman"/>
      <w:sz w:val="24"/>
      <w:szCs w:val="24"/>
      <w:lang w:eastAsia="ru-RU"/>
    </w:rPr>
  </w:style>
  <w:style w:type="paragraph" w:styleId="af2">
    <w:name w:val="footer"/>
    <w:basedOn w:val="a"/>
    <w:link w:val="af3"/>
    <w:uiPriority w:val="99"/>
    <w:unhideWhenUsed/>
    <w:rsid w:val="007E7F34"/>
    <w:pPr>
      <w:tabs>
        <w:tab w:val="center" w:pos="4677"/>
        <w:tab w:val="right" w:pos="9355"/>
      </w:tabs>
    </w:pPr>
  </w:style>
  <w:style w:type="character" w:customStyle="1" w:styleId="af3">
    <w:name w:val="Нижний колонтитул Знак"/>
    <w:basedOn w:val="a0"/>
    <w:link w:val="af2"/>
    <w:uiPriority w:val="99"/>
    <w:rsid w:val="007E7F34"/>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539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F55391"/>
    <w:rPr>
      <w:color w:val="0000FF"/>
      <w:u w:val="single"/>
    </w:rPr>
  </w:style>
  <w:style w:type="character" w:customStyle="1" w:styleId="apple-style-span">
    <w:name w:val="apple-style-span"/>
    <w:basedOn w:val="a0"/>
    <w:rsid w:val="00F55391"/>
  </w:style>
  <w:style w:type="paragraph" w:customStyle="1" w:styleId="Default">
    <w:name w:val="Default"/>
    <w:rsid w:val="00F55391"/>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orange">
    <w:name w:val="orange"/>
    <w:basedOn w:val="a0"/>
    <w:rsid w:val="00F55391"/>
  </w:style>
  <w:style w:type="paragraph" w:styleId="a4">
    <w:name w:val="footnote text"/>
    <w:aliases w:val="Текст сноски Знак Знак Знак Знак,Текст сноски Знак Знак Знак,Текст сноски-FN,Footnote Text Char Знак Знак,Footnote Text Char Знак,Table_Footnote_last,Table_Footnote_last Знак Знак Знак,Table_Footnote_last Знак,single spac,Заголовок таблицы"/>
    <w:basedOn w:val="a"/>
    <w:link w:val="a5"/>
    <w:unhideWhenUsed/>
    <w:qFormat/>
    <w:rsid w:val="00C85DCE"/>
    <w:rPr>
      <w:sz w:val="20"/>
      <w:szCs w:val="20"/>
    </w:rPr>
  </w:style>
  <w:style w:type="character" w:customStyle="1" w:styleId="a5">
    <w:name w:val="Текст сноски Знак"/>
    <w:aliases w:val="Текст сноски Знак Знак Знак Знак Знак,Текст сноски Знак Знак Знак Знак1,Текст сноски-FN Знак,Footnote Text Char Знак Знак Знак,Footnote Text Char Знак Знак1,Table_Footnote_last Знак1,Table_Footnote_last Знак Знак Знак Знак"/>
    <w:basedOn w:val="a0"/>
    <w:link w:val="a4"/>
    <w:qFormat/>
    <w:rsid w:val="00C85DCE"/>
    <w:rPr>
      <w:rFonts w:ascii="Times New Roman" w:eastAsia="Times New Roman" w:hAnsi="Times New Roman" w:cs="Times New Roman"/>
      <w:sz w:val="20"/>
      <w:szCs w:val="20"/>
      <w:lang w:eastAsia="ru-RU"/>
    </w:rPr>
  </w:style>
  <w:style w:type="character" w:styleId="a6">
    <w:name w:val="footnote reference"/>
    <w:aliases w:val="Знак сноски-FN,Ciae niinee-FN,Знак сноски 1,Referencia nota al pie,SUPERS,анкета сноска,Ciae niinee 1,Текст сноски Знак Знак Знак Знак Знак Знак,Текст сноски Знак1 Знак Знак Знак Знак,-++ Знак Знак,fr,Used by Word for Help footnote symbols"/>
    <w:basedOn w:val="a0"/>
    <w:uiPriority w:val="99"/>
    <w:unhideWhenUsed/>
    <w:rsid w:val="00C85DCE"/>
    <w:rPr>
      <w:vertAlign w:val="superscript"/>
    </w:rPr>
  </w:style>
  <w:style w:type="numbering" w:customStyle="1" w:styleId="1">
    <w:name w:val="Нет списка1"/>
    <w:next w:val="a2"/>
    <w:uiPriority w:val="99"/>
    <w:semiHidden/>
    <w:unhideWhenUsed/>
    <w:rsid w:val="00C85DCE"/>
  </w:style>
  <w:style w:type="paragraph" w:styleId="a7">
    <w:name w:val="Balloon Text"/>
    <w:basedOn w:val="a"/>
    <w:link w:val="a8"/>
    <w:uiPriority w:val="99"/>
    <w:semiHidden/>
    <w:unhideWhenUsed/>
    <w:rsid w:val="00C85DCE"/>
    <w:rPr>
      <w:rFonts w:ascii="Tahoma" w:eastAsiaTheme="minorHAnsi" w:hAnsi="Tahoma" w:cs="Tahoma"/>
      <w:sz w:val="16"/>
      <w:szCs w:val="16"/>
      <w:lang w:eastAsia="en-US"/>
    </w:rPr>
  </w:style>
  <w:style w:type="character" w:customStyle="1" w:styleId="a8">
    <w:name w:val="Текст выноски Знак"/>
    <w:basedOn w:val="a0"/>
    <w:link w:val="a7"/>
    <w:uiPriority w:val="99"/>
    <w:semiHidden/>
    <w:rsid w:val="00C85DCE"/>
    <w:rPr>
      <w:rFonts w:ascii="Tahoma" w:hAnsi="Tahoma" w:cs="Tahoma"/>
      <w:sz w:val="16"/>
      <w:szCs w:val="16"/>
    </w:rPr>
  </w:style>
  <w:style w:type="table" w:customStyle="1" w:styleId="10">
    <w:name w:val="Сетка таблицы1"/>
    <w:basedOn w:val="a1"/>
    <w:next w:val="a9"/>
    <w:uiPriority w:val="59"/>
    <w:rsid w:val="00C85D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basedOn w:val="a1"/>
    <w:uiPriority w:val="59"/>
    <w:rsid w:val="00C85D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9"/>
    <w:uiPriority w:val="59"/>
    <w:rsid w:val="00C85DCE"/>
    <w:pPr>
      <w:spacing w:after="0" w:line="240" w:lineRule="auto"/>
    </w:pPr>
    <w:rPr>
      <w:rFonts w:ascii="Times New Roman" w:hAnsi="Times New Roman"/>
      <w:sz w:val="28"/>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a">
    <w:name w:val="Normal (Web)"/>
    <w:basedOn w:val="a"/>
    <w:uiPriority w:val="99"/>
    <w:unhideWhenUsed/>
    <w:rsid w:val="00C85DCE"/>
    <w:pPr>
      <w:spacing w:before="100" w:beforeAutospacing="1" w:after="100" w:afterAutospacing="1"/>
    </w:pPr>
  </w:style>
  <w:style w:type="character" w:styleId="ab">
    <w:name w:val="Strong"/>
    <w:basedOn w:val="a0"/>
    <w:uiPriority w:val="22"/>
    <w:qFormat/>
    <w:rsid w:val="00C85DCE"/>
    <w:rPr>
      <w:b/>
      <w:bCs/>
    </w:rPr>
  </w:style>
  <w:style w:type="paragraph" w:styleId="ac">
    <w:name w:val="List Paragraph"/>
    <w:basedOn w:val="a"/>
    <w:uiPriority w:val="34"/>
    <w:qFormat/>
    <w:rsid w:val="00C85DCE"/>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ad">
    <w:name w:val="основ текст табл"/>
    <w:basedOn w:val="a"/>
    <w:link w:val="ae"/>
    <w:qFormat/>
    <w:rsid w:val="00CC4C07"/>
    <w:pPr>
      <w:widowControl w:val="0"/>
      <w:autoSpaceDE w:val="0"/>
      <w:autoSpaceDN w:val="0"/>
      <w:adjustRightInd w:val="0"/>
      <w:spacing w:line="360" w:lineRule="auto"/>
      <w:ind w:firstLine="709"/>
      <w:jc w:val="both"/>
    </w:pPr>
    <w:rPr>
      <w:rFonts w:ascii="Cambria" w:hAnsi="Cambria"/>
      <w:sz w:val="28"/>
    </w:rPr>
  </w:style>
  <w:style w:type="character" w:customStyle="1" w:styleId="ae">
    <w:name w:val="основ текст табл Знак"/>
    <w:link w:val="ad"/>
    <w:rsid w:val="00CC4C07"/>
    <w:rPr>
      <w:rFonts w:ascii="Cambria" w:eastAsia="Times New Roman" w:hAnsi="Cambria" w:cs="Times New Roman"/>
      <w:sz w:val="28"/>
      <w:szCs w:val="24"/>
      <w:lang w:eastAsia="ru-RU"/>
    </w:rPr>
  </w:style>
  <w:style w:type="paragraph" w:styleId="af">
    <w:name w:val="No Spacing"/>
    <w:uiPriority w:val="1"/>
    <w:qFormat/>
    <w:rsid w:val="00F17657"/>
    <w:pPr>
      <w:spacing w:after="0" w:line="240" w:lineRule="auto"/>
    </w:pPr>
    <w:rPr>
      <w:rFonts w:ascii="Times New Roman" w:eastAsia="Times New Roman" w:hAnsi="Times New Roman" w:cs="Times New Roman"/>
      <w:sz w:val="24"/>
      <w:szCs w:val="24"/>
      <w:lang w:eastAsia="ru-RU"/>
    </w:rPr>
  </w:style>
  <w:style w:type="paragraph" w:styleId="af0">
    <w:name w:val="header"/>
    <w:basedOn w:val="a"/>
    <w:link w:val="af1"/>
    <w:uiPriority w:val="99"/>
    <w:unhideWhenUsed/>
    <w:rsid w:val="007E7F34"/>
    <w:pPr>
      <w:tabs>
        <w:tab w:val="center" w:pos="4677"/>
        <w:tab w:val="right" w:pos="9355"/>
      </w:tabs>
    </w:pPr>
  </w:style>
  <w:style w:type="character" w:customStyle="1" w:styleId="af1">
    <w:name w:val="Верхний колонтитул Знак"/>
    <w:basedOn w:val="a0"/>
    <w:link w:val="af0"/>
    <w:uiPriority w:val="99"/>
    <w:rsid w:val="007E7F34"/>
    <w:rPr>
      <w:rFonts w:ascii="Times New Roman" w:eastAsia="Times New Roman" w:hAnsi="Times New Roman" w:cs="Times New Roman"/>
      <w:sz w:val="24"/>
      <w:szCs w:val="24"/>
      <w:lang w:eastAsia="ru-RU"/>
    </w:rPr>
  </w:style>
  <w:style w:type="paragraph" w:styleId="af2">
    <w:name w:val="footer"/>
    <w:basedOn w:val="a"/>
    <w:link w:val="af3"/>
    <w:uiPriority w:val="99"/>
    <w:unhideWhenUsed/>
    <w:rsid w:val="007E7F34"/>
    <w:pPr>
      <w:tabs>
        <w:tab w:val="center" w:pos="4677"/>
        <w:tab w:val="right" w:pos="9355"/>
      </w:tabs>
    </w:pPr>
  </w:style>
  <w:style w:type="character" w:customStyle="1" w:styleId="af3">
    <w:name w:val="Нижний колонтитул Знак"/>
    <w:basedOn w:val="a0"/>
    <w:link w:val="af2"/>
    <w:uiPriority w:val="99"/>
    <w:rsid w:val="007E7F34"/>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274961">
      <w:bodyDiv w:val="1"/>
      <w:marLeft w:val="0"/>
      <w:marRight w:val="0"/>
      <w:marTop w:val="0"/>
      <w:marBottom w:val="0"/>
      <w:divBdr>
        <w:top w:val="none" w:sz="0" w:space="0" w:color="auto"/>
        <w:left w:val="none" w:sz="0" w:space="0" w:color="auto"/>
        <w:bottom w:val="none" w:sz="0" w:space="0" w:color="auto"/>
        <w:right w:val="none" w:sz="0" w:space="0" w:color="auto"/>
      </w:divBdr>
    </w:div>
    <w:div w:id="739324193">
      <w:bodyDiv w:val="1"/>
      <w:marLeft w:val="0"/>
      <w:marRight w:val="0"/>
      <w:marTop w:val="0"/>
      <w:marBottom w:val="0"/>
      <w:divBdr>
        <w:top w:val="none" w:sz="0" w:space="0" w:color="auto"/>
        <w:left w:val="none" w:sz="0" w:space="0" w:color="auto"/>
        <w:bottom w:val="none" w:sz="0" w:space="0" w:color="auto"/>
        <w:right w:val="none" w:sz="0" w:space="0" w:color="auto"/>
      </w:divBdr>
    </w:div>
    <w:div w:id="1543253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irina.razvarina@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2C5A81-E7FA-446F-8D80-7B6368EF8E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2524</Words>
  <Characters>14391</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 Н. Разварина</dc:creator>
  <cp:lastModifiedBy>Ирина Н. Разварина</cp:lastModifiedBy>
  <cp:revision>2</cp:revision>
  <cp:lastPrinted>2020-03-19T08:39:00Z</cp:lastPrinted>
  <dcterms:created xsi:type="dcterms:W3CDTF">2020-03-24T11:17:00Z</dcterms:created>
  <dcterms:modified xsi:type="dcterms:W3CDTF">2020-03-24T11:17:00Z</dcterms:modified>
</cp:coreProperties>
</file>