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279" w:rsidRPr="00AD3087" w:rsidRDefault="00AD3087" w:rsidP="00045279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УДК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314</w:t>
      </w:r>
      <w:r w:rsidR="00045279" w:rsidRPr="00EB3D0B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/</w:t>
      </w:r>
      <w:r w:rsidR="00847B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ББК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60.7</w:t>
      </w:r>
    </w:p>
    <w:p w:rsidR="00045279" w:rsidRDefault="00045279" w:rsidP="00045279">
      <w:pPr>
        <w:shd w:val="clear" w:color="auto" w:fill="FFFFFF"/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Третьякова О.В.</w:t>
      </w:r>
    </w:p>
    <w:p w:rsidR="00045279" w:rsidRDefault="00045279" w:rsidP="00045279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045279" w:rsidRDefault="00045279" w:rsidP="0004527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ОБЗОР СОСТОЯНИЯ РОССИЙСКИХ ИССЛЕДОВАНИЙ ПО ДЕМОГРАФИИ</w:t>
      </w:r>
    </w:p>
    <w:p w:rsidR="00045279" w:rsidRDefault="00045279" w:rsidP="0004527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ЗА </w:t>
      </w:r>
      <w:r w:rsidRPr="00D4019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10</w:t>
      </w:r>
      <w:r w:rsidRPr="00D4019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–201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9 ГОДЫ</w:t>
      </w:r>
    </w:p>
    <w:p w:rsidR="00045279" w:rsidRDefault="00045279" w:rsidP="00045279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045279" w:rsidRDefault="00045279" w:rsidP="00045279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  <w:r w:rsidRPr="00EB3D0B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Ан</w:t>
      </w:r>
      <w:r w:rsidR="00A743E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нотация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. </w:t>
      </w:r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Проведен библиометрический анализ состояния российских исследований по </w:t>
      </w:r>
      <w:r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демографии за 2010–2019</w:t>
      </w:r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годы на основе данных </w:t>
      </w:r>
      <w:proofErr w:type="spellStart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Web</w:t>
      </w:r>
      <w:proofErr w:type="spellEnd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of</w:t>
      </w:r>
      <w:proofErr w:type="spellEnd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Science</w:t>
      </w:r>
      <w:proofErr w:type="spellEnd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Core</w:t>
      </w:r>
      <w:proofErr w:type="spellEnd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Collection</w:t>
      </w:r>
      <w:proofErr w:type="spellEnd"/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.</w:t>
      </w:r>
      <w:r w:rsidRPr="0014526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r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Охарактеризована динамика научной продуктивности</w:t>
      </w:r>
      <w:r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и цитируемости российских ученых в области демографии.</w:t>
      </w:r>
      <w:r w:rsidR="00DD6048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Дана оценка состояния российских демографических журналов.</w:t>
      </w:r>
    </w:p>
    <w:p w:rsidR="00045279" w:rsidRPr="00664BC3" w:rsidRDefault="00045279" w:rsidP="00045279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Ключевые слова: </w:t>
      </w:r>
      <w:r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демография</w:t>
      </w:r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российские исследования, библиометрический анализ, научная продуктивность, </w:t>
      </w:r>
      <w:r w:rsidR="00A743E0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демографические</w:t>
      </w:r>
      <w:r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журналы, </w:t>
      </w:r>
      <w:r w:rsidR="00DD6048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международные наукометрические базы данных</w:t>
      </w:r>
      <w:r w:rsidRPr="00EB3D0B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.</w:t>
      </w:r>
    </w:p>
    <w:p w:rsidR="00045279" w:rsidRPr="00664BC3" w:rsidRDefault="00045279" w:rsidP="00045279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 </w:t>
      </w:r>
    </w:p>
    <w:p w:rsidR="0086408E" w:rsidRDefault="00887194" w:rsidP="0086408E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</w:t>
      </w:r>
      <w:r w:rsidRPr="0088719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сновные целевые показатели и ожидаемые результаты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национального проекта «</w:t>
      </w:r>
      <w:r w:rsidRPr="001441C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Демография»</w:t>
      </w:r>
      <w:r w:rsidR="00674E2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определяющие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вектор демографической политики России, ставят новые задачи </w:t>
      </w:r>
      <w:r w:rsidR="00674E2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перед научным сообществом. </w:t>
      </w:r>
      <w:r w:rsidR="00674E2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связи с этим возрастает роль </w:t>
      </w:r>
      <w:r w:rsid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научных </w:t>
      </w:r>
      <w:r w:rsidR="00674E2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журналов по демографии, которые выступают в качестве площадок для обмена</w:t>
      </w:r>
      <w:r w:rsid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достижениями в области </w:t>
      </w:r>
      <w:r w:rsidR="0086408E" w:rsidRPr="00674E2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демографической теории и методологии демографических исследований</w:t>
      </w:r>
      <w:r w:rsid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86408E" w:rsidRP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визуализации результатов</w:t>
      </w:r>
      <w:r w:rsidR="0086408E" w:rsidRPr="0086408E">
        <w:t xml:space="preserve"> </w:t>
      </w:r>
      <w:r w:rsidR="0086408E" w:rsidRP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анализ</w:t>
      </w:r>
      <w:r w:rsid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</w:t>
      </w:r>
      <w:r w:rsidR="0086408E" w:rsidRP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демографической ситуации и демографических процессов</w:t>
      </w:r>
      <w:r w:rsidR="0086408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B10B0C" w:rsidRDefault="0086408E" w:rsidP="0086408E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мировом пространстве общий тон и тематику демографических исследований задают несколько десятков ведущих демографических журналов. По состоянию на март 2020 г. </w:t>
      </w:r>
      <w:r w:rsid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предметной категории «</w:t>
      </w:r>
      <w:r w:rsidR="00B10B0C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Demography</w:t>
      </w:r>
      <w:r w:rsid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» международной </w:t>
      </w:r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наукометрическ</w:t>
      </w:r>
      <w:r w:rsid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ой</w:t>
      </w:r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баз</w:t>
      </w:r>
      <w:r w:rsid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ы</w:t>
      </w:r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данных </w:t>
      </w:r>
      <w:proofErr w:type="spellStart"/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Web</w:t>
      </w:r>
      <w:proofErr w:type="spellEnd"/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of</w:t>
      </w:r>
      <w:proofErr w:type="spellEnd"/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Science</w:t>
      </w:r>
      <w:proofErr w:type="spellEnd"/>
      <w:r w:rsidR="00B10B0C" w:rsidRP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34497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индексируются 49 изданий</w:t>
      </w:r>
      <w:r w:rsid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10B0C" w:rsidRPr="00B10B0C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  <w:t>(рис. 1)</w:t>
      </w:r>
      <w:r w:rsidR="00B10B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Как видно из данных, представленных на графике, половина из этих журналов издается в Англии и США. Третье место в мире по числу выпускаемых профильных демографических журналов занимают Нидерланды. </w:t>
      </w:r>
    </w:p>
    <w:p w:rsidR="00674E2A" w:rsidRDefault="00674E2A" w:rsidP="0086408E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BF272E" w:rsidRDefault="0086408E" w:rsidP="00045279">
      <w:pPr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10B0C">
        <w:rPr>
          <w:noProof/>
          <w:lang w:eastAsia="ru-RU"/>
        </w:rPr>
        <w:drawing>
          <wp:inline distT="0" distB="0" distL="0" distR="0" wp14:anchorId="6B6EF54C" wp14:editId="1AC56783">
            <wp:extent cx="5495925" cy="2886075"/>
            <wp:effectExtent l="0" t="0" r="0" b="0"/>
            <wp:docPr id="3" name="Диаграмма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B10B0C" w:rsidRDefault="00B10B0C" w:rsidP="00B10B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31A25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31A25">
        <w:rPr>
          <w:rFonts w:ascii="Times New Roman" w:hAnsi="Times New Roman" w:cs="Times New Roman"/>
          <w:sz w:val="24"/>
          <w:szCs w:val="24"/>
        </w:rPr>
        <w:t xml:space="preserve">. </w:t>
      </w:r>
      <w:r w:rsidRPr="00045279">
        <w:rPr>
          <w:rFonts w:ascii="Times New Roman" w:hAnsi="Times New Roman" w:cs="Times New Roman"/>
          <w:b/>
          <w:sz w:val="24"/>
          <w:szCs w:val="24"/>
        </w:rPr>
        <w:t xml:space="preserve">Удельный вес стран в общемировом числе научных журналов по демографии, индексируемых в </w:t>
      </w:r>
      <w:proofErr w:type="spellStart"/>
      <w:r w:rsidRPr="00045279">
        <w:rPr>
          <w:rFonts w:ascii="Times New Roman" w:hAnsi="Times New Roman" w:cs="Times New Roman"/>
          <w:b/>
          <w:sz w:val="24"/>
          <w:szCs w:val="24"/>
        </w:rPr>
        <w:t>Web</w:t>
      </w:r>
      <w:proofErr w:type="spellEnd"/>
      <w:r w:rsidRPr="0004527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04527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b/>
          <w:sz w:val="24"/>
          <w:szCs w:val="24"/>
        </w:rPr>
        <w:t>Science</w:t>
      </w:r>
      <w:proofErr w:type="spellEnd"/>
      <w:r w:rsidRPr="00931A25">
        <w:rPr>
          <w:rFonts w:ascii="Times New Roman" w:hAnsi="Times New Roman" w:cs="Times New Roman"/>
          <w:sz w:val="24"/>
          <w:szCs w:val="24"/>
        </w:rPr>
        <w:t xml:space="preserve">, % </w:t>
      </w:r>
    </w:p>
    <w:p w:rsidR="00B10B0C" w:rsidRDefault="00B10B0C" w:rsidP="00B10B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31A25">
        <w:rPr>
          <w:rFonts w:ascii="Times New Roman" w:hAnsi="Times New Roman" w:cs="Times New Roman"/>
          <w:sz w:val="24"/>
          <w:szCs w:val="24"/>
        </w:rPr>
        <w:t xml:space="preserve">Источник: расчеты </w:t>
      </w:r>
      <w:r>
        <w:rPr>
          <w:rFonts w:ascii="Times New Roman" w:hAnsi="Times New Roman" w:cs="Times New Roman"/>
          <w:sz w:val="24"/>
          <w:szCs w:val="24"/>
        </w:rPr>
        <w:t xml:space="preserve">автора по данным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Collection</w:t>
      </w:r>
      <w:proofErr w:type="spellEnd"/>
      <w:r w:rsidRPr="00045279">
        <w:rPr>
          <w:rFonts w:ascii="Times New Roman" w:hAnsi="Times New Roman"/>
          <w:sz w:val="24"/>
        </w:rPr>
        <w:t xml:space="preserve"> </w:t>
      </w:r>
      <w:r w:rsidRPr="00B03536">
        <w:rPr>
          <w:rFonts w:ascii="Times New Roman" w:hAnsi="Times New Roman"/>
          <w:sz w:val="24"/>
        </w:rPr>
        <w:t>на 20.03.2020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33320" w:rsidRDefault="00D33320" w:rsidP="00045279">
      <w:pPr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 xml:space="preserve">Следует отметить, что число индексируемых </w:t>
      </w:r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</w:t>
      </w:r>
      <w:proofErr w:type="spellStart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Web</w:t>
      </w:r>
      <w:proofErr w:type="spellEnd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of</w:t>
      </w:r>
      <w:proofErr w:type="spellEnd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Science</w:t>
      </w:r>
      <w:proofErr w:type="spellEnd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журналов по демографии существенно возросло в 2015 году, когда в составе базы данных был создан Индекс</w:t>
      </w:r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цитирования появляющихся источников (</w:t>
      </w:r>
      <w:proofErr w:type="spellStart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Emerging</w:t>
      </w:r>
      <w:proofErr w:type="spellEnd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Sources</w:t>
      </w:r>
      <w:proofErr w:type="spellEnd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Citation</w:t>
      </w:r>
      <w:proofErr w:type="spellEnd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Index</w:t>
      </w:r>
      <w:proofErr w:type="spellEnd"/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; ESCI)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По состоянию на текущий момент </w:t>
      </w:r>
      <w:r w:rsidRPr="00D3332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журналов вход</w:t>
      </w:r>
      <w:r w:rsidR="0034497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я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т в </w:t>
      </w:r>
      <w:r w:rsidRPr="004C71F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ESCI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Остальные 29 изданий индексируются в основных указателях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WoS</w:t>
      </w:r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Для них рассчитывается импакт-фактор. Первые десять изданий по значению </w:t>
      </w:r>
      <w:proofErr w:type="gramStart"/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двухлетнего</w:t>
      </w:r>
      <w:proofErr w:type="gramEnd"/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импакт-фактора </w:t>
      </w:r>
      <w:proofErr w:type="spellStart"/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WoS</w:t>
      </w:r>
      <w:proofErr w:type="spellEnd"/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за 2018 год </w:t>
      </w:r>
      <w:proofErr w:type="spellStart"/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проранжированы</w:t>
      </w:r>
      <w:proofErr w:type="spellEnd"/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</w:t>
      </w:r>
      <w:r w:rsidR="00447A1A" w:rsidRPr="003F71B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  <w:t>таблице 1</w:t>
      </w:r>
      <w:r w:rsidR="00447A1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447A1A" w:rsidRDefault="00447A1A" w:rsidP="00447A1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Таблица 1. Ранжирование журналов по демографии, индексирующихся в МНБД </w:t>
      </w:r>
      <w:proofErr w:type="spellStart"/>
      <w:r w:rsidRPr="00382C5A">
        <w:rPr>
          <w:rFonts w:ascii="Times New Roman" w:hAnsi="Times New Roman" w:cs="Times New Roman"/>
          <w:b/>
          <w:sz w:val="24"/>
          <w:szCs w:val="24"/>
        </w:rPr>
        <w:t>Web</w:t>
      </w:r>
      <w:proofErr w:type="spellEnd"/>
      <w:r w:rsidRPr="00382C5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82C5A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382C5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82C5A">
        <w:rPr>
          <w:rFonts w:ascii="Times New Roman" w:hAnsi="Times New Roman" w:cs="Times New Roman"/>
          <w:b/>
          <w:sz w:val="24"/>
          <w:szCs w:val="24"/>
        </w:rPr>
        <w:t>Science</w:t>
      </w:r>
      <w:proofErr w:type="spellEnd"/>
      <w:r w:rsidRPr="00382C5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82C5A">
        <w:rPr>
          <w:rFonts w:ascii="Times New Roman" w:hAnsi="Times New Roman" w:cs="Times New Roman"/>
          <w:b/>
          <w:sz w:val="24"/>
          <w:szCs w:val="24"/>
        </w:rPr>
        <w:t>Core</w:t>
      </w:r>
      <w:proofErr w:type="spellEnd"/>
      <w:r w:rsidRPr="00382C5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82C5A">
        <w:rPr>
          <w:rFonts w:ascii="Times New Roman" w:hAnsi="Times New Roman" w:cs="Times New Roman"/>
          <w:b/>
          <w:sz w:val="24"/>
          <w:szCs w:val="24"/>
        </w:rPr>
        <w:t>Collection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по значению импакт-фактора за 2018 г.</w:t>
      </w:r>
    </w:p>
    <w:p w:rsidR="00447A1A" w:rsidRPr="00447FDD" w:rsidRDefault="00447A1A" w:rsidP="00447A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32"/>
        <w:gridCol w:w="5909"/>
        <w:gridCol w:w="1789"/>
        <w:gridCol w:w="1241"/>
      </w:tblGrid>
      <w:tr w:rsidR="00447A1A" w:rsidRPr="00447FDD" w:rsidTr="00613CD2">
        <w:tc>
          <w:tcPr>
            <w:tcW w:w="632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5909" w:type="dxa"/>
          </w:tcPr>
          <w:p w:rsidR="00447A1A" w:rsidRPr="00447FDD" w:rsidRDefault="00447A1A" w:rsidP="00344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Журнал</w:t>
            </w:r>
          </w:p>
        </w:tc>
        <w:tc>
          <w:tcPr>
            <w:tcW w:w="1789" w:type="dxa"/>
          </w:tcPr>
          <w:p w:rsidR="00447A1A" w:rsidRPr="00447FDD" w:rsidRDefault="00447A1A" w:rsidP="003449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1241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 xml:space="preserve">Импакт-фактор журнала за 2018 г.  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A1A" w:rsidRDefault="00447A1A" w:rsidP="00913ED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47A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Perspectives on Sexual and Reproductive Health</w:t>
            </w:r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5.045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Population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Development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Review</w:t>
            </w:r>
            <w:proofErr w:type="spellEnd"/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2.647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Demography</w:t>
            </w:r>
            <w:proofErr w:type="spellEnd"/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2.489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E325B6" w:rsidRDefault="00447A1A" w:rsidP="00913ED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47A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Journal of Ethnic and Migration Studies</w:t>
            </w:r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 xml:space="preserve">Англия 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2.297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Population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Space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Place</w:t>
            </w:r>
            <w:proofErr w:type="spellEnd"/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2.279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Studies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in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Family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Planning</w:t>
            </w:r>
            <w:proofErr w:type="spellEnd"/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2.075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FDD" w:rsidRDefault="00447A1A" w:rsidP="00447A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Population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and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Environment</w:t>
            </w:r>
            <w:proofErr w:type="spellEnd"/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1.976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A1A" w:rsidRDefault="00447A1A" w:rsidP="00913ED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47A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European Journal of Population = Revue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Européenne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Démographie</w:t>
            </w:r>
            <w:proofErr w:type="spellEnd"/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1.768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Migration</w:t>
            </w:r>
            <w:proofErr w:type="spellEnd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47A1A">
              <w:rPr>
                <w:rFonts w:ascii="Times New Roman" w:hAnsi="Times New Roman" w:cs="Times New Roman"/>
                <w:sz w:val="24"/>
                <w:szCs w:val="24"/>
              </w:rPr>
              <w:t>Studies</w:t>
            </w:r>
            <w:proofErr w:type="spellEnd"/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Англия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1.756</w:t>
            </w:r>
          </w:p>
        </w:tc>
      </w:tr>
      <w:tr w:rsidR="00447A1A" w:rsidRPr="005238E5" w:rsidTr="00613CD2">
        <w:tc>
          <w:tcPr>
            <w:tcW w:w="632" w:type="dxa"/>
          </w:tcPr>
          <w:p w:rsidR="00447A1A" w:rsidRPr="00447FDD" w:rsidRDefault="00447A1A" w:rsidP="00913EDE">
            <w:pPr>
              <w:pStyle w:val="a6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09" w:type="dxa"/>
          </w:tcPr>
          <w:p w:rsidR="00447A1A" w:rsidRPr="00E325B6" w:rsidRDefault="00613CD2" w:rsidP="00913ED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13C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Journal of the Economics of Ageing</w:t>
            </w:r>
          </w:p>
        </w:tc>
        <w:tc>
          <w:tcPr>
            <w:tcW w:w="1789" w:type="dxa"/>
          </w:tcPr>
          <w:p w:rsidR="00447A1A" w:rsidRPr="00447FDD" w:rsidRDefault="00447A1A" w:rsidP="00913E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  <w:tc>
          <w:tcPr>
            <w:tcW w:w="1241" w:type="dxa"/>
          </w:tcPr>
          <w:p w:rsidR="00447A1A" w:rsidRPr="00447FDD" w:rsidRDefault="00447A1A" w:rsidP="0052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FDD">
              <w:rPr>
                <w:rFonts w:ascii="Times New Roman" w:hAnsi="Times New Roman" w:cs="Times New Roman"/>
                <w:sz w:val="24"/>
                <w:szCs w:val="24"/>
              </w:rPr>
              <w:t>1.750</w:t>
            </w:r>
          </w:p>
        </w:tc>
      </w:tr>
    </w:tbl>
    <w:p w:rsidR="00447A1A" w:rsidRPr="00B12F5F" w:rsidRDefault="00B12F5F" w:rsidP="00045279">
      <w:pPr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Источник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: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данны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Web of Science Core Collection.</w:t>
      </w:r>
    </w:p>
    <w:p w:rsidR="00B12F5F" w:rsidRDefault="00B12F5F" w:rsidP="00B12F5F">
      <w:pPr>
        <w:spacing w:after="0"/>
        <w:ind w:firstLine="567"/>
        <w:jc w:val="both"/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Чтобы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оценить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состояние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российских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исследований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демографии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проведен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анализ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научной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продуктивности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российских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авторов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предметной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области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«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Демография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»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выявлен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пул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индексируемых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WoS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журналов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которых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они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публикуются</w:t>
      </w:r>
      <w:r w:rsidRPr="00B12F5F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В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качестве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источников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данных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использовались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все</w:t>
      </w:r>
      <w:r w:rsidRPr="00B12F5F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указатели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,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образующие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ядро</w:t>
      </w:r>
      <w:r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 xml:space="preserve"> WoS: Science Citation Index Expanded (SCIE), Social Sciences Citation Index (SSCI), Arts &amp; Humanities Citation Index (A&amp;HCI), Emerging Source Citation Index (ESCI), Conference Proceedings Citation Index – Science, Conference Proceedings Citation Index – Social Science &amp; Humanities, Book Citation Index – Science, Book Citation Index – Social Sciences &amp; Humanities. 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Статистические данные по числу российских публикаций и количеству ссылок за определенный хронологический период получены в результате обработки в режиме «Расширенный поиск» прямого запроса «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>WC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=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>Demography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>AND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>CU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=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>Russia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* 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>AND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  <w:t>PY</w:t>
      </w:r>
      <w:r w:rsidRPr="00DD64E7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=2010-2019</w:t>
      </w:r>
      <w:r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», комбинирующего поиск по предметной категории, по стране и временному периоду.</w:t>
      </w:r>
      <w:r w:rsidRPr="00B12F5F">
        <w:t xml:space="preserve"> </w:t>
      </w:r>
    </w:p>
    <w:p w:rsidR="00B12F5F" w:rsidRDefault="00B12F5F" w:rsidP="00B12F5F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В результате был получен пул из 115 российских публикаций по демографии за период 2010–2019 гг. </w:t>
      </w:r>
      <w:r w:rsidR="00913EDE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с общим числом цитирований – </w:t>
      </w:r>
      <w:r w:rsidR="00913EDE" w:rsidRPr="00913EDE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365 </w:t>
      </w:r>
      <w:r w:rsidR="00913EDE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ед. </w:t>
      </w:r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(рис.</w:t>
      </w:r>
      <w:r w:rsidR="00344974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2). Пик научной продуктивности приходится на 2014 год. Он обусловлен выходом монографии «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Mathematical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Demoeconomics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: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Integrating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Demographic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&amp;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Economic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Approach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» (авт. – Ю.С. Попков), вводные части и </w:t>
      </w:r>
      <w:proofErr w:type="gram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главы</w:t>
      </w:r>
      <w:proofErr w:type="gram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из которой были проиндексированы в WoS как отдельные публикации (24 док.). В целом наблюдается нестабильный характер научной продуктивности российских исследователей в области демографии. На наш взгляд, причины этого кроются в недостаточности числа учёных, занятых исследованиями в </w:t>
      </w:r>
      <w:r w:rsidR="00344974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lastRenderedPageBreak/>
        <w:t>указа</w:t>
      </w:r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нном направлении</w:t>
      </w:r>
      <w:r w:rsidR="00913EDE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(о чем говорят и другие эксперты </w:t>
      </w:r>
      <w:r w:rsidR="00913EDE" w:rsidRPr="00913EDE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[</w:t>
      </w:r>
      <w:proofErr w:type="spellStart"/>
      <w:r w:rsidR="00344974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Рубвальтер</w:t>
      </w:r>
      <w:proofErr w:type="spellEnd"/>
      <w:r w:rsidR="00344974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Д.А. и др., 2018, с. </w:t>
      </w:r>
      <w:r w:rsidR="00913EDE" w:rsidRPr="00913EDE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52]</w:t>
      </w:r>
      <w:r w:rsidR="00913EDE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)</w:t>
      </w:r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, а также в отсутствии российских научных журналов по демографии в базе данных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Web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of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Science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Core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Collection</w:t>
      </w:r>
      <w:proofErr w:type="spellEnd"/>
      <w:r w:rsidRPr="00B12F5F">
        <w:rPr>
          <w:rFonts w:ascii="Times New Roman" w:eastAsia="Times New Roman" w:hAnsi="Times New Roman"/>
          <w:color w:val="333333"/>
          <w:sz w:val="24"/>
          <w:szCs w:val="24"/>
          <w:lang w:eastAsia="ru-RU"/>
        </w:rPr>
        <w:t>.</w:t>
      </w:r>
    </w:p>
    <w:p w:rsidR="00045279" w:rsidRDefault="00B12F5F" w:rsidP="00B12F5F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045279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1A38640" wp14:editId="19620CCF">
            <wp:extent cx="5819775" cy="2590800"/>
            <wp:effectExtent l="0" t="0" r="0" b="0"/>
            <wp:docPr id="2" name="Диаграмма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045279" w:rsidRDefault="00045279" w:rsidP="000452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31A25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31A25">
        <w:rPr>
          <w:rFonts w:ascii="Times New Roman" w:hAnsi="Times New Roman" w:cs="Times New Roman"/>
          <w:sz w:val="24"/>
          <w:szCs w:val="24"/>
        </w:rPr>
        <w:t xml:space="preserve">. </w:t>
      </w:r>
      <w:r w:rsidRPr="00045279">
        <w:rPr>
          <w:rFonts w:ascii="Times New Roman" w:hAnsi="Times New Roman" w:cs="Times New Roman"/>
          <w:b/>
          <w:sz w:val="24"/>
          <w:szCs w:val="24"/>
        </w:rPr>
        <w:t xml:space="preserve">Динамика научной продуктивности и </w:t>
      </w:r>
      <w:r w:rsidRPr="00DD64E7">
        <w:rPr>
          <w:rFonts w:ascii="Times New Roman" w:hAnsi="Times New Roman" w:cs="Times New Roman"/>
          <w:b/>
          <w:sz w:val="24"/>
          <w:szCs w:val="24"/>
        </w:rPr>
        <w:t>цитируемости</w:t>
      </w:r>
      <w:r w:rsidRPr="00045279">
        <w:rPr>
          <w:rFonts w:ascii="Times New Roman" w:hAnsi="Times New Roman" w:cs="Times New Roman"/>
          <w:b/>
          <w:sz w:val="24"/>
          <w:szCs w:val="24"/>
        </w:rPr>
        <w:t xml:space="preserve"> российских</w:t>
      </w:r>
      <w:r w:rsidR="00DD64E7">
        <w:rPr>
          <w:rFonts w:ascii="Times New Roman" w:hAnsi="Times New Roman" w:cs="Times New Roman"/>
          <w:b/>
          <w:sz w:val="24"/>
          <w:szCs w:val="24"/>
        </w:rPr>
        <w:t xml:space="preserve"> авторов в области «Демография» </w:t>
      </w:r>
      <w:r w:rsidRPr="00045279">
        <w:rPr>
          <w:rFonts w:ascii="Times New Roman" w:hAnsi="Times New Roman" w:cs="Times New Roman"/>
          <w:b/>
          <w:sz w:val="24"/>
          <w:szCs w:val="24"/>
        </w:rPr>
        <w:t xml:space="preserve">в </w:t>
      </w:r>
      <w:proofErr w:type="spellStart"/>
      <w:r w:rsidRPr="00045279">
        <w:rPr>
          <w:rFonts w:ascii="Times New Roman" w:hAnsi="Times New Roman" w:cs="Times New Roman"/>
          <w:b/>
          <w:sz w:val="24"/>
          <w:szCs w:val="24"/>
        </w:rPr>
        <w:t>Web</w:t>
      </w:r>
      <w:proofErr w:type="spellEnd"/>
      <w:r w:rsidRPr="0004527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04527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b/>
          <w:sz w:val="24"/>
          <w:szCs w:val="24"/>
        </w:rPr>
        <w:t>Science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ед. </w:t>
      </w:r>
    </w:p>
    <w:p w:rsidR="00045279" w:rsidRDefault="00045279" w:rsidP="000452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45279">
        <w:rPr>
          <w:rFonts w:ascii="Times New Roman" w:hAnsi="Times New Roman" w:cs="Times New Roman"/>
          <w:sz w:val="24"/>
          <w:szCs w:val="24"/>
        </w:rPr>
        <w:t xml:space="preserve">Источник: расчеты автора по данным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5279">
        <w:rPr>
          <w:rFonts w:ascii="Times New Roman" w:hAnsi="Times New Roman" w:cs="Times New Roman"/>
          <w:sz w:val="24"/>
          <w:szCs w:val="24"/>
        </w:rPr>
        <w:t>Collection</w:t>
      </w:r>
      <w:proofErr w:type="spellEnd"/>
      <w:r w:rsidRPr="00045279">
        <w:rPr>
          <w:rFonts w:ascii="Times New Roman" w:hAnsi="Times New Roman" w:cs="Times New Roman"/>
          <w:sz w:val="24"/>
          <w:szCs w:val="24"/>
        </w:rPr>
        <w:t xml:space="preserve"> за 2010–2019 гг.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5279">
        <w:rPr>
          <w:rFonts w:ascii="Times New Roman" w:hAnsi="Times New Roman" w:cs="Times New Roman"/>
          <w:sz w:val="24"/>
          <w:szCs w:val="24"/>
        </w:rPr>
        <w:t>на 20.03.2020.</w:t>
      </w:r>
    </w:p>
    <w:p w:rsidR="0056705B" w:rsidRDefault="0056705B" w:rsidP="0056705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705B" w:rsidRDefault="003F71B0" w:rsidP="005670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Данные о журналах, в которых опубликованы статьи </w:t>
      </w:r>
      <w:r w:rsidRPr="003F71B0">
        <w:rPr>
          <w:rFonts w:ascii="Times New Roman" w:hAnsi="Times New Roman" w:cs="Times New Roman"/>
          <w:sz w:val="24"/>
          <w:szCs w:val="24"/>
        </w:rPr>
        <w:t>российских авторов в предметной обл</w:t>
      </w:r>
      <w:r>
        <w:rPr>
          <w:rFonts w:ascii="Times New Roman" w:hAnsi="Times New Roman" w:cs="Times New Roman"/>
          <w:sz w:val="24"/>
          <w:szCs w:val="24"/>
        </w:rPr>
        <w:t xml:space="preserve">асти «Демография» (МНБД </w:t>
      </w:r>
      <w:r>
        <w:rPr>
          <w:rFonts w:ascii="Times New Roman" w:hAnsi="Times New Roman" w:cs="Times New Roman"/>
          <w:sz w:val="24"/>
          <w:szCs w:val="24"/>
          <w:lang w:val="en-US"/>
        </w:rPr>
        <w:t>WoS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3F71B0">
        <w:rPr>
          <w:rFonts w:ascii="Times New Roman" w:hAnsi="Times New Roman" w:cs="Times New Roman"/>
          <w:sz w:val="24"/>
          <w:szCs w:val="24"/>
        </w:rPr>
        <w:t xml:space="preserve"> за период 2010–2019 гг.</w:t>
      </w:r>
      <w:r>
        <w:rPr>
          <w:rFonts w:ascii="Times New Roman" w:hAnsi="Times New Roman" w:cs="Times New Roman"/>
          <w:sz w:val="24"/>
          <w:szCs w:val="24"/>
        </w:rPr>
        <w:t xml:space="preserve">, обобщены в </w:t>
      </w:r>
      <w:r w:rsidRPr="003F71B0">
        <w:rPr>
          <w:rFonts w:ascii="Times New Roman" w:hAnsi="Times New Roman" w:cs="Times New Roman"/>
          <w:i/>
          <w:sz w:val="24"/>
          <w:szCs w:val="24"/>
        </w:rPr>
        <w:t>таблице 2</w:t>
      </w:r>
      <w:r>
        <w:rPr>
          <w:rFonts w:ascii="Times New Roman" w:hAnsi="Times New Roman" w:cs="Times New Roman"/>
          <w:sz w:val="24"/>
          <w:szCs w:val="24"/>
        </w:rPr>
        <w:t>. Наибольшее число статей вышло в немецком журнале «</w:t>
      </w:r>
      <w:proofErr w:type="spellStart"/>
      <w:r w:rsidRPr="003F71B0">
        <w:rPr>
          <w:rFonts w:ascii="Times New Roman" w:hAnsi="Times New Roman" w:cs="Times New Roman"/>
          <w:sz w:val="24"/>
          <w:szCs w:val="24"/>
        </w:rPr>
        <w:t>Demographic</w:t>
      </w:r>
      <w:proofErr w:type="spellEnd"/>
      <w:r w:rsidRPr="003F71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1B0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 («Демографические исследования»), издаваемом </w:t>
      </w:r>
      <w:r w:rsidRPr="003F71B0">
        <w:rPr>
          <w:rFonts w:ascii="Times New Roman" w:hAnsi="Times New Roman" w:cs="Times New Roman"/>
          <w:sz w:val="24"/>
          <w:szCs w:val="24"/>
        </w:rPr>
        <w:t>Институт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3F71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</w:t>
      </w:r>
      <w:r w:rsidRPr="003F71B0">
        <w:rPr>
          <w:rFonts w:ascii="Times New Roman" w:hAnsi="Times New Roman" w:cs="Times New Roman"/>
          <w:sz w:val="24"/>
          <w:szCs w:val="24"/>
        </w:rPr>
        <w:t xml:space="preserve">емографических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3F71B0">
        <w:rPr>
          <w:rFonts w:ascii="Times New Roman" w:hAnsi="Times New Roman" w:cs="Times New Roman"/>
          <w:sz w:val="24"/>
          <w:szCs w:val="24"/>
        </w:rPr>
        <w:t xml:space="preserve">сследований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3F71B0">
        <w:rPr>
          <w:rFonts w:ascii="Times New Roman" w:hAnsi="Times New Roman" w:cs="Times New Roman"/>
          <w:sz w:val="24"/>
          <w:szCs w:val="24"/>
        </w:rPr>
        <w:t>бщества Макса Планка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6705B" w:rsidRDefault="0056705B" w:rsidP="003F71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705B" w:rsidRPr="006432EE" w:rsidRDefault="0056705B" w:rsidP="0056705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Таблица 2. </w:t>
      </w:r>
      <w:r w:rsidRPr="00447FDD">
        <w:rPr>
          <w:rFonts w:ascii="Times New Roman" w:hAnsi="Times New Roman" w:cs="Times New Roman"/>
          <w:b/>
          <w:sz w:val="24"/>
          <w:szCs w:val="24"/>
        </w:rPr>
        <w:t xml:space="preserve">Первые 10 журналов по числу публикаций российских авторов в предметной области «Демография» в базе данных </w:t>
      </w:r>
      <w:proofErr w:type="spellStart"/>
      <w:r w:rsidRPr="00447FDD">
        <w:rPr>
          <w:rFonts w:ascii="Times New Roman" w:hAnsi="Times New Roman" w:cs="Times New Roman"/>
          <w:b/>
          <w:sz w:val="24"/>
          <w:szCs w:val="24"/>
        </w:rPr>
        <w:t>Web</w:t>
      </w:r>
      <w:proofErr w:type="spellEnd"/>
      <w:r w:rsidRPr="00447F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47FDD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447F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47FDD">
        <w:rPr>
          <w:rFonts w:ascii="Times New Roman" w:hAnsi="Times New Roman" w:cs="Times New Roman"/>
          <w:b/>
          <w:sz w:val="24"/>
          <w:szCs w:val="24"/>
        </w:rPr>
        <w:t>Science</w:t>
      </w:r>
      <w:proofErr w:type="spellEnd"/>
      <w:r w:rsidRPr="00447FDD">
        <w:rPr>
          <w:rFonts w:ascii="Times New Roman" w:hAnsi="Times New Roman" w:cs="Times New Roman"/>
          <w:b/>
          <w:sz w:val="24"/>
          <w:szCs w:val="24"/>
        </w:rPr>
        <w:t xml:space="preserve"> за 2010–2019 гг. </w:t>
      </w:r>
      <w:r w:rsidRPr="006432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6705B" w:rsidRDefault="0056705B" w:rsidP="005670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4395"/>
        <w:gridCol w:w="1417"/>
        <w:gridCol w:w="1559"/>
        <w:gridCol w:w="1525"/>
      </w:tblGrid>
      <w:tr w:rsidR="0056705B" w:rsidTr="003F71B0">
        <w:tc>
          <w:tcPr>
            <w:tcW w:w="675" w:type="dxa"/>
          </w:tcPr>
          <w:p w:rsidR="0056705B" w:rsidRPr="00160BC4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E07C2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  <w:tc>
          <w:tcPr>
            <w:tcW w:w="4395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Журнал</w:t>
            </w:r>
          </w:p>
        </w:tc>
        <w:tc>
          <w:tcPr>
            <w:tcW w:w="1417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1559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Число публикаций, ед.</w:t>
            </w:r>
          </w:p>
        </w:tc>
        <w:tc>
          <w:tcPr>
            <w:tcW w:w="1525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публикаций, %</w:t>
            </w:r>
          </w:p>
        </w:tc>
      </w:tr>
      <w:tr w:rsidR="0056705B" w:rsidTr="003F71B0">
        <w:tc>
          <w:tcPr>
            <w:tcW w:w="675" w:type="dxa"/>
          </w:tcPr>
          <w:p w:rsidR="0056705B" w:rsidRPr="00F46370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56705B" w:rsidRDefault="0056705B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Demographic</w:t>
            </w:r>
            <w:proofErr w:type="spellEnd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Research</w:t>
            </w:r>
            <w:proofErr w:type="spellEnd"/>
          </w:p>
        </w:tc>
        <w:tc>
          <w:tcPr>
            <w:tcW w:w="1417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Германия</w:t>
            </w:r>
          </w:p>
        </w:tc>
        <w:tc>
          <w:tcPr>
            <w:tcW w:w="1559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25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351E1">
              <w:rPr>
                <w:rFonts w:ascii="Times New Roman" w:hAnsi="Times New Roman" w:cs="Times New Roman"/>
                <w:sz w:val="24"/>
                <w:szCs w:val="24"/>
              </w:rPr>
              <w:t>11.3</w:t>
            </w:r>
          </w:p>
        </w:tc>
      </w:tr>
      <w:tr w:rsidR="0056705B" w:rsidTr="003F71B0">
        <w:tc>
          <w:tcPr>
            <w:tcW w:w="675" w:type="dxa"/>
          </w:tcPr>
          <w:p w:rsidR="0056705B" w:rsidRPr="00F46370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56705B" w:rsidRDefault="0056705B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International</w:t>
            </w:r>
            <w:proofErr w:type="spellEnd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Migration</w:t>
            </w:r>
            <w:proofErr w:type="spellEnd"/>
          </w:p>
        </w:tc>
        <w:tc>
          <w:tcPr>
            <w:tcW w:w="1417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США</w:t>
            </w:r>
          </w:p>
        </w:tc>
        <w:tc>
          <w:tcPr>
            <w:tcW w:w="1559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25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351E1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6705B" w:rsidTr="003F71B0">
        <w:tc>
          <w:tcPr>
            <w:tcW w:w="675" w:type="dxa"/>
          </w:tcPr>
          <w:p w:rsidR="0056705B" w:rsidRPr="00F46370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56705B" w:rsidRPr="007351E1" w:rsidRDefault="0056705B" w:rsidP="009C24B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B58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Journal of Ethnic and Migration Studies</w:t>
            </w:r>
          </w:p>
        </w:tc>
        <w:tc>
          <w:tcPr>
            <w:tcW w:w="1417" w:type="dxa"/>
          </w:tcPr>
          <w:p w:rsidR="0056705B" w:rsidRPr="007351E1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Англия </w:t>
            </w:r>
          </w:p>
        </w:tc>
        <w:tc>
          <w:tcPr>
            <w:tcW w:w="1559" w:type="dxa"/>
            <w:vAlign w:val="center"/>
          </w:tcPr>
          <w:p w:rsidR="0056705B" w:rsidRPr="007351E1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25" w:type="dxa"/>
            <w:vAlign w:val="center"/>
          </w:tcPr>
          <w:p w:rsidR="0056705B" w:rsidRPr="007351E1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4.4</w:t>
            </w:r>
          </w:p>
        </w:tc>
      </w:tr>
      <w:tr w:rsidR="0056705B" w:rsidTr="003F71B0">
        <w:tc>
          <w:tcPr>
            <w:tcW w:w="675" w:type="dxa"/>
          </w:tcPr>
          <w:p w:rsidR="0056705B" w:rsidRPr="007351E1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395" w:type="dxa"/>
          </w:tcPr>
          <w:p w:rsidR="0056705B" w:rsidRDefault="0056705B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Mathematical</w:t>
            </w:r>
            <w:proofErr w:type="spellEnd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Population</w:t>
            </w:r>
            <w:proofErr w:type="spellEnd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Studies</w:t>
            </w:r>
            <w:proofErr w:type="spellEnd"/>
          </w:p>
        </w:tc>
        <w:tc>
          <w:tcPr>
            <w:tcW w:w="1417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351E1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559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25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351E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56705B" w:rsidTr="003F71B0">
        <w:tc>
          <w:tcPr>
            <w:tcW w:w="675" w:type="dxa"/>
          </w:tcPr>
          <w:p w:rsidR="0056705B" w:rsidRPr="007351E1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395" w:type="dxa"/>
          </w:tcPr>
          <w:p w:rsidR="0056705B" w:rsidRPr="00B71849" w:rsidRDefault="0056705B" w:rsidP="009C24B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Progress in International Business Research</w:t>
            </w:r>
          </w:p>
        </w:tc>
        <w:tc>
          <w:tcPr>
            <w:tcW w:w="1417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73A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Англия</w:t>
            </w:r>
          </w:p>
        </w:tc>
        <w:tc>
          <w:tcPr>
            <w:tcW w:w="1559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25" w:type="dxa"/>
            <w:vAlign w:val="center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351E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56705B" w:rsidTr="003F71B0">
        <w:tc>
          <w:tcPr>
            <w:tcW w:w="675" w:type="dxa"/>
          </w:tcPr>
          <w:p w:rsidR="0056705B" w:rsidRPr="00B71849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395" w:type="dxa"/>
          </w:tcPr>
          <w:p w:rsidR="0056705B" w:rsidRDefault="0056705B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Migration</w:t>
            </w:r>
            <w:proofErr w:type="spellEnd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B5809">
              <w:rPr>
                <w:rFonts w:ascii="Times New Roman" w:hAnsi="Times New Roman" w:cs="Times New Roman"/>
                <w:sz w:val="24"/>
                <w:szCs w:val="24"/>
              </w:rPr>
              <w:t>Letters</w:t>
            </w:r>
            <w:proofErr w:type="spellEnd"/>
          </w:p>
        </w:tc>
        <w:tc>
          <w:tcPr>
            <w:tcW w:w="1417" w:type="dxa"/>
          </w:tcPr>
          <w:p w:rsidR="0056705B" w:rsidRPr="007351E1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Англия </w:t>
            </w:r>
          </w:p>
        </w:tc>
        <w:tc>
          <w:tcPr>
            <w:tcW w:w="1559" w:type="dxa"/>
            <w:vAlign w:val="center"/>
          </w:tcPr>
          <w:p w:rsidR="0056705B" w:rsidRPr="007351E1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25" w:type="dxa"/>
            <w:vAlign w:val="center"/>
          </w:tcPr>
          <w:p w:rsidR="0056705B" w:rsidRPr="007351E1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</w:p>
        </w:tc>
      </w:tr>
      <w:tr w:rsidR="0056705B" w:rsidRPr="00CB2210" w:rsidTr="003F71B0">
        <w:tc>
          <w:tcPr>
            <w:tcW w:w="675" w:type="dxa"/>
          </w:tcPr>
          <w:p w:rsidR="0056705B" w:rsidRPr="00F46370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56705B" w:rsidRPr="008B5809" w:rsidRDefault="0056705B" w:rsidP="009C24B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B58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Journal of International Migration and Integration</w:t>
            </w:r>
          </w:p>
        </w:tc>
        <w:tc>
          <w:tcPr>
            <w:tcW w:w="1417" w:type="dxa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Германия </w:t>
            </w:r>
          </w:p>
        </w:tc>
        <w:tc>
          <w:tcPr>
            <w:tcW w:w="1559" w:type="dxa"/>
            <w:vAlign w:val="center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25" w:type="dxa"/>
            <w:vAlign w:val="center"/>
          </w:tcPr>
          <w:p w:rsidR="0056705B" w:rsidRPr="008B580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1.7</w:t>
            </w:r>
          </w:p>
        </w:tc>
      </w:tr>
      <w:tr w:rsidR="0056705B" w:rsidRPr="00CB2210" w:rsidTr="003F71B0">
        <w:tc>
          <w:tcPr>
            <w:tcW w:w="675" w:type="dxa"/>
          </w:tcPr>
          <w:p w:rsidR="0056705B" w:rsidRPr="00F46370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56705B" w:rsidRPr="008B5809" w:rsidRDefault="0056705B" w:rsidP="009C24B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Nordic Journal of Migration Research</w:t>
            </w:r>
          </w:p>
        </w:tc>
        <w:tc>
          <w:tcPr>
            <w:tcW w:w="1417" w:type="dxa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Польша</w:t>
            </w:r>
          </w:p>
        </w:tc>
        <w:tc>
          <w:tcPr>
            <w:tcW w:w="1559" w:type="dxa"/>
            <w:vAlign w:val="center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25" w:type="dxa"/>
            <w:vAlign w:val="center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1.7</w:t>
            </w:r>
          </w:p>
        </w:tc>
      </w:tr>
      <w:tr w:rsidR="0056705B" w:rsidRPr="00CB2210" w:rsidTr="003F71B0">
        <w:tc>
          <w:tcPr>
            <w:tcW w:w="675" w:type="dxa"/>
          </w:tcPr>
          <w:p w:rsidR="0056705B" w:rsidRPr="00F46370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56705B" w:rsidRPr="00B71849" w:rsidRDefault="0056705B" w:rsidP="009C24B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Population and Development Review</w:t>
            </w:r>
          </w:p>
        </w:tc>
        <w:tc>
          <w:tcPr>
            <w:tcW w:w="1417" w:type="dxa"/>
          </w:tcPr>
          <w:p w:rsidR="0056705B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559" w:type="dxa"/>
            <w:vAlign w:val="center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25" w:type="dxa"/>
            <w:vAlign w:val="center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1.7</w:t>
            </w:r>
          </w:p>
        </w:tc>
      </w:tr>
      <w:tr w:rsidR="0056705B" w:rsidRPr="00CB2210" w:rsidTr="003F71B0">
        <w:tc>
          <w:tcPr>
            <w:tcW w:w="675" w:type="dxa"/>
          </w:tcPr>
          <w:p w:rsidR="0056705B" w:rsidRPr="00F46370" w:rsidRDefault="0056705B" w:rsidP="009C24BB">
            <w:pPr>
              <w:pStyle w:val="a6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56705B" w:rsidRPr="00B71849" w:rsidRDefault="0056705B" w:rsidP="009C24BB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Population Studies : A Journal of Demography</w:t>
            </w:r>
          </w:p>
        </w:tc>
        <w:tc>
          <w:tcPr>
            <w:tcW w:w="1417" w:type="dxa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559" w:type="dxa"/>
            <w:vAlign w:val="center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25" w:type="dxa"/>
            <w:vAlign w:val="center"/>
          </w:tcPr>
          <w:p w:rsidR="0056705B" w:rsidRPr="00B71849" w:rsidRDefault="0056705B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184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1.7</w:t>
            </w:r>
          </w:p>
        </w:tc>
      </w:tr>
    </w:tbl>
    <w:p w:rsidR="0056705B" w:rsidRDefault="0056705B" w:rsidP="0056705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5E33">
        <w:rPr>
          <w:rFonts w:ascii="Times New Roman" w:hAnsi="Times New Roman" w:cs="Times New Roman"/>
          <w:sz w:val="24"/>
          <w:szCs w:val="24"/>
        </w:rPr>
        <w:t>Источник:</w:t>
      </w:r>
      <w:r w:rsidRPr="00382C5A">
        <w:rPr>
          <w:rFonts w:ascii="Times New Roman" w:hAnsi="Times New Roman" w:cs="Times New Roman"/>
          <w:sz w:val="24"/>
          <w:szCs w:val="24"/>
        </w:rPr>
        <w:t xml:space="preserve"> </w:t>
      </w:r>
      <w:r w:rsidR="00835E33">
        <w:rPr>
          <w:rFonts w:ascii="Times New Roman" w:hAnsi="Times New Roman" w:cs="Times New Roman"/>
          <w:sz w:val="24"/>
          <w:szCs w:val="24"/>
        </w:rPr>
        <w:t>составл</w:t>
      </w:r>
      <w:r>
        <w:rPr>
          <w:rFonts w:ascii="Times New Roman" w:hAnsi="Times New Roman" w:cs="Times New Roman"/>
          <w:sz w:val="24"/>
          <w:szCs w:val="24"/>
        </w:rPr>
        <w:t>ено автором</w:t>
      </w:r>
      <w:r w:rsidRPr="00382C5A">
        <w:rPr>
          <w:rFonts w:ascii="Times New Roman" w:hAnsi="Times New Roman" w:cs="Times New Roman"/>
          <w:sz w:val="24"/>
          <w:szCs w:val="24"/>
        </w:rPr>
        <w:t xml:space="preserve"> по данным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Web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Collection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2C5A">
        <w:rPr>
          <w:rFonts w:ascii="Times New Roman" w:hAnsi="Times New Roman" w:cs="Times New Roman"/>
          <w:sz w:val="24"/>
          <w:szCs w:val="24"/>
        </w:rPr>
        <w:t>на 20.03.2020.</w:t>
      </w:r>
    </w:p>
    <w:p w:rsidR="00FF01D4" w:rsidRDefault="003F71B0" w:rsidP="005737ED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</w:t>
      </w:r>
      <w:r w:rsidR="00E6044F">
        <w:rPr>
          <w:rFonts w:ascii="Times New Roman" w:hAnsi="Times New Roman" w:cs="Times New Roman"/>
          <w:sz w:val="24"/>
          <w:szCs w:val="24"/>
        </w:rPr>
        <w:t xml:space="preserve">ывод </w:t>
      </w:r>
      <w:r w:rsidR="00AD3416">
        <w:rPr>
          <w:rFonts w:ascii="Times New Roman" w:hAnsi="Times New Roman" w:cs="Times New Roman"/>
          <w:sz w:val="24"/>
          <w:szCs w:val="24"/>
        </w:rPr>
        <w:t xml:space="preserve">о нестабильной </w:t>
      </w:r>
      <w:r w:rsidRPr="003F71B0">
        <w:rPr>
          <w:rFonts w:ascii="Times New Roman" w:hAnsi="Times New Roman" w:cs="Times New Roman"/>
          <w:sz w:val="24"/>
          <w:szCs w:val="24"/>
        </w:rPr>
        <w:t xml:space="preserve">научной продуктивности российских исследователей в области демографии </w:t>
      </w:r>
      <w:r w:rsidR="00E6044F">
        <w:rPr>
          <w:rFonts w:ascii="Times New Roman" w:hAnsi="Times New Roman" w:cs="Times New Roman"/>
          <w:sz w:val="24"/>
          <w:szCs w:val="24"/>
        </w:rPr>
        <w:t>подтверждается сравнением показателей продуктивности российских демографов и ученых других специальностей. Так, о</w:t>
      </w:r>
      <w:r w:rsidR="00E6044F" w:rsidRPr="00E6044F">
        <w:rPr>
          <w:rFonts w:ascii="Times New Roman" w:hAnsi="Times New Roman" w:cs="Times New Roman"/>
          <w:sz w:val="24"/>
          <w:szCs w:val="24"/>
        </w:rPr>
        <w:t>бщий тренд, характеризующий числ</w:t>
      </w:r>
      <w:r w:rsidR="00E6044F">
        <w:rPr>
          <w:rFonts w:ascii="Times New Roman" w:hAnsi="Times New Roman" w:cs="Times New Roman"/>
          <w:sz w:val="24"/>
          <w:szCs w:val="24"/>
        </w:rPr>
        <w:t xml:space="preserve">о публикаций российских авторов </w:t>
      </w:r>
      <w:r w:rsidR="00E6044F" w:rsidRPr="00E6044F">
        <w:rPr>
          <w:rFonts w:ascii="Times New Roman" w:hAnsi="Times New Roman" w:cs="Times New Roman"/>
          <w:sz w:val="24"/>
          <w:szCs w:val="24"/>
        </w:rPr>
        <w:t>в WoS, изменился с 2015 года</w:t>
      </w:r>
      <w:r w:rsidR="00E6044F">
        <w:rPr>
          <w:rFonts w:ascii="Times New Roman" w:hAnsi="Times New Roman" w:cs="Times New Roman"/>
          <w:sz w:val="24"/>
          <w:szCs w:val="24"/>
        </w:rPr>
        <w:t xml:space="preserve"> </w:t>
      </w:r>
      <w:r w:rsidR="00E6044F" w:rsidRPr="00E6044F">
        <w:rPr>
          <w:rFonts w:ascii="Times New Roman" w:hAnsi="Times New Roman" w:cs="Times New Roman"/>
          <w:sz w:val="24"/>
          <w:szCs w:val="24"/>
        </w:rPr>
        <w:t>[</w:t>
      </w:r>
      <w:r w:rsidR="00E6044F">
        <w:rPr>
          <w:rFonts w:ascii="Times New Roman" w:hAnsi="Times New Roman" w:cs="Times New Roman"/>
          <w:sz w:val="24"/>
          <w:szCs w:val="24"/>
        </w:rPr>
        <w:t>Третьякова, 2019</w:t>
      </w:r>
      <w:r w:rsidR="00E6044F" w:rsidRPr="00E6044F">
        <w:rPr>
          <w:rFonts w:ascii="Times New Roman" w:hAnsi="Times New Roman" w:cs="Times New Roman"/>
          <w:sz w:val="24"/>
          <w:szCs w:val="24"/>
        </w:rPr>
        <w:t>].</w:t>
      </w:r>
      <w:r w:rsidR="00E6044F" w:rsidRPr="00E6044F">
        <w:t xml:space="preserve"> </w:t>
      </w:r>
      <w:r w:rsidR="00E6044F">
        <w:rPr>
          <w:rFonts w:ascii="Times New Roman" w:hAnsi="Times New Roman" w:cs="Times New Roman"/>
          <w:sz w:val="24"/>
          <w:szCs w:val="24"/>
        </w:rPr>
        <w:t>Это в</w:t>
      </w:r>
      <w:r w:rsidR="00E6044F" w:rsidRPr="00E6044F">
        <w:rPr>
          <w:rFonts w:ascii="Times New Roman" w:hAnsi="Times New Roman" w:cs="Times New Roman"/>
          <w:sz w:val="24"/>
          <w:szCs w:val="24"/>
        </w:rPr>
        <w:t>о многом обусловлен</w:t>
      </w:r>
      <w:r w:rsidR="00E6044F">
        <w:rPr>
          <w:rFonts w:ascii="Times New Roman" w:hAnsi="Times New Roman" w:cs="Times New Roman"/>
          <w:sz w:val="24"/>
          <w:szCs w:val="24"/>
        </w:rPr>
        <w:t>о</w:t>
      </w:r>
      <w:r w:rsidR="00E6044F" w:rsidRPr="00E6044F">
        <w:rPr>
          <w:rFonts w:ascii="Times New Roman" w:hAnsi="Times New Roman" w:cs="Times New Roman"/>
          <w:sz w:val="24"/>
          <w:szCs w:val="24"/>
        </w:rPr>
        <w:t xml:space="preserve"> </w:t>
      </w:r>
      <w:r w:rsidR="00FF01D4">
        <w:rPr>
          <w:rFonts w:ascii="Times New Roman" w:hAnsi="Times New Roman" w:cs="Times New Roman"/>
          <w:sz w:val="24"/>
          <w:szCs w:val="24"/>
        </w:rPr>
        <w:t xml:space="preserve">появлением </w:t>
      </w:r>
      <w:r w:rsidR="00FF01D4" w:rsidRPr="00FF01D4">
        <w:rPr>
          <w:rFonts w:ascii="Times New Roman" w:hAnsi="Times New Roman" w:cs="Times New Roman"/>
          <w:sz w:val="24"/>
          <w:szCs w:val="24"/>
        </w:rPr>
        <w:t xml:space="preserve">в составе Универсальной коллекции </w:t>
      </w:r>
      <w:proofErr w:type="spellStart"/>
      <w:r w:rsidR="00FF01D4" w:rsidRPr="00FF01D4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="00FF01D4" w:rsidRPr="00FF01D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01D4" w:rsidRPr="00FF01D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FF01D4" w:rsidRPr="00FF01D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01D4" w:rsidRPr="00FF01D4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="00FF01D4">
        <w:rPr>
          <w:rFonts w:ascii="Times New Roman" w:hAnsi="Times New Roman" w:cs="Times New Roman"/>
          <w:sz w:val="24"/>
          <w:szCs w:val="24"/>
        </w:rPr>
        <w:t xml:space="preserve"> нового </w:t>
      </w:r>
      <w:r w:rsidR="00FF01D4" w:rsidRPr="00FF01D4">
        <w:rPr>
          <w:rFonts w:ascii="Times New Roman" w:hAnsi="Times New Roman" w:cs="Times New Roman"/>
          <w:sz w:val="24"/>
          <w:szCs w:val="24"/>
        </w:rPr>
        <w:t>Индекс</w:t>
      </w:r>
      <w:r w:rsidR="00FF01D4">
        <w:rPr>
          <w:rFonts w:ascii="Times New Roman" w:hAnsi="Times New Roman" w:cs="Times New Roman"/>
          <w:sz w:val="24"/>
          <w:szCs w:val="24"/>
        </w:rPr>
        <w:t>а</w:t>
      </w:r>
      <w:r w:rsidR="00FF01D4" w:rsidRPr="00FF01D4">
        <w:rPr>
          <w:rFonts w:ascii="Times New Roman" w:hAnsi="Times New Roman" w:cs="Times New Roman"/>
          <w:sz w:val="24"/>
          <w:szCs w:val="24"/>
        </w:rPr>
        <w:t xml:space="preserve"> цитирования появляющихся источников</w:t>
      </w:r>
      <w:r w:rsidR="00FF01D4">
        <w:rPr>
          <w:rFonts w:ascii="Times New Roman" w:hAnsi="Times New Roman" w:cs="Times New Roman"/>
          <w:sz w:val="24"/>
          <w:szCs w:val="24"/>
        </w:rPr>
        <w:t xml:space="preserve"> </w:t>
      </w:r>
      <w:r w:rsidR="00FF01D4" w:rsidRPr="00FF01D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FF01D4" w:rsidRPr="00FF01D4">
        <w:rPr>
          <w:rFonts w:ascii="Times New Roman" w:hAnsi="Times New Roman" w:cs="Times New Roman"/>
          <w:sz w:val="24"/>
          <w:szCs w:val="24"/>
        </w:rPr>
        <w:t>Emergin</w:t>
      </w:r>
      <w:r w:rsidR="00FF01D4">
        <w:rPr>
          <w:rFonts w:ascii="Times New Roman" w:hAnsi="Times New Roman" w:cs="Times New Roman"/>
          <w:sz w:val="24"/>
          <w:szCs w:val="24"/>
        </w:rPr>
        <w:t>g</w:t>
      </w:r>
      <w:proofErr w:type="spellEnd"/>
      <w:r w:rsidR="00FF01D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01D4">
        <w:rPr>
          <w:rFonts w:ascii="Times New Roman" w:hAnsi="Times New Roman" w:cs="Times New Roman"/>
          <w:sz w:val="24"/>
          <w:szCs w:val="24"/>
        </w:rPr>
        <w:t>Sources</w:t>
      </w:r>
      <w:proofErr w:type="spellEnd"/>
      <w:r w:rsidR="00FF01D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01D4">
        <w:rPr>
          <w:rFonts w:ascii="Times New Roman" w:hAnsi="Times New Roman" w:cs="Times New Roman"/>
          <w:sz w:val="24"/>
          <w:szCs w:val="24"/>
        </w:rPr>
        <w:t>Citation</w:t>
      </w:r>
      <w:proofErr w:type="spellEnd"/>
      <w:r w:rsidR="00FF01D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01D4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FF01D4">
        <w:rPr>
          <w:rFonts w:ascii="Times New Roman" w:hAnsi="Times New Roman" w:cs="Times New Roman"/>
          <w:sz w:val="24"/>
          <w:szCs w:val="24"/>
        </w:rPr>
        <w:t xml:space="preserve">; ESCI) и включением в него российских научных журналов. Например, </w:t>
      </w:r>
      <w:r w:rsidR="00FF01D4" w:rsidRPr="00FF01D4">
        <w:rPr>
          <w:rFonts w:ascii="Times New Roman" w:hAnsi="Times New Roman" w:cs="Times New Roman"/>
          <w:sz w:val="24"/>
          <w:szCs w:val="24"/>
        </w:rPr>
        <w:t xml:space="preserve">в 2015 году количество публикаций </w:t>
      </w:r>
      <w:r w:rsidR="00FF01D4">
        <w:rPr>
          <w:rFonts w:ascii="Times New Roman" w:hAnsi="Times New Roman" w:cs="Times New Roman"/>
          <w:sz w:val="24"/>
          <w:szCs w:val="24"/>
        </w:rPr>
        <w:t xml:space="preserve">российских авторов по социологии </w:t>
      </w:r>
      <w:r w:rsidR="00FF01D4" w:rsidRPr="00FF01D4">
        <w:rPr>
          <w:rFonts w:ascii="Times New Roman" w:hAnsi="Times New Roman" w:cs="Times New Roman"/>
          <w:sz w:val="24"/>
          <w:szCs w:val="24"/>
        </w:rPr>
        <w:t>увеличилось в 1,5 раза по</w:t>
      </w:r>
      <w:r w:rsidR="00FF01D4">
        <w:rPr>
          <w:rFonts w:ascii="Times New Roman" w:hAnsi="Times New Roman" w:cs="Times New Roman"/>
          <w:sz w:val="24"/>
          <w:szCs w:val="24"/>
        </w:rPr>
        <w:t xml:space="preserve"> сравнению с объемами 2014 года: с 240 до 369 ед. </w:t>
      </w:r>
      <w:r w:rsidR="00FF01D4" w:rsidRPr="00FF01D4">
        <w:rPr>
          <w:rFonts w:ascii="Times New Roman" w:hAnsi="Times New Roman" w:cs="Times New Roman"/>
          <w:sz w:val="24"/>
          <w:szCs w:val="24"/>
        </w:rPr>
        <w:t>[Третьякова, 2019].</w:t>
      </w:r>
      <w:r w:rsidR="000B302D">
        <w:rPr>
          <w:rFonts w:ascii="Times New Roman" w:hAnsi="Times New Roman" w:cs="Times New Roman"/>
          <w:sz w:val="24"/>
          <w:szCs w:val="24"/>
        </w:rPr>
        <w:t xml:space="preserve"> В то же время, как мы видим из графика, число публикаций российских ученых по демографии в </w:t>
      </w:r>
      <w:r w:rsidR="000B302D">
        <w:rPr>
          <w:rFonts w:ascii="Times New Roman" w:hAnsi="Times New Roman" w:cs="Times New Roman"/>
          <w:sz w:val="24"/>
          <w:szCs w:val="24"/>
          <w:lang w:val="en-US"/>
        </w:rPr>
        <w:t>WoS</w:t>
      </w:r>
      <w:r w:rsidR="000B302D">
        <w:rPr>
          <w:rFonts w:ascii="Times New Roman" w:hAnsi="Times New Roman" w:cs="Times New Roman"/>
          <w:sz w:val="24"/>
          <w:szCs w:val="24"/>
        </w:rPr>
        <w:t xml:space="preserve"> в 2015 году существенно сократилось по сравнению с предыдущим годом. </w:t>
      </w:r>
      <w:r w:rsidR="00B70428">
        <w:rPr>
          <w:rFonts w:ascii="Times New Roman" w:hAnsi="Times New Roman" w:cs="Times New Roman"/>
          <w:sz w:val="24"/>
          <w:szCs w:val="24"/>
        </w:rPr>
        <w:t xml:space="preserve">Появление нового индекса в </w:t>
      </w:r>
      <w:r w:rsidR="00B70428">
        <w:rPr>
          <w:rFonts w:ascii="Times New Roman" w:hAnsi="Times New Roman" w:cs="Times New Roman"/>
          <w:sz w:val="24"/>
          <w:szCs w:val="24"/>
          <w:lang w:val="en-US"/>
        </w:rPr>
        <w:t>WoS</w:t>
      </w:r>
      <w:r w:rsidR="00B70428">
        <w:rPr>
          <w:rFonts w:ascii="Times New Roman" w:hAnsi="Times New Roman" w:cs="Times New Roman"/>
          <w:sz w:val="24"/>
          <w:szCs w:val="24"/>
        </w:rPr>
        <w:t xml:space="preserve"> и расширение круга российских журналов в этой базе не сказалось на </w:t>
      </w:r>
      <w:r w:rsidR="00913EDE">
        <w:rPr>
          <w:rFonts w:ascii="Times New Roman" w:hAnsi="Times New Roman" w:cs="Times New Roman"/>
          <w:sz w:val="24"/>
          <w:szCs w:val="24"/>
        </w:rPr>
        <w:t xml:space="preserve">увеличении </w:t>
      </w:r>
      <w:r w:rsidR="00B70428">
        <w:rPr>
          <w:rFonts w:ascii="Times New Roman" w:hAnsi="Times New Roman" w:cs="Times New Roman"/>
          <w:sz w:val="24"/>
          <w:szCs w:val="24"/>
        </w:rPr>
        <w:t xml:space="preserve">научной продуктивности в области демографии, так как российские демографические журналы не были представлены в </w:t>
      </w:r>
      <w:r w:rsidR="00B70428" w:rsidRPr="00B70428">
        <w:rPr>
          <w:rFonts w:ascii="Times New Roman" w:hAnsi="Times New Roman" w:cs="Times New Roman"/>
          <w:sz w:val="24"/>
          <w:szCs w:val="24"/>
        </w:rPr>
        <w:t>ESCI</w:t>
      </w:r>
      <w:r w:rsidR="00B70428">
        <w:rPr>
          <w:rFonts w:ascii="Times New Roman" w:hAnsi="Times New Roman" w:cs="Times New Roman"/>
          <w:sz w:val="24"/>
          <w:szCs w:val="24"/>
        </w:rPr>
        <w:t>.</w:t>
      </w:r>
      <w:r w:rsidR="00A311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7443" w:rsidRDefault="003560DE" w:rsidP="003475A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Чтобы оценить </w:t>
      </w:r>
      <w:r w:rsidR="00857443">
        <w:rPr>
          <w:rFonts w:ascii="Times New Roman" w:hAnsi="Times New Roman" w:cs="Times New Roman"/>
          <w:sz w:val="24"/>
          <w:szCs w:val="24"/>
        </w:rPr>
        <w:t xml:space="preserve">имеющийся у российских авторов </w:t>
      </w:r>
      <w:r>
        <w:rPr>
          <w:rFonts w:ascii="Times New Roman" w:hAnsi="Times New Roman" w:cs="Times New Roman"/>
          <w:sz w:val="24"/>
          <w:szCs w:val="24"/>
        </w:rPr>
        <w:t>потенциал</w:t>
      </w:r>
      <w:r w:rsidR="00857443">
        <w:rPr>
          <w:rFonts w:ascii="Times New Roman" w:hAnsi="Times New Roman" w:cs="Times New Roman"/>
          <w:sz w:val="24"/>
          <w:szCs w:val="24"/>
        </w:rPr>
        <w:t xml:space="preserve"> для увеличения научной продуктивности демографических исследований в международных базах данных</w:t>
      </w:r>
      <w:r>
        <w:rPr>
          <w:rFonts w:ascii="Times New Roman" w:hAnsi="Times New Roman" w:cs="Times New Roman"/>
          <w:sz w:val="24"/>
          <w:szCs w:val="24"/>
        </w:rPr>
        <w:t>, м</w:t>
      </w:r>
      <w:r w:rsidR="00857443">
        <w:rPr>
          <w:rFonts w:ascii="Times New Roman" w:hAnsi="Times New Roman" w:cs="Times New Roman"/>
          <w:sz w:val="24"/>
          <w:szCs w:val="24"/>
        </w:rPr>
        <w:t>ы проанализировали соответствующий</w:t>
      </w:r>
      <w:r>
        <w:rPr>
          <w:rFonts w:ascii="Times New Roman" w:hAnsi="Times New Roman" w:cs="Times New Roman"/>
          <w:sz w:val="24"/>
          <w:szCs w:val="24"/>
        </w:rPr>
        <w:t xml:space="preserve"> сегмент </w:t>
      </w:r>
      <w:r w:rsidR="00857443">
        <w:rPr>
          <w:rFonts w:ascii="Times New Roman" w:hAnsi="Times New Roman" w:cs="Times New Roman"/>
          <w:sz w:val="24"/>
          <w:szCs w:val="24"/>
        </w:rPr>
        <w:t xml:space="preserve">национальной </w:t>
      </w:r>
      <w:r>
        <w:rPr>
          <w:rFonts w:ascii="Times New Roman" w:hAnsi="Times New Roman" w:cs="Times New Roman"/>
          <w:sz w:val="24"/>
          <w:szCs w:val="24"/>
        </w:rPr>
        <w:t xml:space="preserve">научной периодики. </w:t>
      </w:r>
    </w:p>
    <w:p w:rsidR="003475A4" w:rsidRDefault="00857443" w:rsidP="0085744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Результаты проведенного анализа показали, что в</w:t>
      </w:r>
      <w:r w:rsidR="00B70428">
        <w:rPr>
          <w:rFonts w:ascii="Times New Roman" w:hAnsi="Times New Roman" w:cs="Times New Roman"/>
          <w:sz w:val="24"/>
          <w:szCs w:val="24"/>
        </w:rPr>
        <w:t xml:space="preserve"> России издается </w:t>
      </w:r>
      <w:r w:rsidR="00FD6DF6">
        <w:rPr>
          <w:rFonts w:ascii="Times New Roman" w:hAnsi="Times New Roman" w:cs="Times New Roman"/>
          <w:sz w:val="24"/>
          <w:szCs w:val="24"/>
        </w:rPr>
        <w:t>небольшое число демографических журналов.</w:t>
      </w:r>
      <w:r w:rsidR="00FD6DF6" w:rsidRPr="00FD6DF6">
        <w:t xml:space="preserve"> </w:t>
      </w:r>
      <w:r w:rsidR="00FD6DF6" w:rsidRPr="00FD6DF6">
        <w:rPr>
          <w:rFonts w:ascii="Times New Roman" w:hAnsi="Times New Roman" w:cs="Times New Roman"/>
          <w:sz w:val="24"/>
          <w:szCs w:val="24"/>
        </w:rPr>
        <w:t xml:space="preserve">В Научной электронной библиотеке зарегистрировано </w:t>
      </w:r>
      <w:r w:rsidR="00FD6DF6">
        <w:rPr>
          <w:rFonts w:ascii="Times New Roman" w:hAnsi="Times New Roman" w:cs="Times New Roman"/>
          <w:sz w:val="24"/>
          <w:szCs w:val="24"/>
        </w:rPr>
        <w:t>38 журналов</w:t>
      </w:r>
      <w:r w:rsidR="00FD6DF6" w:rsidRPr="00FD6DF6">
        <w:rPr>
          <w:rFonts w:ascii="Times New Roman" w:hAnsi="Times New Roman" w:cs="Times New Roman"/>
          <w:sz w:val="24"/>
          <w:szCs w:val="24"/>
        </w:rPr>
        <w:t xml:space="preserve"> по тематике «</w:t>
      </w:r>
      <w:r w:rsidR="00FD6DF6">
        <w:rPr>
          <w:rFonts w:ascii="Times New Roman" w:hAnsi="Times New Roman" w:cs="Times New Roman"/>
          <w:sz w:val="24"/>
          <w:szCs w:val="24"/>
        </w:rPr>
        <w:t>Демография</w:t>
      </w:r>
      <w:r w:rsidR="00FD6DF6" w:rsidRPr="00FD6DF6">
        <w:rPr>
          <w:rFonts w:ascii="Times New Roman" w:hAnsi="Times New Roman" w:cs="Times New Roman"/>
          <w:sz w:val="24"/>
          <w:szCs w:val="24"/>
        </w:rPr>
        <w:t xml:space="preserve">», из которых </w:t>
      </w:r>
      <w:r w:rsidR="00FD6DF6">
        <w:rPr>
          <w:rFonts w:ascii="Times New Roman" w:hAnsi="Times New Roman" w:cs="Times New Roman"/>
          <w:sz w:val="24"/>
          <w:szCs w:val="24"/>
        </w:rPr>
        <w:t>всего 10 изданий</w:t>
      </w:r>
      <w:r w:rsidR="00835E33">
        <w:rPr>
          <w:rFonts w:ascii="Times New Roman" w:hAnsi="Times New Roman" w:cs="Times New Roman"/>
          <w:sz w:val="24"/>
          <w:szCs w:val="24"/>
        </w:rPr>
        <w:t xml:space="preserve"> индексируются </w:t>
      </w:r>
      <w:r w:rsidR="00FD6DF6" w:rsidRPr="00FD6DF6">
        <w:rPr>
          <w:rFonts w:ascii="Times New Roman" w:hAnsi="Times New Roman" w:cs="Times New Roman"/>
          <w:sz w:val="24"/>
          <w:szCs w:val="24"/>
        </w:rPr>
        <w:t>в РИНЦ</w:t>
      </w:r>
      <w:r w:rsidR="00F10F02" w:rsidRPr="00F10F02">
        <w:rPr>
          <w:rFonts w:ascii="Times New Roman" w:hAnsi="Times New Roman" w:cs="Times New Roman"/>
          <w:sz w:val="24"/>
          <w:szCs w:val="24"/>
        </w:rPr>
        <w:t xml:space="preserve"> </w:t>
      </w:r>
      <w:r w:rsidR="00F10F02" w:rsidRPr="00857443">
        <w:rPr>
          <w:rFonts w:ascii="Times New Roman" w:hAnsi="Times New Roman" w:cs="Times New Roman"/>
          <w:i/>
          <w:sz w:val="24"/>
          <w:szCs w:val="24"/>
        </w:rPr>
        <w:t xml:space="preserve">(табл. </w:t>
      </w:r>
      <w:r w:rsidRPr="00857443">
        <w:rPr>
          <w:rFonts w:ascii="Times New Roman" w:hAnsi="Times New Roman" w:cs="Times New Roman"/>
          <w:i/>
          <w:sz w:val="24"/>
          <w:szCs w:val="24"/>
        </w:rPr>
        <w:t>3</w:t>
      </w:r>
      <w:r w:rsidR="00F10F02" w:rsidRPr="00857443">
        <w:rPr>
          <w:rFonts w:ascii="Times New Roman" w:hAnsi="Times New Roman" w:cs="Times New Roman"/>
          <w:i/>
          <w:sz w:val="24"/>
          <w:szCs w:val="24"/>
        </w:rPr>
        <w:t>)</w:t>
      </w:r>
      <w:r w:rsidR="00FD6DF6" w:rsidRPr="00FD6DF6">
        <w:rPr>
          <w:rFonts w:ascii="Times New Roman" w:hAnsi="Times New Roman" w:cs="Times New Roman"/>
          <w:sz w:val="24"/>
          <w:szCs w:val="24"/>
        </w:rPr>
        <w:t>.</w:t>
      </w:r>
      <w:r w:rsidR="00F10F02" w:rsidRPr="00F10F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75A4" w:rsidRPr="00D2471D" w:rsidRDefault="003475A4" w:rsidP="003475A4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471D">
        <w:rPr>
          <w:rFonts w:ascii="Times New Roman" w:hAnsi="Times New Roman" w:cs="Times New Roman"/>
          <w:b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D2471D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Сведения о р</w:t>
      </w:r>
      <w:r w:rsidRPr="00D2471D">
        <w:rPr>
          <w:rFonts w:ascii="Times New Roman" w:hAnsi="Times New Roman" w:cs="Times New Roman"/>
          <w:b/>
          <w:sz w:val="24"/>
          <w:szCs w:val="24"/>
        </w:rPr>
        <w:t>оссийских научны</w:t>
      </w:r>
      <w:r>
        <w:rPr>
          <w:rFonts w:ascii="Times New Roman" w:hAnsi="Times New Roman" w:cs="Times New Roman"/>
          <w:b/>
          <w:sz w:val="24"/>
          <w:szCs w:val="24"/>
        </w:rPr>
        <w:t>х</w:t>
      </w:r>
      <w:r w:rsidRPr="00D2471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журналах по демографии, индексирующихся в РИНЦ </w:t>
      </w:r>
      <w:r w:rsidRPr="00FD6DF6">
        <w:rPr>
          <w:rFonts w:ascii="Times New Roman" w:hAnsi="Times New Roman" w:cs="Times New Roman"/>
          <w:sz w:val="24"/>
          <w:szCs w:val="24"/>
        </w:rPr>
        <w:t xml:space="preserve">(данные НЭБ на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FD6DF6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FD6DF6">
        <w:rPr>
          <w:rFonts w:ascii="Times New Roman" w:hAnsi="Times New Roman" w:cs="Times New Roman"/>
          <w:sz w:val="24"/>
          <w:szCs w:val="24"/>
        </w:rPr>
        <w:t>.20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FD6DF6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a5"/>
        <w:tblW w:w="9571" w:type="dxa"/>
        <w:tblLook w:val="04A0" w:firstRow="1" w:lastRow="0" w:firstColumn="1" w:lastColumn="0" w:noHBand="0" w:noVBand="1"/>
      </w:tblPr>
      <w:tblGrid>
        <w:gridCol w:w="2730"/>
        <w:gridCol w:w="3774"/>
        <w:gridCol w:w="1043"/>
        <w:gridCol w:w="1039"/>
        <w:gridCol w:w="985"/>
      </w:tblGrid>
      <w:tr w:rsidR="003475A4" w:rsidRPr="00A743E0" w:rsidTr="009C24BB">
        <w:tc>
          <w:tcPr>
            <w:tcW w:w="2756" w:type="dxa"/>
          </w:tcPr>
          <w:p w:rsidR="003475A4" w:rsidRPr="003475A4" w:rsidRDefault="003475A4" w:rsidP="009C24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Журнал</w:t>
            </w:r>
          </w:p>
        </w:tc>
        <w:tc>
          <w:tcPr>
            <w:tcW w:w="3806" w:type="dxa"/>
          </w:tcPr>
          <w:p w:rsidR="003475A4" w:rsidRPr="003475A4" w:rsidRDefault="003475A4" w:rsidP="009C24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Учредитель</w:t>
            </w:r>
            <w:r w:rsidRPr="003475A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</w:t>
            </w:r>
            <w:r w:rsidRPr="003475A4">
              <w:rPr>
                <w:rFonts w:ascii="Times New Roman" w:hAnsi="Times New Roman" w:cs="Times New Roman"/>
                <w:sz w:val="20"/>
                <w:szCs w:val="20"/>
              </w:rPr>
              <w:t xml:space="preserve">издатель </w:t>
            </w:r>
          </w:p>
        </w:tc>
        <w:tc>
          <w:tcPr>
            <w:tcW w:w="1044" w:type="dxa"/>
          </w:tcPr>
          <w:p w:rsidR="003475A4" w:rsidRPr="003475A4" w:rsidRDefault="003475A4" w:rsidP="009C24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Индекси-рование</w:t>
            </w:r>
            <w:proofErr w:type="spellEnd"/>
            <w:proofErr w:type="gramEnd"/>
            <w:r w:rsidRPr="003475A4">
              <w:rPr>
                <w:rFonts w:ascii="Times New Roman" w:hAnsi="Times New Roman" w:cs="Times New Roman"/>
                <w:sz w:val="20"/>
                <w:szCs w:val="20"/>
              </w:rPr>
              <w:t xml:space="preserve">, Перечень ВАК </w:t>
            </w:r>
          </w:p>
        </w:tc>
        <w:tc>
          <w:tcPr>
            <w:tcW w:w="1045" w:type="dxa"/>
          </w:tcPr>
          <w:p w:rsidR="003475A4" w:rsidRPr="003475A4" w:rsidRDefault="003475A4" w:rsidP="009C24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Показа-</w:t>
            </w:r>
            <w:proofErr w:type="spellStart"/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тель</w:t>
            </w:r>
            <w:proofErr w:type="spellEnd"/>
            <w:proofErr w:type="gramEnd"/>
            <w:r w:rsidRPr="003475A4">
              <w:rPr>
                <w:rFonts w:ascii="Times New Roman" w:hAnsi="Times New Roman" w:cs="Times New Roman"/>
                <w:sz w:val="20"/>
                <w:szCs w:val="20"/>
              </w:rPr>
              <w:t xml:space="preserve"> S</w:t>
            </w:r>
            <w:proofErr w:type="spellStart"/>
            <w:r w:rsidRPr="003475A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cience</w:t>
            </w:r>
            <w:proofErr w:type="spellEnd"/>
            <w:r w:rsidRPr="003475A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proofErr w:type="spellStart"/>
            <w:r w:rsidRPr="003475A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ndex</w:t>
            </w:r>
            <w:proofErr w:type="spellEnd"/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-2018</w:t>
            </w:r>
          </w:p>
        </w:tc>
        <w:tc>
          <w:tcPr>
            <w:tcW w:w="920" w:type="dxa"/>
          </w:tcPr>
          <w:p w:rsidR="003475A4" w:rsidRPr="003475A4" w:rsidRDefault="003475A4" w:rsidP="009C24B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Ранг</w:t>
            </w:r>
            <w:r w:rsidRPr="003475A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3475A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3475A4">
              <w:rPr>
                <w:rFonts w:ascii="Times New Roman" w:hAnsi="Times New Roman" w:cs="Times New Roman"/>
                <w:sz w:val="20"/>
                <w:szCs w:val="20"/>
              </w:rPr>
              <w:t>рейтинге</w:t>
            </w:r>
            <w:r w:rsidRPr="003475A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 Science Index-2018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Демографическое обозрение</w:t>
            </w:r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НИУ «Высшая школа экономики»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RSCI</w:t>
            </w:r>
          </w:p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ВАК</w:t>
            </w:r>
          </w:p>
        </w:tc>
        <w:tc>
          <w:tcPr>
            <w:tcW w:w="1045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4,555</w:t>
            </w:r>
          </w:p>
        </w:tc>
        <w:tc>
          <w:tcPr>
            <w:tcW w:w="920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Демоскоп</w:t>
            </w:r>
            <w:proofErr w:type="spellEnd"/>
            <w:r w:rsidRPr="00FD6D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Weekly</w:t>
            </w:r>
            <w:proofErr w:type="spellEnd"/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17F0">
              <w:rPr>
                <w:rFonts w:ascii="Times New Roman" w:hAnsi="Times New Roman" w:cs="Times New Roman"/>
                <w:sz w:val="24"/>
                <w:szCs w:val="24"/>
              </w:rPr>
              <w:t xml:space="preserve">Институт демографии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НИУ «Высшая школа экономики»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1,658</w:t>
            </w:r>
          </w:p>
        </w:tc>
        <w:tc>
          <w:tcPr>
            <w:tcW w:w="920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Народонаселение</w:t>
            </w:r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Институт социально-экономических проблем народонаселения РАН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RSCI</w:t>
            </w:r>
          </w:p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ВАК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1,540</w:t>
            </w:r>
          </w:p>
        </w:tc>
        <w:tc>
          <w:tcPr>
            <w:tcW w:w="920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Качество и жизнь</w:t>
            </w:r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Академия проблем качества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ВАК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0,118</w:t>
            </w:r>
          </w:p>
        </w:tc>
        <w:tc>
          <w:tcPr>
            <w:tcW w:w="920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Pr="00685952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Здоровье, демография, экология финно-угорских народов</w:t>
            </w:r>
          </w:p>
        </w:tc>
        <w:tc>
          <w:tcPr>
            <w:tcW w:w="3806" w:type="dxa"/>
            <w:shd w:val="clear" w:color="auto" w:fill="auto"/>
          </w:tcPr>
          <w:p w:rsidR="003475A4" w:rsidRPr="00685952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Ижевская государственная медицинская академия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0,078</w:t>
            </w:r>
          </w:p>
        </w:tc>
        <w:tc>
          <w:tcPr>
            <w:tcW w:w="920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Историческая демография</w:t>
            </w:r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 xml:space="preserve">Институт языка, литературы и истории Коми НЦ </w:t>
            </w:r>
            <w:proofErr w:type="spellStart"/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УрО</w:t>
            </w:r>
            <w:proofErr w:type="spellEnd"/>
            <w:r w:rsidRPr="00FD6DF6">
              <w:rPr>
                <w:rFonts w:ascii="Times New Roman" w:hAnsi="Times New Roman" w:cs="Times New Roman"/>
                <w:sz w:val="24"/>
                <w:szCs w:val="24"/>
              </w:rPr>
              <w:t xml:space="preserve"> РАН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0F02">
              <w:rPr>
                <w:rFonts w:ascii="Times New Roman" w:hAnsi="Times New Roman" w:cs="Times New Roman"/>
                <w:sz w:val="24"/>
                <w:szCs w:val="24"/>
              </w:rPr>
              <w:t>0,009</w:t>
            </w:r>
          </w:p>
        </w:tc>
        <w:tc>
          <w:tcPr>
            <w:tcW w:w="920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17F0">
              <w:rPr>
                <w:rFonts w:ascii="Times New Roman" w:hAnsi="Times New Roman" w:cs="Times New Roman"/>
                <w:sz w:val="24"/>
                <w:szCs w:val="24"/>
              </w:rPr>
              <w:t xml:space="preserve">Журнал </w:t>
            </w:r>
            <w:proofErr w:type="spellStart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Фронтирных</w:t>
            </w:r>
            <w:proofErr w:type="spellEnd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 xml:space="preserve"> Исследований</w:t>
            </w:r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НПП «</w:t>
            </w:r>
            <w:proofErr w:type="spellStart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Генезис</w:t>
            </w:r>
            <w:proofErr w:type="gramStart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ронтир.Наука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ВАК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20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Minbar</w:t>
            </w:r>
            <w:proofErr w:type="spellEnd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Islamic</w:t>
            </w:r>
            <w:proofErr w:type="spellEnd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317F0">
              <w:rPr>
                <w:rFonts w:ascii="Times New Roman" w:hAnsi="Times New Roman" w:cs="Times New Roman"/>
                <w:sz w:val="24"/>
                <w:szCs w:val="24"/>
              </w:rPr>
              <w:t>Studies</w:t>
            </w:r>
            <w:proofErr w:type="spellEnd"/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Институт востоковедения РАН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ВАК</w:t>
            </w:r>
          </w:p>
        </w:tc>
        <w:tc>
          <w:tcPr>
            <w:tcW w:w="1045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20" w:type="dxa"/>
            <w:vAlign w:val="center"/>
          </w:tcPr>
          <w:p w:rsidR="003475A4" w:rsidRPr="00F10F02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 xml:space="preserve">Вопросы </w:t>
            </w:r>
            <w:proofErr w:type="spellStart"/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этнополитики</w:t>
            </w:r>
            <w:proofErr w:type="spellEnd"/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Российский государственный гуманитарный университет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20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75A4" w:rsidRPr="00685952" w:rsidTr="009C24BB">
        <w:tc>
          <w:tcPr>
            <w:tcW w:w="2756" w:type="dxa"/>
            <w:shd w:val="clear" w:color="auto" w:fill="auto"/>
          </w:tcPr>
          <w:p w:rsidR="003475A4" w:rsidRDefault="00835E33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scientiarum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="003475A4" w:rsidRPr="00FD6DF6">
              <w:rPr>
                <w:rFonts w:ascii="Times New Roman" w:hAnsi="Times New Roman" w:cs="Times New Roman"/>
                <w:sz w:val="24"/>
                <w:szCs w:val="24"/>
              </w:rPr>
              <w:t xml:space="preserve"> Дорога знаний</w:t>
            </w:r>
          </w:p>
        </w:tc>
        <w:tc>
          <w:tcPr>
            <w:tcW w:w="3806" w:type="dxa"/>
            <w:shd w:val="clear" w:color="auto" w:fill="auto"/>
          </w:tcPr>
          <w:p w:rsidR="003475A4" w:rsidRDefault="003475A4" w:rsidP="009C24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6DF6">
              <w:rPr>
                <w:rFonts w:ascii="Times New Roman" w:hAnsi="Times New Roman" w:cs="Times New Roman"/>
                <w:sz w:val="24"/>
                <w:szCs w:val="24"/>
              </w:rPr>
              <w:t>Московский государственный гуманитарно-экономический университет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45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20" w:type="dxa"/>
            <w:vAlign w:val="center"/>
          </w:tcPr>
          <w:p w:rsidR="003475A4" w:rsidRDefault="003475A4" w:rsidP="009C24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857443" w:rsidRDefault="00DA03D0" w:rsidP="0085744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В </w:t>
      </w:r>
      <w:r w:rsidRPr="00DA03D0">
        <w:rPr>
          <w:rFonts w:ascii="Times New Roman" w:hAnsi="Times New Roman" w:cs="Times New Roman"/>
          <w:sz w:val="24"/>
          <w:szCs w:val="24"/>
        </w:rPr>
        <w:t>Перечень рецензируемых научных изданий</w:t>
      </w:r>
      <w:r>
        <w:rPr>
          <w:rFonts w:ascii="Times New Roman" w:hAnsi="Times New Roman" w:cs="Times New Roman"/>
          <w:sz w:val="24"/>
          <w:szCs w:val="24"/>
        </w:rPr>
        <w:t xml:space="preserve"> ВАК </w:t>
      </w:r>
      <w:proofErr w:type="gramStart"/>
      <w:r>
        <w:rPr>
          <w:rFonts w:ascii="Times New Roman" w:hAnsi="Times New Roman" w:cs="Times New Roman"/>
          <w:sz w:val="24"/>
          <w:szCs w:val="24"/>
        </w:rPr>
        <w:t>включены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5 журналов. Ни один из журналов не индексируется в международных наукометрических базах данных </w:t>
      </w:r>
      <w:proofErr w:type="spellStart"/>
      <w:r w:rsidRPr="00DA03D0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Pr="00DA03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03D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DA03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03D0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Pr="00DA03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  <w:lang w:val="en-US"/>
        </w:rPr>
        <w:t>Scopus</w:t>
      </w:r>
      <w:r w:rsidRPr="00DA03D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Всего два издания включены </w:t>
      </w:r>
      <w:r w:rsidR="00512308" w:rsidRPr="00512308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Russian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Citation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Index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(RSCI)</w:t>
      </w:r>
      <w:r w:rsidR="00512308">
        <w:rPr>
          <w:rFonts w:ascii="Times New Roman" w:hAnsi="Times New Roman" w:cs="Times New Roman"/>
          <w:sz w:val="24"/>
          <w:szCs w:val="24"/>
        </w:rPr>
        <w:t xml:space="preserve">, который размещается </w:t>
      </w:r>
      <w:r w:rsidR="00512308" w:rsidRPr="00512308">
        <w:rPr>
          <w:rFonts w:ascii="Times New Roman" w:hAnsi="Times New Roman" w:cs="Times New Roman"/>
          <w:sz w:val="24"/>
          <w:szCs w:val="24"/>
        </w:rPr>
        <w:t xml:space="preserve">на платформе </w:t>
      </w:r>
      <w:r w:rsidR="00512308">
        <w:rPr>
          <w:rFonts w:ascii="Times New Roman" w:hAnsi="Times New Roman" w:cs="Times New Roman"/>
          <w:sz w:val="24"/>
          <w:szCs w:val="24"/>
          <w:lang w:val="en-US"/>
        </w:rPr>
        <w:t>WoS</w:t>
      </w:r>
      <w:r w:rsidR="00512308">
        <w:rPr>
          <w:rFonts w:ascii="Times New Roman" w:hAnsi="Times New Roman" w:cs="Times New Roman"/>
          <w:sz w:val="24"/>
          <w:szCs w:val="24"/>
        </w:rPr>
        <w:t xml:space="preserve">, но не является частью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12308" w:rsidRPr="00512308">
        <w:rPr>
          <w:rFonts w:ascii="Times New Roman" w:hAnsi="Times New Roman" w:cs="Times New Roman"/>
          <w:sz w:val="24"/>
          <w:szCs w:val="24"/>
        </w:rPr>
        <w:t>Collection</w:t>
      </w:r>
      <w:proofErr w:type="spellEnd"/>
      <w:r w:rsidR="00512308" w:rsidRPr="00512308">
        <w:rPr>
          <w:rFonts w:ascii="Times New Roman" w:hAnsi="Times New Roman" w:cs="Times New Roman"/>
          <w:sz w:val="24"/>
          <w:szCs w:val="24"/>
        </w:rPr>
        <w:t>.</w:t>
      </w:r>
      <w:r w:rsidR="00512308">
        <w:rPr>
          <w:rFonts w:ascii="Times New Roman" w:hAnsi="Times New Roman" w:cs="Times New Roman"/>
          <w:sz w:val="24"/>
          <w:szCs w:val="24"/>
        </w:rPr>
        <w:t xml:space="preserve"> Это журналы «</w:t>
      </w:r>
      <w:r w:rsidR="00512308" w:rsidRPr="00512308">
        <w:rPr>
          <w:rFonts w:ascii="Times New Roman" w:hAnsi="Times New Roman" w:cs="Times New Roman"/>
          <w:sz w:val="24"/>
          <w:szCs w:val="24"/>
        </w:rPr>
        <w:t>Демографическое обозрение</w:t>
      </w:r>
      <w:r w:rsidR="00512308">
        <w:rPr>
          <w:rFonts w:ascii="Times New Roman" w:hAnsi="Times New Roman" w:cs="Times New Roman"/>
          <w:sz w:val="24"/>
          <w:szCs w:val="24"/>
        </w:rPr>
        <w:t>» (НИУ ВШЭ) и «</w:t>
      </w:r>
      <w:r w:rsidR="00512308" w:rsidRPr="00512308">
        <w:rPr>
          <w:rFonts w:ascii="Times New Roman" w:hAnsi="Times New Roman" w:cs="Times New Roman"/>
          <w:sz w:val="24"/>
          <w:szCs w:val="24"/>
        </w:rPr>
        <w:t>Народонаселение</w:t>
      </w:r>
      <w:r w:rsidR="00512308">
        <w:rPr>
          <w:rFonts w:ascii="Times New Roman" w:hAnsi="Times New Roman" w:cs="Times New Roman"/>
          <w:sz w:val="24"/>
          <w:szCs w:val="24"/>
        </w:rPr>
        <w:t xml:space="preserve">» (ИСЭПН РАН). Таким образом, </w:t>
      </w:r>
      <w:r w:rsidR="00512308" w:rsidRPr="00512308">
        <w:rPr>
          <w:rFonts w:ascii="Times New Roman" w:hAnsi="Times New Roman" w:cs="Times New Roman"/>
          <w:sz w:val="24"/>
          <w:szCs w:val="24"/>
        </w:rPr>
        <w:t xml:space="preserve">в ядро РИНЦ, которое аккумулирует ведущие российские журналы и рекомендовано разработчиками для оценки наиболее качественной составляющей всех публикаций российских ученых, входят только </w:t>
      </w:r>
      <w:r w:rsidR="00512308">
        <w:rPr>
          <w:rFonts w:ascii="Times New Roman" w:hAnsi="Times New Roman" w:cs="Times New Roman"/>
          <w:sz w:val="24"/>
          <w:szCs w:val="24"/>
        </w:rPr>
        <w:t>2</w:t>
      </w:r>
      <w:r w:rsidR="00512308" w:rsidRPr="00512308">
        <w:rPr>
          <w:rFonts w:ascii="Times New Roman" w:hAnsi="Times New Roman" w:cs="Times New Roman"/>
          <w:sz w:val="24"/>
          <w:szCs w:val="24"/>
        </w:rPr>
        <w:t xml:space="preserve"> </w:t>
      </w:r>
      <w:r w:rsidR="0046647C">
        <w:rPr>
          <w:rFonts w:ascii="Times New Roman" w:hAnsi="Times New Roman" w:cs="Times New Roman"/>
          <w:sz w:val="24"/>
          <w:szCs w:val="24"/>
        </w:rPr>
        <w:t xml:space="preserve">профильных </w:t>
      </w:r>
      <w:r w:rsidR="00512308" w:rsidRPr="00512308">
        <w:rPr>
          <w:rFonts w:ascii="Times New Roman" w:hAnsi="Times New Roman" w:cs="Times New Roman"/>
          <w:sz w:val="24"/>
          <w:szCs w:val="24"/>
        </w:rPr>
        <w:t>журнала</w:t>
      </w:r>
      <w:r w:rsidR="00512308">
        <w:rPr>
          <w:rFonts w:ascii="Times New Roman" w:hAnsi="Times New Roman" w:cs="Times New Roman"/>
          <w:sz w:val="24"/>
          <w:szCs w:val="24"/>
        </w:rPr>
        <w:t xml:space="preserve"> по демографии</w:t>
      </w:r>
      <w:r w:rsidR="00512308" w:rsidRPr="00512308">
        <w:rPr>
          <w:rFonts w:ascii="Times New Roman" w:hAnsi="Times New Roman" w:cs="Times New Roman"/>
          <w:sz w:val="24"/>
          <w:szCs w:val="24"/>
        </w:rPr>
        <w:t>.</w:t>
      </w:r>
    </w:p>
    <w:p w:rsidR="00FD6DF6" w:rsidRDefault="003475A4" w:rsidP="0085744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Необходимо</w:t>
      </w:r>
      <w:r w:rsidR="00857443">
        <w:rPr>
          <w:rFonts w:ascii="Times New Roman" w:hAnsi="Times New Roman" w:cs="Times New Roman"/>
          <w:sz w:val="24"/>
          <w:szCs w:val="24"/>
        </w:rPr>
        <w:t xml:space="preserve"> отметить, что результаты исследований по демографии в России традиционно публикуются в журналах социологического профиля. В ряде из них имеются отдельные рубрики, посвященные демографической проблематике. Среди таких изданий есть журналы, индексируемые в </w:t>
      </w:r>
      <w:r w:rsidR="00857443" w:rsidRPr="000D42E8">
        <w:rPr>
          <w:rFonts w:ascii="Times New Roman" w:hAnsi="Times New Roman" w:cs="Times New Roman"/>
          <w:sz w:val="24"/>
          <w:szCs w:val="24"/>
        </w:rPr>
        <w:t>международных наукометрических базах данных</w:t>
      </w:r>
      <w:r w:rsidR="00857443">
        <w:rPr>
          <w:rFonts w:ascii="Times New Roman" w:hAnsi="Times New Roman" w:cs="Times New Roman"/>
          <w:sz w:val="24"/>
          <w:szCs w:val="24"/>
        </w:rPr>
        <w:t xml:space="preserve">. Ведущим среди них является журнал </w:t>
      </w:r>
      <w:r w:rsidR="00857443" w:rsidRPr="000D42E8">
        <w:rPr>
          <w:rFonts w:ascii="Times New Roman" w:hAnsi="Times New Roman" w:cs="Times New Roman"/>
          <w:sz w:val="24"/>
          <w:szCs w:val="24"/>
        </w:rPr>
        <w:t>Российск</w:t>
      </w:r>
      <w:r w:rsidR="00857443">
        <w:rPr>
          <w:rFonts w:ascii="Times New Roman" w:hAnsi="Times New Roman" w:cs="Times New Roman"/>
          <w:sz w:val="24"/>
          <w:szCs w:val="24"/>
        </w:rPr>
        <w:t>ой академии</w:t>
      </w:r>
      <w:r w:rsidR="00857443" w:rsidRPr="000D42E8">
        <w:rPr>
          <w:rFonts w:ascii="Times New Roman" w:hAnsi="Times New Roman" w:cs="Times New Roman"/>
          <w:sz w:val="24"/>
          <w:szCs w:val="24"/>
        </w:rPr>
        <w:t xml:space="preserve"> наук</w:t>
      </w:r>
      <w:r w:rsidR="00857443">
        <w:rPr>
          <w:rFonts w:ascii="Times New Roman" w:hAnsi="Times New Roman" w:cs="Times New Roman"/>
          <w:sz w:val="24"/>
          <w:szCs w:val="24"/>
        </w:rPr>
        <w:t xml:space="preserve"> и </w:t>
      </w:r>
      <w:r w:rsidR="00857443" w:rsidRPr="000D42E8">
        <w:rPr>
          <w:rFonts w:ascii="Times New Roman" w:hAnsi="Times New Roman" w:cs="Times New Roman"/>
          <w:sz w:val="24"/>
          <w:szCs w:val="24"/>
        </w:rPr>
        <w:t>Федеральн</w:t>
      </w:r>
      <w:r w:rsidR="00857443">
        <w:rPr>
          <w:rFonts w:ascii="Times New Roman" w:hAnsi="Times New Roman" w:cs="Times New Roman"/>
          <w:sz w:val="24"/>
          <w:szCs w:val="24"/>
        </w:rPr>
        <w:t>ого</w:t>
      </w:r>
      <w:r w:rsidR="00857443" w:rsidRPr="000D42E8">
        <w:rPr>
          <w:rFonts w:ascii="Times New Roman" w:hAnsi="Times New Roman" w:cs="Times New Roman"/>
          <w:sz w:val="24"/>
          <w:szCs w:val="24"/>
        </w:rPr>
        <w:t xml:space="preserve"> научно-исследовательск</w:t>
      </w:r>
      <w:r w:rsidR="00857443">
        <w:rPr>
          <w:rFonts w:ascii="Times New Roman" w:hAnsi="Times New Roman" w:cs="Times New Roman"/>
          <w:sz w:val="24"/>
          <w:szCs w:val="24"/>
        </w:rPr>
        <w:t>ого</w:t>
      </w:r>
      <w:r w:rsidR="00857443" w:rsidRPr="000D42E8">
        <w:rPr>
          <w:rFonts w:ascii="Times New Roman" w:hAnsi="Times New Roman" w:cs="Times New Roman"/>
          <w:sz w:val="24"/>
          <w:szCs w:val="24"/>
        </w:rPr>
        <w:t xml:space="preserve"> социологическ</w:t>
      </w:r>
      <w:r w:rsidR="00835E33">
        <w:rPr>
          <w:rFonts w:ascii="Times New Roman" w:hAnsi="Times New Roman" w:cs="Times New Roman"/>
          <w:sz w:val="24"/>
          <w:szCs w:val="24"/>
        </w:rPr>
        <w:t>ого</w:t>
      </w:r>
      <w:r w:rsidR="00857443" w:rsidRPr="000D42E8">
        <w:rPr>
          <w:rFonts w:ascii="Times New Roman" w:hAnsi="Times New Roman" w:cs="Times New Roman"/>
          <w:sz w:val="24"/>
          <w:szCs w:val="24"/>
        </w:rPr>
        <w:t xml:space="preserve"> центр</w:t>
      </w:r>
      <w:r w:rsidR="00835E33">
        <w:rPr>
          <w:rFonts w:ascii="Times New Roman" w:hAnsi="Times New Roman" w:cs="Times New Roman"/>
          <w:sz w:val="24"/>
          <w:szCs w:val="24"/>
        </w:rPr>
        <w:t>а</w:t>
      </w:r>
      <w:r w:rsidR="00857443" w:rsidRPr="000D42E8">
        <w:rPr>
          <w:rFonts w:ascii="Times New Roman" w:hAnsi="Times New Roman" w:cs="Times New Roman"/>
          <w:sz w:val="24"/>
          <w:szCs w:val="24"/>
        </w:rPr>
        <w:t xml:space="preserve"> РАН</w:t>
      </w:r>
      <w:r w:rsidR="00857443">
        <w:rPr>
          <w:rFonts w:ascii="Times New Roman" w:hAnsi="Times New Roman" w:cs="Times New Roman"/>
          <w:sz w:val="24"/>
          <w:szCs w:val="24"/>
        </w:rPr>
        <w:t xml:space="preserve"> «</w:t>
      </w:r>
      <w:r w:rsidR="00857443" w:rsidRPr="000D42E8">
        <w:rPr>
          <w:rFonts w:ascii="Times New Roman" w:hAnsi="Times New Roman" w:cs="Times New Roman"/>
          <w:sz w:val="24"/>
          <w:szCs w:val="24"/>
        </w:rPr>
        <w:t>Социологические исследования» (</w:t>
      </w:r>
      <w:r w:rsidR="00857443">
        <w:rPr>
          <w:rFonts w:ascii="Times New Roman" w:hAnsi="Times New Roman" w:cs="Times New Roman"/>
          <w:sz w:val="24"/>
          <w:szCs w:val="24"/>
          <w:lang w:val="en-US"/>
        </w:rPr>
        <w:t>WoS</w:t>
      </w:r>
      <w:r w:rsidR="00857443" w:rsidRPr="000D42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57443" w:rsidRPr="000D42E8">
        <w:rPr>
          <w:rFonts w:ascii="Times New Roman" w:hAnsi="Times New Roman" w:cs="Times New Roman"/>
          <w:sz w:val="24"/>
          <w:szCs w:val="24"/>
        </w:rPr>
        <w:t>Scopus</w:t>
      </w:r>
      <w:proofErr w:type="spellEnd"/>
      <w:r w:rsidR="00857443" w:rsidRPr="000D42E8">
        <w:rPr>
          <w:rFonts w:ascii="Times New Roman" w:hAnsi="Times New Roman" w:cs="Times New Roman"/>
          <w:sz w:val="24"/>
          <w:szCs w:val="24"/>
        </w:rPr>
        <w:t>, RSCI</w:t>
      </w:r>
      <w:r w:rsidR="00857443">
        <w:rPr>
          <w:rFonts w:ascii="Times New Roman" w:hAnsi="Times New Roman" w:cs="Times New Roman"/>
          <w:sz w:val="24"/>
          <w:szCs w:val="24"/>
        </w:rPr>
        <w:t>), од</w:t>
      </w:r>
      <w:r w:rsidR="00835E33">
        <w:rPr>
          <w:rFonts w:ascii="Times New Roman" w:hAnsi="Times New Roman" w:cs="Times New Roman"/>
          <w:sz w:val="24"/>
          <w:szCs w:val="24"/>
        </w:rPr>
        <w:t>и</w:t>
      </w:r>
      <w:r w:rsidR="00857443">
        <w:rPr>
          <w:rFonts w:ascii="Times New Roman" w:hAnsi="Times New Roman" w:cs="Times New Roman"/>
          <w:sz w:val="24"/>
          <w:szCs w:val="24"/>
        </w:rPr>
        <w:t xml:space="preserve">н из основных разделов которого </w:t>
      </w:r>
      <w:r w:rsidR="00835E33">
        <w:rPr>
          <w:rFonts w:ascii="Times New Roman" w:hAnsi="Times New Roman" w:cs="Times New Roman"/>
          <w:sz w:val="24"/>
          <w:szCs w:val="24"/>
        </w:rPr>
        <w:t>–</w:t>
      </w:r>
      <w:r w:rsidR="00857443">
        <w:rPr>
          <w:rFonts w:ascii="Times New Roman" w:hAnsi="Times New Roman" w:cs="Times New Roman"/>
          <w:sz w:val="24"/>
          <w:szCs w:val="24"/>
        </w:rPr>
        <w:t xml:space="preserve"> рубрика «</w:t>
      </w:r>
      <w:r w:rsidR="00857443" w:rsidRPr="000D42E8">
        <w:rPr>
          <w:rFonts w:ascii="Times New Roman" w:hAnsi="Times New Roman" w:cs="Times New Roman"/>
          <w:sz w:val="24"/>
          <w:szCs w:val="24"/>
        </w:rPr>
        <w:t>Демография. Миграция</w:t>
      </w:r>
      <w:r w:rsidR="00857443">
        <w:rPr>
          <w:rFonts w:ascii="Times New Roman" w:hAnsi="Times New Roman" w:cs="Times New Roman"/>
          <w:sz w:val="24"/>
          <w:szCs w:val="24"/>
        </w:rPr>
        <w:t xml:space="preserve">». </w:t>
      </w:r>
      <w:proofErr w:type="gramStart"/>
      <w:r w:rsidR="00857443">
        <w:rPr>
          <w:rFonts w:ascii="Times New Roman" w:hAnsi="Times New Roman" w:cs="Times New Roman"/>
          <w:sz w:val="24"/>
          <w:szCs w:val="24"/>
        </w:rPr>
        <w:t>Статьи по демографии периодически выходят в журналах «</w:t>
      </w:r>
      <w:r w:rsidR="00857443" w:rsidRPr="00C660CE">
        <w:rPr>
          <w:rFonts w:ascii="Times New Roman" w:hAnsi="Times New Roman" w:cs="Times New Roman"/>
          <w:sz w:val="24"/>
          <w:szCs w:val="24"/>
        </w:rPr>
        <w:t>Экономические и социальные перемены: факты, тенденции, прогноз</w:t>
      </w:r>
      <w:r w:rsidR="00857443">
        <w:rPr>
          <w:rFonts w:ascii="Times New Roman" w:hAnsi="Times New Roman" w:cs="Times New Roman"/>
          <w:sz w:val="24"/>
          <w:szCs w:val="24"/>
        </w:rPr>
        <w:t>» (</w:t>
      </w:r>
      <w:r w:rsidR="00857443" w:rsidRPr="00C660CE">
        <w:rPr>
          <w:rFonts w:ascii="Times New Roman" w:hAnsi="Times New Roman" w:cs="Times New Roman"/>
          <w:sz w:val="24"/>
          <w:szCs w:val="24"/>
        </w:rPr>
        <w:t>WoS</w:t>
      </w:r>
      <w:r w:rsidR="00857443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85744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57443">
        <w:rPr>
          <w:rFonts w:ascii="Times New Roman" w:hAnsi="Times New Roman" w:cs="Times New Roman"/>
          <w:sz w:val="24"/>
          <w:szCs w:val="24"/>
        </w:rPr>
        <w:t>ESCI)</w:t>
      </w:r>
      <w:r w:rsidR="00857443" w:rsidRPr="00C660CE">
        <w:rPr>
          <w:rFonts w:ascii="Times New Roman" w:hAnsi="Times New Roman" w:cs="Times New Roman"/>
          <w:sz w:val="24"/>
          <w:szCs w:val="24"/>
        </w:rPr>
        <w:t xml:space="preserve">, </w:t>
      </w:r>
      <w:r w:rsidR="00857443">
        <w:rPr>
          <w:rFonts w:ascii="Times New Roman" w:hAnsi="Times New Roman" w:cs="Times New Roman"/>
          <w:sz w:val="24"/>
          <w:szCs w:val="24"/>
        </w:rPr>
        <w:t>«</w:t>
      </w:r>
      <w:r w:rsidR="00857443" w:rsidRPr="00C660CE">
        <w:rPr>
          <w:rFonts w:ascii="Times New Roman" w:hAnsi="Times New Roman" w:cs="Times New Roman"/>
          <w:sz w:val="24"/>
          <w:szCs w:val="24"/>
        </w:rPr>
        <w:t>Социологический журнал</w:t>
      </w:r>
      <w:r w:rsidR="00857443">
        <w:rPr>
          <w:rFonts w:ascii="Times New Roman" w:hAnsi="Times New Roman" w:cs="Times New Roman"/>
          <w:sz w:val="24"/>
          <w:szCs w:val="24"/>
        </w:rPr>
        <w:t>» (</w:t>
      </w:r>
      <w:proofErr w:type="spellStart"/>
      <w:r w:rsidR="00857443" w:rsidRPr="00C660CE">
        <w:rPr>
          <w:rFonts w:ascii="Times New Roman" w:hAnsi="Times New Roman" w:cs="Times New Roman"/>
          <w:sz w:val="24"/>
          <w:szCs w:val="24"/>
        </w:rPr>
        <w:t>Scopus</w:t>
      </w:r>
      <w:proofErr w:type="spellEnd"/>
      <w:r w:rsidR="00857443" w:rsidRPr="00C660CE">
        <w:rPr>
          <w:rFonts w:ascii="Times New Roman" w:hAnsi="Times New Roman" w:cs="Times New Roman"/>
          <w:sz w:val="24"/>
          <w:szCs w:val="24"/>
        </w:rPr>
        <w:t>, RSCI</w:t>
      </w:r>
      <w:r w:rsidR="00857443">
        <w:rPr>
          <w:rFonts w:ascii="Times New Roman" w:hAnsi="Times New Roman" w:cs="Times New Roman"/>
          <w:sz w:val="24"/>
          <w:szCs w:val="24"/>
        </w:rPr>
        <w:t>), «</w:t>
      </w:r>
      <w:r w:rsidR="00857443" w:rsidRPr="00C660CE">
        <w:rPr>
          <w:rFonts w:ascii="Times New Roman" w:hAnsi="Times New Roman" w:cs="Times New Roman"/>
          <w:sz w:val="24"/>
          <w:szCs w:val="24"/>
        </w:rPr>
        <w:t>Мир России.</w:t>
      </w:r>
      <w:proofErr w:type="gramEnd"/>
      <w:r w:rsidR="00857443" w:rsidRPr="00C660CE">
        <w:rPr>
          <w:rFonts w:ascii="Times New Roman" w:hAnsi="Times New Roman" w:cs="Times New Roman"/>
          <w:sz w:val="24"/>
          <w:szCs w:val="24"/>
        </w:rPr>
        <w:t xml:space="preserve"> Социология. </w:t>
      </w:r>
      <w:proofErr w:type="gramStart"/>
      <w:r w:rsidR="00857443" w:rsidRPr="00C660CE">
        <w:rPr>
          <w:rFonts w:ascii="Times New Roman" w:hAnsi="Times New Roman" w:cs="Times New Roman"/>
          <w:sz w:val="24"/>
          <w:szCs w:val="24"/>
        </w:rPr>
        <w:t>Этнология</w:t>
      </w:r>
      <w:r w:rsidR="00857443">
        <w:rPr>
          <w:rFonts w:ascii="Times New Roman" w:hAnsi="Times New Roman" w:cs="Times New Roman"/>
          <w:sz w:val="24"/>
          <w:szCs w:val="24"/>
        </w:rPr>
        <w:t xml:space="preserve">» </w:t>
      </w:r>
      <w:r w:rsidR="00857443" w:rsidRPr="00C660C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857443" w:rsidRPr="00C660CE">
        <w:rPr>
          <w:rFonts w:ascii="Times New Roman" w:hAnsi="Times New Roman" w:cs="Times New Roman"/>
          <w:sz w:val="24"/>
          <w:szCs w:val="24"/>
        </w:rPr>
        <w:t>WoS</w:t>
      </w:r>
      <w:proofErr w:type="spellEnd"/>
      <w:r w:rsidR="00857443" w:rsidRPr="00C660CE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857443" w:rsidRPr="00C660CE">
        <w:rPr>
          <w:rFonts w:ascii="Times New Roman" w:hAnsi="Times New Roman" w:cs="Times New Roman"/>
          <w:sz w:val="24"/>
          <w:szCs w:val="24"/>
        </w:rPr>
        <w:t xml:space="preserve"> ESCI, </w:t>
      </w:r>
      <w:proofErr w:type="spellStart"/>
      <w:r w:rsidR="00857443" w:rsidRPr="00C660CE">
        <w:rPr>
          <w:rFonts w:ascii="Times New Roman" w:hAnsi="Times New Roman" w:cs="Times New Roman"/>
          <w:sz w:val="24"/>
          <w:szCs w:val="24"/>
        </w:rPr>
        <w:t>Scopus</w:t>
      </w:r>
      <w:proofErr w:type="spellEnd"/>
      <w:r w:rsidR="00857443" w:rsidRPr="00C660CE">
        <w:rPr>
          <w:rFonts w:ascii="Times New Roman" w:hAnsi="Times New Roman" w:cs="Times New Roman"/>
          <w:sz w:val="24"/>
          <w:szCs w:val="24"/>
        </w:rPr>
        <w:t>, RSCI)</w:t>
      </w:r>
      <w:r w:rsidR="00857443">
        <w:rPr>
          <w:rFonts w:ascii="Times New Roman" w:hAnsi="Times New Roman" w:cs="Times New Roman"/>
          <w:sz w:val="24"/>
          <w:szCs w:val="24"/>
        </w:rPr>
        <w:t>, «Экономическая социология» (</w:t>
      </w:r>
      <w:proofErr w:type="spellStart"/>
      <w:r w:rsidR="00857443" w:rsidRPr="00462045">
        <w:rPr>
          <w:rFonts w:ascii="Times New Roman" w:hAnsi="Times New Roman" w:cs="Times New Roman"/>
          <w:sz w:val="24"/>
          <w:szCs w:val="24"/>
        </w:rPr>
        <w:t>WoS</w:t>
      </w:r>
      <w:proofErr w:type="spellEnd"/>
      <w:r w:rsidR="00857443" w:rsidRPr="00462045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="00857443" w:rsidRPr="00462045">
        <w:rPr>
          <w:rFonts w:ascii="Times New Roman" w:hAnsi="Times New Roman" w:cs="Times New Roman"/>
          <w:sz w:val="24"/>
          <w:szCs w:val="24"/>
        </w:rPr>
        <w:t xml:space="preserve">ESCI, </w:t>
      </w:r>
      <w:proofErr w:type="spellStart"/>
      <w:r w:rsidR="00857443" w:rsidRPr="00462045">
        <w:rPr>
          <w:rFonts w:ascii="Times New Roman" w:hAnsi="Times New Roman" w:cs="Times New Roman"/>
          <w:sz w:val="24"/>
          <w:szCs w:val="24"/>
        </w:rPr>
        <w:t>Scopus</w:t>
      </w:r>
      <w:proofErr w:type="spellEnd"/>
      <w:r w:rsidR="00857443" w:rsidRPr="00462045">
        <w:rPr>
          <w:rFonts w:ascii="Times New Roman" w:hAnsi="Times New Roman" w:cs="Times New Roman"/>
          <w:sz w:val="24"/>
          <w:szCs w:val="24"/>
        </w:rPr>
        <w:t>, RSCI</w:t>
      </w:r>
      <w:r w:rsidR="00857443">
        <w:rPr>
          <w:rFonts w:ascii="Times New Roman" w:hAnsi="Times New Roman" w:cs="Times New Roman"/>
          <w:sz w:val="24"/>
          <w:szCs w:val="24"/>
        </w:rPr>
        <w:t>) и др.</w:t>
      </w:r>
      <w:proofErr w:type="gramEnd"/>
    </w:p>
    <w:p w:rsidR="003F5855" w:rsidRDefault="003475A4" w:rsidP="00F10F02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Подводя итог, следует </w:t>
      </w:r>
      <w:r w:rsidR="00CF7495">
        <w:rPr>
          <w:rFonts w:ascii="Times New Roman" w:hAnsi="Times New Roman" w:cs="Times New Roman"/>
          <w:sz w:val="24"/>
          <w:szCs w:val="24"/>
        </w:rPr>
        <w:t xml:space="preserve">сделать акцент на том, что на сегодняшний день в России нет журналов по демографии, которые индексируются в международных наукометрических базах данных. </w:t>
      </w:r>
      <w:r w:rsidR="003F5855">
        <w:rPr>
          <w:rFonts w:ascii="Times New Roman" w:hAnsi="Times New Roman" w:cs="Times New Roman"/>
          <w:sz w:val="24"/>
          <w:szCs w:val="24"/>
        </w:rPr>
        <w:t>Это отчасти является причиной того, что некоторые результаты исследований по демографии публикуются в непрофильных изданиях, в частности в социологических и экономических журналах. С одной стороны, такая ситуация способствует формированию междисциплинарных связей. Но, с другой стороны, для развития демографии как научной дисциплины очень важно, чтобы результаты исследований аккумулировались на профильных площадках. Для решения этой задачи</w:t>
      </w:r>
      <w:r w:rsidR="004A3C25">
        <w:rPr>
          <w:rFonts w:ascii="Times New Roman" w:hAnsi="Times New Roman" w:cs="Times New Roman"/>
          <w:sz w:val="24"/>
          <w:szCs w:val="24"/>
        </w:rPr>
        <w:t>, на наш взгляд,</w:t>
      </w:r>
      <w:r w:rsidR="003F5855">
        <w:rPr>
          <w:rFonts w:ascii="Times New Roman" w:hAnsi="Times New Roman" w:cs="Times New Roman"/>
          <w:sz w:val="24"/>
          <w:szCs w:val="24"/>
        </w:rPr>
        <w:t xml:space="preserve"> необходимы усилия научного сообщества по</w:t>
      </w:r>
      <w:r w:rsidR="004A3C25">
        <w:rPr>
          <w:rFonts w:ascii="Times New Roman" w:hAnsi="Times New Roman" w:cs="Times New Roman"/>
          <w:sz w:val="24"/>
          <w:szCs w:val="24"/>
        </w:rPr>
        <w:t xml:space="preserve"> расширению круга изданий по демографии и продвижению журналов в глобальные индексы цитирования.</w:t>
      </w:r>
    </w:p>
    <w:p w:rsidR="009956DA" w:rsidRDefault="004A3C25" w:rsidP="004A3C25">
      <w:pPr>
        <w:spacing w:after="0"/>
        <w:ind w:firstLine="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F58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37ED" w:rsidRPr="005737ED" w:rsidRDefault="005737ED" w:rsidP="005737ED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737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</w:t>
      </w:r>
    </w:p>
    <w:p w:rsidR="00E37A97" w:rsidRDefault="00E37A97" w:rsidP="00913ED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3EDE" w:rsidRPr="00E37A97" w:rsidRDefault="00913EDE" w:rsidP="00913ED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дем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ографические журналы нам нужны?</w:t>
      </w: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Засед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ние Демографической секции Центрального Дома ученых // </w:t>
      </w:r>
      <w:proofErr w:type="spellStart"/>
      <w:r w:rsidR="00E37A97" w:rsidRP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Демоскоп</w:t>
      </w:r>
      <w:proofErr w:type="spellEnd"/>
      <w:r w:rsidR="00E37A97" w:rsidRP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E37A97" w:rsidRP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>Weekly</w:t>
      </w:r>
      <w:proofErr w:type="spellEnd"/>
      <w:r w:rsid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2017. </w:t>
      </w:r>
      <w:r w:rsidR="00835E33">
        <w:rPr>
          <w:rFonts w:ascii="Times New Roman" w:eastAsia="Times New Roman" w:hAnsi="Times New Roman" w:cs="Times New Roman"/>
          <w:sz w:val="24"/>
          <w:szCs w:val="24"/>
          <w:lang w:eastAsia="ru-RU"/>
        </w:rPr>
        <w:t>№ 753</w:t>
      </w:r>
      <w:r w:rsid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E37A97" w:rsidRP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>754</w:t>
      </w:r>
      <w:r w:rsid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37A9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E37A97" w:rsidRPr="00E37A97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http://www.demoscope.ru/weekly/2017/0753/nauka01.php</w:t>
      </w:r>
    </w:p>
    <w:p w:rsidR="005737ED" w:rsidRPr="00A743E0" w:rsidRDefault="005737ED" w:rsidP="005737ED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Рубвальтер</w:t>
      </w:r>
      <w:proofErr w:type="spellEnd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Д.А., </w:t>
      </w:r>
      <w:proofErr w:type="spellStart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Либкинд</w:t>
      </w:r>
      <w:proofErr w:type="spellEnd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А.Н., </w:t>
      </w:r>
      <w:proofErr w:type="spellStart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Маркусова</w:t>
      </w:r>
      <w:proofErr w:type="spellEnd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В.А., </w:t>
      </w:r>
      <w:proofErr w:type="spellStart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Либкинд</w:t>
      </w:r>
      <w:proofErr w:type="spellEnd"/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И.А. Многоаспектный анализ состояния российских исследований по проблемам образования за 1993–2016 годы // Вестник Российского фонда фундаментальных исследований. Гуманитарные</w:t>
      </w: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общественные</w:t>
      </w: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науки</w:t>
      </w: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2018. № 1 (90). </w:t>
      </w: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A743E0">
        <w:rPr>
          <w:rFonts w:ascii="Times New Roman" w:eastAsia="Times New Roman" w:hAnsi="Times New Roman" w:cs="Times New Roman"/>
          <w:sz w:val="24"/>
          <w:szCs w:val="24"/>
          <w:lang w:eastAsia="ru-RU"/>
        </w:rPr>
        <w:t>. 50-62.</w:t>
      </w:r>
    </w:p>
    <w:p w:rsidR="00913EDE" w:rsidRPr="00344974" w:rsidRDefault="00913EDE" w:rsidP="005737ED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Третьякова О.В. Библиометрический анализ состояния российских исследований в области социологии за 2009–2018 гг. // Глобальные вызовы и региональное развитие в зеркале социологических измерений: мат-</w:t>
      </w:r>
      <w:proofErr w:type="spellStart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лы</w:t>
      </w:r>
      <w:proofErr w:type="spellEnd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13ED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</w:t>
      </w:r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междунар</w:t>
      </w:r>
      <w:proofErr w:type="spellEnd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науч</w:t>
      </w:r>
      <w:proofErr w:type="gramStart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.-</w:t>
      </w:r>
      <w:proofErr w:type="spellStart"/>
      <w:proofErr w:type="gramEnd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</w:t>
      </w:r>
      <w:proofErr w:type="spellEnd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. интернет-</w:t>
      </w:r>
      <w:proofErr w:type="spellStart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</w:t>
      </w:r>
      <w:proofErr w:type="spellEnd"/>
      <w:r w:rsidRPr="00913E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г. Вологда, 25 марта – 2 апреля 2019 г. Вологда: ФГБУН ВолНЦ РАН, 2019. </w:t>
      </w:r>
      <w:r w:rsidRPr="00913ED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Pr="00344974">
        <w:rPr>
          <w:rFonts w:ascii="Times New Roman" w:eastAsia="Times New Roman" w:hAnsi="Times New Roman" w:cs="Times New Roman"/>
          <w:sz w:val="24"/>
          <w:szCs w:val="24"/>
          <w:lang w:eastAsia="ru-RU"/>
        </w:rPr>
        <w:t>. 89-94.</w:t>
      </w:r>
    </w:p>
    <w:p w:rsidR="00913EDE" w:rsidRPr="00344974" w:rsidRDefault="00913EDE" w:rsidP="005737ED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37ED" w:rsidRPr="005737ED" w:rsidRDefault="00913EDE" w:rsidP="005737ED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449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737ED" w:rsidRPr="005737ED" w:rsidRDefault="005737ED" w:rsidP="005737ED">
      <w:pPr>
        <w:shd w:val="clear" w:color="auto" w:fill="FFFFFF"/>
        <w:spacing w:after="0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</w:t>
      </w:r>
      <w:r w:rsidRPr="005737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Информация об авторе</w:t>
      </w:r>
    </w:p>
    <w:p w:rsidR="005737ED" w:rsidRPr="005737ED" w:rsidRDefault="005737ED" w:rsidP="005737ED">
      <w:pPr>
        <w:shd w:val="clear" w:color="auto" w:fill="FFFFFF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Третьякова Ольга Валентиновна (Россия, Вологда) – кандидат филологических наук, ведущий научный сотрудник, заведующий отделом редакционно-издательской деятельности и научно-информационного обеспечения, Федеральное государственное учреждение науки «Вологодский научный центр Россий</w:t>
      </w:r>
      <w:r w:rsidR="00835E33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ской академии наук» (160014, г. </w:t>
      </w: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Вологда, ул. Горького</w:t>
      </w:r>
      <w:r w:rsidRPr="005737E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56</w:t>
      </w:r>
      <w:r w:rsidRPr="005737E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737E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; olga.tretyackova@yandex.ru)</w:t>
      </w:r>
    </w:p>
    <w:p w:rsidR="005737ED" w:rsidRPr="005737ED" w:rsidRDefault="005737ED" w:rsidP="005737ED">
      <w:pPr>
        <w:shd w:val="clear" w:color="auto" w:fill="FFFFFF"/>
        <w:spacing w:after="0"/>
        <w:ind w:firstLine="540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737E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A743E0" w:rsidRPr="00FE0822" w:rsidRDefault="00A743E0" w:rsidP="00A743E0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Olga V. </w:t>
      </w:r>
      <w:proofErr w:type="spellStart"/>
      <w:r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Tretyakova</w:t>
      </w:r>
      <w:proofErr w:type="spellEnd"/>
    </w:p>
    <w:p w:rsidR="00A743E0" w:rsidRDefault="00A743E0" w:rsidP="00A743E0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A743E0" w:rsidRPr="00AD3087" w:rsidRDefault="00AD3087" w:rsidP="00A743E0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AD308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Current State</w:t>
      </w:r>
      <w:r w:rsidR="00A743E0"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of Russian studies in </w:t>
      </w:r>
      <w:r w:rsidRPr="00AD308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demography </w:t>
      </w:r>
      <w:r w:rsidR="00A743E0"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for the period 20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10</w:t>
      </w:r>
      <w:r w:rsidR="00A743E0"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-201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9</w:t>
      </w:r>
    </w:p>
    <w:p w:rsidR="00A743E0" w:rsidRPr="00AD3087" w:rsidRDefault="00A743E0" w:rsidP="00A743E0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</w:p>
    <w:p w:rsidR="00A743E0" w:rsidRPr="00FE0822" w:rsidRDefault="00A743E0" w:rsidP="00A743E0">
      <w:pPr>
        <w:spacing w:after="0"/>
        <w:ind w:firstLine="567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A743E0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Abstract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The author has conducted the bibliometric analysis regarding the state of Russian studies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in </w:t>
      </w:r>
      <w:r w:rsidRPr="00A743E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demography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for the period 2010-2019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based on the data from Web of Science Core Collection. The article presents the dynamics of such indicators as academic productivity and citation of Russian researchers in the field of </w:t>
      </w:r>
      <w:r w:rsidRPr="00A743E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demography</w:t>
      </w:r>
      <w:r w:rsidR="00A66DE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 T</w:t>
      </w:r>
      <w:r w:rsidR="00A66DE8" w:rsidRPr="00A66DE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he current</w:t>
      </w:r>
      <w:r w:rsidR="00A66DE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="00A66DE8" w:rsidRPr="00A66DE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state of Russian demographic journals is assessed</w:t>
      </w:r>
      <w:r w:rsidR="00A66DE8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. </w:t>
      </w:r>
    </w:p>
    <w:p w:rsidR="00A743E0" w:rsidRDefault="00A743E0" w:rsidP="00A743E0">
      <w:pPr>
        <w:shd w:val="clear" w:color="auto" w:fill="FFFFFF"/>
        <w:spacing w:after="0"/>
        <w:ind w:firstLine="567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A743E0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en-US" w:eastAsia="ru-RU"/>
        </w:rPr>
        <w:t>Key words: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A743E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demography,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Russian studies, bibliometric analysis, academic productivity, </w:t>
      </w:r>
      <w:r w:rsidRPr="00A743E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demographic 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journals, </w:t>
      </w:r>
      <w:r w:rsidRPr="00A743E0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international scientometric databases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p w:rsidR="00A743E0" w:rsidRDefault="00A743E0" w:rsidP="00A743E0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A743E0" w:rsidRPr="00285A27" w:rsidRDefault="00A743E0" w:rsidP="00A743E0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B2168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Information about the Author</w:t>
      </w:r>
    </w:p>
    <w:p w:rsidR="00A743E0" w:rsidRPr="00A743E0" w:rsidRDefault="00A743E0" w:rsidP="00A743E0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EB3D0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 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Olga V. </w:t>
      </w:r>
      <w:proofErr w:type="spellStart"/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Tretyakova</w:t>
      </w:r>
      <w:proofErr w:type="spellEnd"/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– Candidate of Sciences (Philology), Leading Researcher, Head of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the Department of Editorial and Publishing Activity and Science-Information Support, 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Vologda Research Center of the Russian Academy of Sciences (56A, Gorky Street, Vologda, 160014,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Russian Federation; olga.tretyackova@yandex.ru)</w:t>
      </w:r>
    </w:p>
    <w:p w:rsidR="00A743E0" w:rsidRPr="00A743E0" w:rsidRDefault="00A743E0" w:rsidP="00A743E0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</w:p>
    <w:p w:rsidR="00A743E0" w:rsidRPr="00A743E0" w:rsidRDefault="00A66DE8" w:rsidP="00A743E0">
      <w:pPr>
        <w:rPr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bookmarkStart w:id="0" w:name="_GoBack"/>
      <w:bookmarkEnd w:id="0"/>
    </w:p>
    <w:sectPr w:rsidR="00A743E0" w:rsidRPr="00A743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567C3D"/>
    <w:multiLevelType w:val="hybridMultilevel"/>
    <w:tmpl w:val="23BC513C"/>
    <w:lvl w:ilvl="0" w:tplc="0A7802C4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D743D03"/>
    <w:multiLevelType w:val="hybridMultilevel"/>
    <w:tmpl w:val="956CF6EC"/>
    <w:lvl w:ilvl="0" w:tplc="281C458E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2A21B0C"/>
    <w:multiLevelType w:val="hybridMultilevel"/>
    <w:tmpl w:val="82CC6C4A"/>
    <w:lvl w:ilvl="0" w:tplc="F49A7CF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6A453E"/>
    <w:multiLevelType w:val="hybridMultilevel"/>
    <w:tmpl w:val="535A210C"/>
    <w:lvl w:ilvl="0" w:tplc="93C6B004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176"/>
    <w:rsid w:val="00034424"/>
    <w:rsid w:val="00045279"/>
    <w:rsid w:val="000B302D"/>
    <w:rsid w:val="000D42E8"/>
    <w:rsid w:val="001441CD"/>
    <w:rsid w:val="001F5550"/>
    <w:rsid w:val="00344974"/>
    <w:rsid w:val="00346A42"/>
    <w:rsid w:val="003475A4"/>
    <w:rsid w:val="003560DE"/>
    <w:rsid w:val="00382C5A"/>
    <w:rsid w:val="003F5855"/>
    <w:rsid w:val="003F71B0"/>
    <w:rsid w:val="00447A1A"/>
    <w:rsid w:val="00447FDD"/>
    <w:rsid w:val="00462045"/>
    <w:rsid w:val="0046647C"/>
    <w:rsid w:val="004A3C25"/>
    <w:rsid w:val="004C71F9"/>
    <w:rsid w:val="00512308"/>
    <w:rsid w:val="00521ACB"/>
    <w:rsid w:val="0056705B"/>
    <w:rsid w:val="005737ED"/>
    <w:rsid w:val="00613CD2"/>
    <w:rsid w:val="00674E2A"/>
    <w:rsid w:val="00835E33"/>
    <w:rsid w:val="00836943"/>
    <w:rsid w:val="00847BD2"/>
    <w:rsid w:val="00857443"/>
    <w:rsid w:val="0086408E"/>
    <w:rsid w:val="00887194"/>
    <w:rsid w:val="00913EDE"/>
    <w:rsid w:val="00917176"/>
    <w:rsid w:val="009956DA"/>
    <w:rsid w:val="009B2681"/>
    <w:rsid w:val="00A31195"/>
    <w:rsid w:val="00A66DE8"/>
    <w:rsid w:val="00A743E0"/>
    <w:rsid w:val="00A90DAF"/>
    <w:rsid w:val="00AD3087"/>
    <w:rsid w:val="00AD3416"/>
    <w:rsid w:val="00AE2E82"/>
    <w:rsid w:val="00B10B0C"/>
    <w:rsid w:val="00B12F5F"/>
    <w:rsid w:val="00B70428"/>
    <w:rsid w:val="00BF272E"/>
    <w:rsid w:val="00C660CE"/>
    <w:rsid w:val="00CF7495"/>
    <w:rsid w:val="00D317F0"/>
    <w:rsid w:val="00D33320"/>
    <w:rsid w:val="00D931B3"/>
    <w:rsid w:val="00DA03D0"/>
    <w:rsid w:val="00DD6048"/>
    <w:rsid w:val="00DD64E7"/>
    <w:rsid w:val="00E325B6"/>
    <w:rsid w:val="00E37A97"/>
    <w:rsid w:val="00E6044F"/>
    <w:rsid w:val="00EF32E6"/>
    <w:rsid w:val="00F10F02"/>
    <w:rsid w:val="00F40021"/>
    <w:rsid w:val="00FD6DF6"/>
    <w:rsid w:val="00FF0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23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52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5279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0452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045279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346A4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23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52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5279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0452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045279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346A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12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layout>
        <c:manualLayout>
          <c:xMode val="edge"/>
          <c:yMode val="edge"/>
          <c:x val="3.7102473498233215E-2"/>
          <c:y val="0"/>
        </c:manualLayout>
      </c:layout>
      <c:overlay val="0"/>
      <c:spPr>
        <a:noFill/>
        <a:ln w="22019">
          <a:noFill/>
        </a:ln>
      </c:spPr>
      <c:txPr>
        <a:bodyPr/>
        <a:lstStyle/>
        <a:p>
          <a:pPr>
            <a:defRPr sz="694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ru-RU"/>
        </a:p>
      </c:txPr>
    </c:title>
    <c:autoTitleDeleted val="0"/>
    <c:plotArea>
      <c:layout>
        <c:manualLayout>
          <c:layoutTarget val="inner"/>
          <c:xMode val="edge"/>
          <c:yMode val="edge"/>
          <c:x val="5.3003533568904596E-2"/>
          <c:y val="0.11945392491467577"/>
          <c:w val="0.90106007067137805"/>
          <c:h val="0.6587030716723549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Лист1!$K$9</c:f>
              <c:strCache>
                <c:ptCount val="1"/>
                <c:pt idx="0">
                  <c:v>%</c:v>
                </c:pt>
              </c:strCache>
            </c:strRef>
          </c:tx>
          <c:spPr>
            <a:solidFill>
              <a:srgbClr val="9999FF"/>
            </a:solidFill>
            <a:ln w="10995">
              <a:solidFill>
                <a:srgbClr val="9999FF"/>
              </a:solidFill>
              <a:prstDash val="solid"/>
            </a:ln>
          </c:spPr>
          <c:invertIfNegative val="0"/>
          <c:dLbls>
            <c:numFmt formatCode="0.0" sourceLinked="0"/>
            <c:spPr>
              <a:noFill/>
              <a:ln w="22019">
                <a:noFill/>
              </a:ln>
            </c:spPr>
            <c:txPr>
              <a:bodyPr/>
              <a:lstStyle/>
              <a:p>
                <a:pPr>
                  <a:defRPr sz="694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Лист1!$J$10:$J$23</c:f>
              <c:strCache>
                <c:ptCount val="14"/>
                <c:pt idx="0">
                  <c:v>Англия</c:v>
                </c:pt>
                <c:pt idx="1">
                  <c:v>США</c:v>
                </c:pt>
                <c:pt idx="2">
                  <c:v>Нидерланды</c:v>
                </c:pt>
                <c:pt idx="3">
                  <c:v>Германия</c:v>
                </c:pt>
                <c:pt idx="4">
                  <c:v>Канада</c:v>
                </c:pt>
                <c:pt idx="5">
                  <c:v>Испания</c:v>
                </c:pt>
                <c:pt idx="6">
                  <c:v>Мексика</c:v>
                </c:pt>
                <c:pt idx="7">
                  <c:v>Франция </c:v>
                </c:pt>
                <c:pt idx="8">
                  <c:v>Швейцария</c:v>
                </c:pt>
                <c:pt idx="9">
                  <c:v>Польша</c:v>
                </c:pt>
                <c:pt idx="10">
                  <c:v>Чехия</c:v>
                </c:pt>
                <c:pt idx="11">
                  <c:v>Куба</c:v>
                </c:pt>
                <c:pt idx="12">
                  <c:v>Бразилия </c:v>
                </c:pt>
                <c:pt idx="13">
                  <c:v>Коста Рика</c:v>
                </c:pt>
              </c:strCache>
            </c:strRef>
          </c:cat>
          <c:val>
            <c:numRef>
              <c:f>Лист1!$K$10:$K$23</c:f>
              <c:numCache>
                <c:formatCode>General</c:formatCode>
                <c:ptCount val="14"/>
                <c:pt idx="0">
                  <c:v>26.5</c:v>
                </c:pt>
                <c:pt idx="1">
                  <c:v>24.5</c:v>
                </c:pt>
                <c:pt idx="2">
                  <c:v>10.199999999999999</c:v>
                </c:pt>
                <c:pt idx="3">
                  <c:v>6.1</c:v>
                </c:pt>
                <c:pt idx="4">
                  <c:v>6.1</c:v>
                </c:pt>
                <c:pt idx="5">
                  <c:v>6.1</c:v>
                </c:pt>
                <c:pt idx="6">
                  <c:v>6.1</c:v>
                </c:pt>
                <c:pt idx="7">
                  <c:v>2</c:v>
                </c:pt>
                <c:pt idx="8">
                  <c:v>2</c:v>
                </c:pt>
                <c:pt idx="9">
                  <c:v>2</c:v>
                </c:pt>
                <c:pt idx="10">
                  <c:v>2</c:v>
                </c:pt>
                <c:pt idx="11">
                  <c:v>2</c:v>
                </c:pt>
                <c:pt idx="12">
                  <c:v>2</c:v>
                </c:pt>
                <c:pt idx="13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5463808"/>
        <c:axId val="85465728"/>
      </c:barChart>
      <c:catAx>
        <c:axId val="854638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10995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694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txPr>
        <c:crossAx val="85465728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85465728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1099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4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txPr>
        <c:crossAx val="85463808"/>
        <c:crosses val="autoZero"/>
        <c:crossBetween val="between"/>
      </c:valAx>
      <c:spPr>
        <a:noFill/>
        <a:ln w="22019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94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5.5276381909547742E-2"/>
          <c:y val="8.0152671755725186E-2"/>
          <c:w val="0.88274706867671693"/>
          <c:h val="0.6870229007633588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Лист1!$D$31</c:f>
              <c:strCache>
                <c:ptCount val="1"/>
                <c:pt idx="0">
                  <c:v>Число публикаций</c:v>
                </c:pt>
              </c:strCache>
            </c:strRef>
          </c:tx>
          <c:spPr>
            <a:solidFill>
              <a:srgbClr val="9999FF"/>
            </a:solidFill>
            <a:ln w="12668">
              <a:solidFill>
                <a:srgbClr val="9999FF"/>
              </a:solidFill>
              <a:prstDash val="solid"/>
            </a:ln>
          </c:spPr>
          <c:invertIfNegative val="0"/>
          <c:dLbls>
            <c:dLbl>
              <c:idx val="2"/>
              <c:layout>
                <c:manualLayout>
                  <c:x val="3.7839440249946847E-3"/>
                  <c:y val="-2.922269286388513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2.349378298728107E-3"/>
                  <c:y val="8.5282567676346031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2.7597197336990863E-2"/>
                  <c:y val="6.3871626789803473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noFill/>
              <a:ln w="25380">
                <a:noFill/>
              </a:ln>
            </c:spPr>
            <c:txPr>
              <a:bodyPr/>
              <a:lstStyle/>
              <a:p>
                <a:pPr>
                  <a:defRPr sz="799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Лист1!$E$30:$N$30</c:f>
              <c:numCache>
                <c:formatCode>General</c:formatCode>
                <c:ptCount val="10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</c:numCache>
            </c:numRef>
          </c:cat>
          <c:val>
            <c:numRef>
              <c:f>Лист1!$E$31:$N$31</c:f>
              <c:numCache>
                <c:formatCode>General</c:formatCode>
                <c:ptCount val="10"/>
                <c:pt idx="0">
                  <c:v>1</c:v>
                </c:pt>
                <c:pt idx="1">
                  <c:v>2</c:v>
                </c:pt>
                <c:pt idx="2">
                  <c:v>2</c:v>
                </c:pt>
                <c:pt idx="3">
                  <c:v>12</c:v>
                </c:pt>
                <c:pt idx="4">
                  <c:v>30</c:v>
                </c:pt>
                <c:pt idx="5">
                  <c:v>7</c:v>
                </c:pt>
                <c:pt idx="6">
                  <c:v>16</c:v>
                </c:pt>
                <c:pt idx="7">
                  <c:v>21</c:v>
                </c:pt>
                <c:pt idx="8">
                  <c:v>9</c:v>
                </c:pt>
                <c:pt idx="9">
                  <c:v>15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02945920"/>
        <c:axId val="102947840"/>
      </c:barChart>
      <c:lineChart>
        <c:grouping val="standard"/>
        <c:varyColors val="0"/>
        <c:ser>
          <c:idx val="1"/>
          <c:order val="1"/>
          <c:tx>
            <c:strRef>
              <c:f>Лист1!$D$32</c:f>
              <c:strCache>
                <c:ptCount val="1"/>
                <c:pt idx="0">
                  <c:v>Число цитирований</c:v>
                </c:pt>
              </c:strCache>
            </c:strRef>
          </c:tx>
          <c:spPr>
            <a:ln w="25380">
              <a:solidFill>
                <a:srgbClr val="FF00FF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FF00FF"/>
              </a:solidFill>
              <a:ln>
                <a:solidFill>
                  <a:srgbClr val="FF00FF"/>
                </a:solidFill>
                <a:prstDash val="solid"/>
              </a:ln>
            </c:spPr>
          </c:marker>
          <c:dLbls>
            <c:dLbl>
              <c:idx val="2"/>
              <c:layout>
                <c:manualLayout>
                  <c:x val="7.5272310903539748E-3"/>
                  <c:y val="-5.881405961434880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1.5128120535459977E-2"/>
                  <c:y val="-9.387440555064513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noFill/>
              <a:ln w="25380">
                <a:noFill/>
              </a:ln>
            </c:spPr>
            <c:txPr>
              <a:bodyPr/>
              <a:lstStyle/>
              <a:p>
                <a:pPr>
                  <a:defRPr sz="799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Лист1!$E$30:$N$30</c:f>
              <c:numCache>
                <c:formatCode>General</c:formatCode>
                <c:ptCount val="10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</c:numCache>
            </c:numRef>
          </c:cat>
          <c:val>
            <c:numRef>
              <c:f>Лист1!$E$32:$N$32</c:f>
              <c:numCache>
                <c:formatCode>General</c:formatCode>
                <c:ptCount val="10"/>
                <c:pt idx="2">
                  <c:v>3</c:v>
                </c:pt>
                <c:pt idx="3">
                  <c:v>5</c:v>
                </c:pt>
                <c:pt idx="4">
                  <c:v>22</c:v>
                </c:pt>
                <c:pt idx="5">
                  <c:v>37</c:v>
                </c:pt>
                <c:pt idx="6">
                  <c:v>49</c:v>
                </c:pt>
                <c:pt idx="7">
                  <c:v>54</c:v>
                </c:pt>
                <c:pt idx="8">
                  <c:v>85</c:v>
                </c:pt>
                <c:pt idx="9">
                  <c:v>86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61350656"/>
        <c:axId val="61352192"/>
      </c:lineChart>
      <c:catAx>
        <c:axId val="1029459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6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9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txPr>
        <c:crossAx val="10294784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02947840"/>
        <c:scaling>
          <c:orientation val="minMax"/>
          <c:max val="40"/>
        </c:scaling>
        <c:delete val="0"/>
        <c:axPos val="l"/>
        <c:numFmt formatCode="General" sourceLinked="1"/>
        <c:majorTickMark val="cross"/>
        <c:minorTickMark val="none"/>
        <c:tickLblPos val="nextTo"/>
        <c:spPr>
          <a:ln w="316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9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txPr>
        <c:crossAx val="102945920"/>
        <c:crosses val="autoZero"/>
        <c:crossBetween val="between"/>
      </c:valAx>
      <c:catAx>
        <c:axId val="6135065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61352192"/>
        <c:crosses val="autoZero"/>
        <c:auto val="1"/>
        <c:lblAlgn val="ctr"/>
        <c:lblOffset val="100"/>
        <c:noMultiLvlLbl val="0"/>
      </c:catAx>
      <c:valAx>
        <c:axId val="61352192"/>
        <c:scaling>
          <c:orientation val="minMax"/>
        </c:scaling>
        <c:delete val="0"/>
        <c:axPos val="r"/>
        <c:numFmt formatCode="General" sourceLinked="1"/>
        <c:majorTickMark val="cross"/>
        <c:minorTickMark val="none"/>
        <c:tickLblPos val="nextTo"/>
        <c:spPr>
          <a:ln w="316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9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txPr>
        <c:crossAx val="61350656"/>
        <c:crosses val="max"/>
        <c:crossBetween val="between"/>
      </c:valAx>
      <c:spPr>
        <a:noFill/>
        <a:ln w="25380">
          <a:noFill/>
        </a:ln>
      </c:spPr>
    </c:plotArea>
    <c:legend>
      <c:legendPos val="b"/>
      <c:layout>
        <c:manualLayout>
          <c:xMode val="edge"/>
          <c:yMode val="edge"/>
          <c:x val="0.29549248747913187"/>
          <c:y val="0.89694656488549618"/>
          <c:w val="0.47245409015025042"/>
          <c:h val="6.4885496183206104E-2"/>
        </c:manualLayout>
      </c:layout>
      <c:overlay val="0"/>
      <c:spPr>
        <a:noFill/>
        <a:ln w="25380">
          <a:noFill/>
        </a:ln>
      </c:spPr>
      <c:txPr>
        <a:bodyPr/>
        <a:lstStyle/>
        <a:p>
          <a:pPr>
            <a:defRPr sz="733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rgbClr val="FFFFFF"/>
    </a:solidFill>
    <a:ln>
      <a:noFill/>
    </a:ln>
  </c:spPr>
  <c:txPr>
    <a:bodyPr/>
    <a:lstStyle/>
    <a:p>
      <a:pPr>
        <a:defRPr sz="799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940</TotalTime>
  <Pages>6</Pages>
  <Words>1986</Words>
  <Characters>11326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zxc</dc:creator>
  <cp:keywords/>
  <dc:description/>
  <cp:lastModifiedBy>Ольга В. Третьякова</cp:lastModifiedBy>
  <cp:revision>15</cp:revision>
  <dcterms:created xsi:type="dcterms:W3CDTF">2020-03-23T20:15:00Z</dcterms:created>
  <dcterms:modified xsi:type="dcterms:W3CDTF">2020-03-25T06:06:00Z</dcterms:modified>
</cp:coreProperties>
</file>