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05FF" w:rsidRDefault="007405FF" w:rsidP="00FE7A80">
      <w:pPr>
        <w:ind w:firstLine="0"/>
        <w:rPr>
          <w:shd w:val="clear" w:color="auto" w:fill="FFFFFF"/>
        </w:rPr>
      </w:pPr>
      <w:r>
        <w:rPr>
          <w:shd w:val="clear" w:color="auto" w:fill="FFFFFF"/>
        </w:rPr>
        <w:t xml:space="preserve">УДК </w:t>
      </w:r>
      <w:r w:rsidR="00A31459">
        <w:rPr>
          <w:shd w:val="clear" w:color="auto" w:fill="FFFFFF"/>
        </w:rPr>
        <w:t>330.34.01</w:t>
      </w:r>
      <w:r w:rsidR="00BD44F2">
        <w:rPr>
          <w:shd w:val="clear" w:color="auto" w:fill="FFFFFF"/>
        </w:rPr>
        <w:t>1</w:t>
      </w:r>
    </w:p>
    <w:p w:rsidR="00E66AA8" w:rsidRDefault="00E66AA8" w:rsidP="00E66AA8">
      <w:pPr>
        <w:spacing w:after="240" w:line="240" w:lineRule="auto"/>
        <w:ind w:left="425" w:firstLine="0"/>
        <w:jc w:val="right"/>
        <w:rPr>
          <w:b/>
        </w:rPr>
      </w:pPr>
      <w:proofErr w:type="spellStart"/>
      <w:r>
        <w:rPr>
          <w:b/>
        </w:rPr>
        <w:t>Саханевич</w:t>
      </w:r>
      <w:proofErr w:type="spellEnd"/>
      <w:r>
        <w:rPr>
          <w:b/>
        </w:rPr>
        <w:t xml:space="preserve"> Д.Ю.</w:t>
      </w:r>
    </w:p>
    <w:p w:rsidR="007405FF" w:rsidRDefault="00E66AA8" w:rsidP="000A6642">
      <w:pPr>
        <w:spacing w:before="240" w:after="240" w:line="240" w:lineRule="auto"/>
        <w:ind w:left="425" w:firstLine="0"/>
        <w:jc w:val="center"/>
        <w:rPr>
          <w:b/>
        </w:rPr>
      </w:pPr>
      <w:r w:rsidRPr="00E66AA8">
        <w:rPr>
          <w:b/>
        </w:rPr>
        <w:t>ПОДХОДЫ К ОЦЕНКЕ ЭФФЕКТИВНОСТИ ФУНКЦИОНИРОВАНИЯ ИННОВАЦИОННОЙ ИНФРАСТРУКТУРЫ</w:t>
      </w:r>
      <w:r w:rsidR="000C7FE5">
        <w:rPr>
          <w:b/>
        </w:rPr>
        <w:t xml:space="preserve"> </w:t>
      </w:r>
      <w:r w:rsidR="00BC6CCB">
        <w:rPr>
          <w:b/>
        </w:rPr>
        <w:t xml:space="preserve">ДЛЯ </w:t>
      </w:r>
      <w:r w:rsidR="00BC6CCB">
        <w:rPr>
          <w:b/>
          <w:szCs w:val="28"/>
        </w:rPr>
        <w:t>ОБЕСПЕЧЕНИЯ СОЦИАЛЬНО-ЭКОНОМИЧЕСКОГО РАЗВИТИЯ</w:t>
      </w:r>
      <w:r w:rsidR="00862776">
        <w:rPr>
          <w:b/>
          <w:szCs w:val="28"/>
        </w:rPr>
        <w:t xml:space="preserve"> Т</w:t>
      </w:r>
      <w:r w:rsidR="00B713BE">
        <w:rPr>
          <w:b/>
          <w:szCs w:val="28"/>
        </w:rPr>
        <w:t>ЕРРИТОРИЙ</w:t>
      </w:r>
      <w:r w:rsidR="00C431CE" w:rsidRPr="00531153">
        <w:rPr>
          <w:rStyle w:val="ae"/>
          <w:b/>
          <w:szCs w:val="28"/>
        </w:rPr>
        <w:footnoteReference w:id="1"/>
      </w:r>
    </w:p>
    <w:p w:rsidR="007844A5" w:rsidRPr="00F45CD2" w:rsidRDefault="007405FF" w:rsidP="00503AC7">
      <w:pPr>
        <w:spacing w:line="240" w:lineRule="auto"/>
        <w:rPr>
          <w:i/>
          <w:shd w:val="clear" w:color="auto" w:fill="FFFFFF"/>
        </w:rPr>
      </w:pPr>
      <w:r w:rsidRPr="00503AC7">
        <w:rPr>
          <w:b/>
          <w:shd w:val="clear" w:color="auto" w:fill="FFFFFF"/>
        </w:rPr>
        <w:t>Аннотация:</w:t>
      </w:r>
      <w:r w:rsidR="00E66AA8" w:rsidRPr="00503AC7">
        <w:rPr>
          <w:shd w:val="clear" w:color="auto" w:fill="FFFFFF"/>
        </w:rPr>
        <w:t xml:space="preserve"> </w:t>
      </w:r>
      <w:r w:rsidR="00E17778" w:rsidRPr="00503AC7">
        <w:rPr>
          <w:i/>
          <w:shd w:val="clear" w:color="auto" w:fill="FFFFFF"/>
        </w:rPr>
        <w:t>Для</w:t>
      </w:r>
      <w:r w:rsidR="00E17778" w:rsidRPr="00503AC7">
        <w:rPr>
          <w:shd w:val="clear" w:color="auto" w:fill="FFFFFF"/>
        </w:rPr>
        <w:t xml:space="preserve"> </w:t>
      </w:r>
      <w:r w:rsidR="00E17778" w:rsidRPr="00503AC7">
        <w:rPr>
          <w:i/>
          <w:shd w:val="clear" w:color="auto" w:fill="FFFFFF"/>
        </w:rPr>
        <w:t>о</w:t>
      </w:r>
      <w:r w:rsidR="00E66AA8" w:rsidRPr="00503AC7">
        <w:rPr>
          <w:i/>
          <w:shd w:val="clear" w:color="auto" w:fill="FFFFFF"/>
        </w:rPr>
        <w:t>ценк</w:t>
      </w:r>
      <w:r w:rsidR="00E17778" w:rsidRPr="00503AC7">
        <w:rPr>
          <w:i/>
          <w:shd w:val="clear" w:color="auto" w:fill="FFFFFF"/>
        </w:rPr>
        <w:t>и</w:t>
      </w:r>
      <w:r w:rsidR="00E66AA8" w:rsidRPr="00503AC7">
        <w:rPr>
          <w:i/>
          <w:shd w:val="clear" w:color="auto" w:fill="FFFFFF"/>
        </w:rPr>
        <w:t xml:space="preserve"> </w:t>
      </w:r>
      <w:r w:rsidR="00F45CD2" w:rsidRPr="00503AC7">
        <w:rPr>
          <w:i/>
          <w:shd w:val="clear" w:color="auto" w:fill="FFFFFF"/>
        </w:rPr>
        <w:t xml:space="preserve">эффективности </w:t>
      </w:r>
      <w:r w:rsidR="00BF3121" w:rsidRPr="00503AC7">
        <w:rPr>
          <w:i/>
          <w:shd w:val="clear" w:color="auto" w:fill="FFFFFF"/>
        </w:rPr>
        <w:t xml:space="preserve">функционирования инновационной инфраструктуры </w:t>
      </w:r>
      <w:r w:rsidR="00FC3556" w:rsidRPr="00503AC7">
        <w:rPr>
          <w:i/>
          <w:shd w:val="clear" w:color="auto" w:fill="FFFFFF"/>
        </w:rPr>
        <w:t>использ</w:t>
      </w:r>
      <w:r w:rsidR="00E17778" w:rsidRPr="00503AC7">
        <w:rPr>
          <w:i/>
          <w:shd w:val="clear" w:color="auto" w:fill="FFFFFF"/>
        </w:rPr>
        <w:t>уются</w:t>
      </w:r>
      <w:r w:rsidR="00F45CD2" w:rsidRPr="00503AC7">
        <w:rPr>
          <w:i/>
          <w:shd w:val="clear" w:color="auto" w:fill="FFFFFF"/>
        </w:rPr>
        <w:t xml:space="preserve"> раз</w:t>
      </w:r>
      <w:r w:rsidR="00E17778" w:rsidRPr="00503AC7">
        <w:rPr>
          <w:i/>
          <w:shd w:val="clear" w:color="auto" w:fill="FFFFFF"/>
        </w:rPr>
        <w:t xml:space="preserve">личные </w:t>
      </w:r>
      <w:r w:rsidR="00BF3121" w:rsidRPr="00503AC7">
        <w:rPr>
          <w:i/>
          <w:shd w:val="clear" w:color="auto" w:fill="FFFFFF"/>
        </w:rPr>
        <w:t>подход</w:t>
      </w:r>
      <w:r w:rsidR="00E17778" w:rsidRPr="00503AC7">
        <w:rPr>
          <w:i/>
          <w:shd w:val="clear" w:color="auto" w:fill="FFFFFF"/>
        </w:rPr>
        <w:t>ы</w:t>
      </w:r>
      <w:r w:rsidR="00503AC7" w:rsidRPr="00503AC7">
        <w:rPr>
          <w:i/>
          <w:shd w:val="clear" w:color="auto" w:fill="FFFFFF"/>
        </w:rPr>
        <w:t xml:space="preserve">, в рамках которых учитывается </w:t>
      </w:r>
      <w:r w:rsidR="00FC3556" w:rsidRPr="00503AC7">
        <w:rPr>
          <w:i/>
          <w:shd w:val="clear" w:color="auto" w:fill="FFFFFF"/>
        </w:rPr>
        <w:t>влияни</w:t>
      </w:r>
      <w:r w:rsidR="00503AC7" w:rsidRPr="00503AC7">
        <w:rPr>
          <w:i/>
          <w:shd w:val="clear" w:color="auto" w:fill="FFFFFF"/>
        </w:rPr>
        <w:t>е</w:t>
      </w:r>
      <w:r w:rsidR="00FC3556" w:rsidRPr="00503AC7">
        <w:rPr>
          <w:i/>
          <w:shd w:val="clear" w:color="auto" w:fill="FFFFFF"/>
        </w:rPr>
        <w:t xml:space="preserve"> разных факторов на распространение инноваций</w:t>
      </w:r>
      <w:r w:rsidR="00F45CD2" w:rsidRPr="00503AC7">
        <w:rPr>
          <w:i/>
          <w:shd w:val="clear" w:color="auto" w:fill="FFFFFF"/>
        </w:rPr>
        <w:t xml:space="preserve">. Однако </w:t>
      </w:r>
      <w:r w:rsidR="00FC3556" w:rsidRPr="00503AC7">
        <w:rPr>
          <w:i/>
          <w:shd w:val="clear" w:color="auto" w:fill="FFFFFF"/>
        </w:rPr>
        <w:t xml:space="preserve">отсутствие </w:t>
      </w:r>
      <w:r w:rsidR="007661F7" w:rsidRPr="00503AC7">
        <w:rPr>
          <w:i/>
          <w:shd w:val="clear" w:color="auto" w:fill="FFFFFF"/>
        </w:rPr>
        <w:t>единообразия в данном вопросе</w:t>
      </w:r>
      <w:r w:rsidR="00FC3556" w:rsidRPr="00503AC7">
        <w:rPr>
          <w:i/>
          <w:shd w:val="clear" w:color="auto" w:fill="FFFFFF"/>
        </w:rPr>
        <w:t xml:space="preserve"> </w:t>
      </w:r>
      <w:r w:rsidR="00BF3121" w:rsidRPr="00503AC7">
        <w:rPr>
          <w:i/>
          <w:shd w:val="clear" w:color="auto" w:fill="FFFFFF"/>
        </w:rPr>
        <w:t xml:space="preserve">приводит к необходимости </w:t>
      </w:r>
      <w:r w:rsidR="007661F7" w:rsidRPr="00503AC7">
        <w:rPr>
          <w:i/>
          <w:shd w:val="clear" w:color="auto" w:fill="FFFFFF"/>
        </w:rPr>
        <w:t xml:space="preserve">его </w:t>
      </w:r>
      <w:r w:rsidR="00BF3121" w:rsidRPr="00503AC7">
        <w:rPr>
          <w:i/>
          <w:shd w:val="clear" w:color="auto" w:fill="FFFFFF"/>
        </w:rPr>
        <w:t>изучения</w:t>
      </w:r>
      <w:r w:rsidR="007661F7" w:rsidRPr="00503AC7">
        <w:rPr>
          <w:i/>
          <w:shd w:val="clear" w:color="auto" w:fill="FFFFFF"/>
        </w:rPr>
        <w:t>.</w:t>
      </w:r>
      <w:r w:rsidR="00BF3121" w:rsidRPr="00F45CD2">
        <w:rPr>
          <w:i/>
          <w:shd w:val="clear" w:color="auto" w:fill="FFFFFF"/>
        </w:rPr>
        <w:t xml:space="preserve"> </w:t>
      </w:r>
    </w:p>
    <w:p w:rsidR="007405FF" w:rsidRPr="006437C1" w:rsidRDefault="007405FF" w:rsidP="000A6642">
      <w:pPr>
        <w:spacing w:after="240" w:line="240" w:lineRule="auto"/>
        <w:rPr>
          <w:i/>
          <w:shd w:val="clear" w:color="auto" w:fill="FFFFFF"/>
        </w:rPr>
      </w:pPr>
      <w:r w:rsidRPr="00E60042">
        <w:rPr>
          <w:b/>
          <w:shd w:val="clear" w:color="auto" w:fill="FFFFFF"/>
        </w:rPr>
        <w:t>Ключевые слова:</w:t>
      </w:r>
      <w:r w:rsidR="00E60042" w:rsidRPr="00E60042">
        <w:rPr>
          <w:i/>
          <w:shd w:val="clear" w:color="auto" w:fill="FFFFFF"/>
        </w:rPr>
        <w:t xml:space="preserve"> </w:t>
      </w:r>
      <w:r w:rsidR="00166971">
        <w:rPr>
          <w:i/>
          <w:shd w:val="clear" w:color="auto" w:fill="FFFFFF"/>
        </w:rPr>
        <w:t>инновационная инф</w:t>
      </w:r>
      <w:r w:rsidR="00F45CD2">
        <w:rPr>
          <w:i/>
          <w:shd w:val="clear" w:color="auto" w:fill="FFFFFF"/>
        </w:rPr>
        <w:t>раструктура, функционирование; подходы</w:t>
      </w:r>
      <w:r w:rsidR="006437C1">
        <w:rPr>
          <w:i/>
          <w:shd w:val="clear" w:color="auto" w:fill="FFFFFF"/>
        </w:rPr>
        <w:t>; оценка эффективности</w:t>
      </w:r>
    </w:p>
    <w:p w:rsidR="00AD062C" w:rsidRDefault="00E26064" w:rsidP="00DD5415">
      <w:pPr>
        <w:ind w:firstLine="709"/>
      </w:pPr>
      <w:r w:rsidRPr="006C230D">
        <w:t xml:space="preserve">Инновационная инфраструктура играет немаловажную роль в инновационном развитии страны, в </w:t>
      </w:r>
      <w:r w:rsidRPr="00B713BE">
        <w:t>распространении знаний, разработок и технологий. Осуществление последнего процесса в рамках функционирования инновационной инфраструктуры обеспечивает достижение эффективности деятельности всех отраслей экономики</w:t>
      </w:r>
      <w:r w:rsidR="00BC6CCB" w:rsidRPr="00B713BE">
        <w:t xml:space="preserve">, </w:t>
      </w:r>
      <w:r w:rsidR="00DD5415" w:rsidRPr="00B713BE">
        <w:t>а также</w:t>
      </w:r>
      <w:r w:rsidR="00BC6CCB" w:rsidRPr="00B713BE">
        <w:t xml:space="preserve"> </w:t>
      </w:r>
      <w:r w:rsidR="00DD5415" w:rsidRPr="00B713BE">
        <w:t>условия для</w:t>
      </w:r>
      <w:r w:rsidR="00BC6CCB" w:rsidRPr="00B713BE">
        <w:t xml:space="preserve"> социально-экономическо</w:t>
      </w:r>
      <w:r w:rsidR="00DD5415" w:rsidRPr="00B713BE">
        <w:t>го</w:t>
      </w:r>
      <w:r w:rsidR="00BC6CCB" w:rsidRPr="00B713BE">
        <w:t xml:space="preserve"> развити</w:t>
      </w:r>
      <w:r w:rsidR="00DD5415" w:rsidRPr="00B713BE">
        <w:t>я</w:t>
      </w:r>
      <w:r w:rsidR="00B713BE" w:rsidRPr="00B713BE">
        <w:t xml:space="preserve"> территорий</w:t>
      </w:r>
      <w:r w:rsidRPr="00B713BE">
        <w:t xml:space="preserve">. </w:t>
      </w:r>
      <w:r w:rsidR="002C18BB" w:rsidRPr="00B713BE">
        <w:t>На разных уровнях управления и</w:t>
      </w:r>
      <w:r w:rsidRPr="00B713BE">
        <w:t xml:space="preserve">нновации позволяют </w:t>
      </w:r>
      <w:r w:rsidR="00C4339F" w:rsidRPr="00B713BE">
        <w:t>решать</w:t>
      </w:r>
      <w:r w:rsidRPr="00B713BE">
        <w:t xml:space="preserve"> возникающие социально-экономические</w:t>
      </w:r>
      <w:r>
        <w:t xml:space="preserve"> проблемы (производственные, организационные, социальные и другие)</w:t>
      </w:r>
      <w:r w:rsidR="006437C1">
        <w:t>,</w:t>
      </w:r>
      <w:r>
        <w:t xml:space="preserve"> </w:t>
      </w:r>
      <w:r w:rsidR="00C4339F">
        <w:t xml:space="preserve">затрагивая их </w:t>
      </w:r>
      <w:r>
        <w:t>количественн</w:t>
      </w:r>
      <w:r w:rsidR="00C4339F">
        <w:t>ую</w:t>
      </w:r>
      <w:r>
        <w:t xml:space="preserve"> и качественн</w:t>
      </w:r>
      <w:r w:rsidR="00C4339F">
        <w:t>ую</w:t>
      </w:r>
      <w:r>
        <w:t xml:space="preserve"> сторон</w:t>
      </w:r>
      <w:r w:rsidR="00C4339F">
        <w:t>ы</w:t>
      </w:r>
      <w:r>
        <w:t xml:space="preserve">. </w:t>
      </w:r>
      <w:r w:rsidR="00C4339F">
        <w:t>Примером</w:t>
      </w:r>
      <w:r w:rsidR="00AD062C">
        <w:t xml:space="preserve"> является усовершенствование производственного процесса</w:t>
      </w:r>
      <w:r w:rsidR="00C4339F">
        <w:t xml:space="preserve"> </w:t>
      </w:r>
      <w:r w:rsidR="00AD062C">
        <w:t>в рамках</w:t>
      </w:r>
      <w:r>
        <w:t xml:space="preserve"> </w:t>
      </w:r>
      <w:r w:rsidR="009909B5">
        <w:t xml:space="preserve">цели по </w:t>
      </w:r>
      <w:r>
        <w:t>снижени</w:t>
      </w:r>
      <w:r w:rsidR="009909B5">
        <w:t>ю</w:t>
      </w:r>
      <w:r>
        <w:t xml:space="preserve"> затрат на производство и реализацию продукции за счёт </w:t>
      </w:r>
      <w:r w:rsidR="007661F7">
        <w:t>перевода</w:t>
      </w:r>
      <w:r>
        <w:t xml:space="preserve"> одного из </w:t>
      </w:r>
      <w:r w:rsidR="00AD062C">
        <w:t>этапов</w:t>
      </w:r>
      <w:r>
        <w:t xml:space="preserve"> </w:t>
      </w:r>
      <w:r w:rsidR="00C4339F">
        <w:t xml:space="preserve">по </w:t>
      </w:r>
      <w:r>
        <w:t>создани</w:t>
      </w:r>
      <w:r w:rsidR="00C4339F">
        <w:t>ю инновационного продукта</w:t>
      </w:r>
      <w:r>
        <w:t xml:space="preserve"> (этапа проектирования)</w:t>
      </w:r>
      <w:r w:rsidR="00C4339F">
        <w:t xml:space="preserve"> </w:t>
      </w:r>
      <w:proofErr w:type="gramStart"/>
      <w:r w:rsidR="00C4339F" w:rsidRPr="000E3D0A">
        <w:t>из</w:t>
      </w:r>
      <w:proofErr w:type="gramEnd"/>
      <w:r w:rsidR="00C4339F" w:rsidRPr="000E3D0A">
        <w:t xml:space="preserve"> </w:t>
      </w:r>
      <w:r w:rsidR="007661F7">
        <w:t>реального</w:t>
      </w:r>
      <w:r w:rsidRPr="000E3D0A">
        <w:t xml:space="preserve"> в виртуальн</w:t>
      </w:r>
      <w:r w:rsidR="00C4339F" w:rsidRPr="000E3D0A">
        <w:t xml:space="preserve">ое </w:t>
      </w:r>
      <w:r w:rsidR="00C4339F" w:rsidRPr="00C26B8E">
        <w:t>пространство</w:t>
      </w:r>
      <w:r w:rsidRPr="00C26B8E">
        <w:t xml:space="preserve">. </w:t>
      </w:r>
      <w:r w:rsidR="00AD062C" w:rsidRPr="00C26B8E">
        <w:t>Осуществление</w:t>
      </w:r>
      <w:r w:rsidRPr="00C26B8E">
        <w:t xml:space="preserve"> </w:t>
      </w:r>
      <w:r w:rsidR="00AD062C" w:rsidRPr="00C26B8E">
        <w:t xml:space="preserve">таких </w:t>
      </w:r>
      <w:r w:rsidR="009909B5" w:rsidRPr="00C26B8E">
        <w:t>инновационных решений</w:t>
      </w:r>
      <w:r w:rsidRPr="00C26B8E">
        <w:t>, возможность распространения их среди других предприятий</w:t>
      </w:r>
      <w:r w:rsidR="000E3D0A" w:rsidRPr="00C26B8E">
        <w:t>,</w:t>
      </w:r>
      <w:r w:rsidR="00146F7A" w:rsidRPr="00C26B8E">
        <w:t xml:space="preserve"> </w:t>
      </w:r>
      <w:r w:rsidR="00024967" w:rsidRPr="00C26B8E">
        <w:t>позволяет</w:t>
      </w:r>
      <w:r w:rsidR="00146F7A" w:rsidRPr="00C26B8E">
        <w:t xml:space="preserve"> максимиз</w:t>
      </w:r>
      <w:r w:rsidR="00024967" w:rsidRPr="00C26B8E">
        <w:t>ировать</w:t>
      </w:r>
      <w:r w:rsidR="00146F7A" w:rsidRPr="00C26B8E">
        <w:t xml:space="preserve"> результат</w:t>
      </w:r>
      <w:r w:rsidR="00024967" w:rsidRPr="00C26B8E">
        <w:t>ы</w:t>
      </w:r>
      <w:r w:rsidR="00D17C85" w:rsidRPr="00C26B8E">
        <w:t xml:space="preserve"> функционирования ин</w:t>
      </w:r>
      <w:r w:rsidR="00BE2DFE" w:rsidRPr="00C26B8E">
        <w:t>н</w:t>
      </w:r>
      <w:r w:rsidR="00D17C85" w:rsidRPr="00C26B8E">
        <w:t xml:space="preserve">овационной инфраструктуры (распространения инноваций) за счёт снижения издержек в работе </w:t>
      </w:r>
      <w:r w:rsidR="00024967" w:rsidRPr="00C26B8E">
        <w:t>отдельных</w:t>
      </w:r>
      <w:r w:rsidR="00D17C85" w:rsidRPr="00C26B8E">
        <w:t xml:space="preserve"> её составляющих (предприятий)</w:t>
      </w:r>
      <w:r w:rsidR="00146F7A" w:rsidRPr="00C26B8E">
        <w:t>, что, в свою очередь, определяет эффективность.</w:t>
      </w:r>
      <w:r w:rsidR="00D17C85">
        <w:t xml:space="preserve"> Основным </w:t>
      </w:r>
      <w:r w:rsidR="00CE77F1">
        <w:t>показателем</w:t>
      </w:r>
      <w:r w:rsidR="00D17C85">
        <w:t>, используемым при оценке эффективности</w:t>
      </w:r>
      <w:r w:rsidR="00E5615A">
        <w:t xml:space="preserve"> функционирования</w:t>
      </w:r>
      <w:r w:rsidR="00D17C85">
        <w:t xml:space="preserve"> инновационной инфраструктуры в данном случае </w:t>
      </w:r>
      <w:r w:rsidR="00D17C85" w:rsidRPr="002424B0">
        <w:t xml:space="preserve">выступает </w:t>
      </w:r>
      <w:r w:rsidR="00BE401C">
        <w:t>о</w:t>
      </w:r>
      <w:r w:rsidR="00BE401C" w:rsidRPr="00BE401C">
        <w:t>бъем инновационных товаров, работ, услуг</w:t>
      </w:r>
      <w:r>
        <w:t xml:space="preserve">. </w:t>
      </w:r>
      <w:r w:rsidR="00AD062C">
        <w:t>Однако</w:t>
      </w:r>
      <w:proofErr w:type="gramStart"/>
      <w:r w:rsidR="00AD062C">
        <w:t>,</w:t>
      </w:r>
      <w:proofErr w:type="gramEnd"/>
      <w:r w:rsidR="00AD062C">
        <w:t xml:space="preserve"> следует отметить, что </w:t>
      </w:r>
      <w:r w:rsidR="002424B0">
        <w:t xml:space="preserve">в общем виде оценка эффективности инновационной инфраструктуры предполагает применение комплекса </w:t>
      </w:r>
      <w:r w:rsidR="00BE2DFE">
        <w:t>взаимосвязанных</w:t>
      </w:r>
      <w:r w:rsidR="002424B0">
        <w:t xml:space="preserve"> между собой показателей.</w:t>
      </w:r>
      <w:r w:rsidR="00AD062C">
        <w:t xml:space="preserve"> </w:t>
      </w:r>
    </w:p>
    <w:p w:rsidR="00DF6B2B" w:rsidRDefault="00C26B8E" w:rsidP="00DD5415">
      <w:pPr>
        <w:ind w:firstLine="709"/>
      </w:pPr>
      <w:r>
        <w:t>Наряду с разноо</w:t>
      </w:r>
      <w:r w:rsidR="00DF6B2B" w:rsidRPr="00DF6B2B">
        <w:t>бразием показателей (</w:t>
      </w:r>
      <w:r>
        <w:t xml:space="preserve">количество </w:t>
      </w:r>
      <w:r w:rsidR="00DF6B2B">
        <w:t>организаци</w:t>
      </w:r>
      <w:r>
        <w:t>й</w:t>
      </w:r>
      <w:r w:rsidR="00DF6B2B">
        <w:t>, выполняющи</w:t>
      </w:r>
      <w:r>
        <w:t>х</w:t>
      </w:r>
      <w:r w:rsidR="00DF6B2B">
        <w:t xml:space="preserve"> научные исследования и разработки; численность исследователей и т.д.</w:t>
      </w:r>
      <w:r w:rsidR="00DF6B2B" w:rsidRPr="00DF6B2B">
        <w:t xml:space="preserve">) разнятся и используемые подходы и методы к оценке эффективности функционирования </w:t>
      </w:r>
      <w:r w:rsidR="00DF6B2B" w:rsidRPr="00DF6B2B">
        <w:lastRenderedPageBreak/>
        <w:t xml:space="preserve">инновационной инфраструктуры, что приводит к необходимости дальнейшего изучения этого вопроса. </w:t>
      </w:r>
    </w:p>
    <w:p w:rsidR="00BC6CCB" w:rsidRPr="00CD0382" w:rsidRDefault="009909B5" w:rsidP="00B713BE">
      <w:pPr>
        <w:ind w:firstLine="709"/>
      </w:pPr>
      <w:r>
        <w:t xml:space="preserve">Главной проблемой является поиск подхода, который бы смогли использовать статистические органы для оценки </w:t>
      </w:r>
      <w:r w:rsidR="00BE401C">
        <w:t xml:space="preserve">функционирования инновационной инфраструктуры как одного из </w:t>
      </w:r>
      <w:r w:rsidR="00BE401C" w:rsidRPr="00CD0382">
        <w:t>главных элементов инновационной системы</w:t>
      </w:r>
      <w:r w:rsidRPr="00CD0382">
        <w:t xml:space="preserve"> в каждом отдельном регионе и </w:t>
      </w:r>
      <w:r w:rsidR="00B713BE" w:rsidRPr="00CD0382">
        <w:t>в</w:t>
      </w:r>
      <w:r w:rsidRPr="00CD0382">
        <w:t xml:space="preserve"> стране в целом</w:t>
      </w:r>
      <w:r w:rsidR="00BC6CCB" w:rsidRPr="00CD0382">
        <w:t>.</w:t>
      </w:r>
      <w:r w:rsidRPr="00CD0382">
        <w:t xml:space="preserve"> </w:t>
      </w:r>
      <w:r w:rsidR="00BC6CCB" w:rsidRPr="00CD0382">
        <w:t>Т</w:t>
      </w:r>
      <w:r w:rsidR="00DF6B2B" w:rsidRPr="00CD0382">
        <w:t xml:space="preserve">акой подход особенно актуален </w:t>
      </w:r>
      <w:r w:rsidR="00B713BE" w:rsidRPr="00CD0382">
        <w:t>для</w:t>
      </w:r>
      <w:r w:rsidR="00BC6CCB" w:rsidRPr="00CD0382">
        <w:t xml:space="preserve"> обеспечения социально-экономического развития</w:t>
      </w:r>
      <w:r w:rsidR="00B713BE" w:rsidRPr="00CD0382">
        <w:t xml:space="preserve"> территорий</w:t>
      </w:r>
      <w:r w:rsidR="00BC6CCB" w:rsidRPr="00CD0382">
        <w:t xml:space="preserve">, </w:t>
      </w:r>
      <w:r w:rsidR="00B713BE" w:rsidRPr="00CD0382">
        <w:t>для</w:t>
      </w:r>
      <w:r w:rsidR="00BC6CCB" w:rsidRPr="00CD0382">
        <w:t xml:space="preserve"> максимального удовлетворения общественных потребностей за счёт достижения оптимальн</w:t>
      </w:r>
      <w:r w:rsidR="00B713BE" w:rsidRPr="00CD0382">
        <w:t>ых</w:t>
      </w:r>
      <w:r w:rsidR="00BC6CCB" w:rsidRPr="00CD0382">
        <w:t xml:space="preserve"> пропорци</w:t>
      </w:r>
      <w:r w:rsidR="00B713BE" w:rsidRPr="00CD0382">
        <w:t>й</w:t>
      </w:r>
      <w:r w:rsidR="00BC6CCB" w:rsidRPr="00CD0382">
        <w:t xml:space="preserve"> распределения ограниченных ресурсов между отраслями и сферами экономики. </w:t>
      </w:r>
      <w:r w:rsidR="00B713BE" w:rsidRPr="00CD0382">
        <w:t xml:space="preserve">При этом отметим, что на достижение пропорциональности распределения общественных благ в условиях инновационных изменений </w:t>
      </w:r>
      <w:r w:rsidR="00BC6CCB" w:rsidRPr="00CD0382">
        <w:t xml:space="preserve">влияет </w:t>
      </w:r>
      <w:r w:rsidR="00B713BE" w:rsidRPr="00CD0382">
        <w:t xml:space="preserve">инновационный </w:t>
      </w:r>
      <w:r w:rsidR="00BC6CCB" w:rsidRPr="00CD0382">
        <w:t>фактор</w:t>
      </w:r>
      <w:r w:rsidR="00DF6B2B" w:rsidRPr="00CD0382">
        <w:t>.</w:t>
      </w:r>
    </w:p>
    <w:p w:rsidR="009909B5" w:rsidRDefault="00DF6B2B" w:rsidP="00DD5415">
      <w:pPr>
        <w:ind w:firstLine="709"/>
      </w:pPr>
      <w:r w:rsidRPr="00CD0382">
        <w:t xml:space="preserve">Цель данной статьи заключается в </w:t>
      </w:r>
      <w:r w:rsidR="00172AE8" w:rsidRPr="00CD0382">
        <w:t>исследовании подходов к оценке эффективности функционирования инновационной инфраструктуры</w:t>
      </w:r>
      <w:r w:rsidR="00706DD6" w:rsidRPr="00CD0382">
        <w:t xml:space="preserve"> (как главной составляющей, </w:t>
      </w:r>
      <w:r w:rsidR="000B2ABC" w:rsidRPr="00CD0382">
        <w:t xml:space="preserve">от которой зависит </w:t>
      </w:r>
      <w:r w:rsidR="00DD5415" w:rsidRPr="00CD0382">
        <w:t>распространение инноваций)</w:t>
      </w:r>
      <w:r w:rsidR="00172AE8" w:rsidRPr="00CD0382">
        <w:t xml:space="preserve"> регионов</w:t>
      </w:r>
      <w:r w:rsidR="00DD5415" w:rsidRPr="00CD0382">
        <w:t xml:space="preserve"> в рамках обеспечения условий для социально-экономического развития</w:t>
      </w:r>
      <w:r w:rsidR="00B713BE" w:rsidRPr="00CD0382">
        <w:t xml:space="preserve"> территорий</w:t>
      </w:r>
      <w:r w:rsidR="00172AE8" w:rsidRPr="00CD0382">
        <w:t>.</w:t>
      </w:r>
    </w:p>
    <w:p w:rsidR="00C267C2" w:rsidRDefault="00C267C2" w:rsidP="00DD5415">
      <w:pPr>
        <w:ind w:firstLine="709"/>
      </w:pPr>
      <w:proofErr w:type="gramStart"/>
      <w:r>
        <w:t xml:space="preserve">Хронология развития системы статистического измерения в РФ официально началась с пилотных и единовременных обследований уровня инновационной активности (форма государственной статистической отчетности № 1 – инновация «Отчёт промышленного </w:t>
      </w:r>
      <w:proofErr w:type="spellStart"/>
      <w:r>
        <w:t>объедиения</w:t>
      </w:r>
      <w:proofErr w:type="spellEnd"/>
      <w:r>
        <w:t xml:space="preserve"> (предприятия) об инновационной деятельности за 1994 год» единовременная и утв. Постановлением Госкомстата России от 12.08.1994 г. № 130), котор</w:t>
      </w:r>
      <w:r w:rsidR="008C45BB">
        <w:t>ые</w:t>
      </w:r>
      <w:r>
        <w:t xml:space="preserve"> в дальнейшем </w:t>
      </w:r>
      <w:r w:rsidR="008C45BB">
        <w:t>стали проводит</w:t>
      </w:r>
      <w:r w:rsidR="00246DDE">
        <w:t>ь</w:t>
      </w:r>
      <w:r w:rsidR="008C45BB">
        <w:t>ся</w:t>
      </w:r>
      <w:r>
        <w:t xml:space="preserve"> </w:t>
      </w:r>
      <w:r w:rsidR="008C45BB">
        <w:t>ежегодно в рамках</w:t>
      </w:r>
      <w:r>
        <w:t xml:space="preserve"> статистического наблюдения технологических инноваций в промышленном производстве.</w:t>
      </w:r>
      <w:proofErr w:type="gramEnd"/>
      <w:r w:rsidR="008C45BB">
        <w:t xml:space="preserve"> В первые годы сбора статистической информации не </w:t>
      </w:r>
      <w:r w:rsidR="008C45BB" w:rsidRPr="00172AE8">
        <w:t xml:space="preserve">требовалось </w:t>
      </w:r>
      <w:r w:rsidR="00172AE8" w:rsidRPr="00172AE8">
        <w:t>учета разных типов</w:t>
      </w:r>
      <w:r w:rsidR="008C45BB" w:rsidRPr="00172AE8">
        <w:t xml:space="preserve"> инноваций</w:t>
      </w:r>
      <w:r w:rsidR="008C45BB">
        <w:t xml:space="preserve">, но развитие инновационного направления привело к необходимости </w:t>
      </w:r>
      <w:r w:rsidR="00172AE8">
        <w:t>этого</w:t>
      </w:r>
      <w:r w:rsidR="008C45BB">
        <w:t xml:space="preserve">. Так, было принято </w:t>
      </w:r>
      <w:r w:rsidR="00172AE8">
        <w:t xml:space="preserve">решение </w:t>
      </w:r>
      <w:r w:rsidR="00362948">
        <w:t>собирать данные</w:t>
      </w:r>
      <w:r w:rsidR="008C45BB">
        <w:t xml:space="preserve"> в </w:t>
      </w:r>
      <w:r w:rsidR="00C26B8E">
        <w:t xml:space="preserve">межотраслевом </w:t>
      </w:r>
      <w:r w:rsidR="008C45BB">
        <w:t xml:space="preserve">разрезе, </w:t>
      </w:r>
      <w:r w:rsidR="00C26B8E">
        <w:t xml:space="preserve">а также </w:t>
      </w:r>
      <w:r w:rsidR="00362948">
        <w:t>принимая во внимание</w:t>
      </w:r>
      <w:r w:rsidR="00C26B8E">
        <w:t xml:space="preserve"> размер </w:t>
      </w:r>
      <w:r w:rsidR="00226600">
        <w:t>предприятий, назначени</w:t>
      </w:r>
      <w:r w:rsidR="00C26B8E">
        <w:t>е</w:t>
      </w:r>
      <w:r w:rsidR="00226600">
        <w:t xml:space="preserve"> инноваций и т.д</w:t>
      </w:r>
      <w:r w:rsidR="004E007E">
        <w:t>.</w:t>
      </w:r>
      <w:r w:rsidR="00226600">
        <w:t xml:space="preserve"> </w:t>
      </w:r>
      <w:r w:rsidR="00226600" w:rsidRPr="00226600">
        <w:t>[1]</w:t>
      </w:r>
      <w:r w:rsidR="00226600">
        <w:t xml:space="preserve">. </w:t>
      </w:r>
    </w:p>
    <w:p w:rsidR="00226600" w:rsidRDefault="00226600" w:rsidP="00DD5415">
      <w:pPr>
        <w:ind w:firstLine="709"/>
      </w:pPr>
      <w:r>
        <w:t>Данные изменения позволили сопоставлять уровень развития инновационной активности среди регионов, секторов, предприятий</w:t>
      </w:r>
      <w:r w:rsidR="004E007E">
        <w:t xml:space="preserve">, </w:t>
      </w:r>
      <w:r w:rsidR="00083505">
        <w:t>что</w:t>
      </w:r>
      <w:r w:rsidR="00172AE8">
        <w:t xml:space="preserve"> особенно актуал</w:t>
      </w:r>
      <w:r w:rsidR="00083505">
        <w:t>ьно</w:t>
      </w:r>
      <w:r w:rsidR="00172AE8">
        <w:t xml:space="preserve"> в условиях инновационного развития. </w:t>
      </w:r>
      <w:r w:rsidR="009C0596">
        <w:t>Эт</w:t>
      </w:r>
      <w:r w:rsidR="008E74DD">
        <w:t>о</w:t>
      </w:r>
      <w:r>
        <w:t xml:space="preserve"> привёл</w:t>
      </w:r>
      <w:r w:rsidR="008E74DD">
        <w:t>о</w:t>
      </w:r>
      <w:r>
        <w:t xml:space="preserve"> систему аналитики и статистики к переходу на новые международные стандарты (сегодня это четвертая редакция Руководства Осло)</w:t>
      </w:r>
      <w:r w:rsidR="004E007E">
        <w:t xml:space="preserve">. </w:t>
      </w:r>
      <w:r w:rsidR="009C0596">
        <w:t xml:space="preserve">Так, </w:t>
      </w:r>
      <w:r w:rsidR="00E5615A">
        <w:t xml:space="preserve">Россия </w:t>
      </w:r>
      <w:r w:rsidR="004E007E">
        <w:t xml:space="preserve">страна </w:t>
      </w:r>
      <w:r w:rsidR="009C0596">
        <w:t>стала участвовать в разных рейтингах. Например, в сравнении</w:t>
      </w:r>
      <w:r w:rsidR="004E007E">
        <w:t xml:space="preserve"> инновационного развития стран ЕС и ряда основных стран – партнёров </w:t>
      </w:r>
      <w:r w:rsidR="009C0596">
        <w:t xml:space="preserve">в </w:t>
      </w:r>
      <w:r w:rsidR="004E007E">
        <w:rPr>
          <w:lang w:val="en-US"/>
        </w:rPr>
        <w:t>European</w:t>
      </w:r>
      <w:r w:rsidR="004E007E" w:rsidRPr="004E007E">
        <w:t xml:space="preserve"> </w:t>
      </w:r>
      <w:r w:rsidR="004E007E">
        <w:rPr>
          <w:lang w:val="en-US"/>
        </w:rPr>
        <w:t>Innovation</w:t>
      </w:r>
      <w:r w:rsidR="004E007E" w:rsidRPr="004E007E">
        <w:t xml:space="preserve"> </w:t>
      </w:r>
      <w:r w:rsidR="004E007E">
        <w:rPr>
          <w:lang w:val="en-US"/>
        </w:rPr>
        <w:t>Scoreboard</w:t>
      </w:r>
      <w:r w:rsidR="004E007E" w:rsidRPr="004E007E">
        <w:t xml:space="preserve"> [2]</w:t>
      </w:r>
      <w:r w:rsidR="004E007E">
        <w:t>.</w:t>
      </w:r>
    </w:p>
    <w:p w:rsidR="009C0596" w:rsidRDefault="00172AE8" w:rsidP="00DD5415">
      <w:pPr>
        <w:ind w:firstLine="709"/>
      </w:pPr>
      <w:r w:rsidRPr="007D46A4">
        <w:t>Практическая значимость</w:t>
      </w:r>
      <w:r w:rsidR="009C0596" w:rsidRPr="007D46A4">
        <w:t xml:space="preserve"> </w:t>
      </w:r>
      <w:r w:rsidR="008F5159">
        <w:t xml:space="preserve">такой </w:t>
      </w:r>
      <w:r w:rsidR="009C0596" w:rsidRPr="007D46A4">
        <w:t>оценк</w:t>
      </w:r>
      <w:r w:rsidRPr="007D46A4">
        <w:t>и</w:t>
      </w:r>
      <w:r w:rsidR="009C0596" w:rsidRPr="007D46A4">
        <w:t xml:space="preserve"> </w:t>
      </w:r>
      <w:r w:rsidRPr="007D46A4">
        <w:t>связана</w:t>
      </w:r>
      <w:r>
        <w:t xml:space="preserve"> с заинтересованность</w:t>
      </w:r>
      <w:r w:rsidR="002B14C0">
        <w:t>ю</w:t>
      </w:r>
      <w:r w:rsidR="009C0596">
        <w:t xml:space="preserve"> предприятий (участников и «первопроходцев»</w:t>
      </w:r>
      <w:r w:rsidR="002B14C0">
        <w:t>)</w:t>
      </w:r>
      <w:r w:rsidR="009C0596">
        <w:t xml:space="preserve"> в распространении ин</w:t>
      </w:r>
      <w:r w:rsidR="00F93785">
        <w:t>н</w:t>
      </w:r>
      <w:r w:rsidR="009C0596">
        <w:t>оваций</w:t>
      </w:r>
      <w:r w:rsidR="002B14C0">
        <w:t>,</w:t>
      </w:r>
      <w:r w:rsidR="009C0596">
        <w:t xml:space="preserve"> в развитии собственного бизнеса, регионов (участников со</w:t>
      </w:r>
      <w:r w:rsidR="00F93785">
        <w:t>ц</w:t>
      </w:r>
      <w:r w:rsidR="009C0596">
        <w:t xml:space="preserve">иально-экономических систем) </w:t>
      </w:r>
      <w:r w:rsidR="002B14C0">
        <w:t xml:space="preserve">– </w:t>
      </w:r>
      <w:r w:rsidR="009C0596">
        <w:t xml:space="preserve">в усовершенствовании </w:t>
      </w:r>
      <w:r w:rsidR="009C0596">
        <w:lastRenderedPageBreak/>
        <w:t xml:space="preserve">жизни общества и страны (участнице мирового рынка) </w:t>
      </w:r>
      <w:r w:rsidR="002B14C0">
        <w:t xml:space="preserve">– </w:t>
      </w:r>
      <w:r w:rsidR="009C0596">
        <w:t xml:space="preserve">в </w:t>
      </w:r>
      <w:r w:rsidR="002B14C0">
        <w:t>лидирующих позициях</w:t>
      </w:r>
      <w:r w:rsidR="009C0596">
        <w:t xml:space="preserve"> по </w:t>
      </w:r>
      <w:proofErr w:type="spellStart"/>
      <w:r w:rsidR="009C0596">
        <w:t>высокотехнологичности</w:t>
      </w:r>
      <w:proofErr w:type="spellEnd"/>
      <w:r w:rsidR="009C0596">
        <w:t>. Решению данных вопросов может послужить развитие инновационной инфраструктуры, цель которой состоит в стимулировании и поддержке всех е</w:t>
      </w:r>
      <w:r w:rsidR="008F5159">
        <w:t>ё</w:t>
      </w:r>
      <w:r w:rsidR="009C0596">
        <w:t xml:space="preserve"> составляющих (</w:t>
      </w:r>
      <w:r w:rsidR="00F45FBA">
        <w:t>финансовых, п</w:t>
      </w:r>
      <w:r w:rsidR="00746DEA">
        <w:t>роизво</w:t>
      </w:r>
      <w:r w:rsidR="00F45FBA">
        <w:t>дственно-технологических, информационных, кадровых, нормативно-правовых и экспертно-консалтинговых</w:t>
      </w:r>
      <w:r w:rsidR="009C0596">
        <w:t>) в процессе распространения инноваций</w:t>
      </w:r>
      <w:r w:rsidR="00F93785">
        <w:t>. Однако</w:t>
      </w:r>
      <w:r w:rsidR="00F45FBA">
        <w:t xml:space="preserve"> для эффективного функционирования инновационной инфраструктуры требуется оценка её </w:t>
      </w:r>
      <w:r w:rsidR="00746DEA">
        <w:t>теку</w:t>
      </w:r>
      <w:r w:rsidR="00F45FBA">
        <w:t xml:space="preserve">щего состояния. Решение этого вопроса возможно лишь через изучение подходов к оценке, поэтому рассмотрим </w:t>
      </w:r>
      <w:r w:rsidR="00E5615A">
        <w:t>некоторые из них</w:t>
      </w:r>
      <w:r w:rsidR="00F45FBA">
        <w:t>.</w:t>
      </w:r>
    </w:p>
    <w:p w:rsidR="00F45FBA" w:rsidRDefault="00805DD7" w:rsidP="00DD5415">
      <w:pPr>
        <w:ind w:firstLine="709"/>
      </w:pPr>
      <w:r>
        <w:t xml:space="preserve">Доктора экономических наук, профессора </w:t>
      </w:r>
      <w:proofErr w:type="spellStart"/>
      <w:r>
        <w:t>Бухонова</w:t>
      </w:r>
      <w:proofErr w:type="spellEnd"/>
      <w:r>
        <w:t xml:space="preserve"> С.М. Дорошенко Ю.А.</w:t>
      </w:r>
      <w:r w:rsidR="00236AF4" w:rsidRPr="00236AF4">
        <w:t xml:space="preserve"> [3]</w:t>
      </w:r>
      <w:r>
        <w:t xml:space="preserve">  выделяют три вида подходов: формальный, ресурсно-затратный и результатный. Их содержание заключается в следующем:</w:t>
      </w:r>
    </w:p>
    <w:p w:rsidR="00805DD7" w:rsidRDefault="008E718C" w:rsidP="00DD5415">
      <w:pPr>
        <w:pStyle w:val="a3"/>
        <w:numPr>
          <w:ilvl w:val="0"/>
          <w:numId w:val="15"/>
        </w:numPr>
        <w:ind w:left="0" w:firstLine="709"/>
      </w:pPr>
      <w:proofErr w:type="gramStart"/>
      <w:r>
        <w:t>формальный</w:t>
      </w:r>
      <w:proofErr w:type="gramEnd"/>
      <w:r>
        <w:t xml:space="preserve">, основанный на разделении организаций на </w:t>
      </w:r>
      <w:proofErr w:type="spellStart"/>
      <w:r>
        <w:t>инновационно</w:t>
      </w:r>
      <w:proofErr w:type="spellEnd"/>
      <w:r>
        <w:t>-активные и неактивные;</w:t>
      </w:r>
    </w:p>
    <w:p w:rsidR="00805DD7" w:rsidRDefault="008E718C" w:rsidP="00DD5415">
      <w:pPr>
        <w:pStyle w:val="a3"/>
        <w:numPr>
          <w:ilvl w:val="0"/>
          <w:numId w:val="15"/>
        </w:numPr>
        <w:ind w:left="0" w:firstLine="709"/>
      </w:pPr>
      <w:proofErr w:type="gramStart"/>
      <w:r>
        <w:t>ресурсно-затратный</w:t>
      </w:r>
      <w:proofErr w:type="gramEnd"/>
      <w:r>
        <w:t>, состоящий в фиксировании  вид</w:t>
      </w:r>
      <w:r w:rsidR="000A6642">
        <w:t>о</w:t>
      </w:r>
      <w:r>
        <w:t>в ресу</w:t>
      </w:r>
      <w:r w:rsidR="000A6642">
        <w:t>р</w:t>
      </w:r>
      <w:r>
        <w:t>сов и объёмов расходов на инновационную деятельность;</w:t>
      </w:r>
    </w:p>
    <w:p w:rsidR="004E01E9" w:rsidRDefault="000A6642" w:rsidP="00DD5415">
      <w:pPr>
        <w:pStyle w:val="a3"/>
        <w:numPr>
          <w:ilvl w:val="0"/>
          <w:numId w:val="15"/>
        </w:numPr>
        <w:ind w:left="0" w:firstLine="709"/>
      </w:pPr>
      <w:r>
        <w:t>результатный, предполагающий и</w:t>
      </w:r>
      <w:r w:rsidR="008E718C">
        <w:t>дентификацию возможных эффектов (эффект</w:t>
      </w:r>
      <w:r w:rsidR="00BE401C">
        <w:t>ы</w:t>
      </w:r>
      <w:r w:rsidR="008E718C">
        <w:t xml:space="preserve"> экономии затрат и эффект</w:t>
      </w:r>
      <w:r w:rsidR="00BE401C">
        <w:t>ы</w:t>
      </w:r>
      <w:r w:rsidR="008E718C">
        <w:t xml:space="preserve"> вклада в рыночную стоимость бизнеса</w:t>
      </w:r>
      <w:r w:rsidR="00BE401C">
        <w:t xml:space="preserve"> </w:t>
      </w:r>
      <w:r w:rsidR="00BE401C" w:rsidRPr="00BE401C">
        <w:t>[3]</w:t>
      </w:r>
      <w:r w:rsidR="008E718C">
        <w:t>), котор</w:t>
      </w:r>
      <w:r w:rsidR="00F93785">
        <w:t>ые</w:t>
      </w:r>
      <w:r w:rsidR="008E718C">
        <w:t xml:space="preserve"> получила или получит организация от осуществления инновационной деятельности, а также оценку прибыльности проектов.</w:t>
      </w:r>
    </w:p>
    <w:p w:rsidR="00B43E29" w:rsidRDefault="00B43E29" w:rsidP="00DD5415">
      <w:pPr>
        <w:ind w:firstLine="709"/>
      </w:pPr>
      <w:r>
        <w:t>Принимая во внимание тот факт, что в исследованиях зачастую акцент сдела</w:t>
      </w:r>
      <w:r w:rsidR="00A20E9F">
        <w:t>н</w:t>
      </w:r>
      <w:r>
        <w:t xml:space="preserve"> на анализе инновационной активности, </w:t>
      </w:r>
      <w:proofErr w:type="spellStart"/>
      <w:r w:rsidR="00BE401C">
        <w:t>Бухонова</w:t>
      </w:r>
      <w:proofErr w:type="spellEnd"/>
      <w:r w:rsidR="00BE401C">
        <w:t xml:space="preserve"> С.М. и Дорошенко Ю.А.</w:t>
      </w:r>
      <w:r w:rsidRPr="00B43E29">
        <w:t>[3]</w:t>
      </w:r>
      <w:r>
        <w:t xml:space="preserve"> считают наиболее приемлемым для этих целей результатный подход, использование которого позволяет выявить различные эффекты и </w:t>
      </w:r>
      <w:proofErr w:type="spellStart"/>
      <w:r>
        <w:t>трансакционные</w:t>
      </w:r>
      <w:proofErr w:type="spellEnd"/>
      <w:r>
        <w:t xml:space="preserve"> издержки.</w:t>
      </w:r>
      <w:r w:rsidR="00961DC9">
        <w:t xml:space="preserve"> Такого же мнения придерживается и Шевченко А.С.</w:t>
      </w:r>
      <w:r w:rsidR="008E718C">
        <w:t xml:space="preserve"> </w:t>
      </w:r>
      <w:r w:rsidR="008E718C" w:rsidRPr="008E718C">
        <w:t>[4]</w:t>
      </w:r>
      <w:r w:rsidR="00961DC9">
        <w:t xml:space="preserve">, который пишет о важности оценки функционирования инновационной инфраструктуры не только на основе результирующих </w:t>
      </w:r>
      <w:r w:rsidR="00961DC9" w:rsidRPr="00172AE8">
        <w:t>показателей объёма инноваций,</w:t>
      </w:r>
      <w:r w:rsidR="00236AF4" w:rsidRPr="00172AE8">
        <w:t xml:space="preserve"> </w:t>
      </w:r>
      <w:r w:rsidR="00961DC9" w:rsidRPr="00172AE8">
        <w:t>но</w:t>
      </w:r>
      <w:r w:rsidR="00961DC9">
        <w:t xml:space="preserve"> и </w:t>
      </w:r>
      <w:r w:rsidR="00172AE8">
        <w:t xml:space="preserve">с учетом показателей, характеризующих производство и коммерциализацию, </w:t>
      </w:r>
      <w:r w:rsidR="00961DC9">
        <w:t>взаимодействи</w:t>
      </w:r>
      <w:r w:rsidR="00A20E9F">
        <w:t>е</w:t>
      </w:r>
      <w:r w:rsidR="00961DC9">
        <w:t xml:space="preserve"> научных, образовательных и бизнес структур.</w:t>
      </w:r>
      <w:r>
        <w:t xml:space="preserve"> Именно этот подход, на наш взгляд наиболее полно отражает функционирование инновационной инфраструктуры.</w:t>
      </w:r>
    </w:p>
    <w:p w:rsidR="004E01E9" w:rsidRPr="00E5615A" w:rsidRDefault="00236AF4" w:rsidP="00DD5415">
      <w:pPr>
        <w:ind w:firstLine="709"/>
      </w:pPr>
      <w:r>
        <w:t>Исходя из вышеизложенно</w:t>
      </w:r>
      <w:r w:rsidR="002E6978">
        <w:t>го</w:t>
      </w:r>
      <w:r w:rsidR="00162E1B">
        <w:t xml:space="preserve">, </w:t>
      </w:r>
      <w:r w:rsidR="00172AE8">
        <w:t xml:space="preserve">при осуществлении оценки эффективности </w:t>
      </w:r>
      <w:r>
        <w:t xml:space="preserve">важным является </w:t>
      </w:r>
      <w:r w:rsidR="00162E1B" w:rsidRPr="00162E1B">
        <w:t>использование принципа комплексности</w:t>
      </w:r>
      <w:r>
        <w:t xml:space="preserve"> и учёт всех факторов</w:t>
      </w:r>
      <w:r w:rsidR="00162E1B">
        <w:t>,</w:t>
      </w:r>
      <w:r>
        <w:t xml:space="preserve"> </w:t>
      </w:r>
      <w:r w:rsidR="00162E1B">
        <w:t>влияющих на инновационную инфраструктуру</w:t>
      </w:r>
      <w:r>
        <w:t xml:space="preserve">, а </w:t>
      </w:r>
      <w:r w:rsidR="00162E1B" w:rsidRPr="00162E1B">
        <w:t>также составляющих инновационной инфраструктуры</w:t>
      </w:r>
      <w:r w:rsidR="00A20E9F">
        <w:t>,</w:t>
      </w:r>
      <w:r w:rsidR="00162E1B" w:rsidRPr="00162E1B">
        <w:t xml:space="preserve"> взаимодейств</w:t>
      </w:r>
      <w:r w:rsidR="00A20E9F">
        <w:t>ующих</w:t>
      </w:r>
      <w:r w:rsidR="00162E1B" w:rsidRPr="00162E1B">
        <w:t xml:space="preserve"> </w:t>
      </w:r>
      <w:r w:rsidR="00162E1B" w:rsidRPr="006F7C0D">
        <w:t>друг с другом</w:t>
      </w:r>
      <w:r w:rsidRPr="006F7C0D">
        <w:t>.</w:t>
      </w:r>
      <w:r w:rsidR="00B43E29" w:rsidRPr="006F7C0D">
        <w:t xml:space="preserve"> </w:t>
      </w:r>
      <w:r w:rsidR="00E5615A" w:rsidRPr="006F7C0D">
        <w:t>О</w:t>
      </w:r>
      <w:r w:rsidR="00E5615A">
        <w:t xml:space="preserve"> важности данного принципа в рамках территориального развития пишет ряд следующих авторов </w:t>
      </w:r>
      <w:r w:rsidR="00E5615A" w:rsidRPr="00E5615A">
        <w:t>[5]</w:t>
      </w:r>
    </w:p>
    <w:p w:rsidR="00236AF4" w:rsidRDefault="00961DC9" w:rsidP="00DD5415">
      <w:pPr>
        <w:ind w:firstLine="709"/>
      </w:pPr>
      <w:r>
        <w:t>Существуют и другие походы</w:t>
      </w:r>
      <w:r w:rsidR="002E6978">
        <w:t>,</w:t>
      </w:r>
      <w:r>
        <w:t xml:space="preserve"> </w:t>
      </w:r>
      <w:r w:rsidR="002E6978">
        <w:t>н</w:t>
      </w:r>
      <w:r>
        <w:t>апример, Мельников Р.М. и Фурманов К.К.</w:t>
      </w:r>
      <w:r w:rsidR="00236AF4" w:rsidRPr="00236AF4">
        <w:t xml:space="preserve"> [</w:t>
      </w:r>
      <w:r w:rsidR="00E5615A" w:rsidRPr="00E5615A">
        <w:t>6</w:t>
      </w:r>
      <w:r w:rsidR="00236AF4" w:rsidRPr="00236AF4">
        <w:t>]</w:t>
      </w:r>
      <w:r>
        <w:t xml:space="preserve"> </w:t>
      </w:r>
      <w:r w:rsidR="00CE2DF4">
        <w:t xml:space="preserve">считают наиболее </w:t>
      </w:r>
      <w:r w:rsidR="00162E1B">
        <w:t>популярным тот, который основывается на анализе</w:t>
      </w:r>
      <w:r w:rsidR="00CE2DF4">
        <w:t xml:space="preserve"> производственных </w:t>
      </w:r>
      <w:r w:rsidR="00CE2DF4">
        <w:lastRenderedPageBreak/>
        <w:t>функций</w:t>
      </w:r>
      <w:r w:rsidR="00162E1B">
        <w:t>, в рамках которых учитываются показатели инновационной инфраструктуры,</w:t>
      </w:r>
      <w:r w:rsidR="00CE2DF4">
        <w:t xml:space="preserve"> </w:t>
      </w:r>
      <w:r w:rsidR="00A20E9F">
        <w:t xml:space="preserve">и их влияние на </w:t>
      </w:r>
      <w:r w:rsidR="00CE2DF4">
        <w:t>экономик</w:t>
      </w:r>
      <w:r w:rsidR="00A20E9F">
        <w:t>у</w:t>
      </w:r>
      <w:r w:rsidR="00CE2DF4">
        <w:t xml:space="preserve"> страны (учитывается государственный инфраструктурный капитал как главный фактор развития). Они же выделяют альтернативный подход, основанный на использовании межрегиональных моделей «</w:t>
      </w:r>
      <w:proofErr w:type="gramStart"/>
      <w:r w:rsidR="00CE2DF4">
        <w:t>Затраты-выпуск</w:t>
      </w:r>
      <w:proofErr w:type="gramEnd"/>
      <w:r w:rsidR="00CE2DF4">
        <w:t xml:space="preserve">», заключающийся в ориентации на </w:t>
      </w:r>
      <w:r w:rsidR="00A20E9F">
        <w:t>прогнозирование</w:t>
      </w:r>
      <w:r w:rsidR="00CE2DF4">
        <w:t xml:space="preserve"> после</w:t>
      </w:r>
      <w:r w:rsidR="00133FB0">
        <w:t>дствий реализации крупномасшта</w:t>
      </w:r>
      <w:r w:rsidR="00CE2DF4">
        <w:t>бных инвестиционных</w:t>
      </w:r>
      <w:r w:rsidR="00133FB0">
        <w:t xml:space="preserve"> проектов и программ, </w:t>
      </w:r>
      <w:r w:rsidR="00CC576A">
        <w:t xml:space="preserve">однако не учитывающий </w:t>
      </w:r>
      <w:r w:rsidR="00CE2DF4">
        <w:t>влияни</w:t>
      </w:r>
      <w:r w:rsidR="00CC576A">
        <w:t>е</w:t>
      </w:r>
      <w:r w:rsidR="00CE2DF4">
        <w:t xml:space="preserve"> инфраструктурных факторов на динамику экономического роста в исторической ретроспективе</w:t>
      </w:r>
      <w:r w:rsidR="00236AF4">
        <w:t xml:space="preserve">. </w:t>
      </w:r>
    </w:p>
    <w:p w:rsidR="00236AF4" w:rsidRDefault="00236AF4" w:rsidP="00DD5415">
      <w:pPr>
        <w:ind w:firstLine="709"/>
      </w:pPr>
      <w:r>
        <w:t xml:space="preserve">Так, авторы </w:t>
      </w:r>
      <w:r w:rsidRPr="00236AF4">
        <w:t>[4</w:t>
      </w:r>
      <w:r w:rsidR="00E5615A">
        <w:t>,6</w:t>
      </w:r>
      <w:r w:rsidRPr="00236AF4">
        <w:t>]</w:t>
      </w:r>
      <w:r>
        <w:t xml:space="preserve">, указывают на необходимость рассмотрения изменений </w:t>
      </w:r>
      <w:r w:rsidR="00162E1B">
        <w:t xml:space="preserve">в функционировании инновационной инфраструктуры </w:t>
      </w:r>
      <w:r>
        <w:t>с учётом постоянного обновления информации,</w:t>
      </w:r>
      <w:r w:rsidR="000A6642">
        <w:t xml:space="preserve"> </w:t>
      </w:r>
      <w:r w:rsidR="00CC576A">
        <w:t>а не статичности данных. Сейчас</w:t>
      </w:r>
      <w:r>
        <w:t xml:space="preserve"> данные о</w:t>
      </w:r>
      <w:r w:rsidR="000E48B5">
        <w:t>б</w:t>
      </w:r>
      <w:r>
        <w:t xml:space="preserve"> инновационной деятельности обновляются лишь раз в два года,</w:t>
      </w:r>
      <w:r w:rsidR="00133FB0">
        <w:t xml:space="preserve"> </w:t>
      </w:r>
      <w:r>
        <w:t xml:space="preserve">а некоторые и реже </w:t>
      </w:r>
      <w:r w:rsidRPr="00236AF4">
        <w:t>[</w:t>
      </w:r>
      <w:r>
        <w:t>1</w:t>
      </w:r>
      <w:r w:rsidRPr="00236AF4">
        <w:t>]</w:t>
      </w:r>
      <w:r>
        <w:t xml:space="preserve">. Об актуальности данного вопроса говорит и </w:t>
      </w:r>
      <w:r w:rsidR="00665869">
        <w:t xml:space="preserve">Шевченко А.С., который </w:t>
      </w:r>
      <w:r w:rsidR="00162E1B" w:rsidRPr="00162E1B">
        <w:t xml:space="preserve">предложил проводить оценку </w:t>
      </w:r>
      <w:r w:rsidR="00162E1B">
        <w:t>развития инновационной инфраструктуры</w:t>
      </w:r>
      <w:r w:rsidR="00162E1B" w:rsidRPr="00162E1B">
        <w:t xml:space="preserve"> с использованием индекса </w:t>
      </w:r>
      <w:r w:rsidR="00162E1B">
        <w:t xml:space="preserve">развития инновационной динамики </w:t>
      </w:r>
      <w:r w:rsidR="00665869" w:rsidRPr="00665869">
        <w:t>(</w:t>
      </w:r>
      <w:r w:rsidR="00665869">
        <w:rPr>
          <w:lang w:val="en-US"/>
        </w:rPr>
        <w:t>Iii</w:t>
      </w:r>
      <w:r w:rsidR="00665869" w:rsidRPr="00665869">
        <w:t>)</w:t>
      </w:r>
      <w:r w:rsidR="00665869">
        <w:t xml:space="preserve">, </w:t>
      </w:r>
      <w:r w:rsidR="00CC576A">
        <w:t>принимая во внимание</w:t>
      </w:r>
      <w:r w:rsidR="00665869">
        <w:t xml:space="preserve"> темпы прироста всех применяемых в подходе показателей.</w:t>
      </w:r>
    </w:p>
    <w:p w:rsidR="00CC1C67" w:rsidRDefault="00665869" w:rsidP="00DD5415">
      <w:pPr>
        <w:ind w:firstLine="709"/>
      </w:pPr>
      <w:r>
        <w:t xml:space="preserve">Таким образом, исследователи в вопросе оценки эффективности инновационной инфраструктуры акцентируют внимание на статичности (отсутствии онлайн-системы оценки), отсутствии стандартизации как внутри страны, так и в </w:t>
      </w:r>
      <w:proofErr w:type="spellStart"/>
      <w:r>
        <w:t>межстрановом</w:t>
      </w:r>
      <w:proofErr w:type="spellEnd"/>
      <w:r>
        <w:t xml:space="preserve"> пространстве, а также на </w:t>
      </w:r>
      <w:r w:rsidRPr="00A17362">
        <w:t xml:space="preserve">необходимости </w:t>
      </w:r>
      <w:r w:rsidR="00A17362" w:rsidRPr="00A17362">
        <w:t>комплексного подхода</w:t>
      </w:r>
      <w:r w:rsidR="00B62E10">
        <w:t>. На наш взгляд</w:t>
      </w:r>
      <w:r w:rsidR="00A17362" w:rsidRPr="00A17362">
        <w:t>,</w:t>
      </w:r>
      <w:r w:rsidR="00B62E10">
        <w:t xml:space="preserve"> </w:t>
      </w:r>
      <w:r w:rsidR="00CC1C67">
        <w:t>в рамках исследовательского</w:t>
      </w:r>
      <w:r w:rsidR="00B62E10">
        <w:t xml:space="preserve"> подход</w:t>
      </w:r>
      <w:r w:rsidR="00CC1C67">
        <w:t>а</w:t>
      </w:r>
      <w:r w:rsidR="00B62E10">
        <w:t xml:space="preserve"> долж</w:t>
      </w:r>
      <w:r w:rsidR="00CC1C67">
        <w:t>ны</w:t>
      </w:r>
      <w:r w:rsidR="00A17362" w:rsidRPr="00A17362">
        <w:t xml:space="preserve"> </w:t>
      </w:r>
      <w:r w:rsidR="00BE401C">
        <w:t>учитыва</w:t>
      </w:r>
      <w:r w:rsidR="00B62E10">
        <w:t>ть</w:t>
      </w:r>
      <w:r w:rsidR="00CC1C67">
        <w:t>ся</w:t>
      </w:r>
      <w:r w:rsidR="00BE401C">
        <w:t xml:space="preserve"> как </w:t>
      </w:r>
      <w:r w:rsidR="00CC1C67">
        <w:t xml:space="preserve">параметры, характеризующие </w:t>
      </w:r>
      <w:r w:rsidR="00C21AAC">
        <w:t>инновационн</w:t>
      </w:r>
      <w:r w:rsidR="00CC1C67">
        <w:t>ую</w:t>
      </w:r>
      <w:r w:rsidR="00C21AAC">
        <w:t xml:space="preserve"> инфраструктур</w:t>
      </w:r>
      <w:r w:rsidR="00CC1C67">
        <w:t>у в целом и её составляющие</w:t>
      </w:r>
      <w:r w:rsidR="00C21AAC">
        <w:t xml:space="preserve"> (результаты эффективности функционирования составляющих: производственно-технологических, финансовых, кадровых и т.д.)</w:t>
      </w:r>
      <w:r w:rsidR="00CC1C67">
        <w:t xml:space="preserve">, так и взаимосвязи между ними. </w:t>
      </w:r>
    </w:p>
    <w:p w:rsidR="00665869" w:rsidRDefault="000E48B5" w:rsidP="00DD5415">
      <w:pPr>
        <w:ind w:firstLine="709"/>
      </w:pPr>
      <w:r>
        <w:t>Подводя итог, следует сказать, что</w:t>
      </w:r>
      <w:r w:rsidR="00665869">
        <w:t xml:space="preserve"> </w:t>
      </w:r>
      <w:r>
        <w:t>м</w:t>
      </w:r>
      <w:r w:rsidR="00665869">
        <w:t>етодол</w:t>
      </w:r>
      <w:r w:rsidR="00D033DB">
        <w:t>о</w:t>
      </w:r>
      <w:r w:rsidR="00665869">
        <w:t xml:space="preserve">гия статистического измерения </w:t>
      </w:r>
      <w:r w:rsidR="003D663C">
        <w:t xml:space="preserve">в направлении </w:t>
      </w:r>
      <w:r w:rsidR="00665869">
        <w:t xml:space="preserve">инновационной </w:t>
      </w:r>
      <w:r w:rsidR="003D663C">
        <w:t>деятельности, в том числе функционирования инновационной инфраструктуры,</w:t>
      </w:r>
      <w:r w:rsidR="00665869">
        <w:t xml:space="preserve"> претерпела существенные изменения</w:t>
      </w:r>
      <w:r w:rsidR="003D663C">
        <w:t xml:space="preserve"> </w:t>
      </w:r>
      <w:r w:rsidR="003D663C" w:rsidRPr="003D663C">
        <w:t>(</w:t>
      </w:r>
      <w:r w:rsidR="003D663C">
        <w:t xml:space="preserve">расширены </w:t>
      </w:r>
      <w:r w:rsidR="00B94762">
        <w:t xml:space="preserve">типы </w:t>
      </w:r>
      <w:r w:rsidR="003D663C">
        <w:t>показател</w:t>
      </w:r>
      <w:r w:rsidR="00B94762">
        <w:t>ей</w:t>
      </w:r>
      <w:r w:rsidR="003D663C">
        <w:t xml:space="preserve"> измерения инновационной деятельности</w:t>
      </w:r>
      <w:r w:rsidR="00B94762">
        <w:t xml:space="preserve">, увеличена база статистических данных </w:t>
      </w:r>
      <w:r w:rsidR="00B62E10">
        <w:t>в результате</w:t>
      </w:r>
      <w:r w:rsidR="00B94762">
        <w:t xml:space="preserve"> расширения территориального охвата исследования</w:t>
      </w:r>
      <w:r w:rsidR="003D663C">
        <w:t xml:space="preserve"> </w:t>
      </w:r>
      <w:r w:rsidR="00B94762">
        <w:t>и т.д.</w:t>
      </w:r>
      <w:r w:rsidR="003D663C" w:rsidRPr="003D663C">
        <w:t>)</w:t>
      </w:r>
      <w:r w:rsidR="00D033DB">
        <w:t xml:space="preserve">. </w:t>
      </w:r>
      <w:r w:rsidR="00234171">
        <w:t>Для</w:t>
      </w:r>
      <w:r w:rsidR="00234171" w:rsidRPr="00A17362">
        <w:t xml:space="preserve"> </w:t>
      </w:r>
      <w:proofErr w:type="spellStart"/>
      <w:r w:rsidR="00234171" w:rsidRPr="00A17362">
        <w:t>межстранов</w:t>
      </w:r>
      <w:r w:rsidR="00234171">
        <w:t>ых</w:t>
      </w:r>
      <w:proofErr w:type="spellEnd"/>
      <w:r w:rsidR="00234171">
        <w:t xml:space="preserve"> сравнений </w:t>
      </w:r>
      <w:r w:rsidR="00D033DB">
        <w:t xml:space="preserve">используется четвертая редакция Руководства Осло, </w:t>
      </w:r>
      <w:r w:rsidR="00A17362">
        <w:t>параллельно</w:t>
      </w:r>
      <w:r w:rsidR="00234171">
        <w:t xml:space="preserve"> с ней</w:t>
      </w:r>
      <w:r w:rsidR="00A17362">
        <w:t xml:space="preserve"> </w:t>
      </w:r>
      <w:r w:rsidR="00D033DB">
        <w:t>в странах применяются собственные методики и подходы измерения</w:t>
      </w:r>
      <w:r w:rsidR="00B94762">
        <w:t xml:space="preserve"> функционирования ин</w:t>
      </w:r>
      <w:r w:rsidR="00862776">
        <w:t>н</w:t>
      </w:r>
      <w:r w:rsidR="00B94762">
        <w:t>овационной инфраст</w:t>
      </w:r>
      <w:r w:rsidR="000B2ABC">
        <w:t>р</w:t>
      </w:r>
      <w:r w:rsidR="00B94762">
        <w:t>уктуры</w:t>
      </w:r>
      <w:r w:rsidR="00D033DB">
        <w:t xml:space="preserve">, </w:t>
      </w:r>
      <w:r w:rsidR="00234171">
        <w:t>основанные</w:t>
      </w:r>
      <w:r w:rsidR="00D033DB">
        <w:t xml:space="preserve"> на </w:t>
      </w:r>
      <w:r w:rsidR="00B94762">
        <w:t xml:space="preserve">оценке инновационной активности, которые </w:t>
      </w:r>
      <w:r w:rsidR="00D033DB">
        <w:t>не включают оценку взаимодействия</w:t>
      </w:r>
      <w:r w:rsidR="00B94762">
        <w:t xml:space="preserve"> научных организаций, бизнеса и государства</w:t>
      </w:r>
      <w:r w:rsidR="00D033DB">
        <w:t>. Исследователи эффективности существующей инновационной инфраструктуры предлагают собственные подходы, но не объединяют усилия по созданию единого подхода,</w:t>
      </w:r>
      <w:r>
        <w:t xml:space="preserve"> </w:t>
      </w:r>
      <w:r w:rsidR="00D033DB">
        <w:t>а лишь расширяют и преумножают разнообразность мнений. Этот факт оставляет открытым вопрос формирования новой системы</w:t>
      </w:r>
      <w:r>
        <w:t xml:space="preserve"> оценки</w:t>
      </w:r>
      <w:r w:rsidR="00D033DB">
        <w:t>, которая могла бы стать общепризнанной.</w:t>
      </w:r>
    </w:p>
    <w:p w:rsidR="000B2ABC" w:rsidRPr="00665869" w:rsidRDefault="00D9130D" w:rsidP="00D9130D">
      <w:pPr>
        <w:ind w:firstLine="709"/>
      </w:pPr>
      <w:r w:rsidRPr="00D9130D">
        <w:lastRenderedPageBreak/>
        <w:t>С</w:t>
      </w:r>
      <w:r w:rsidR="000B2ABC" w:rsidRPr="00D9130D">
        <w:t xml:space="preserve">тоит отметить, что изучение подходов к оценке эффективности функционирования инновационной инфраструктуры </w:t>
      </w:r>
      <w:r w:rsidR="00CD0382" w:rsidRPr="00D9130D">
        <w:t>создает предпосылки для анализа необходимости инноваций в разных отраслях, а так же выявления проблем, связанных с</w:t>
      </w:r>
      <w:r w:rsidRPr="00D9130D">
        <w:t xml:space="preserve"> их</w:t>
      </w:r>
      <w:r w:rsidR="00CD0382" w:rsidRPr="00D9130D">
        <w:t xml:space="preserve"> распространением. </w:t>
      </w:r>
      <w:r w:rsidRPr="00D9130D">
        <w:t xml:space="preserve">В свою очередь </w:t>
      </w:r>
      <w:r w:rsidR="00BA5DC7">
        <w:t>устранение проблем</w:t>
      </w:r>
      <w:r w:rsidRPr="00D9130D">
        <w:t xml:space="preserve"> </w:t>
      </w:r>
      <w:r w:rsidR="000B2ABC" w:rsidRPr="00D9130D">
        <w:t>позволяет достигнуть социально-экономического развития</w:t>
      </w:r>
      <w:r w:rsidRPr="00D9130D">
        <w:t xml:space="preserve"> территорий</w:t>
      </w:r>
      <w:r w:rsidR="000B2ABC" w:rsidRPr="00D9130D">
        <w:t>.</w:t>
      </w:r>
    </w:p>
    <w:p w:rsidR="00F45CD2" w:rsidRPr="004E007E" w:rsidRDefault="00F45CD2" w:rsidP="00C247ED">
      <w:pPr>
        <w:jc w:val="center"/>
        <w:rPr>
          <w:b/>
        </w:rPr>
      </w:pPr>
      <w:r w:rsidRPr="006437C1">
        <w:rPr>
          <w:b/>
        </w:rPr>
        <w:t>Список использованн</w:t>
      </w:r>
      <w:r w:rsidR="008D34C0">
        <w:rPr>
          <w:b/>
        </w:rPr>
        <w:t>ы</w:t>
      </w:r>
      <w:r w:rsidRPr="006437C1">
        <w:rPr>
          <w:b/>
        </w:rPr>
        <w:t>х источников</w:t>
      </w:r>
    </w:p>
    <w:p w:rsidR="00226600" w:rsidRPr="00C247ED" w:rsidRDefault="004E007E" w:rsidP="00C247ED">
      <w:pPr>
        <w:ind w:firstLine="0"/>
        <w:rPr>
          <w:lang w:val="en-US"/>
        </w:rPr>
      </w:pPr>
      <w:r w:rsidRPr="004E007E">
        <w:t>1.</w:t>
      </w:r>
      <w:r>
        <w:t> </w:t>
      </w:r>
      <w:r w:rsidR="00226600">
        <w:t xml:space="preserve">Кузнецова И.А., </w:t>
      </w:r>
      <w:proofErr w:type="spellStart"/>
      <w:r w:rsidR="00226600">
        <w:t>Фридлянова</w:t>
      </w:r>
      <w:proofErr w:type="spellEnd"/>
      <w:r w:rsidR="00226600">
        <w:t xml:space="preserve"> С.Ю. Развитие методологии статистического измерения инновационной деятельности в условиях формирования международных стандартов // Вопросы статистики, 2020. </w:t>
      </w:r>
      <w:r w:rsidR="00226600" w:rsidRPr="00C247ED">
        <w:rPr>
          <w:lang w:val="en-US"/>
        </w:rPr>
        <w:t xml:space="preserve">№ 27(1). </w:t>
      </w:r>
      <w:r w:rsidR="00226600">
        <w:t>С</w:t>
      </w:r>
      <w:r w:rsidR="00226600" w:rsidRPr="00C247ED">
        <w:rPr>
          <w:lang w:val="en-US"/>
        </w:rPr>
        <w:t xml:space="preserve"> 29-52.</w:t>
      </w:r>
    </w:p>
    <w:p w:rsidR="004E007E" w:rsidRPr="00CD0382" w:rsidRDefault="004E007E" w:rsidP="00C247ED">
      <w:pPr>
        <w:ind w:firstLine="0"/>
        <w:rPr>
          <w:lang w:val="en-US"/>
        </w:rPr>
      </w:pPr>
      <w:r w:rsidRPr="008E718C">
        <w:rPr>
          <w:lang w:val="en-US"/>
        </w:rPr>
        <w:t>2. </w:t>
      </w:r>
      <w:r w:rsidRPr="004E007E">
        <w:rPr>
          <w:lang w:val="en-US"/>
        </w:rPr>
        <w:t xml:space="preserve">European Innovation Scoreboard 2019. URL: </w:t>
      </w:r>
      <w:hyperlink r:id="rId9" w:history="1">
        <w:r w:rsidR="00EE328F" w:rsidRPr="00CD0382">
          <w:rPr>
            <w:rStyle w:val="a5"/>
            <w:color w:val="auto"/>
            <w:u w:val="none"/>
            <w:lang w:val="en-US"/>
          </w:rPr>
          <w:t>https://ec.europa.eu/growth/industry/policy/ innovation/</w:t>
        </w:r>
        <w:proofErr w:type="spellStart"/>
        <w:r w:rsidR="00EE328F" w:rsidRPr="00CD0382">
          <w:rPr>
            <w:rStyle w:val="a5"/>
            <w:color w:val="auto"/>
            <w:u w:val="none"/>
            <w:lang w:val="en-US"/>
          </w:rPr>
          <w:t>scoreboards_en</w:t>
        </w:r>
        <w:proofErr w:type="spellEnd"/>
      </w:hyperlink>
    </w:p>
    <w:p w:rsidR="008E718C" w:rsidRDefault="008E718C" w:rsidP="00C247ED">
      <w:pPr>
        <w:ind w:firstLine="0"/>
      </w:pPr>
      <w:r>
        <w:t>3. </w:t>
      </w:r>
      <w:proofErr w:type="spellStart"/>
      <w:r w:rsidRPr="008E718C">
        <w:t>Бухонова</w:t>
      </w:r>
      <w:proofErr w:type="spellEnd"/>
      <w:r w:rsidRPr="008E718C">
        <w:t>, С.М.</w:t>
      </w:r>
      <w:r>
        <w:t xml:space="preserve">, </w:t>
      </w:r>
      <w:r w:rsidRPr="008E718C">
        <w:t>Дорошенко</w:t>
      </w:r>
      <w:r>
        <w:t xml:space="preserve"> Ю.А.</w:t>
      </w:r>
      <w:r w:rsidRPr="008E718C">
        <w:t xml:space="preserve"> Методика оценки инновационной активности организации // Экономический анализ: теория и практика</w:t>
      </w:r>
      <w:r>
        <w:t>,</w:t>
      </w:r>
      <w:r w:rsidRPr="008E718C">
        <w:t xml:space="preserve"> 2005. № 1. </w:t>
      </w:r>
      <w:r>
        <w:t>С</w:t>
      </w:r>
      <w:r w:rsidRPr="008E718C">
        <w:t>. 2-8.</w:t>
      </w:r>
    </w:p>
    <w:p w:rsidR="008E718C" w:rsidRDefault="008E718C" w:rsidP="00C247ED">
      <w:pPr>
        <w:ind w:firstLine="0"/>
      </w:pPr>
      <w:r>
        <w:t xml:space="preserve">4. Шевченко А.С. </w:t>
      </w:r>
      <w:r w:rsidRPr="008E718C">
        <w:t>Совершенствование м</w:t>
      </w:r>
      <w:r w:rsidR="00CC576A">
        <w:t>етодов оценки развития инноваци</w:t>
      </w:r>
      <w:r w:rsidRPr="008E718C">
        <w:t xml:space="preserve">онной инфраструктуры в регионах // Научные ведомости </w:t>
      </w:r>
      <w:proofErr w:type="spellStart"/>
      <w:r w:rsidRPr="008E718C">
        <w:t>БелГУ</w:t>
      </w:r>
      <w:proofErr w:type="spellEnd"/>
      <w:r w:rsidRPr="008E718C">
        <w:t>. Серия экономика информатика</w:t>
      </w:r>
      <w:r>
        <w:t xml:space="preserve">, 2017. </w:t>
      </w:r>
      <w:r w:rsidRPr="008E718C">
        <w:t>№2 (251).</w:t>
      </w:r>
      <w:r>
        <w:t xml:space="preserve"> С. 25-31.</w:t>
      </w:r>
    </w:p>
    <w:p w:rsidR="00E5615A" w:rsidRDefault="00E5615A" w:rsidP="00C247ED">
      <w:pPr>
        <w:ind w:firstLine="0"/>
      </w:pPr>
      <w:r>
        <w:t>5. </w:t>
      </w:r>
      <w:proofErr w:type="spellStart"/>
      <w:r>
        <w:t>Ускова</w:t>
      </w:r>
      <w:proofErr w:type="spellEnd"/>
      <w:r>
        <w:t xml:space="preserve"> Т.В., Ворошилов Н.В., Гутникова Е.А., Кожевников С.А. Социально-экономические проблемы локальных территорий</w:t>
      </w:r>
      <w:r w:rsidR="00344A84">
        <w:t>: монография. Вологда: ИСЭРТ РАН, 2013. 196 с.</w:t>
      </w:r>
    </w:p>
    <w:p w:rsidR="008E718C" w:rsidRPr="008E718C" w:rsidRDefault="00344A84" w:rsidP="00C247ED">
      <w:pPr>
        <w:ind w:firstLine="0"/>
      </w:pPr>
      <w:r>
        <w:t>6</w:t>
      </w:r>
      <w:r w:rsidR="008E718C">
        <w:t>. Мельников Р.М., Фурманов К.К. Оценка влияния инфраструктурной обеспеченности на экономическое развитие российских регионов // Регион: экономика и социология, 2019. №4 (104). С 204-225.</w:t>
      </w:r>
    </w:p>
    <w:p w:rsidR="00F45CD2" w:rsidRDefault="00F45CD2" w:rsidP="00C247ED">
      <w:pPr>
        <w:rPr>
          <w:rFonts w:cs="Times New Roman"/>
          <w:i/>
          <w:szCs w:val="24"/>
        </w:rPr>
      </w:pPr>
      <w:proofErr w:type="spellStart"/>
      <w:proofErr w:type="gramStart"/>
      <w:r>
        <w:t>Саханевич</w:t>
      </w:r>
      <w:proofErr w:type="spellEnd"/>
      <w:r>
        <w:t xml:space="preserve"> Дарья Юрьевна (г. Вологда) – </w:t>
      </w:r>
      <w:r w:rsidRPr="007C3DDD">
        <w:rPr>
          <w:shd w:val="clear" w:color="auto" w:fill="FFFFFF"/>
        </w:rPr>
        <w:t>инженер-исследователь лаборатории инновационной экономики</w:t>
      </w:r>
      <w:r>
        <w:rPr>
          <w:shd w:val="clear" w:color="auto" w:fill="FFFFFF"/>
        </w:rPr>
        <w:t xml:space="preserve">, </w:t>
      </w:r>
      <w:r w:rsidRPr="00C325E2">
        <w:t>Федеральное государственное бюджетное учреждение науки «Вологодский научный центр» Российской академии наук</w:t>
      </w:r>
      <w:r w:rsidR="006437C1">
        <w:t xml:space="preserve"> (</w:t>
      </w:r>
      <w:r w:rsidR="006437C1" w:rsidRPr="006437C1">
        <w:rPr>
          <w:rFonts w:ascii="Roboto Condensed" w:hAnsi="Roboto Condensed"/>
          <w:bCs/>
          <w:color w:val="000000"/>
          <w:sz w:val="26"/>
          <w:szCs w:val="26"/>
        </w:rPr>
        <w:t>Россия, 160014, г. Вологда, ул.</w:t>
      </w:r>
      <w:r w:rsidR="008D7F92">
        <w:rPr>
          <w:rFonts w:ascii="Roboto Condensed" w:hAnsi="Roboto Condensed" w:hint="eastAsia"/>
          <w:bCs/>
          <w:color w:val="000000"/>
          <w:sz w:val="26"/>
          <w:szCs w:val="26"/>
        </w:rPr>
        <w:t> </w:t>
      </w:r>
      <w:r w:rsidR="006437C1" w:rsidRPr="006437C1">
        <w:rPr>
          <w:rFonts w:ascii="Roboto Condensed" w:hAnsi="Roboto Condensed"/>
          <w:bCs/>
          <w:color w:val="000000"/>
          <w:sz w:val="26"/>
          <w:szCs w:val="26"/>
        </w:rPr>
        <w:t>Горького, д. 56а</w:t>
      </w:r>
      <w:r w:rsidR="006437C1">
        <w:t>),</w:t>
      </w:r>
      <w:r>
        <w:rPr>
          <w:i/>
          <w:szCs w:val="24"/>
          <w:shd w:val="clear" w:color="auto" w:fill="FFFFFF"/>
        </w:rPr>
        <w:t xml:space="preserve"> </w:t>
      </w:r>
      <w:r w:rsidRPr="000A6642">
        <w:rPr>
          <w:rFonts w:cs="Times New Roman"/>
          <w:szCs w:val="24"/>
          <w:lang w:val="en-US"/>
        </w:rPr>
        <w:t>E</w:t>
      </w:r>
      <w:r w:rsidRPr="000A6642">
        <w:rPr>
          <w:rFonts w:cs="Times New Roman"/>
          <w:szCs w:val="24"/>
        </w:rPr>
        <w:t>-</w:t>
      </w:r>
      <w:r w:rsidRPr="000A6642">
        <w:rPr>
          <w:rFonts w:cs="Times New Roman"/>
          <w:szCs w:val="24"/>
          <w:lang w:val="en-US"/>
        </w:rPr>
        <w:t>mail</w:t>
      </w:r>
      <w:r w:rsidRPr="000A6642">
        <w:rPr>
          <w:rFonts w:cs="Times New Roman"/>
          <w:szCs w:val="24"/>
        </w:rPr>
        <w:t xml:space="preserve">: </w:t>
      </w:r>
      <w:hyperlink r:id="rId10" w:history="1">
        <w:r w:rsidR="006437C1" w:rsidRPr="000A6642">
          <w:rPr>
            <w:rStyle w:val="a5"/>
            <w:rFonts w:cs="Times New Roman"/>
            <w:color w:val="auto"/>
            <w:szCs w:val="24"/>
            <w:u w:val="none"/>
            <w:lang w:val="en-US"/>
          </w:rPr>
          <w:t>dsahanevich</w:t>
        </w:r>
        <w:r w:rsidR="006437C1" w:rsidRPr="000A6642">
          <w:rPr>
            <w:rStyle w:val="a5"/>
            <w:rFonts w:cs="Times New Roman"/>
            <w:color w:val="auto"/>
            <w:szCs w:val="24"/>
            <w:u w:val="none"/>
          </w:rPr>
          <w:t>@</w:t>
        </w:r>
        <w:r w:rsidR="006437C1" w:rsidRPr="000A6642">
          <w:rPr>
            <w:rStyle w:val="a5"/>
            <w:rFonts w:cs="Times New Roman"/>
            <w:color w:val="auto"/>
            <w:szCs w:val="24"/>
            <w:u w:val="none"/>
            <w:lang w:val="en-US"/>
          </w:rPr>
          <w:t>mail</w:t>
        </w:r>
        <w:r w:rsidR="006437C1" w:rsidRPr="000A6642">
          <w:rPr>
            <w:rStyle w:val="a5"/>
            <w:rFonts w:cs="Times New Roman"/>
            <w:color w:val="auto"/>
            <w:szCs w:val="24"/>
            <w:u w:val="none"/>
          </w:rPr>
          <w:t>.</w:t>
        </w:r>
        <w:r w:rsidR="006437C1" w:rsidRPr="000A6642">
          <w:rPr>
            <w:rStyle w:val="a5"/>
            <w:rFonts w:cs="Times New Roman"/>
            <w:color w:val="auto"/>
            <w:szCs w:val="24"/>
            <w:u w:val="none"/>
            <w:lang w:val="en-US"/>
          </w:rPr>
          <w:t>ru</w:t>
        </w:r>
      </w:hyperlink>
      <w:proofErr w:type="gramEnd"/>
    </w:p>
    <w:p w:rsidR="006437C1" w:rsidRPr="00C247ED" w:rsidRDefault="006437C1" w:rsidP="00C247ED">
      <w:pPr>
        <w:jc w:val="right"/>
        <w:rPr>
          <w:rFonts w:cs="Times New Roman"/>
          <w:i/>
          <w:szCs w:val="24"/>
        </w:rPr>
      </w:pPr>
      <w:proofErr w:type="spellStart"/>
      <w:r>
        <w:rPr>
          <w:rFonts w:cs="Times New Roman"/>
          <w:i/>
          <w:szCs w:val="24"/>
          <w:lang w:val="en-US"/>
        </w:rPr>
        <w:t>Sakhanevich</w:t>
      </w:r>
      <w:proofErr w:type="spellEnd"/>
      <w:r w:rsidRPr="006437C1">
        <w:rPr>
          <w:rFonts w:cs="Times New Roman"/>
          <w:i/>
          <w:szCs w:val="24"/>
        </w:rPr>
        <w:t xml:space="preserve"> </w:t>
      </w:r>
      <w:r>
        <w:rPr>
          <w:rFonts w:cs="Times New Roman"/>
          <w:i/>
          <w:szCs w:val="24"/>
          <w:lang w:val="en-US"/>
        </w:rPr>
        <w:t>D</w:t>
      </w:r>
      <w:r w:rsidRPr="00C247ED">
        <w:rPr>
          <w:rFonts w:cs="Times New Roman"/>
          <w:i/>
          <w:szCs w:val="24"/>
        </w:rPr>
        <w:t>.</w:t>
      </w:r>
      <w:r>
        <w:rPr>
          <w:rFonts w:cs="Times New Roman"/>
          <w:i/>
          <w:szCs w:val="24"/>
          <w:lang w:val="en-US"/>
        </w:rPr>
        <w:t>Yu</w:t>
      </w:r>
      <w:r w:rsidRPr="006437C1">
        <w:rPr>
          <w:rFonts w:cs="Times New Roman"/>
          <w:i/>
          <w:szCs w:val="24"/>
        </w:rPr>
        <w:t>.</w:t>
      </w:r>
    </w:p>
    <w:p w:rsidR="008960E0" w:rsidRPr="008960E0" w:rsidRDefault="008960E0" w:rsidP="008960E0">
      <w:pPr>
        <w:spacing w:line="240" w:lineRule="auto"/>
        <w:jc w:val="center"/>
        <w:rPr>
          <w:b/>
          <w:lang w:val="en-US"/>
        </w:rPr>
      </w:pPr>
      <w:r w:rsidRPr="008960E0">
        <w:rPr>
          <w:b/>
          <w:lang w:val="en-US"/>
        </w:rPr>
        <w:t>APPROACHES TO ASSESSING THE EFFECTIVENESS OF INNOVATION INFRASTRUCTURE FOR ENSURING SOCIO-ECONOMIC DEVELOPMENT OF TERRITORIES</w:t>
      </w:r>
    </w:p>
    <w:p w:rsidR="00490E33" w:rsidRDefault="00490E33" w:rsidP="00C247ED">
      <w:pPr>
        <w:spacing w:line="240" w:lineRule="auto"/>
        <w:rPr>
          <w:b/>
          <w:i/>
          <w:lang w:val="en-US"/>
        </w:rPr>
      </w:pPr>
      <w:proofErr w:type="spellStart"/>
      <w:r w:rsidRPr="006F7C0D">
        <w:rPr>
          <w:b/>
          <w:lang w:val="en-US"/>
        </w:rPr>
        <w:t>Annotatio</w:t>
      </w:r>
      <w:proofErr w:type="spellEnd"/>
      <w:r w:rsidRPr="006F7C0D">
        <w:rPr>
          <w:lang w:val="en-US"/>
        </w:rPr>
        <w:t xml:space="preserve"> </w:t>
      </w:r>
      <w:r w:rsidRPr="00490E33">
        <w:rPr>
          <w:i/>
          <w:lang w:val="en-US"/>
        </w:rPr>
        <w:t>Evaluating the effectiveness of the innovation infrastructure is to use different approaches to search, analyze and study the patterns of influence of different factors on the spread of innovation. However, the lack of uniformity in this issue leads to the need to study it.</w:t>
      </w:r>
    </w:p>
    <w:p w:rsidR="006437C1" w:rsidRPr="00FC3556" w:rsidRDefault="006437C1" w:rsidP="00C247ED">
      <w:pPr>
        <w:spacing w:line="240" w:lineRule="auto"/>
        <w:rPr>
          <w:i/>
          <w:lang w:val="en-US"/>
        </w:rPr>
      </w:pPr>
      <w:r w:rsidRPr="006F7C0D">
        <w:rPr>
          <w:b/>
          <w:lang w:val="en-US"/>
        </w:rPr>
        <w:t>Keywords:</w:t>
      </w:r>
      <w:r w:rsidRPr="006437C1">
        <w:rPr>
          <w:i/>
          <w:lang w:val="en-US"/>
        </w:rPr>
        <w:t xml:space="preserve"> innovative infrastructure, functioning; approaches; efficiency assessment</w:t>
      </w:r>
    </w:p>
    <w:p w:rsidR="006437C1" w:rsidRPr="00490E33" w:rsidRDefault="006437C1" w:rsidP="00490E33">
      <w:pPr>
        <w:spacing w:before="240"/>
        <w:jc w:val="center"/>
        <w:rPr>
          <w:b/>
          <w:lang w:val="en-US"/>
        </w:rPr>
      </w:pPr>
      <w:r w:rsidRPr="006437C1">
        <w:rPr>
          <w:b/>
        </w:rPr>
        <w:t>Список</w:t>
      </w:r>
      <w:r w:rsidRPr="006437C1">
        <w:rPr>
          <w:b/>
          <w:lang w:val="en-US"/>
        </w:rPr>
        <w:t xml:space="preserve"> </w:t>
      </w:r>
      <w:r w:rsidRPr="006437C1">
        <w:rPr>
          <w:b/>
        </w:rPr>
        <w:t>использованных</w:t>
      </w:r>
      <w:r w:rsidRPr="006437C1">
        <w:rPr>
          <w:b/>
          <w:lang w:val="en-US"/>
        </w:rPr>
        <w:t xml:space="preserve"> </w:t>
      </w:r>
      <w:r w:rsidRPr="006437C1">
        <w:rPr>
          <w:b/>
        </w:rPr>
        <w:t>источников</w:t>
      </w:r>
    </w:p>
    <w:p w:rsidR="008E718C" w:rsidRPr="008E718C" w:rsidRDefault="008E718C" w:rsidP="00C247ED">
      <w:pPr>
        <w:rPr>
          <w:lang w:val="en-US"/>
        </w:rPr>
      </w:pPr>
      <w:proofErr w:type="gramStart"/>
      <w:r w:rsidRPr="008E718C">
        <w:rPr>
          <w:lang w:val="en-US"/>
        </w:rPr>
        <w:lastRenderedPageBreak/>
        <w:t>1. </w:t>
      </w:r>
      <w:proofErr w:type="spellStart"/>
      <w:r w:rsidRPr="008E718C">
        <w:rPr>
          <w:lang w:val="en-US"/>
        </w:rPr>
        <w:t>Kuznetsova</w:t>
      </w:r>
      <w:proofErr w:type="spellEnd"/>
      <w:r w:rsidRPr="008E718C">
        <w:rPr>
          <w:lang w:val="en-US"/>
        </w:rPr>
        <w:t xml:space="preserve"> I. A., </w:t>
      </w:r>
      <w:proofErr w:type="spellStart"/>
      <w:r w:rsidRPr="008E718C">
        <w:rPr>
          <w:lang w:val="en-US"/>
        </w:rPr>
        <w:t>Fridlyanova</w:t>
      </w:r>
      <w:proofErr w:type="spellEnd"/>
      <w:r w:rsidRPr="008E718C">
        <w:rPr>
          <w:lang w:val="en-US"/>
        </w:rPr>
        <w:t xml:space="preserve"> S. Yu.</w:t>
      </w:r>
      <w:proofErr w:type="gramEnd"/>
      <w:r w:rsidRPr="008E718C">
        <w:rPr>
          <w:lang w:val="en-US"/>
        </w:rPr>
        <w:t xml:space="preserve"> Development of methodology of statistical measurement of innovative activity in the conditions of formation of international standards // Questions of statistics, 2020. </w:t>
      </w:r>
      <w:proofErr w:type="gramStart"/>
      <w:r w:rsidRPr="008E718C">
        <w:rPr>
          <w:lang w:val="en-US"/>
        </w:rPr>
        <w:t>no</w:t>
      </w:r>
      <w:proofErr w:type="gramEnd"/>
      <w:r w:rsidRPr="008E718C">
        <w:rPr>
          <w:lang w:val="en-US"/>
        </w:rPr>
        <w:t xml:space="preserve">. 27(1). </w:t>
      </w:r>
      <w:proofErr w:type="gramStart"/>
      <w:r w:rsidRPr="008E718C">
        <w:rPr>
          <w:lang w:val="en-US"/>
        </w:rPr>
        <w:t>From 29-52.</w:t>
      </w:r>
      <w:proofErr w:type="gramEnd"/>
    </w:p>
    <w:p w:rsidR="008E718C" w:rsidRPr="008E718C" w:rsidRDefault="008E718C" w:rsidP="00C247ED">
      <w:pPr>
        <w:rPr>
          <w:lang w:val="en-US"/>
        </w:rPr>
      </w:pPr>
      <w:r w:rsidRPr="008E718C">
        <w:rPr>
          <w:lang w:val="en-US"/>
        </w:rPr>
        <w:t>2.</w:t>
      </w:r>
      <w:r w:rsidRPr="00C247ED">
        <w:rPr>
          <w:lang w:val="en-US"/>
        </w:rPr>
        <w:t> </w:t>
      </w:r>
      <w:r w:rsidRPr="008E718C">
        <w:rPr>
          <w:lang w:val="en-US"/>
        </w:rPr>
        <w:t>European Innovation Scoreboard 2019. URL: https://ec.europa.eu/growth/industry/policy/innovation/scoreboards_en</w:t>
      </w:r>
    </w:p>
    <w:p w:rsidR="008E718C" w:rsidRPr="008E718C" w:rsidRDefault="008E718C" w:rsidP="00C247ED">
      <w:pPr>
        <w:rPr>
          <w:lang w:val="en-US"/>
        </w:rPr>
      </w:pPr>
      <w:r w:rsidRPr="008E718C">
        <w:rPr>
          <w:lang w:val="en-US"/>
        </w:rPr>
        <w:t>3. </w:t>
      </w:r>
      <w:proofErr w:type="spellStart"/>
      <w:r w:rsidRPr="008E718C">
        <w:rPr>
          <w:lang w:val="en-US"/>
        </w:rPr>
        <w:t>Bukhanova</w:t>
      </w:r>
      <w:proofErr w:type="spellEnd"/>
      <w:r w:rsidRPr="008E718C">
        <w:rPr>
          <w:lang w:val="en-US"/>
        </w:rPr>
        <w:t xml:space="preserve">, S. M., </w:t>
      </w:r>
      <w:proofErr w:type="spellStart"/>
      <w:r w:rsidRPr="008E718C">
        <w:rPr>
          <w:lang w:val="en-US"/>
        </w:rPr>
        <w:t>Doroshenko</w:t>
      </w:r>
      <w:proofErr w:type="spellEnd"/>
      <w:r w:rsidRPr="008E718C">
        <w:rPr>
          <w:lang w:val="en-US"/>
        </w:rPr>
        <w:t xml:space="preserve"> Y. A. Methods of evaluation of innovative activity of organizations // Economic analysis: theory and practice, 2005, no. 1, Pp. 2-8.</w:t>
      </w:r>
    </w:p>
    <w:p w:rsidR="008E718C" w:rsidRDefault="008E718C" w:rsidP="00C247ED">
      <w:r w:rsidRPr="008E718C">
        <w:rPr>
          <w:lang w:val="en-US"/>
        </w:rPr>
        <w:t xml:space="preserve">4. Shevchenko A. S. Improving methods for assessing the development of innovation infrastructure in the regions // Scientific sheets of </w:t>
      </w:r>
      <w:proofErr w:type="spellStart"/>
      <w:r w:rsidRPr="008E718C">
        <w:rPr>
          <w:lang w:val="en-US"/>
        </w:rPr>
        <w:t>BelSU</w:t>
      </w:r>
      <w:proofErr w:type="spellEnd"/>
      <w:r w:rsidRPr="008E718C">
        <w:rPr>
          <w:lang w:val="en-US"/>
        </w:rPr>
        <w:t xml:space="preserve">. </w:t>
      </w:r>
      <w:proofErr w:type="gramStart"/>
      <w:r w:rsidRPr="008E718C">
        <w:rPr>
          <w:lang w:val="en-US"/>
        </w:rPr>
        <w:t>Series Economics Informatics, 2017.</w:t>
      </w:r>
      <w:proofErr w:type="gramEnd"/>
      <w:r w:rsidRPr="008E718C">
        <w:rPr>
          <w:lang w:val="en-US"/>
        </w:rPr>
        <w:t xml:space="preserve"> </w:t>
      </w:r>
      <w:proofErr w:type="gramStart"/>
      <w:r w:rsidRPr="008E718C">
        <w:rPr>
          <w:lang w:val="en-US"/>
        </w:rPr>
        <w:t>no</w:t>
      </w:r>
      <w:proofErr w:type="gramEnd"/>
      <w:r w:rsidRPr="008E718C">
        <w:rPr>
          <w:lang w:val="en-US"/>
        </w:rPr>
        <w:t>. 2 (251). Pp. 25-31.</w:t>
      </w:r>
    </w:p>
    <w:p w:rsidR="00344A84" w:rsidRPr="00344A84" w:rsidRDefault="00344A84" w:rsidP="00C247ED">
      <w:pPr>
        <w:rPr>
          <w:lang w:val="en-US"/>
        </w:rPr>
      </w:pPr>
      <w:r w:rsidRPr="00344A84">
        <w:rPr>
          <w:lang w:val="en-US"/>
        </w:rPr>
        <w:t>5.</w:t>
      </w:r>
      <w:r w:rsidR="00895F35" w:rsidRPr="00895F35">
        <w:rPr>
          <w:lang w:val="en-US"/>
        </w:rPr>
        <w:t> </w:t>
      </w:r>
      <w:proofErr w:type="spellStart"/>
      <w:r w:rsidRPr="00344A84">
        <w:rPr>
          <w:lang w:val="en-US"/>
        </w:rPr>
        <w:t>Uskova</w:t>
      </w:r>
      <w:proofErr w:type="spellEnd"/>
      <w:r w:rsidRPr="00344A84">
        <w:rPr>
          <w:lang w:val="en-US"/>
        </w:rPr>
        <w:t xml:space="preserve"> T. V., Voroshilov N. V., </w:t>
      </w:r>
      <w:proofErr w:type="spellStart"/>
      <w:r w:rsidRPr="00344A84">
        <w:rPr>
          <w:lang w:val="en-US"/>
        </w:rPr>
        <w:t>gutnikova</w:t>
      </w:r>
      <w:proofErr w:type="spellEnd"/>
      <w:r w:rsidRPr="00344A84">
        <w:rPr>
          <w:lang w:val="en-US"/>
        </w:rPr>
        <w:t xml:space="preserve"> E. A., </w:t>
      </w:r>
      <w:proofErr w:type="spellStart"/>
      <w:r w:rsidRPr="00344A84">
        <w:rPr>
          <w:lang w:val="en-US"/>
        </w:rPr>
        <w:t>Kozhevnikov</w:t>
      </w:r>
      <w:proofErr w:type="spellEnd"/>
      <w:r w:rsidRPr="00344A84">
        <w:rPr>
          <w:lang w:val="en-US"/>
        </w:rPr>
        <w:t xml:space="preserve"> S. A. Socio-economic problems of local territories: monograph. Vologda: ISERT RAS, 2013. </w:t>
      </w:r>
      <w:proofErr w:type="gramStart"/>
      <w:r w:rsidRPr="00344A84">
        <w:rPr>
          <w:lang w:val="en-US"/>
        </w:rPr>
        <w:t>196 p.</w:t>
      </w:r>
      <w:proofErr w:type="gramEnd"/>
    </w:p>
    <w:p w:rsidR="008E718C" w:rsidRPr="008E718C" w:rsidRDefault="00344A84" w:rsidP="00C247ED">
      <w:pPr>
        <w:rPr>
          <w:lang w:val="en-US"/>
        </w:rPr>
      </w:pPr>
      <w:r w:rsidRPr="00344A84">
        <w:rPr>
          <w:lang w:val="en-US"/>
        </w:rPr>
        <w:t>6</w:t>
      </w:r>
      <w:r w:rsidR="008E718C" w:rsidRPr="008E718C">
        <w:rPr>
          <w:lang w:val="en-US"/>
        </w:rPr>
        <w:t>. </w:t>
      </w:r>
      <w:proofErr w:type="spellStart"/>
      <w:r w:rsidR="008E718C" w:rsidRPr="008E718C">
        <w:rPr>
          <w:lang w:val="en-US"/>
        </w:rPr>
        <w:t>Melnikov</w:t>
      </w:r>
      <w:proofErr w:type="spellEnd"/>
      <w:r w:rsidR="008E718C" w:rsidRPr="008E718C">
        <w:rPr>
          <w:lang w:val="en-US"/>
        </w:rPr>
        <w:t xml:space="preserve"> R. M., </w:t>
      </w:r>
      <w:proofErr w:type="spellStart"/>
      <w:r w:rsidR="008E718C" w:rsidRPr="008E718C">
        <w:rPr>
          <w:lang w:val="en-US"/>
        </w:rPr>
        <w:t>Furmanov</w:t>
      </w:r>
      <w:proofErr w:type="spellEnd"/>
      <w:r w:rsidR="008E718C" w:rsidRPr="008E718C">
        <w:rPr>
          <w:lang w:val="en-US"/>
        </w:rPr>
        <w:t xml:space="preserve"> K. K. Assessment of the impact of infrastructure security on the economic development of Russian regions // Region: Economics and sociology, 2019, no. 4 (104), Pp. 204-225.</w:t>
      </w:r>
    </w:p>
    <w:p w:rsidR="006437C1" w:rsidRPr="008960E0" w:rsidRDefault="00C247ED" w:rsidP="00C247ED">
      <w:pPr>
        <w:rPr>
          <w:lang w:val="en-US"/>
        </w:rPr>
      </w:pPr>
      <w:proofErr w:type="spellStart"/>
      <w:r>
        <w:rPr>
          <w:lang w:val="en-US"/>
        </w:rPr>
        <w:t>S</w:t>
      </w:r>
      <w:r w:rsidR="006437C1" w:rsidRPr="006437C1">
        <w:rPr>
          <w:lang w:val="en-US"/>
        </w:rPr>
        <w:t>akhanevich</w:t>
      </w:r>
      <w:proofErr w:type="spellEnd"/>
      <w:r w:rsidR="006437C1" w:rsidRPr="006437C1">
        <w:rPr>
          <w:lang w:val="en-US"/>
        </w:rPr>
        <w:t xml:space="preserve"> </w:t>
      </w:r>
      <w:r w:rsidR="006819B1" w:rsidRPr="006437C1">
        <w:rPr>
          <w:lang w:val="en-US"/>
        </w:rPr>
        <w:t>Darya</w:t>
      </w:r>
      <w:r w:rsidR="006819B1" w:rsidRPr="006819B1">
        <w:rPr>
          <w:lang w:val="en-US"/>
        </w:rPr>
        <w:t xml:space="preserve"> </w:t>
      </w:r>
      <w:proofErr w:type="spellStart"/>
      <w:r w:rsidR="006819B1" w:rsidRPr="006819B1">
        <w:rPr>
          <w:lang w:val="en-US"/>
        </w:rPr>
        <w:t>Yuryevna</w:t>
      </w:r>
      <w:proofErr w:type="spellEnd"/>
      <w:r w:rsidR="006819B1" w:rsidRPr="006819B1">
        <w:rPr>
          <w:lang w:val="en-US"/>
        </w:rPr>
        <w:t xml:space="preserve"> </w:t>
      </w:r>
      <w:r w:rsidR="006437C1" w:rsidRPr="006437C1">
        <w:rPr>
          <w:lang w:val="en-US"/>
        </w:rPr>
        <w:t xml:space="preserve">(Vologda) - research engineer of the laboratory of innovative Economics, Federal state budgetary institution of science "Vologda scientific center" of the Russian Academy of Sciences (Russia, 160014, Vologda, Gorky str., 56a), E-mail: </w:t>
      </w:r>
      <w:hyperlink r:id="rId11" w:history="1">
        <w:r w:rsidR="008960E0" w:rsidRPr="0087587F">
          <w:rPr>
            <w:rStyle w:val="a5"/>
            <w:lang w:val="en-US"/>
          </w:rPr>
          <w:t>dsahanevich@mail.ru</w:t>
        </w:r>
      </w:hyperlink>
      <w:bookmarkStart w:id="0" w:name="_GoBack"/>
      <w:bookmarkEnd w:id="0"/>
    </w:p>
    <w:sectPr w:rsidR="006437C1" w:rsidRPr="008960E0" w:rsidSect="007844A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741C" w:rsidRDefault="0029741C" w:rsidP="00C431CE">
      <w:r>
        <w:separator/>
      </w:r>
    </w:p>
  </w:endnote>
  <w:endnote w:type="continuationSeparator" w:id="0">
    <w:p w:rsidR="0029741C" w:rsidRDefault="0029741C" w:rsidP="00C431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HVHAX+PTSerif-Regular">
    <w:altName w:val="AHVHAX+PTSerif-Regular"/>
    <w:panose1 w:val="00000000000000000000"/>
    <w:charset w:val="CC"/>
    <w:family w:val="roman"/>
    <w:notTrueType/>
    <w:pitch w:val="default"/>
    <w:sig w:usb0="00000201" w:usb1="00000000" w:usb2="00000000" w:usb3="00000000" w:csb0="00000004" w:csb1="00000000"/>
  </w:font>
  <w:font w:name="Roboto Condensed">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741C" w:rsidRDefault="0029741C" w:rsidP="00C431CE">
      <w:r>
        <w:separator/>
      </w:r>
    </w:p>
  </w:footnote>
  <w:footnote w:type="continuationSeparator" w:id="0">
    <w:p w:rsidR="0029741C" w:rsidRDefault="0029741C" w:rsidP="00C431CE">
      <w:r>
        <w:continuationSeparator/>
      </w:r>
    </w:p>
  </w:footnote>
  <w:footnote w:id="1">
    <w:p w:rsidR="00A54FA8" w:rsidRDefault="00A54FA8" w:rsidP="00B713BE">
      <w:pPr>
        <w:pStyle w:val="ac"/>
        <w:spacing w:line="240" w:lineRule="auto"/>
        <w:ind w:firstLine="0"/>
      </w:pPr>
      <w:r>
        <w:rPr>
          <w:rStyle w:val="ae"/>
        </w:rPr>
        <w:footnoteRef/>
      </w:r>
      <w:r>
        <w:t xml:space="preserve"> </w:t>
      </w:r>
      <w:r w:rsidRPr="00C431CE">
        <w:t xml:space="preserve">Статья подготовлена в рамках государственного задания № 0168-2019-0007 «Обеспечение конкурентоспособности регионов в условиях научно-технологических изменений и </w:t>
      </w:r>
      <w:proofErr w:type="spellStart"/>
      <w:r w:rsidRPr="00C431CE">
        <w:t>цифровизации</w:t>
      </w:r>
      <w:proofErr w:type="spellEnd"/>
      <w:r w:rsidRPr="00C431CE">
        <w:t xml:space="preserve"> экономики».</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64BBC"/>
    <w:multiLevelType w:val="hybridMultilevel"/>
    <w:tmpl w:val="42C86226"/>
    <w:lvl w:ilvl="0" w:tplc="4D900E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69955CD"/>
    <w:multiLevelType w:val="hybridMultilevel"/>
    <w:tmpl w:val="C76AB21C"/>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59F3284"/>
    <w:multiLevelType w:val="hybridMultilevel"/>
    <w:tmpl w:val="5DEEE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BA82456"/>
    <w:multiLevelType w:val="hybridMultilevel"/>
    <w:tmpl w:val="5DEEE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49C1E6C"/>
    <w:multiLevelType w:val="hybridMultilevel"/>
    <w:tmpl w:val="ADDAF04C"/>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2327631"/>
    <w:multiLevelType w:val="hybridMultilevel"/>
    <w:tmpl w:val="18C495D8"/>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3806D27"/>
    <w:multiLevelType w:val="hybridMultilevel"/>
    <w:tmpl w:val="8272E4A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65A55A9"/>
    <w:multiLevelType w:val="hybridMultilevel"/>
    <w:tmpl w:val="D2DE0C9E"/>
    <w:lvl w:ilvl="0" w:tplc="090696F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36790ABE"/>
    <w:multiLevelType w:val="hybridMultilevel"/>
    <w:tmpl w:val="8E16432E"/>
    <w:lvl w:ilvl="0" w:tplc="B32E57B2">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9">
    <w:nsid w:val="39F53D5B"/>
    <w:multiLevelType w:val="hybridMultilevel"/>
    <w:tmpl w:val="0A7EF8D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4F4D0816"/>
    <w:multiLevelType w:val="hybridMultilevel"/>
    <w:tmpl w:val="9B5825F4"/>
    <w:lvl w:ilvl="0" w:tplc="4F5E3308">
      <w:start w:val="1"/>
      <w:numFmt w:val="decimal"/>
      <w:lvlText w:val="%1."/>
      <w:lvlJc w:val="left"/>
      <w:pPr>
        <w:ind w:left="720" w:hanging="360"/>
      </w:pPr>
      <w:rPr>
        <w:rFonts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6193940"/>
    <w:multiLevelType w:val="hybridMultilevel"/>
    <w:tmpl w:val="FD3692DA"/>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8422151"/>
    <w:multiLevelType w:val="hybridMultilevel"/>
    <w:tmpl w:val="7E3AEBAE"/>
    <w:lvl w:ilvl="0" w:tplc="6D18C2BE">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F1374B2"/>
    <w:multiLevelType w:val="hybridMultilevel"/>
    <w:tmpl w:val="69A2D8E6"/>
    <w:lvl w:ilvl="0" w:tplc="7D98C9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71855ACF"/>
    <w:multiLevelType w:val="hybridMultilevel"/>
    <w:tmpl w:val="187000E2"/>
    <w:lvl w:ilvl="0" w:tplc="B32E57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5"/>
  </w:num>
  <w:num w:numId="3">
    <w:abstractNumId w:val="12"/>
  </w:num>
  <w:num w:numId="4">
    <w:abstractNumId w:val="11"/>
  </w:num>
  <w:num w:numId="5">
    <w:abstractNumId w:val="10"/>
  </w:num>
  <w:num w:numId="6">
    <w:abstractNumId w:val="4"/>
  </w:num>
  <w:num w:numId="7">
    <w:abstractNumId w:val="1"/>
  </w:num>
  <w:num w:numId="8">
    <w:abstractNumId w:val="14"/>
  </w:num>
  <w:num w:numId="9">
    <w:abstractNumId w:val="6"/>
  </w:num>
  <w:num w:numId="10">
    <w:abstractNumId w:val="9"/>
  </w:num>
  <w:num w:numId="11">
    <w:abstractNumId w:val="0"/>
  </w:num>
  <w:num w:numId="12">
    <w:abstractNumId w:val="13"/>
  </w:num>
  <w:num w:numId="13">
    <w:abstractNumId w:val="2"/>
  </w:num>
  <w:num w:numId="14">
    <w:abstractNumId w:val="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680"/>
  <w:hyphenationZone w:val="357"/>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1F"/>
    <w:rsid w:val="000045E8"/>
    <w:rsid w:val="00005C65"/>
    <w:rsid w:val="00014D5A"/>
    <w:rsid w:val="0001759D"/>
    <w:rsid w:val="00024967"/>
    <w:rsid w:val="0003276E"/>
    <w:rsid w:val="00056CB5"/>
    <w:rsid w:val="000702B0"/>
    <w:rsid w:val="00071A18"/>
    <w:rsid w:val="0007763F"/>
    <w:rsid w:val="00083505"/>
    <w:rsid w:val="00087063"/>
    <w:rsid w:val="00092C42"/>
    <w:rsid w:val="000A1B63"/>
    <w:rsid w:val="000A2AA7"/>
    <w:rsid w:val="000A6642"/>
    <w:rsid w:val="000B0573"/>
    <w:rsid w:val="000B1CCA"/>
    <w:rsid w:val="000B2ABC"/>
    <w:rsid w:val="000B505D"/>
    <w:rsid w:val="000C13BC"/>
    <w:rsid w:val="000C1E81"/>
    <w:rsid w:val="000C3E13"/>
    <w:rsid w:val="000C4BC7"/>
    <w:rsid w:val="000C7FE5"/>
    <w:rsid w:val="000D487F"/>
    <w:rsid w:val="000D5E0C"/>
    <w:rsid w:val="000E0EE1"/>
    <w:rsid w:val="000E3D0A"/>
    <w:rsid w:val="000E48B5"/>
    <w:rsid w:val="000F3C5E"/>
    <w:rsid w:val="000F6D90"/>
    <w:rsid w:val="00105A22"/>
    <w:rsid w:val="00106191"/>
    <w:rsid w:val="00107793"/>
    <w:rsid w:val="001168AE"/>
    <w:rsid w:val="00116B6C"/>
    <w:rsid w:val="00116C48"/>
    <w:rsid w:val="00133FB0"/>
    <w:rsid w:val="00134601"/>
    <w:rsid w:val="0013766D"/>
    <w:rsid w:val="001379EB"/>
    <w:rsid w:val="00146F7A"/>
    <w:rsid w:val="00162E1B"/>
    <w:rsid w:val="00166971"/>
    <w:rsid w:val="00170CCC"/>
    <w:rsid w:val="00172AE8"/>
    <w:rsid w:val="001776C5"/>
    <w:rsid w:val="00177D52"/>
    <w:rsid w:val="00180C55"/>
    <w:rsid w:val="0018122B"/>
    <w:rsid w:val="00181266"/>
    <w:rsid w:val="001929F4"/>
    <w:rsid w:val="00193781"/>
    <w:rsid w:val="001972DB"/>
    <w:rsid w:val="001A37EA"/>
    <w:rsid w:val="001B1B0C"/>
    <w:rsid w:val="001B549F"/>
    <w:rsid w:val="001C2FD8"/>
    <w:rsid w:val="001C354F"/>
    <w:rsid w:val="001D4645"/>
    <w:rsid w:val="001D4DC0"/>
    <w:rsid w:val="001D6100"/>
    <w:rsid w:val="001D6340"/>
    <w:rsid w:val="001E5EBD"/>
    <w:rsid w:val="001F4B91"/>
    <w:rsid w:val="00211FC4"/>
    <w:rsid w:val="00213715"/>
    <w:rsid w:val="0022348E"/>
    <w:rsid w:val="00226600"/>
    <w:rsid w:val="00234171"/>
    <w:rsid w:val="00236AF4"/>
    <w:rsid w:val="002424B0"/>
    <w:rsid w:val="00246DDE"/>
    <w:rsid w:val="00255F8F"/>
    <w:rsid w:val="002570A1"/>
    <w:rsid w:val="00271630"/>
    <w:rsid w:val="002748F0"/>
    <w:rsid w:val="002840E0"/>
    <w:rsid w:val="002904C2"/>
    <w:rsid w:val="00295EED"/>
    <w:rsid w:val="0029741C"/>
    <w:rsid w:val="00297FDD"/>
    <w:rsid w:val="002A1101"/>
    <w:rsid w:val="002A72CE"/>
    <w:rsid w:val="002A7CB6"/>
    <w:rsid w:val="002B12C7"/>
    <w:rsid w:val="002B14C0"/>
    <w:rsid w:val="002B3856"/>
    <w:rsid w:val="002C18BB"/>
    <w:rsid w:val="002C3AE4"/>
    <w:rsid w:val="002C467A"/>
    <w:rsid w:val="002D24E6"/>
    <w:rsid w:val="002D563A"/>
    <w:rsid w:val="002E0EFB"/>
    <w:rsid w:val="002E5119"/>
    <w:rsid w:val="002E6978"/>
    <w:rsid w:val="00305A05"/>
    <w:rsid w:val="00307BA7"/>
    <w:rsid w:val="003150C5"/>
    <w:rsid w:val="00316F97"/>
    <w:rsid w:val="00317EF0"/>
    <w:rsid w:val="003300C6"/>
    <w:rsid w:val="00344A84"/>
    <w:rsid w:val="003549D7"/>
    <w:rsid w:val="00361670"/>
    <w:rsid w:val="00362948"/>
    <w:rsid w:val="00362FA0"/>
    <w:rsid w:val="0036557A"/>
    <w:rsid w:val="00374222"/>
    <w:rsid w:val="0039292C"/>
    <w:rsid w:val="00396AE1"/>
    <w:rsid w:val="003A4DEB"/>
    <w:rsid w:val="003C49D0"/>
    <w:rsid w:val="003D663C"/>
    <w:rsid w:val="00401B3F"/>
    <w:rsid w:val="00411831"/>
    <w:rsid w:val="00424D1C"/>
    <w:rsid w:val="00427470"/>
    <w:rsid w:val="00454BEA"/>
    <w:rsid w:val="00457F21"/>
    <w:rsid w:val="004631A9"/>
    <w:rsid w:val="004653B0"/>
    <w:rsid w:val="00467C98"/>
    <w:rsid w:val="0047062B"/>
    <w:rsid w:val="004801D3"/>
    <w:rsid w:val="00481215"/>
    <w:rsid w:val="00484DCC"/>
    <w:rsid w:val="00490E33"/>
    <w:rsid w:val="00492BDC"/>
    <w:rsid w:val="0049426C"/>
    <w:rsid w:val="004A0713"/>
    <w:rsid w:val="004A214D"/>
    <w:rsid w:val="004A5F8B"/>
    <w:rsid w:val="004A6671"/>
    <w:rsid w:val="004C1482"/>
    <w:rsid w:val="004C3184"/>
    <w:rsid w:val="004C72EA"/>
    <w:rsid w:val="004D158D"/>
    <w:rsid w:val="004D4A68"/>
    <w:rsid w:val="004D6CC3"/>
    <w:rsid w:val="004E007E"/>
    <w:rsid w:val="004E01E9"/>
    <w:rsid w:val="004E20B1"/>
    <w:rsid w:val="004F4AC4"/>
    <w:rsid w:val="00502E43"/>
    <w:rsid w:val="00503823"/>
    <w:rsid w:val="00503860"/>
    <w:rsid w:val="00503AC7"/>
    <w:rsid w:val="00505045"/>
    <w:rsid w:val="00516A3A"/>
    <w:rsid w:val="00521105"/>
    <w:rsid w:val="00525224"/>
    <w:rsid w:val="00531153"/>
    <w:rsid w:val="00532BF5"/>
    <w:rsid w:val="005361F6"/>
    <w:rsid w:val="0054581D"/>
    <w:rsid w:val="005551D0"/>
    <w:rsid w:val="00555529"/>
    <w:rsid w:val="005557A8"/>
    <w:rsid w:val="00557845"/>
    <w:rsid w:val="00570669"/>
    <w:rsid w:val="00576780"/>
    <w:rsid w:val="005912C0"/>
    <w:rsid w:val="005A20FB"/>
    <w:rsid w:val="005D186B"/>
    <w:rsid w:val="005D61BC"/>
    <w:rsid w:val="005E59C3"/>
    <w:rsid w:val="005E5BA4"/>
    <w:rsid w:val="005E7105"/>
    <w:rsid w:val="005F31FE"/>
    <w:rsid w:val="005F741D"/>
    <w:rsid w:val="0060288E"/>
    <w:rsid w:val="006070E0"/>
    <w:rsid w:val="006073F6"/>
    <w:rsid w:val="00614892"/>
    <w:rsid w:val="00621D1A"/>
    <w:rsid w:val="00635A15"/>
    <w:rsid w:val="006437C1"/>
    <w:rsid w:val="006627B6"/>
    <w:rsid w:val="00665869"/>
    <w:rsid w:val="006671C6"/>
    <w:rsid w:val="006819B1"/>
    <w:rsid w:val="00685287"/>
    <w:rsid w:val="00690911"/>
    <w:rsid w:val="006910A9"/>
    <w:rsid w:val="006915C4"/>
    <w:rsid w:val="0069377F"/>
    <w:rsid w:val="006A54BF"/>
    <w:rsid w:val="006A79A5"/>
    <w:rsid w:val="006B23B4"/>
    <w:rsid w:val="006D5F9F"/>
    <w:rsid w:val="006D753F"/>
    <w:rsid w:val="006E3929"/>
    <w:rsid w:val="006F58D8"/>
    <w:rsid w:val="006F7C0D"/>
    <w:rsid w:val="00701BF3"/>
    <w:rsid w:val="007032BC"/>
    <w:rsid w:val="00706DD6"/>
    <w:rsid w:val="00720FE4"/>
    <w:rsid w:val="00723153"/>
    <w:rsid w:val="00726F7C"/>
    <w:rsid w:val="00727B33"/>
    <w:rsid w:val="0073186F"/>
    <w:rsid w:val="00733D72"/>
    <w:rsid w:val="0073618C"/>
    <w:rsid w:val="007405FF"/>
    <w:rsid w:val="00746DEA"/>
    <w:rsid w:val="0074758F"/>
    <w:rsid w:val="00752A7A"/>
    <w:rsid w:val="007535F7"/>
    <w:rsid w:val="00755530"/>
    <w:rsid w:val="00755577"/>
    <w:rsid w:val="00761F4D"/>
    <w:rsid w:val="007661F7"/>
    <w:rsid w:val="0077649D"/>
    <w:rsid w:val="00781756"/>
    <w:rsid w:val="007844A5"/>
    <w:rsid w:val="00786F38"/>
    <w:rsid w:val="00793E0C"/>
    <w:rsid w:val="00797F0A"/>
    <w:rsid w:val="007A4E2A"/>
    <w:rsid w:val="007A55F4"/>
    <w:rsid w:val="007B4D0E"/>
    <w:rsid w:val="007C3DDD"/>
    <w:rsid w:val="007C4A6C"/>
    <w:rsid w:val="007C7DEE"/>
    <w:rsid w:val="007D46A4"/>
    <w:rsid w:val="007D4CC9"/>
    <w:rsid w:val="007E185F"/>
    <w:rsid w:val="007F7EB0"/>
    <w:rsid w:val="00803C54"/>
    <w:rsid w:val="0080456D"/>
    <w:rsid w:val="00805DD7"/>
    <w:rsid w:val="0080784B"/>
    <w:rsid w:val="00810B1D"/>
    <w:rsid w:val="00811888"/>
    <w:rsid w:val="008119D2"/>
    <w:rsid w:val="00816FEE"/>
    <w:rsid w:val="00823672"/>
    <w:rsid w:val="00852B42"/>
    <w:rsid w:val="00853E20"/>
    <w:rsid w:val="00860C7B"/>
    <w:rsid w:val="00862776"/>
    <w:rsid w:val="0086363C"/>
    <w:rsid w:val="00873AAA"/>
    <w:rsid w:val="008767B7"/>
    <w:rsid w:val="00877028"/>
    <w:rsid w:val="00877FD5"/>
    <w:rsid w:val="00884DE7"/>
    <w:rsid w:val="00890713"/>
    <w:rsid w:val="00893B56"/>
    <w:rsid w:val="00895F35"/>
    <w:rsid w:val="008960E0"/>
    <w:rsid w:val="008B0D92"/>
    <w:rsid w:val="008B5EE3"/>
    <w:rsid w:val="008C1DAC"/>
    <w:rsid w:val="008C45BB"/>
    <w:rsid w:val="008C4CDC"/>
    <w:rsid w:val="008D34C0"/>
    <w:rsid w:val="008D7F92"/>
    <w:rsid w:val="008E15B5"/>
    <w:rsid w:val="008E25FD"/>
    <w:rsid w:val="008E718C"/>
    <w:rsid w:val="008E74DD"/>
    <w:rsid w:val="008F1258"/>
    <w:rsid w:val="008F2352"/>
    <w:rsid w:val="008F5159"/>
    <w:rsid w:val="008F79C5"/>
    <w:rsid w:val="009020E9"/>
    <w:rsid w:val="00922892"/>
    <w:rsid w:val="00922F40"/>
    <w:rsid w:val="009324F9"/>
    <w:rsid w:val="00941055"/>
    <w:rsid w:val="0095487A"/>
    <w:rsid w:val="00961DC9"/>
    <w:rsid w:val="00964DB6"/>
    <w:rsid w:val="00971C4E"/>
    <w:rsid w:val="009909B5"/>
    <w:rsid w:val="00991A2F"/>
    <w:rsid w:val="009A1772"/>
    <w:rsid w:val="009A3706"/>
    <w:rsid w:val="009A761F"/>
    <w:rsid w:val="009C0596"/>
    <w:rsid w:val="009C17A7"/>
    <w:rsid w:val="009C4A3F"/>
    <w:rsid w:val="009C6C40"/>
    <w:rsid w:val="009D5DC8"/>
    <w:rsid w:val="009E05BC"/>
    <w:rsid w:val="009E3E8A"/>
    <w:rsid w:val="009F28C4"/>
    <w:rsid w:val="009F34EE"/>
    <w:rsid w:val="00A0396E"/>
    <w:rsid w:val="00A17362"/>
    <w:rsid w:val="00A20C3E"/>
    <w:rsid w:val="00A20E9F"/>
    <w:rsid w:val="00A22DA2"/>
    <w:rsid w:val="00A23296"/>
    <w:rsid w:val="00A244F3"/>
    <w:rsid w:val="00A25D7A"/>
    <w:rsid w:val="00A3025F"/>
    <w:rsid w:val="00A31459"/>
    <w:rsid w:val="00A3473B"/>
    <w:rsid w:val="00A5164E"/>
    <w:rsid w:val="00A54FA8"/>
    <w:rsid w:val="00A60404"/>
    <w:rsid w:val="00A63E18"/>
    <w:rsid w:val="00AA10C2"/>
    <w:rsid w:val="00AA2763"/>
    <w:rsid w:val="00AA704C"/>
    <w:rsid w:val="00AB0F78"/>
    <w:rsid w:val="00AB767E"/>
    <w:rsid w:val="00AD062C"/>
    <w:rsid w:val="00AD0AD5"/>
    <w:rsid w:val="00AF3291"/>
    <w:rsid w:val="00B003F7"/>
    <w:rsid w:val="00B06639"/>
    <w:rsid w:val="00B14BB0"/>
    <w:rsid w:val="00B26E95"/>
    <w:rsid w:val="00B421DA"/>
    <w:rsid w:val="00B43E29"/>
    <w:rsid w:val="00B47E71"/>
    <w:rsid w:val="00B61295"/>
    <w:rsid w:val="00B61919"/>
    <w:rsid w:val="00B62E10"/>
    <w:rsid w:val="00B64C83"/>
    <w:rsid w:val="00B713AC"/>
    <w:rsid w:val="00B713BE"/>
    <w:rsid w:val="00B77AF0"/>
    <w:rsid w:val="00B94762"/>
    <w:rsid w:val="00BA42F8"/>
    <w:rsid w:val="00BA499F"/>
    <w:rsid w:val="00BA5C45"/>
    <w:rsid w:val="00BA5DC7"/>
    <w:rsid w:val="00BA6021"/>
    <w:rsid w:val="00BA744F"/>
    <w:rsid w:val="00BA760F"/>
    <w:rsid w:val="00BB3124"/>
    <w:rsid w:val="00BB4E40"/>
    <w:rsid w:val="00BB69CA"/>
    <w:rsid w:val="00BC213E"/>
    <w:rsid w:val="00BC3ACE"/>
    <w:rsid w:val="00BC6CCB"/>
    <w:rsid w:val="00BD44F2"/>
    <w:rsid w:val="00BE2DFE"/>
    <w:rsid w:val="00BE37B5"/>
    <w:rsid w:val="00BE401C"/>
    <w:rsid w:val="00BF02AC"/>
    <w:rsid w:val="00BF3121"/>
    <w:rsid w:val="00BF3808"/>
    <w:rsid w:val="00BF3F45"/>
    <w:rsid w:val="00BF6001"/>
    <w:rsid w:val="00C058E9"/>
    <w:rsid w:val="00C17EA1"/>
    <w:rsid w:val="00C21AAC"/>
    <w:rsid w:val="00C247ED"/>
    <w:rsid w:val="00C267C2"/>
    <w:rsid w:val="00C26B8E"/>
    <w:rsid w:val="00C26C41"/>
    <w:rsid w:val="00C30757"/>
    <w:rsid w:val="00C325E2"/>
    <w:rsid w:val="00C361AB"/>
    <w:rsid w:val="00C41F97"/>
    <w:rsid w:val="00C431CE"/>
    <w:rsid w:val="00C4339F"/>
    <w:rsid w:val="00C43F97"/>
    <w:rsid w:val="00C452C2"/>
    <w:rsid w:val="00C45BC8"/>
    <w:rsid w:val="00C83F1C"/>
    <w:rsid w:val="00CA08A8"/>
    <w:rsid w:val="00CA1F2A"/>
    <w:rsid w:val="00CA4328"/>
    <w:rsid w:val="00CA784F"/>
    <w:rsid w:val="00CB1959"/>
    <w:rsid w:val="00CB57F4"/>
    <w:rsid w:val="00CB5AD7"/>
    <w:rsid w:val="00CC1C67"/>
    <w:rsid w:val="00CC203A"/>
    <w:rsid w:val="00CC2CD6"/>
    <w:rsid w:val="00CC576A"/>
    <w:rsid w:val="00CD0382"/>
    <w:rsid w:val="00CD051F"/>
    <w:rsid w:val="00CD356C"/>
    <w:rsid w:val="00CE1662"/>
    <w:rsid w:val="00CE2DF4"/>
    <w:rsid w:val="00CE77F1"/>
    <w:rsid w:val="00CF7BEF"/>
    <w:rsid w:val="00D01E9A"/>
    <w:rsid w:val="00D033DB"/>
    <w:rsid w:val="00D046AE"/>
    <w:rsid w:val="00D04924"/>
    <w:rsid w:val="00D17C85"/>
    <w:rsid w:val="00D30A12"/>
    <w:rsid w:val="00D34F26"/>
    <w:rsid w:val="00D4506A"/>
    <w:rsid w:val="00D470AA"/>
    <w:rsid w:val="00D54165"/>
    <w:rsid w:val="00D55E8C"/>
    <w:rsid w:val="00D56CEF"/>
    <w:rsid w:val="00D61113"/>
    <w:rsid w:val="00D615B0"/>
    <w:rsid w:val="00D65AD5"/>
    <w:rsid w:val="00D66D79"/>
    <w:rsid w:val="00D67A8B"/>
    <w:rsid w:val="00D67DFE"/>
    <w:rsid w:val="00D70BEE"/>
    <w:rsid w:val="00D75BFA"/>
    <w:rsid w:val="00D76001"/>
    <w:rsid w:val="00D8024E"/>
    <w:rsid w:val="00D82D60"/>
    <w:rsid w:val="00D9130D"/>
    <w:rsid w:val="00DA2259"/>
    <w:rsid w:val="00DB1CF5"/>
    <w:rsid w:val="00DB4329"/>
    <w:rsid w:val="00DB4429"/>
    <w:rsid w:val="00DB5E03"/>
    <w:rsid w:val="00DC22C9"/>
    <w:rsid w:val="00DC291D"/>
    <w:rsid w:val="00DD054B"/>
    <w:rsid w:val="00DD0C0A"/>
    <w:rsid w:val="00DD485D"/>
    <w:rsid w:val="00DD5415"/>
    <w:rsid w:val="00DE4DF0"/>
    <w:rsid w:val="00DF6B2B"/>
    <w:rsid w:val="00DF74E4"/>
    <w:rsid w:val="00E01547"/>
    <w:rsid w:val="00E066AE"/>
    <w:rsid w:val="00E17778"/>
    <w:rsid w:val="00E26064"/>
    <w:rsid w:val="00E269D3"/>
    <w:rsid w:val="00E54C5C"/>
    <w:rsid w:val="00E5615A"/>
    <w:rsid w:val="00E60042"/>
    <w:rsid w:val="00E6628D"/>
    <w:rsid w:val="00E66AA8"/>
    <w:rsid w:val="00E713C8"/>
    <w:rsid w:val="00E75DC0"/>
    <w:rsid w:val="00E827EA"/>
    <w:rsid w:val="00E93A1D"/>
    <w:rsid w:val="00E95416"/>
    <w:rsid w:val="00EA6387"/>
    <w:rsid w:val="00EC7D37"/>
    <w:rsid w:val="00ED3CF1"/>
    <w:rsid w:val="00ED75F2"/>
    <w:rsid w:val="00ED7F8A"/>
    <w:rsid w:val="00EE328F"/>
    <w:rsid w:val="00EE4266"/>
    <w:rsid w:val="00EE4CC3"/>
    <w:rsid w:val="00EE7D89"/>
    <w:rsid w:val="00EF178A"/>
    <w:rsid w:val="00F00F13"/>
    <w:rsid w:val="00F03B3E"/>
    <w:rsid w:val="00F34519"/>
    <w:rsid w:val="00F40CA7"/>
    <w:rsid w:val="00F417CD"/>
    <w:rsid w:val="00F4584B"/>
    <w:rsid w:val="00F45CD2"/>
    <w:rsid w:val="00F45FBA"/>
    <w:rsid w:val="00F517DE"/>
    <w:rsid w:val="00F7761F"/>
    <w:rsid w:val="00F87252"/>
    <w:rsid w:val="00F93785"/>
    <w:rsid w:val="00F96016"/>
    <w:rsid w:val="00FB70DE"/>
    <w:rsid w:val="00FC3556"/>
    <w:rsid w:val="00FC6AAE"/>
    <w:rsid w:val="00FE7A80"/>
    <w:rsid w:val="00FF215B"/>
    <w:rsid w:val="00FF30E6"/>
    <w:rsid w:val="00FF5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62C"/>
    <w:pPr>
      <w:spacing w:after="0" w:line="360" w:lineRule="auto"/>
      <w:ind w:firstLine="567"/>
      <w:jc w:val="both"/>
    </w:pPr>
    <w:rPr>
      <w:rFonts w:ascii="Times New Roman" w:hAnsi="Times New Roman"/>
      <w:sz w:val="24"/>
    </w:rPr>
  </w:style>
  <w:style w:type="paragraph" w:styleId="1">
    <w:name w:val="heading 1"/>
    <w:basedOn w:val="a"/>
    <w:next w:val="a"/>
    <w:link w:val="10"/>
    <w:uiPriority w:val="9"/>
    <w:qFormat/>
    <w:rsid w:val="002B3856"/>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3">
    <w:name w:val="heading 3"/>
    <w:basedOn w:val="a"/>
    <w:link w:val="30"/>
    <w:uiPriority w:val="9"/>
    <w:qFormat/>
    <w:rsid w:val="00316F97"/>
    <w:pPr>
      <w:spacing w:before="100" w:beforeAutospacing="1" w:after="100" w:afterAutospacing="1"/>
      <w:ind w:firstLine="0"/>
      <w:jc w:val="left"/>
      <w:outlineLvl w:val="2"/>
    </w:pPr>
    <w:rPr>
      <w:rFonts w:eastAsia="Times New Roman" w:cs="Times New Roman"/>
      <w:b/>
      <w:bCs/>
      <w:sz w:val="27"/>
      <w:szCs w:val="27"/>
      <w:lang w:eastAsia="ru-RU"/>
    </w:rPr>
  </w:style>
  <w:style w:type="paragraph" w:styleId="4">
    <w:name w:val="heading 4"/>
    <w:basedOn w:val="a"/>
    <w:next w:val="a"/>
    <w:link w:val="40"/>
    <w:uiPriority w:val="9"/>
    <w:semiHidden/>
    <w:unhideWhenUsed/>
    <w:qFormat/>
    <w:rsid w:val="00177D5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427470"/>
    <w:pPr>
      <w:ind w:left="720"/>
      <w:contextualSpacing/>
    </w:pPr>
  </w:style>
  <w:style w:type="character" w:styleId="a5">
    <w:name w:val="Hyperlink"/>
    <w:basedOn w:val="a0"/>
    <w:uiPriority w:val="99"/>
    <w:unhideWhenUsed/>
    <w:rsid w:val="004A214D"/>
    <w:rPr>
      <w:color w:val="0000FF"/>
      <w:u w:val="single"/>
    </w:rPr>
  </w:style>
  <w:style w:type="character" w:styleId="a6">
    <w:name w:val="Emphasis"/>
    <w:basedOn w:val="a0"/>
    <w:uiPriority w:val="20"/>
    <w:qFormat/>
    <w:rsid w:val="00211FC4"/>
    <w:rPr>
      <w:i/>
      <w:iCs/>
    </w:rPr>
  </w:style>
  <w:style w:type="paragraph" w:styleId="a7">
    <w:name w:val="Normal (Web)"/>
    <w:basedOn w:val="a"/>
    <w:uiPriority w:val="99"/>
    <w:unhideWhenUsed/>
    <w:rsid w:val="00211FC4"/>
    <w:pPr>
      <w:spacing w:before="100" w:beforeAutospacing="1" w:after="100" w:afterAutospacing="1"/>
      <w:ind w:firstLine="0"/>
      <w:jc w:val="left"/>
    </w:pPr>
    <w:rPr>
      <w:rFonts w:eastAsia="Times New Roman" w:cs="Times New Roman"/>
      <w:szCs w:val="24"/>
      <w:lang w:eastAsia="ru-RU"/>
    </w:rPr>
  </w:style>
  <w:style w:type="table" w:styleId="a8">
    <w:name w:val="Table Grid"/>
    <w:basedOn w:val="a1"/>
    <w:uiPriority w:val="59"/>
    <w:rsid w:val="00B77A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25D7A"/>
    <w:rPr>
      <w:rFonts w:ascii="Tahoma" w:hAnsi="Tahoma" w:cs="Tahoma"/>
      <w:sz w:val="16"/>
      <w:szCs w:val="16"/>
    </w:rPr>
  </w:style>
  <w:style w:type="character" w:customStyle="1" w:styleId="aa">
    <w:name w:val="Текст выноски Знак"/>
    <w:basedOn w:val="a0"/>
    <w:link w:val="a9"/>
    <w:uiPriority w:val="99"/>
    <w:semiHidden/>
    <w:rsid w:val="00A25D7A"/>
    <w:rPr>
      <w:rFonts w:ascii="Tahoma" w:hAnsi="Tahoma" w:cs="Tahoma"/>
      <w:sz w:val="16"/>
      <w:szCs w:val="16"/>
    </w:rPr>
  </w:style>
  <w:style w:type="character" w:customStyle="1" w:styleId="30">
    <w:name w:val="Заголовок 3 Знак"/>
    <w:basedOn w:val="a0"/>
    <w:link w:val="3"/>
    <w:uiPriority w:val="9"/>
    <w:rsid w:val="00316F97"/>
    <w:rPr>
      <w:rFonts w:ascii="Times New Roman" w:eastAsia="Times New Roman" w:hAnsi="Times New Roman" w:cs="Times New Roman"/>
      <w:b/>
      <w:bCs/>
      <w:sz w:val="27"/>
      <w:szCs w:val="27"/>
      <w:lang w:eastAsia="ru-RU"/>
    </w:rPr>
  </w:style>
  <w:style w:type="character" w:styleId="ab">
    <w:name w:val="FollowedHyperlink"/>
    <w:basedOn w:val="a0"/>
    <w:uiPriority w:val="99"/>
    <w:semiHidden/>
    <w:unhideWhenUsed/>
    <w:rsid w:val="00F96016"/>
    <w:rPr>
      <w:color w:val="800080" w:themeColor="followedHyperlink"/>
      <w:u w:val="single"/>
    </w:rPr>
  </w:style>
  <w:style w:type="paragraph" w:styleId="ac">
    <w:name w:val="footnote text"/>
    <w:basedOn w:val="a"/>
    <w:link w:val="ad"/>
    <w:uiPriority w:val="99"/>
    <w:semiHidden/>
    <w:unhideWhenUsed/>
    <w:rsid w:val="00C431CE"/>
    <w:rPr>
      <w:sz w:val="20"/>
      <w:szCs w:val="20"/>
    </w:rPr>
  </w:style>
  <w:style w:type="character" w:customStyle="1" w:styleId="ad">
    <w:name w:val="Текст сноски Знак"/>
    <w:basedOn w:val="a0"/>
    <w:link w:val="ac"/>
    <w:uiPriority w:val="99"/>
    <w:semiHidden/>
    <w:rsid w:val="00C431CE"/>
    <w:rPr>
      <w:rFonts w:ascii="Times New Roman" w:hAnsi="Times New Roman"/>
      <w:sz w:val="20"/>
      <w:szCs w:val="20"/>
    </w:rPr>
  </w:style>
  <w:style w:type="character" w:styleId="ae">
    <w:name w:val="footnote reference"/>
    <w:basedOn w:val="a0"/>
    <w:uiPriority w:val="99"/>
    <w:semiHidden/>
    <w:unhideWhenUsed/>
    <w:rsid w:val="00C431CE"/>
    <w:rPr>
      <w:vertAlign w:val="superscript"/>
    </w:rPr>
  </w:style>
  <w:style w:type="paragraph" w:styleId="af">
    <w:name w:val="header"/>
    <w:basedOn w:val="a"/>
    <w:link w:val="af0"/>
    <w:uiPriority w:val="99"/>
    <w:unhideWhenUsed/>
    <w:rsid w:val="00E6628D"/>
    <w:pPr>
      <w:tabs>
        <w:tab w:val="center" w:pos="4677"/>
        <w:tab w:val="right" w:pos="9355"/>
      </w:tabs>
    </w:pPr>
  </w:style>
  <w:style w:type="character" w:customStyle="1" w:styleId="af0">
    <w:name w:val="Верхний колонтитул Знак"/>
    <w:basedOn w:val="a0"/>
    <w:link w:val="af"/>
    <w:uiPriority w:val="99"/>
    <w:rsid w:val="00E6628D"/>
    <w:rPr>
      <w:rFonts w:ascii="Times New Roman" w:hAnsi="Times New Roman"/>
      <w:sz w:val="24"/>
    </w:rPr>
  </w:style>
  <w:style w:type="paragraph" w:styleId="af1">
    <w:name w:val="footer"/>
    <w:basedOn w:val="a"/>
    <w:link w:val="af2"/>
    <w:uiPriority w:val="99"/>
    <w:unhideWhenUsed/>
    <w:rsid w:val="00E6628D"/>
    <w:pPr>
      <w:tabs>
        <w:tab w:val="center" w:pos="4677"/>
        <w:tab w:val="right" w:pos="9355"/>
      </w:tabs>
    </w:pPr>
  </w:style>
  <w:style w:type="character" w:customStyle="1" w:styleId="af2">
    <w:name w:val="Нижний колонтитул Знак"/>
    <w:basedOn w:val="a0"/>
    <w:link w:val="af1"/>
    <w:uiPriority w:val="99"/>
    <w:rsid w:val="00E6628D"/>
    <w:rPr>
      <w:rFonts w:ascii="Times New Roman" w:hAnsi="Times New Roman"/>
      <w:sz w:val="24"/>
    </w:rPr>
  </w:style>
  <w:style w:type="character" w:customStyle="1" w:styleId="w">
    <w:name w:val="w"/>
    <w:basedOn w:val="a0"/>
    <w:rsid w:val="00576780"/>
  </w:style>
  <w:style w:type="character" w:customStyle="1" w:styleId="a4">
    <w:name w:val="Абзац списка Знак"/>
    <w:link w:val="a3"/>
    <w:locked/>
    <w:rsid w:val="00C43F97"/>
    <w:rPr>
      <w:rFonts w:ascii="Times New Roman" w:hAnsi="Times New Roman"/>
      <w:sz w:val="24"/>
    </w:rPr>
  </w:style>
  <w:style w:type="paragraph" w:customStyle="1" w:styleId="Default">
    <w:name w:val="Default"/>
    <w:rsid w:val="0073618C"/>
    <w:pPr>
      <w:autoSpaceDE w:val="0"/>
      <w:autoSpaceDN w:val="0"/>
      <w:adjustRightInd w:val="0"/>
      <w:spacing w:after="0" w:line="240" w:lineRule="auto"/>
    </w:pPr>
    <w:rPr>
      <w:rFonts w:ascii="AHVHAX+PTSerif-Regular" w:hAnsi="AHVHAX+PTSerif-Regular" w:cs="AHVHAX+PTSerif-Regular"/>
      <w:color w:val="000000"/>
      <w:sz w:val="24"/>
      <w:szCs w:val="24"/>
    </w:rPr>
  </w:style>
  <w:style w:type="character" w:customStyle="1" w:styleId="10">
    <w:name w:val="Заголовок 1 Знак"/>
    <w:basedOn w:val="a0"/>
    <w:link w:val="1"/>
    <w:uiPriority w:val="9"/>
    <w:rsid w:val="002B3856"/>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177D52"/>
    <w:rPr>
      <w:rFonts w:asciiTheme="majorHAnsi" w:eastAsiaTheme="majorEastAsia" w:hAnsiTheme="majorHAnsi" w:cstheme="majorBidi"/>
      <w:b/>
      <w:bCs/>
      <w:i/>
      <w:iCs/>
      <w:color w:val="4F81BD" w:themeColor="accent1"/>
      <w:sz w:val="24"/>
    </w:rPr>
  </w:style>
  <w:style w:type="character" w:styleId="af3">
    <w:name w:val="annotation reference"/>
    <w:basedOn w:val="a0"/>
    <w:uiPriority w:val="99"/>
    <w:semiHidden/>
    <w:unhideWhenUsed/>
    <w:rsid w:val="002C18BB"/>
    <w:rPr>
      <w:sz w:val="16"/>
      <w:szCs w:val="16"/>
    </w:rPr>
  </w:style>
  <w:style w:type="paragraph" w:styleId="af4">
    <w:name w:val="annotation text"/>
    <w:basedOn w:val="a"/>
    <w:link w:val="af5"/>
    <w:uiPriority w:val="99"/>
    <w:semiHidden/>
    <w:unhideWhenUsed/>
    <w:rsid w:val="002C18BB"/>
    <w:pPr>
      <w:spacing w:line="240" w:lineRule="auto"/>
    </w:pPr>
    <w:rPr>
      <w:sz w:val="20"/>
      <w:szCs w:val="20"/>
    </w:rPr>
  </w:style>
  <w:style w:type="character" w:customStyle="1" w:styleId="af5">
    <w:name w:val="Текст примечания Знак"/>
    <w:basedOn w:val="a0"/>
    <w:link w:val="af4"/>
    <w:uiPriority w:val="99"/>
    <w:semiHidden/>
    <w:rsid w:val="002C18BB"/>
    <w:rPr>
      <w:rFonts w:ascii="Times New Roman" w:hAnsi="Times New Roman"/>
      <w:sz w:val="20"/>
      <w:szCs w:val="20"/>
    </w:rPr>
  </w:style>
  <w:style w:type="paragraph" w:styleId="af6">
    <w:name w:val="annotation subject"/>
    <w:basedOn w:val="af4"/>
    <w:next w:val="af4"/>
    <w:link w:val="af7"/>
    <w:uiPriority w:val="99"/>
    <w:semiHidden/>
    <w:unhideWhenUsed/>
    <w:rsid w:val="002C18BB"/>
    <w:rPr>
      <w:b/>
      <w:bCs/>
    </w:rPr>
  </w:style>
  <w:style w:type="character" w:customStyle="1" w:styleId="af7">
    <w:name w:val="Тема примечания Знак"/>
    <w:basedOn w:val="af5"/>
    <w:link w:val="af6"/>
    <w:uiPriority w:val="99"/>
    <w:semiHidden/>
    <w:rsid w:val="002C18BB"/>
    <w:rPr>
      <w:rFonts w:ascii="Times New Roman" w:hAnsi="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062C"/>
    <w:pPr>
      <w:spacing w:after="0" w:line="360" w:lineRule="auto"/>
      <w:ind w:firstLine="567"/>
      <w:jc w:val="both"/>
    </w:pPr>
    <w:rPr>
      <w:rFonts w:ascii="Times New Roman" w:hAnsi="Times New Roman"/>
      <w:sz w:val="24"/>
    </w:rPr>
  </w:style>
  <w:style w:type="paragraph" w:styleId="1">
    <w:name w:val="heading 1"/>
    <w:basedOn w:val="a"/>
    <w:next w:val="a"/>
    <w:link w:val="10"/>
    <w:uiPriority w:val="9"/>
    <w:qFormat/>
    <w:rsid w:val="002B3856"/>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3">
    <w:name w:val="heading 3"/>
    <w:basedOn w:val="a"/>
    <w:link w:val="30"/>
    <w:uiPriority w:val="9"/>
    <w:qFormat/>
    <w:rsid w:val="00316F97"/>
    <w:pPr>
      <w:spacing w:before="100" w:beforeAutospacing="1" w:after="100" w:afterAutospacing="1"/>
      <w:ind w:firstLine="0"/>
      <w:jc w:val="left"/>
      <w:outlineLvl w:val="2"/>
    </w:pPr>
    <w:rPr>
      <w:rFonts w:eastAsia="Times New Roman" w:cs="Times New Roman"/>
      <w:b/>
      <w:bCs/>
      <w:sz w:val="27"/>
      <w:szCs w:val="27"/>
      <w:lang w:eastAsia="ru-RU"/>
    </w:rPr>
  </w:style>
  <w:style w:type="paragraph" w:styleId="4">
    <w:name w:val="heading 4"/>
    <w:basedOn w:val="a"/>
    <w:next w:val="a"/>
    <w:link w:val="40"/>
    <w:uiPriority w:val="9"/>
    <w:semiHidden/>
    <w:unhideWhenUsed/>
    <w:qFormat/>
    <w:rsid w:val="00177D5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427470"/>
    <w:pPr>
      <w:ind w:left="720"/>
      <w:contextualSpacing/>
    </w:pPr>
  </w:style>
  <w:style w:type="character" w:styleId="a5">
    <w:name w:val="Hyperlink"/>
    <w:basedOn w:val="a0"/>
    <w:uiPriority w:val="99"/>
    <w:unhideWhenUsed/>
    <w:rsid w:val="004A214D"/>
    <w:rPr>
      <w:color w:val="0000FF"/>
      <w:u w:val="single"/>
    </w:rPr>
  </w:style>
  <w:style w:type="character" w:styleId="a6">
    <w:name w:val="Emphasis"/>
    <w:basedOn w:val="a0"/>
    <w:uiPriority w:val="20"/>
    <w:qFormat/>
    <w:rsid w:val="00211FC4"/>
    <w:rPr>
      <w:i/>
      <w:iCs/>
    </w:rPr>
  </w:style>
  <w:style w:type="paragraph" w:styleId="a7">
    <w:name w:val="Normal (Web)"/>
    <w:basedOn w:val="a"/>
    <w:uiPriority w:val="99"/>
    <w:unhideWhenUsed/>
    <w:rsid w:val="00211FC4"/>
    <w:pPr>
      <w:spacing w:before="100" w:beforeAutospacing="1" w:after="100" w:afterAutospacing="1"/>
      <w:ind w:firstLine="0"/>
      <w:jc w:val="left"/>
    </w:pPr>
    <w:rPr>
      <w:rFonts w:eastAsia="Times New Roman" w:cs="Times New Roman"/>
      <w:szCs w:val="24"/>
      <w:lang w:eastAsia="ru-RU"/>
    </w:rPr>
  </w:style>
  <w:style w:type="table" w:styleId="a8">
    <w:name w:val="Table Grid"/>
    <w:basedOn w:val="a1"/>
    <w:uiPriority w:val="59"/>
    <w:rsid w:val="00B77A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25D7A"/>
    <w:rPr>
      <w:rFonts w:ascii="Tahoma" w:hAnsi="Tahoma" w:cs="Tahoma"/>
      <w:sz w:val="16"/>
      <w:szCs w:val="16"/>
    </w:rPr>
  </w:style>
  <w:style w:type="character" w:customStyle="1" w:styleId="aa">
    <w:name w:val="Текст выноски Знак"/>
    <w:basedOn w:val="a0"/>
    <w:link w:val="a9"/>
    <w:uiPriority w:val="99"/>
    <w:semiHidden/>
    <w:rsid w:val="00A25D7A"/>
    <w:rPr>
      <w:rFonts w:ascii="Tahoma" w:hAnsi="Tahoma" w:cs="Tahoma"/>
      <w:sz w:val="16"/>
      <w:szCs w:val="16"/>
    </w:rPr>
  </w:style>
  <w:style w:type="character" w:customStyle="1" w:styleId="30">
    <w:name w:val="Заголовок 3 Знак"/>
    <w:basedOn w:val="a0"/>
    <w:link w:val="3"/>
    <w:uiPriority w:val="9"/>
    <w:rsid w:val="00316F97"/>
    <w:rPr>
      <w:rFonts w:ascii="Times New Roman" w:eastAsia="Times New Roman" w:hAnsi="Times New Roman" w:cs="Times New Roman"/>
      <w:b/>
      <w:bCs/>
      <w:sz w:val="27"/>
      <w:szCs w:val="27"/>
      <w:lang w:eastAsia="ru-RU"/>
    </w:rPr>
  </w:style>
  <w:style w:type="character" w:styleId="ab">
    <w:name w:val="FollowedHyperlink"/>
    <w:basedOn w:val="a0"/>
    <w:uiPriority w:val="99"/>
    <w:semiHidden/>
    <w:unhideWhenUsed/>
    <w:rsid w:val="00F96016"/>
    <w:rPr>
      <w:color w:val="800080" w:themeColor="followedHyperlink"/>
      <w:u w:val="single"/>
    </w:rPr>
  </w:style>
  <w:style w:type="paragraph" w:styleId="ac">
    <w:name w:val="footnote text"/>
    <w:basedOn w:val="a"/>
    <w:link w:val="ad"/>
    <w:uiPriority w:val="99"/>
    <w:semiHidden/>
    <w:unhideWhenUsed/>
    <w:rsid w:val="00C431CE"/>
    <w:rPr>
      <w:sz w:val="20"/>
      <w:szCs w:val="20"/>
    </w:rPr>
  </w:style>
  <w:style w:type="character" w:customStyle="1" w:styleId="ad">
    <w:name w:val="Текст сноски Знак"/>
    <w:basedOn w:val="a0"/>
    <w:link w:val="ac"/>
    <w:uiPriority w:val="99"/>
    <w:semiHidden/>
    <w:rsid w:val="00C431CE"/>
    <w:rPr>
      <w:rFonts w:ascii="Times New Roman" w:hAnsi="Times New Roman"/>
      <w:sz w:val="20"/>
      <w:szCs w:val="20"/>
    </w:rPr>
  </w:style>
  <w:style w:type="character" w:styleId="ae">
    <w:name w:val="footnote reference"/>
    <w:basedOn w:val="a0"/>
    <w:uiPriority w:val="99"/>
    <w:semiHidden/>
    <w:unhideWhenUsed/>
    <w:rsid w:val="00C431CE"/>
    <w:rPr>
      <w:vertAlign w:val="superscript"/>
    </w:rPr>
  </w:style>
  <w:style w:type="paragraph" w:styleId="af">
    <w:name w:val="header"/>
    <w:basedOn w:val="a"/>
    <w:link w:val="af0"/>
    <w:uiPriority w:val="99"/>
    <w:unhideWhenUsed/>
    <w:rsid w:val="00E6628D"/>
    <w:pPr>
      <w:tabs>
        <w:tab w:val="center" w:pos="4677"/>
        <w:tab w:val="right" w:pos="9355"/>
      </w:tabs>
    </w:pPr>
  </w:style>
  <w:style w:type="character" w:customStyle="1" w:styleId="af0">
    <w:name w:val="Верхний колонтитул Знак"/>
    <w:basedOn w:val="a0"/>
    <w:link w:val="af"/>
    <w:uiPriority w:val="99"/>
    <w:rsid w:val="00E6628D"/>
    <w:rPr>
      <w:rFonts w:ascii="Times New Roman" w:hAnsi="Times New Roman"/>
      <w:sz w:val="24"/>
    </w:rPr>
  </w:style>
  <w:style w:type="paragraph" w:styleId="af1">
    <w:name w:val="footer"/>
    <w:basedOn w:val="a"/>
    <w:link w:val="af2"/>
    <w:uiPriority w:val="99"/>
    <w:unhideWhenUsed/>
    <w:rsid w:val="00E6628D"/>
    <w:pPr>
      <w:tabs>
        <w:tab w:val="center" w:pos="4677"/>
        <w:tab w:val="right" w:pos="9355"/>
      </w:tabs>
    </w:pPr>
  </w:style>
  <w:style w:type="character" w:customStyle="1" w:styleId="af2">
    <w:name w:val="Нижний колонтитул Знак"/>
    <w:basedOn w:val="a0"/>
    <w:link w:val="af1"/>
    <w:uiPriority w:val="99"/>
    <w:rsid w:val="00E6628D"/>
    <w:rPr>
      <w:rFonts w:ascii="Times New Roman" w:hAnsi="Times New Roman"/>
      <w:sz w:val="24"/>
    </w:rPr>
  </w:style>
  <w:style w:type="character" w:customStyle="1" w:styleId="w">
    <w:name w:val="w"/>
    <w:basedOn w:val="a0"/>
    <w:rsid w:val="00576780"/>
  </w:style>
  <w:style w:type="character" w:customStyle="1" w:styleId="a4">
    <w:name w:val="Абзац списка Знак"/>
    <w:link w:val="a3"/>
    <w:locked/>
    <w:rsid w:val="00C43F97"/>
    <w:rPr>
      <w:rFonts w:ascii="Times New Roman" w:hAnsi="Times New Roman"/>
      <w:sz w:val="24"/>
    </w:rPr>
  </w:style>
  <w:style w:type="paragraph" w:customStyle="1" w:styleId="Default">
    <w:name w:val="Default"/>
    <w:rsid w:val="0073618C"/>
    <w:pPr>
      <w:autoSpaceDE w:val="0"/>
      <w:autoSpaceDN w:val="0"/>
      <w:adjustRightInd w:val="0"/>
      <w:spacing w:after="0" w:line="240" w:lineRule="auto"/>
    </w:pPr>
    <w:rPr>
      <w:rFonts w:ascii="AHVHAX+PTSerif-Regular" w:hAnsi="AHVHAX+PTSerif-Regular" w:cs="AHVHAX+PTSerif-Regular"/>
      <w:color w:val="000000"/>
      <w:sz w:val="24"/>
      <w:szCs w:val="24"/>
    </w:rPr>
  </w:style>
  <w:style w:type="character" w:customStyle="1" w:styleId="10">
    <w:name w:val="Заголовок 1 Знак"/>
    <w:basedOn w:val="a0"/>
    <w:link w:val="1"/>
    <w:uiPriority w:val="9"/>
    <w:rsid w:val="002B3856"/>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semiHidden/>
    <w:rsid w:val="00177D52"/>
    <w:rPr>
      <w:rFonts w:asciiTheme="majorHAnsi" w:eastAsiaTheme="majorEastAsia" w:hAnsiTheme="majorHAnsi" w:cstheme="majorBidi"/>
      <w:b/>
      <w:bCs/>
      <w:i/>
      <w:iCs/>
      <w:color w:val="4F81BD" w:themeColor="accent1"/>
      <w:sz w:val="24"/>
    </w:rPr>
  </w:style>
  <w:style w:type="character" w:styleId="af3">
    <w:name w:val="annotation reference"/>
    <w:basedOn w:val="a0"/>
    <w:uiPriority w:val="99"/>
    <w:semiHidden/>
    <w:unhideWhenUsed/>
    <w:rsid w:val="002C18BB"/>
    <w:rPr>
      <w:sz w:val="16"/>
      <w:szCs w:val="16"/>
    </w:rPr>
  </w:style>
  <w:style w:type="paragraph" w:styleId="af4">
    <w:name w:val="annotation text"/>
    <w:basedOn w:val="a"/>
    <w:link w:val="af5"/>
    <w:uiPriority w:val="99"/>
    <w:semiHidden/>
    <w:unhideWhenUsed/>
    <w:rsid w:val="002C18BB"/>
    <w:pPr>
      <w:spacing w:line="240" w:lineRule="auto"/>
    </w:pPr>
    <w:rPr>
      <w:sz w:val="20"/>
      <w:szCs w:val="20"/>
    </w:rPr>
  </w:style>
  <w:style w:type="character" w:customStyle="1" w:styleId="af5">
    <w:name w:val="Текст примечания Знак"/>
    <w:basedOn w:val="a0"/>
    <w:link w:val="af4"/>
    <w:uiPriority w:val="99"/>
    <w:semiHidden/>
    <w:rsid w:val="002C18BB"/>
    <w:rPr>
      <w:rFonts w:ascii="Times New Roman" w:hAnsi="Times New Roman"/>
      <w:sz w:val="20"/>
      <w:szCs w:val="20"/>
    </w:rPr>
  </w:style>
  <w:style w:type="paragraph" w:styleId="af6">
    <w:name w:val="annotation subject"/>
    <w:basedOn w:val="af4"/>
    <w:next w:val="af4"/>
    <w:link w:val="af7"/>
    <w:uiPriority w:val="99"/>
    <w:semiHidden/>
    <w:unhideWhenUsed/>
    <w:rsid w:val="002C18BB"/>
    <w:rPr>
      <w:b/>
      <w:bCs/>
    </w:rPr>
  </w:style>
  <w:style w:type="character" w:customStyle="1" w:styleId="af7">
    <w:name w:val="Тема примечания Знак"/>
    <w:basedOn w:val="af5"/>
    <w:link w:val="af6"/>
    <w:uiPriority w:val="99"/>
    <w:semiHidden/>
    <w:rsid w:val="002C18BB"/>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666819">
      <w:bodyDiv w:val="1"/>
      <w:marLeft w:val="0"/>
      <w:marRight w:val="0"/>
      <w:marTop w:val="0"/>
      <w:marBottom w:val="0"/>
      <w:divBdr>
        <w:top w:val="none" w:sz="0" w:space="0" w:color="auto"/>
        <w:left w:val="none" w:sz="0" w:space="0" w:color="auto"/>
        <w:bottom w:val="none" w:sz="0" w:space="0" w:color="auto"/>
        <w:right w:val="none" w:sz="0" w:space="0" w:color="auto"/>
      </w:divBdr>
    </w:div>
    <w:div w:id="242032537">
      <w:bodyDiv w:val="1"/>
      <w:marLeft w:val="0"/>
      <w:marRight w:val="0"/>
      <w:marTop w:val="0"/>
      <w:marBottom w:val="0"/>
      <w:divBdr>
        <w:top w:val="none" w:sz="0" w:space="0" w:color="auto"/>
        <w:left w:val="none" w:sz="0" w:space="0" w:color="auto"/>
        <w:bottom w:val="none" w:sz="0" w:space="0" w:color="auto"/>
        <w:right w:val="none" w:sz="0" w:space="0" w:color="auto"/>
      </w:divBdr>
    </w:div>
    <w:div w:id="414744055">
      <w:bodyDiv w:val="1"/>
      <w:marLeft w:val="0"/>
      <w:marRight w:val="0"/>
      <w:marTop w:val="0"/>
      <w:marBottom w:val="0"/>
      <w:divBdr>
        <w:top w:val="none" w:sz="0" w:space="0" w:color="auto"/>
        <w:left w:val="none" w:sz="0" w:space="0" w:color="auto"/>
        <w:bottom w:val="none" w:sz="0" w:space="0" w:color="auto"/>
        <w:right w:val="none" w:sz="0" w:space="0" w:color="auto"/>
      </w:divBdr>
    </w:div>
    <w:div w:id="419836557">
      <w:bodyDiv w:val="1"/>
      <w:marLeft w:val="0"/>
      <w:marRight w:val="0"/>
      <w:marTop w:val="0"/>
      <w:marBottom w:val="0"/>
      <w:divBdr>
        <w:top w:val="none" w:sz="0" w:space="0" w:color="auto"/>
        <w:left w:val="none" w:sz="0" w:space="0" w:color="auto"/>
        <w:bottom w:val="none" w:sz="0" w:space="0" w:color="auto"/>
        <w:right w:val="none" w:sz="0" w:space="0" w:color="auto"/>
      </w:divBdr>
    </w:div>
    <w:div w:id="441193764">
      <w:bodyDiv w:val="1"/>
      <w:marLeft w:val="0"/>
      <w:marRight w:val="0"/>
      <w:marTop w:val="0"/>
      <w:marBottom w:val="0"/>
      <w:divBdr>
        <w:top w:val="none" w:sz="0" w:space="0" w:color="auto"/>
        <w:left w:val="none" w:sz="0" w:space="0" w:color="auto"/>
        <w:bottom w:val="none" w:sz="0" w:space="0" w:color="auto"/>
        <w:right w:val="none" w:sz="0" w:space="0" w:color="auto"/>
      </w:divBdr>
    </w:div>
    <w:div w:id="492071028">
      <w:bodyDiv w:val="1"/>
      <w:marLeft w:val="0"/>
      <w:marRight w:val="0"/>
      <w:marTop w:val="0"/>
      <w:marBottom w:val="0"/>
      <w:divBdr>
        <w:top w:val="none" w:sz="0" w:space="0" w:color="auto"/>
        <w:left w:val="none" w:sz="0" w:space="0" w:color="auto"/>
        <w:bottom w:val="none" w:sz="0" w:space="0" w:color="auto"/>
        <w:right w:val="none" w:sz="0" w:space="0" w:color="auto"/>
      </w:divBdr>
    </w:div>
    <w:div w:id="534856908">
      <w:bodyDiv w:val="1"/>
      <w:marLeft w:val="0"/>
      <w:marRight w:val="0"/>
      <w:marTop w:val="0"/>
      <w:marBottom w:val="0"/>
      <w:divBdr>
        <w:top w:val="none" w:sz="0" w:space="0" w:color="auto"/>
        <w:left w:val="none" w:sz="0" w:space="0" w:color="auto"/>
        <w:bottom w:val="none" w:sz="0" w:space="0" w:color="auto"/>
        <w:right w:val="none" w:sz="0" w:space="0" w:color="auto"/>
      </w:divBdr>
    </w:div>
    <w:div w:id="560942523">
      <w:bodyDiv w:val="1"/>
      <w:marLeft w:val="0"/>
      <w:marRight w:val="0"/>
      <w:marTop w:val="0"/>
      <w:marBottom w:val="0"/>
      <w:divBdr>
        <w:top w:val="none" w:sz="0" w:space="0" w:color="auto"/>
        <w:left w:val="none" w:sz="0" w:space="0" w:color="auto"/>
        <w:bottom w:val="none" w:sz="0" w:space="0" w:color="auto"/>
        <w:right w:val="none" w:sz="0" w:space="0" w:color="auto"/>
      </w:divBdr>
    </w:div>
    <w:div w:id="704914485">
      <w:bodyDiv w:val="1"/>
      <w:marLeft w:val="0"/>
      <w:marRight w:val="0"/>
      <w:marTop w:val="0"/>
      <w:marBottom w:val="0"/>
      <w:divBdr>
        <w:top w:val="none" w:sz="0" w:space="0" w:color="auto"/>
        <w:left w:val="none" w:sz="0" w:space="0" w:color="auto"/>
        <w:bottom w:val="none" w:sz="0" w:space="0" w:color="auto"/>
        <w:right w:val="none" w:sz="0" w:space="0" w:color="auto"/>
      </w:divBdr>
    </w:div>
    <w:div w:id="724261215">
      <w:bodyDiv w:val="1"/>
      <w:marLeft w:val="0"/>
      <w:marRight w:val="0"/>
      <w:marTop w:val="0"/>
      <w:marBottom w:val="0"/>
      <w:divBdr>
        <w:top w:val="none" w:sz="0" w:space="0" w:color="auto"/>
        <w:left w:val="none" w:sz="0" w:space="0" w:color="auto"/>
        <w:bottom w:val="none" w:sz="0" w:space="0" w:color="auto"/>
        <w:right w:val="none" w:sz="0" w:space="0" w:color="auto"/>
      </w:divBdr>
    </w:div>
    <w:div w:id="841120770">
      <w:bodyDiv w:val="1"/>
      <w:marLeft w:val="0"/>
      <w:marRight w:val="0"/>
      <w:marTop w:val="0"/>
      <w:marBottom w:val="0"/>
      <w:divBdr>
        <w:top w:val="none" w:sz="0" w:space="0" w:color="auto"/>
        <w:left w:val="none" w:sz="0" w:space="0" w:color="auto"/>
        <w:bottom w:val="none" w:sz="0" w:space="0" w:color="auto"/>
        <w:right w:val="none" w:sz="0" w:space="0" w:color="auto"/>
      </w:divBdr>
    </w:div>
    <w:div w:id="1020014394">
      <w:bodyDiv w:val="1"/>
      <w:marLeft w:val="0"/>
      <w:marRight w:val="0"/>
      <w:marTop w:val="0"/>
      <w:marBottom w:val="0"/>
      <w:divBdr>
        <w:top w:val="none" w:sz="0" w:space="0" w:color="auto"/>
        <w:left w:val="none" w:sz="0" w:space="0" w:color="auto"/>
        <w:bottom w:val="none" w:sz="0" w:space="0" w:color="auto"/>
        <w:right w:val="none" w:sz="0" w:space="0" w:color="auto"/>
      </w:divBdr>
    </w:div>
    <w:div w:id="1062365775">
      <w:bodyDiv w:val="1"/>
      <w:marLeft w:val="0"/>
      <w:marRight w:val="0"/>
      <w:marTop w:val="0"/>
      <w:marBottom w:val="0"/>
      <w:divBdr>
        <w:top w:val="none" w:sz="0" w:space="0" w:color="auto"/>
        <w:left w:val="none" w:sz="0" w:space="0" w:color="auto"/>
        <w:bottom w:val="none" w:sz="0" w:space="0" w:color="auto"/>
        <w:right w:val="none" w:sz="0" w:space="0" w:color="auto"/>
      </w:divBdr>
    </w:div>
    <w:div w:id="1081875333">
      <w:bodyDiv w:val="1"/>
      <w:marLeft w:val="0"/>
      <w:marRight w:val="0"/>
      <w:marTop w:val="0"/>
      <w:marBottom w:val="0"/>
      <w:divBdr>
        <w:top w:val="none" w:sz="0" w:space="0" w:color="auto"/>
        <w:left w:val="none" w:sz="0" w:space="0" w:color="auto"/>
        <w:bottom w:val="none" w:sz="0" w:space="0" w:color="auto"/>
        <w:right w:val="none" w:sz="0" w:space="0" w:color="auto"/>
      </w:divBdr>
    </w:div>
    <w:div w:id="1164315328">
      <w:bodyDiv w:val="1"/>
      <w:marLeft w:val="0"/>
      <w:marRight w:val="0"/>
      <w:marTop w:val="0"/>
      <w:marBottom w:val="0"/>
      <w:divBdr>
        <w:top w:val="none" w:sz="0" w:space="0" w:color="auto"/>
        <w:left w:val="none" w:sz="0" w:space="0" w:color="auto"/>
        <w:bottom w:val="none" w:sz="0" w:space="0" w:color="auto"/>
        <w:right w:val="none" w:sz="0" w:space="0" w:color="auto"/>
      </w:divBdr>
    </w:div>
    <w:div w:id="1174956137">
      <w:bodyDiv w:val="1"/>
      <w:marLeft w:val="0"/>
      <w:marRight w:val="0"/>
      <w:marTop w:val="0"/>
      <w:marBottom w:val="0"/>
      <w:divBdr>
        <w:top w:val="none" w:sz="0" w:space="0" w:color="auto"/>
        <w:left w:val="none" w:sz="0" w:space="0" w:color="auto"/>
        <w:bottom w:val="none" w:sz="0" w:space="0" w:color="auto"/>
        <w:right w:val="none" w:sz="0" w:space="0" w:color="auto"/>
      </w:divBdr>
    </w:div>
    <w:div w:id="1657297920">
      <w:bodyDiv w:val="1"/>
      <w:marLeft w:val="0"/>
      <w:marRight w:val="0"/>
      <w:marTop w:val="0"/>
      <w:marBottom w:val="0"/>
      <w:divBdr>
        <w:top w:val="none" w:sz="0" w:space="0" w:color="auto"/>
        <w:left w:val="none" w:sz="0" w:space="0" w:color="auto"/>
        <w:bottom w:val="none" w:sz="0" w:space="0" w:color="auto"/>
        <w:right w:val="none" w:sz="0" w:space="0" w:color="auto"/>
      </w:divBdr>
    </w:div>
    <w:div w:id="1688094809">
      <w:bodyDiv w:val="1"/>
      <w:marLeft w:val="0"/>
      <w:marRight w:val="0"/>
      <w:marTop w:val="0"/>
      <w:marBottom w:val="0"/>
      <w:divBdr>
        <w:top w:val="none" w:sz="0" w:space="0" w:color="auto"/>
        <w:left w:val="none" w:sz="0" w:space="0" w:color="auto"/>
        <w:bottom w:val="none" w:sz="0" w:space="0" w:color="auto"/>
        <w:right w:val="none" w:sz="0" w:space="0" w:color="auto"/>
      </w:divBdr>
    </w:div>
    <w:div w:id="1777795440">
      <w:bodyDiv w:val="1"/>
      <w:marLeft w:val="0"/>
      <w:marRight w:val="0"/>
      <w:marTop w:val="0"/>
      <w:marBottom w:val="0"/>
      <w:divBdr>
        <w:top w:val="none" w:sz="0" w:space="0" w:color="auto"/>
        <w:left w:val="none" w:sz="0" w:space="0" w:color="auto"/>
        <w:bottom w:val="none" w:sz="0" w:space="0" w:color="auto"/>
        <w:right w:val="none" w:sz="0" w:space="0" w:color="auto"/>
      </w:divBdr>
    </w:div>
    <w:div w:id="1795832369">
      <w:bodyDiv w:val="1"/>
      <w:marLeft w:val="0"/>
      <w:marRight w:val="0"/>
      <w:marTop w:val="0"/>
      <w:marBottom w:val="0"/>
      <w:divBdr>
        <w:top w:val="none" w:sz="0" w:space="0" w:color="auto"/>
        <w:left w:val="none" w:sz="0" w:space="0" w:color="auto"/>
        <w:bottom w:val="none" w:sz="0" w:space="0" w:color="auto"/>
        <w:right w:val="none" w:sz="0" w:space="0" w:color="auto"/>
      </w:divBdr>
    </w:div>
    <w:div w:id="1858687877">
      <w:bodyDiv w:val="1"/>
      <w:marLeft w:val="0"/>
      <w:marRight w:val="0"/>
      <w:marTop w:val="0"/>
      <w:marBottom w:val="0"/>
      <w:divBdr>
        <w:top w:val="none" w:sz="0" w:space="0" w:color="auto"/>
        <w:left w:val="none" w:sz="0" w:space="0" w:color="auto"/>
        <w:bottom w:val="none" w:sz="0" w:space="0" w:color="auto"/>
        <w:right w:val="none" w:sz="0" w:space="0" w:color="auto"/>
      </w:divBdr>
    </w:div>
    <w:div w:id="1901936877">
      <w:bodyDiv w:val="1"/>
      <w:marLeft w:val="0"/>
      <w:marRight w:val="0"/>
      <w:marTop w:val="0"/>
      <w:marBottom w:val="0"/>
      <w:divBdr>
        <w:top w:val="none" w:sz="0" w:space="0" w:color="auto"/>
        <w:left w:val="none" w:sz="0" w:space="0" w:color="auto"/>
        <w:bottom w:val="none" w:sz="0" w:space="0" w:color="auto"/>
        <w:right w:val="none" w:sz="0" w:space="0" w:color="auto"/>
      </w:divBdr>
    </w:div>
    <w:div w:id="1928031460">
      <w:bodyDiv w:val="1"/>
      <w:marLeft w:val="0"/>
      <w:marRight w:val="0"/>
      <w:marTop w:val="0"/>
      <w:marBottom w:val="0"/>
      <w:divBdr>
        <w:top w:val="none" w:sz="0" w:space="0" w:color="auto"/>
        <w:left w:val="none" w:sz="0" w:space="0" w:color="auto"/>
        <w:bottom w:val="none" w:sz="0" w:space="0" w:color="auto"/>
        <w:right w:val="none" w:sz="0" w:space="0" w:color="auto"/>
      </w:divBdr>
    </w:div>
    <w:div w:id="1963340876">
      <w:bodyDiv w:val="1"/>
      <w:marLeft w:val="0"/>
      <w:marRight w:val="0"/>
      <w:marTop w:val="0"/>
      <w:marBottom w:val="0"/>
      <w:divBdr>
        <w:top w:val="none" w:sz="0" w:space="0" w:color="auto"/>
        <w:left w:val="none" w:sz="0" w:space="0" w:color="auto"/>
        <w:bottom w:val="none" w:sz="0" w:space="0" w:color="auto"/>
        <w:right w:val="none" w:sz="0" w:space="0" w:color="auto"/>
      </w:divBdr>
    </w:div>
    <w:div w:id="2048598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sahanevich@mail.ru" TargetMode="External"/><Relationship Id="rId5" Type="http://schemas.openxmlformats.org/officeDocument/2006/relationships/settings" Target="settings.xml"/><Relationship Id="rId10" Type="http://schemas.openxmlformats.org/officeDocument/2006/relationships/hyperlink" Target="mailto:dsahanevich@mail.ru" TargetMode="External"/><Relationship Id="rId4" Type="http://schemas.microsoft.com/office/2007/relationships/stylesWithEffects" Target="stylesWithEffects.xml"/><Relationship Id="rId9" Type="http://schemas.openxmlformats.org/officeDocument/2006/relationships/hyperlink" Target="https://ec.europa.eu/growth/industry/policy/%20innovation/scoreboards_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699E0-B5FD-4264-B431-9227FA8AA1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2081</Words>
  <Characters>11866</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13920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Дарья Д. Саханевич</dc:creator>
  <cp:lastModifiedBy>Андрей</cp:lastModifiedBy>
  <cp:revision>4</cp:revision>
  <cp:lastPrinted>2020-04-08T06:38:00Z</cp:lastPrinted>
  <dcterms:created xsi:type="dcterms:W3CDTF">2020-04-17T11:42:00Z</dcterms:created>
  <dcterms:modified xsi:type="dcterms:W3CDTF">2020-04-17T11:43:00Z</dcterms:modified>
</cp:coreProperties>
</file>