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7706" w:rsidRDefault="004A1456" w:rsidP="00E740B7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332.1</w:t>
      </w:r>
      <w:r w:rsidR="00207706" w:rsidRPr="004A1456">
        <w:rPr>
          <w:rFonts w:ascii="Times New Roman" w:hAnsi="Times New Roman" w:cs="Times New Roman"/>
          <w:b/>
          <w:sz w:val="24"/>
        </w:rPr>
        <w:t>/</w:t>
      </w:r>
      <w:hyperlink r:id="rId7" w:history="1">
        <w:r w:rsidRPr="004A1456">
          <w:rPr>
            <w:rFonts w:ascii="Times New Roman" w:hAnsi="Times New Roman" w:cs="Times New Roman"/>
            <w:b/>
            <w:sz w:val="24"/>
          </w:rPr>
          <w:t>65.9(2Рос…)</w:t>
        </w:r>
      </w:hyperlink>
    </w:p>
    <w:p w:rsidR="00D4797D" w:rsidRPr="00207706" w:rsidRDefault="00D4797D" w:rsidP="00E740B7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Широкова Е.Ю.</w:t>
      </w:r>
    </w:p>
    <w:p w:rsidR="00915B69" w:rsidRDefault="009379F6" w:rsidP="00E740B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ВЛИЯНИЕ КОРОНАВИРУСА НА </w:t>
      </w:r>
      <w:r w:rsidRPr="00D4797D">
        <w:rPr>
          <w:rFonts w:ascii="Times New Roman" w:hAnsi="Times New Roman" w:cs="Times New Roman"/>
          <w:b/>
          <w:sz w:val="24"/>
        </w:rPr>
        <w:t xml:space="preserve">ВНЕШНЮЮ ТОРГОВЛЮ </w:t>
      </w:r>
      <w:r>
        <w:rPr>
          <w:rFonts w:ascii="Times New Roman" w:hAnsi="Times New Roman" w:cs="Times New Roman"/>
          <w:b/>
          <w:sz w:val="24"/>
        </w:rPr>
        <w:t>МАКРО</w:t>
      </w:r>
      <w:r w:rsidRPr="00D4797D">
        <w:rPr>
          <w:rFonts w:ascii="Times New Roman" w:hAnsi="Times New Roman" w:cs="Times New Roman"/>
          <w:b/>
          <w:sz w:val="24"/>
        </w:rPr>
        <w:t>РЕГИОНА</w:t>
      </w:r>
    </w:p>
    <w:p w:rsidR="00D4797D" w:rsidRDefault="00D4797D" w:rsidP="00E740B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</w:rPr>
      </w:pPr>
    </w:p>
    <w:p w:rsidR="00D4797D" w:rsidRDefault="00F31D49" w:rsidP="00E740B7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i/>
          <w:sz w:val="24"/>
        </w:rPr>
        <w:t>В исследовании проведено сравнение внешнеторгов</w:t>
      </w:r>
      <w:r w:rsidR="00AE19DD">
        <w:rPr>
          <w:rFonts w:ascii="Times New Roman" w:hAnsi="Times New Roman" w:cs="Times New Roman"/>
          <w:i/>
          <w:sz w:val="24"/>
        </w:rPr>
        <w:t>ых</w:t>
      </w:r>
      <w:r>
        <w:rPr>
          <w:rFonts w:ascii="Times New Roman" w:hAnsi="Times New Roman" w:cs="Times New Roman"/>
          <w:i/>
          <w:sz w:val="24"/>
        </w:rPr>
        <w:t xml:space="preserve"> </w:t>
      </w:r>
      <w:r w:rsidR="00AE19DD">
        <w:rPr>
          <w:rFonts w:ascii="Times New Roman" w:hAnsi="Times New Roman" w:cs="Times New Roman"/>
          <w:i/>
          <w:sz w:val="24"/>
        </w:rPr>
        <w:t>показателей</w:t>
      </w:r>
      <w:r>
        <w:rPr>
          <w:rFonts w:ascii="Times New Roman" w:hAnsi="Times New Roman" w:cs="Times New Roman"/>
          <w:i/>
          <w:sz w:val="24"/>
        </w:rPr>
        <w:t xml:space="preserve"> Северо-Западного федерального округа в периоды с октября по февраль 2018–2019 гг. и 2019–2020 гг. для определения </w:t>
      </w:r>
      <w:r w:rsidR="00AE19DD">
        <w:rPr>
          <w:rFonts w:ascii="Times New Roman" w:hAnsi="Times New Roman" w:cs="Times New Roman"/>
          <w:i/>
          <w:sz w:val="24"/>
        </w:rPr>
        <w:t xml:space="preserve">наличия </w:t>
      </w:r>
      <w:r>
        <w:rPr>
          <w:rFonts w:ascii="Times New Roman" w:hAnsi="Times New Roman" w:cs="Times New Roman"/>
          <w:i/>
          <w:sz w:val="24"/>
        </w:rPr>
        <w:t xml:space="preserve">влияния </w:t>
      </w:r>
      <w:r w:rsidR="00AE19DD">
        <w:rPr>
          <w:rFonts w:ascii="Times New Roman" w:hAnsi="Times New Roman" w:cs="Times New Roman"/>
          <w:i/>
          <w:sz w:val="24"/>
        </w:rPr>
        <w:t xml:space="preserve">неблагоприятной эпидемиологической обстановки на его </w:t>
      </w:r>
      <w:r w:rsidR="00B36E88">
        <w:rPr>
          <w:rFonts w:ascii="Times New Roman" w:hAnsi="Times New Roman" w:cs="Times New Roman"/>
          <w:i/>
          <w:sz w:val="24"/>
        </w:rPr>
        <w:t>деловую активность</w:t>
      </w:r>
      <w:r w:rsidR="00AE19DD">
        <w:rPr>
          <w:rFonts w:ascii="Times New Roman" w:hAnsi="Times New Roman" w:cs="Times New Roman"/>
          <w:i/>
          <w:sz w:val="24"/>
        </w:rPr>
        <w:t>.</w:t>
      </w:r>
    </w:p>
    <w:p w:rsidR="00E740B7" w:rsidRDefault="002E61B8" w:rsidP="00E740B7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i/>
          <w:sz w:val="24"/>
        </w:rPr>
        <w:t>Макрорегион, пандемия, экспорт, импорт</w:t>
      </w:r>
      <w:r w:rsidR="00B40B42">
        <w:rPr>
          <w:rFonts w:ascii="Times New Roman" w:hAnsi="Times New Roman" w:cs="Times New Roman"/>
          <w:i/>
          <w:sz w:val="24"/>
        </w:rPr>
        <w:t>, СЗФО</w:t>
      </w:r>
    </w:p>
    <w:p w:rsidR="00E740B7" w:rsidRDefault="00E740B7" w:rsidP="00E740B7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</w:rPr>
      </w:pPr>
    </w:p>
    <w:p w:rsidR="00E740B7" w:rsidRDefault="008634D8" w:rsidP="00C272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 условиях распространения коронавирусной инфекции и объявления </w:t>
      </w:r>
      <w:r w:rsidR="00B36E88">
        <w:rPr>
          <w:rFonts w:ascii="Times New Roman" w:hAnsi="Times New Roman" w:cs="Times New Roman"/>
          <w:sz w:val="24"/>
        </w:rPr>
        <w:t xml:space="preserve">Всемирной </w:t>
      </w:r>
      <w:r>
        <w:rPr>
          <w:rFonts w:ascii="Times New Roman" w:hAnsi="Times New Roman" w:cs="Times New Roman"/>
          <w:sz w:val="24"/>
        </w:rPr>
        <w:t>организацией</w:t>
      </w:r>
      <w:r w:rsidR="00B36E88">
        <w:rPr>
          <w:rFonts w:ascii="Times New Roman" w:hAnsi="Times New Roman" w:cs="Times New Roman"/>
          <w:sz w:val="24"/>
        </w:rPr>
        <w:t xml:space="preserve"> здравоохранения (ВОЗ)</w:t>
      </w:r>
      <w:r>
        <w:rPr>
          <w:rFonts w:ascii="Times New Roman" w:hAnsi="Times New Roman" w:cs="Times New Roman"/>
          <w:sz w:val="24"/>
        </w:rPr>
        <w:t xml:space="preserve"> пандемии с 11 марта 2020 года</w:t>
      </w:r>
      <w:r>
        <w:rPr>
          <w:rStyle w:val="a5"/>
          <w:rFonts w:ascii="Times New Roman" w:hAnsi="Times New Roman" w:cs="Times New Roman"/>
          <w:sz w:val="24"/>
        </w:rPr>
        <w:footnoteReference w:id="2"/>
      </w:r>
      <w:r>
        <w:rPr>
          <w:rFonts w:ascii="Times New Roman" w:hAnsi="Times New Roman" w:cs="Times New Roman"/>
          <w:sz w:val="24"/>
        </w:rPr>
        <w:t xml:space="preserve"> активность внешнеторговой деятельности снизилась до минимальных значений. </w:t>
      </w:r>
      <w:r w:rsidR="00217C39">
        <w:rPr>
          <w:rFonts w:ascii="Times New Roman" w:hAnsi="Times New Roman" w:cs="Times New Roman"/>
          <w:sz w:val="24"/>
        </w:rPr>
        <w:t xml:space="preserve">Первые оценки ущерба для стран, развитие которых зависит от динамичного развития экономических связей, </w:t>
      </w:r>
      <w:r w:rsidR="004345B3">
        <w:rPr>
          <w:rFonts w:ascii="Times New Roman" w:hAnsi="Times New Roman" w:cs="Times New Roman"/>
          <w:sz w:val="24"/>
        </w:rPr>
        <w:t xml:space="preserve">говорят о </w:t>
      </w:r>
      <w:r w:rsidR="00217C39">
        <w:rPr>
          <w:rFonts w:ascii="Times New Roman" w:hAnsi="Times New Roman" w:cs="Times New Roman"/>
          <w:sz w:val="24"/>
        </w:rPr>
        <w:t>нескоро</w:t>
      </w:r>
      <w:r w:rsidR="004345B3">
        <w:rPr>
          <w:rFonts w:ascii="Times New Roman" w:hAnsi="Times New Roman" w:cs="Times New Roman"/>
          <w:sz w:val="24"/>
        </w:rPr>
        <w:t>м</w:t>
      </w:r>
      <w:r w:rsidR="00217C39">
        <w:rPr>
          <w:rFonts w:ascii="Times New Roman" w:hAnsi="Times New Roman" w:cs="Times New Roman"/>
          <w:sz w:val="24"/>
        </w:rPr>
        <w:t xml:space="preserve"> возвращени</w:t>
      </w:r>
      <w:r w:rsidR="004345B3">
        <w:rPr>
          <w:rFonts w:ascii="Times New Roman" w:hAnsi="Times New Roman" w:cs="Times New Roman"/>
          <w:sz w:val="24"/>
        </w:rPr>
        <w:t>и</w:t>
      </w:r>
      <w:r w:rsidR="00217C39">
        <w:rPr>
          <w:rFonts w:ascii="Times New Roman" w:hAnsi="Times New Roman" w:cs="Times New Roman"/>
          <w:sz w:val="24"/>
        </w:rPr>
        <w:t xml:space="preserve"> к доэпидемическим значениям. Так, объем внешней торговли Китая в первом квартале 2020 года снизился на 6,4%, в январе–феврале этого года во Франции дефицит внешней торговли вырос на 24% по сравнению с аналог</w:t>
      </w:r>
      <w:r w:rsidR="00C80608">
        <w:rPr>
          <w:rFonts w:ascii="Times New Roman" w:hAnsi="Times New Roman" w:cs="Times New Roman"/>
          <w:sz w:val="24"/>
        </w:rPr>
        <w:t>ичным периодом предыдущего года, почти в 2 раза сократилась внешнеторговая деятельность Японии в феврале (экспорт стал меньше на 49,4%, импорт – на 43%). Прогнозы развития ситуации в мире также скорее пессимистичны:</w:t>
      </w:r>
      <w:r w:rsidR="00B81543">
        <w:rPr>
          <w:rFonts w:ascii="Times New Roman" w:hAnsi="Times New Roman" w:cs="Times New Roman"/>
          <w:sz w:val="24"/>
        </w:rPr>
        <w:t xml:space="preserve"> </w:t>
      </w:r>
      <w:r w:rsidR="00B6414D">
        <w:rPr>
          <w:rFonts w:ascii="Times New Roman" w:hAnsi="Times New Roman" w:cs="Times New Roman"/>
          <w:sz w:val="24"/>
        </w:rPr>
        <w:t xml:space="preserve">по </w:t>
      </w:r>
      <w:r w:rsidR="0023220A">
        <w:rPr>
          <w:rFonts w:ascii="Times New Roman" w:hAnsi="Times New Roman" w:cs="Times New Roman"/>
          <w:sz w:val="24"/>
        </w:rPr>
        <w:t xml:space="preserve">апрельскому </w:t>
      </w:r>
      <w:r w:rsidR="00B81543">
        <w:rPr>
          <w:rFonts w:ascii="Times New Roman" w:hAnsi="Times New Roman" w:cs="Times New Roman"/>
          <w:sz w:val="24"/>
        </w:rPr>
        <w:t>прогноз</w:t>
      </w:r>
      <w:r w:rsidR="00B6414D">
        <w:rPr>
          <w:rFonts w:ascii="Times New Roman" w:hAnsi="Times New Roman" w:cs="Times New Roman"/>
          <w:sz w:val="24"/>
        </w:rPr>
        <w:t>у</w:t>
      </w:r>
      <w:r w:rsidR="00B81543">
        <w:rPr>
          <w:rFonts w:ascii="Times New Roman" w:hAnsi="Times New Roman" w:cs="Times New Roman"/>
          <w:sz w:val="24"/>
        </w:rPr>
        <w:t xml:space="preserve"> МВФ</w:t>
      </w:r>
      <w:r w:rsidR="00B81543">
        <w:rPr>
          <w:rStyle w:val="a5"/>
          <w:rFonts w:ascii="Times New Roman" w:hAnsi="Times New Roman" w:cs="Times New Roman"/>
          <w:sz w:val="24"/>
        </w:rPr>
        <w:footnoteReference w:id="3"/>
      </w:r>
      <w:r w:rsidR="00B6414D">
        <w:rPr>
          <w:rFonts w:ascii="Times New Roman" w:hAnsi="Times New Roman" w:cs="Times New Roman"/>
          <w:sz w:val="24"/>
        </w:rPr>
        <w:t xml:space="preserve"> мировой ВВП в 2020 году сократится на 3%</w:t>
      </w:r>
      <w:r w:rsidR="0023220A">
        <w:rPr>
          <w:rFonts w:ascii="Times New Roman" w:hAnsi="Times New Roman" w:cs="Times New Roman"/>
          <w:sz w:val="24"/>
        </w:rPr>
        <w:t xml:space="preserve">, в то время как еще в январе его эксперты говорили о сопоставимом росте. </w:t>
      </w:r>
      <w:r w:rsidR="00EC636C">
        <w:rPr>
          <w:rFonts w:ascii="Times New Roman" w:hAnsi="Times New Roman" w:cs="Times New Roman"/>
          <w:sz w:val="24"/>
        </w:rPr>
        <w:t xml:space="preserve">Россия также не останется в стороне от негативного влияния коронавируса – прогноз МВФ </w:t>
      </w:r>
      <w:r w:rsidR="00BB4DE4">
        <w:rPr>
          <w:rFonts w:ascii="Times New Roman" w:hAnsi="Times New Roman" w:cs="Times New Roman"/>
          <w:sz w:val="24"/>
        </w:rPr>
        <w:t>указывает на возможное</w:t>
      </w:r>
      <w:r w:rsidR="00EC636C">
        <w:rPr>
          <w:rFonts w:ascii="Times New Roman" w:hAnsi="Times New Roman" w:cs="Times New Roman"/>
          <w:sz w:val="24"/>
        </w:rPr>
        <w:t xml:space="preserve"> снижение ВВП страны в текущем году до 5,5%. При этом в </w:t>
      </w:r>
      <w:r w:rsidR="00BB4DE4">
        <w:rPr>
          <w:rFonts w:ascii="Times New Roman" w:hAnsi="Times New Roman" w:cs="Times New Roman"/>
          <w:sz w:val="24"/>
        </w:rPr>
        <w:t>сценарии</w:t>
      </w:r>
      <w:r w:rsidR="00EC636C">
        <w:rPr>
          <w:rFonts w:ascii="Times New Roman" w:hAnsi="Times New Roman" w:cs="Times New Roman"/>
          <w:sz w:val="24"/>
        </w:rPr>
        <w:t xml:space="preserve"> оговаривается наличие отрицательного влияния дополнительных факторов – снижени</w:t>
      </w:r>
      <w:r w:rsidR="009842F5">
        <w:rPr>
          <w:rFonts w:ascii="Times New Roman" w:hAnsi="Times New Roman" w:cs="Times New Roman"/>
          <w:sz w:val="24"/>
        </w:rPr>
        <w:t>я</w:t>
      </w:r>
      <w:r w:rsidR="00EC636C">
        <w:rPr>
          <w:rFonts w:ascii="Times New Roman" w:hAnsi="Times New Roman" w:cs="Times New Roman"/>
          <w:sz w:val="24"/>
        </w:rPr>
        <w:t xml:space="preserve"> цен на нефть и ограничени</w:t>
      </w:r>
      <w:r w:rsidR="009842F5">
        <w:rPr>
          <w:rFonts w:ascii="Times New Roman" w:hAnsi="Times New Roman" w:cs="Times New Roman"/>
          <w:sz w:val="24"/>
        </w:rPr>
        <w:t>я</w:t>
      </w:r>
      <w:r w:rsidR="00EC636C">
        <w:rPr>
          <w:rFonts w:ascii="Times New Roman" w:hAnsi="Times New Roman" w:cs="Times New Roman"/>
          <w:sz w:val="24"/>
        </w:rPr>
        <w:t xml:space="preserve"> объема ее добычи</w:t>
      </w:r>
      <w:r w:rsidR="00031951">
        <w:rPr>
          <w:rFonts w:ascii="Times New Roman" w:hAnsi="Times New Roman" w:cs="Times New Roman"/>
          <w:sz w:val="24"/>
        </w:rPr>
        <w:t xml:space="preserve"> из-за</w:t>
      </w:r>
      <w:r w:rsidR="00EC636C">
        <w:rPr>
          <w:rFonts w:ascii="Times New Roman" w:hAnsi="Times New Roman" w:cs="Times New Roman"/>
          <w:sz w:val="24"/>
        </w:rPr>
        <w:t xml:space="preserve"> </w:t>
      </w:r>
      <w:r w:rsidR="009842F5">
        <w:rPr>
          <w:rFonts w:ascii="Times New Roman" w:hAnsi="Times New Roman" w:cs="Times New Roman"/>
          <w:sz w:val="24"/>
        </w:rPr>
        <w:t>спада</w:t>
      </w:r>
      <w:r w:rsidR="00EC636C">
        <w:rPr>
          <w:rFonts w:ascii="Times New Roman" w:hAnsi="Times New Roman" w:cs="Times New Roman"/>
          <w:sz w:val="24"/>
        </w:rPr>
        <w:t xml:space="preserve"> потребительского спроса.</w:t>
      </w:r>
    </w:p>
    <w:p w:rsidR="00BB7355" w:rsidRDefault="00BB7355" w:rsidP="00C272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Оценку негативного развития экономики страны в конце 2019 года сделал академик РАН Б.Н. Порфирьев. "</w:t>
      </w:r>
      <w:r w:rsidRPr="00BB7355">
        <w:rPr>
          <w:rFonts w:ascii="Times New Roman" w:hAnsi="Times New Roman" w:cs="Times New Roman"/>
          <w:sz w:val="24"/>
        </w:rPr>
        <w:t>Российская экономика находится в стагнации, и выбраться из нее сложнее, чем из кризиса</w:t>
      </w:r>
      <w:r>
        <w:rPr>
          <w:rFonts w:ascii="Times New Roman" w:hAnsi="Times New Roman" w:cs="Times New Roman"/>
          <w:sz w:val="24"/>
        </w:rPr>
        <w:t>"</w:t>
      </w:r>
      <w:r w:rsidR="00BB4DE4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– считает </w:t>
      </w:r>
      <w:r w:rsidR="000752BE">
        <w:rPr>
          <w:rFonts w:ascii="Times New Roman" w:hAnsi="Times New Roman" w:cs="Times New Roman"/>
          <w:sz w:val="24"/>
        </w:rPr>
        <w:t xml:space="preserve">директор института народнохозяйственного прогнозирования РАН. </w:t>
      </w:r>
      <w:r w:rsidR="00031951">
        <w:rPr>
          <w:rFonts w:ascii="Times New Roman" w:hAnsi="Times New Roman" w:cs="Times New Roman"/>
          <w:sz w:val="24"/>
        </w:rPr>
        <w:t>В</w:t>
      </w:r>
      <w:r w:rsidR="000752BE">
        <w:rPr>
          <w:rFonts w:ascii="Times New Roman" w:hAnsi="Times New Roman" w:cs="Times New Roman"/>
          <w:sz w:val="24"/>
        </w:rPr>
        <w:t xml:space="preserve"> доклад</w:t>
      </w:r>
      <w:r w:rsidR="00031951">
        <w:rPr>
          <w:rFonts w:ascii="Times New Roman" w:hAnsi="Times New Roman" w:cs="Times New Roman"/>
          <w:sz w:val="24"/>
        </w:rPr>
        <w:t>е</w:t>
      </w:r>
      <w:r w:rsidR="000752BE">
        <w:rPr>
          <w:rFonts w:ascii="Times New Roman" w:hAnsi="Times New Roman" w:cs="Times New Roman"/>
          <w:sz w:val="24"/>
        </w:rPr>
        <w:t xml:space="preserve"> "Рекомендации Научно-координационного совета РАН по </w:t>
      </w:r>
      <w:r w:rsidR="000752BE" w:rsidRPr="000752BE">
        <w:rPr>
          <w:rFonts w:ascii="Times New Roman" w:hAnsi="Times New Roman" w:cs="Times New Roman"/>
          <w:sz w:val="24"/>
        </w:rPr>
        <w:t>проблемам прогнозирования и стратегического планирования по обеспечению роста экономики России</w:t>
      </w:r>
      <w:r w:rsidR="00031951">
        <w:rPr>
          <w:rFonts w:ascii="Times New Roman" w:hAnsi="Times New Roman" w:cs="Times New Roman"/>
          <w:sz w:val="24"/>
        </w:rPr>
        <w:t xml:space="preserve">" </w:t>
      </w:r>
      <w:r w:rsidR="000752BE">
        <w:rPr>
          <w:rFonts w:ascii="Times New Roman" w:hAnsi="Times New Roman" w:cs="Times New Roman"/>
          <w:sz w:val="24"/>
        </w:rPr>
        <w:t>прове</w:t>
      </w:r>
      <w:r w:rsidR="00031951">
        <w:rPr>
          <w:rFonts w:ascii="Times New Roman" w:hAnsi="Times New Roman" w:cs="Times New Roman"/>
          <w:sz w:val="24"/>
        </w:rPr>
        <w:t>ден</w:t>
      </w:r>
      <w:r w:rsidR="000752BE">
        <w:rPr>
          <w:rFonts w:ascii="Times New Roman" w:hAnsi="Times New Roman" w:cs="Times New Roman"/>
          <w:sz w:val="24"/>
        </w:rPr>
        <w:t xml:space="preserve"> анализ исходного социально-экономического состояния экономики страны. В</w:t>
      </w:r>
      <w:r w:rsidR="00031951">
        <w:rPr>
          <w:rFonts w:ascii="Times New Roman" w:hAnsi="Times New Roman" w:cs="Times New Roman"/>
          <w:sz w:val="24"/>
        </w:rPr>
        <w:t xml:space="preserve"> качестве вывода в нем отмечено, что в</w:t>
      </w:r>
      <w:r w:rsidR="000752BE">
        <w:rPr>
          <w:rFonts w:ascii="Times New Roman" w:hAnsi="Times New Roman" w:cs="Times New Roman"/>
          <w:sz w:val="24"/>
        </w:rPr>
        <w:t xml:space="preserve"> соответствии с низкими темпами роста ВВП страны можно предполагать, </w:t>
      </w:r>
      <w:r w:rsidR="00031951">
        <w:rPr>
          <w:rFonts w:ascii="Times New Roman" w:hAnsi="Times New Roman" w:cs="Times New Roman"/>
          <w:sz w:val="24"/>
        </w:rPr>
        <w:t xml:space="preserve">большую потребность в ресурсах, чем в зарубежных странах, для </w:t>
      </w:r>
      <w:r w:rsidR="000752BE">
        <w:rPr>
          <w:rFonts w:ascii="Times New Roman" w:hAnsi="Times New Roman" w:cs="Times New Roman"/>
          <w:sz w:val="24"/>
        </w:rPr>
        <w:t>нивелировани</w:t>
      </w:r>
      <w:r w:rsidR="00031951">
        <w:rPr>
          <w:rFonts w:ascii="Times New Roman" w:hAnsi="Times New Roman" w:cs="Times New Roman"/>
          <w:sz w:val="24"/>
        </w:rPr>
        <w:t>я</w:t>
      </w:r>
      <w:r w:rsidR="000752BE">
        <w:rPr>
          <w:rFonts w:ascii="Times New Roman" w:hAnsi="Times New Roman" w:cs="Times New Roman"/>
          <w:sz w:val="24"/>
        </w:rPr>
        <w:t xml:space="preserve"> отрицательного воздействия внешних факторов.</w:t>
      </w:r>
    </w:p>
    <w:p w:rsidR="002342F7" w:rsidRDefault="002342F7" w:rsidP="00C272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Анализ ситуации в регионах</w:t>
      </w:r>
      <w:r w:rsidRPr="002342F7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на конец 2019 года, в соответствии с прогнозом кредитного рейтингового агентства НКР, говорит о необходимости дополнительной помощи для выполнения национальных проектов. Хотя в ходе исследования отмечено сокращение общей величины государственного долга регионов, для ряда субъектов с дефицитным бюджетом </w:t>
      </w:r>
      <w:r w:rsidR="00A440BB">
        <w:rPr>
          <w:rFonts w:ascii="Times New Roman" w:hAnsi="Times New Roman" w:cs="Times New Roman"/>
          <w:sz w:val="24"/>
        </w:rPr>
        <w:t xml:space="preserve">существует </w:t>
      </w:r>
      <w:r>
        <w:rPr>
          <w:rFonts w:ascii="Times New Roman" w:hAnsi="Times New Roman" w:cs="Times New Roman"/>
          <w:sz w:val="24"/>
        </w:rPr>
        <w:t>угро</w:t>
      </w:r>
      <w:r w:rsidR="00A440BB">
        <w:rPr>
          <w:rFonts w:ascii="Times New Roman" w:hAnsi="Times New Roman" w:cs="Times New Roman"/>
          <w:sz w:val="24"/>
        </w:rPr>
        <w:t>за</w:t>
      </w:r>
      <w:r>
        <w:rPr>
          <w:rFonts w:ascii="Times New Roman" w:hAnsi="Times New Roman" w:cs="Times New Roman"/>
          <w:sz w:val="24"/>
        </w:rPr>
        <w:t xml:space="preserve"> падени</w:t>
      </w:r>
      <w:r w:rsidR="00A440BB">
        <w:rPr>
          <w:rFonts w:ascii="Times New Roman" w:hAnsi="Times New Roman" w:cs="Times New Roman"/>
          <w:sz w:val="24"/>
        </w:rPr>
        <w:t>я</w:t>
      </w:r>
      <w:r>
        <w:rPr>
          <w:rFonts w:ascii="Times New Roman" w:hAnsi="Times New Roman" w:cs="Times New Roman"/>
          <w:sz w:val="24"/>
        </w:rPr>
        <w:t xml:space="preserve"> цен на мировых рынках уже в первом квартале 2020 года.</w:t>
      </w:r>
      <w:r w:rsidR="00A440BB">
        <w:rPr>
          <w:rFonts w:ascii="Times New Roman" w:hAnsi="Times New Roman" w:cs="Times New Roman"/>
          <w:sz w:val="24"/>
        </w:rPr>
        <w:t xml:space="preserve"> Растущие долговые обязательства регионов с появлением новых ограничений на внешнюю торговлю созда</w:t>
      </w:r>
      <w:r w:rsidR="00BB4DE4">
        <w:rPr>
          <w:rFonts w:ascii="Times New Roman" w:hAnsi="Times New Roman" w:cs="Times New Roman"/>
          <w:sz w:val="24"/>
        </w:rPr>
        <w:t>ю</w:t>
      </w:r>
      <w:r w:rsidR="00A440BB">
        <w:rPr>
          <w:rFonts w:ascii="Times New Roman" w:hAnsi="Times New Roman" w:cs="Times New Roman"/>
          <w:sz w:val="24"/>
        </w:rPr>
        <w:t xml:space="preserve">т необходимость дополнительной финансовой нагрузки на федеральный бюджет. Для экспортно-ориентированных регионов проблема наполняемости регионального бюджета </w:t>
      </w:r>
      <w:r w:rsidR="00031951">
        <w:rPr>
          <w:rFonts w:ascii="Times New Roman" w:hAnsi="Times New Roman" w:cs="Times New Roman"/>
          <w:sz w:val="24"/>
        </w:rPr>
        <w:t xml:space="preserve">в этих обстоятельствах </w:t>
      </w:r>
      <w:r w:rsidR="00A440BB">
        <w:rPr>
          <w:rFonts w:ascii="Times New Roman" w:hAnsi="Times New Roman" w:cs="Times New Roman"/>
          <w:sz w:val="24"/>
        </w:rPr>
        <w:t>становится особенно острой.</w:t>
      </w:r>
    </w:p>
    <w:p w:rsidR="00A440BB" w:rsidRDefault="00E50511" w:rsidP="00C272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 ситуации ограничения деловой активности сильный импульс для развития получают лишь компании, обеспечивающие первоначальные нужды населения</w:t>
      </w:r>
      <w:r w:rsidR="00F3408E">
        <w:rPr>
          <w:rFonts w:ascii="Times New Roman" w:hAnsi="Times New Roman" w:cs="Times New Roman"/>
          <w:sz w:val="24"/>
        </w:rPr>
        <w:t>, в их числе</w:t>
      </w:r>
      <w:r>
        <w:rPr>
          <w:rFonts w:ascii="Times New Roman" w:hAnsi="Times New Roman" w:cs="Times New Roman"/>
          <w:sz w:val="24"/>
        </w:rPr>
        <w:t xml:space="preserve"> </w:t>
      </w:r>
      <w:r w:rsidR="00BB4DE4">
        <w:rPr>
          <w:rFonts w:ascii="Times New Roman" w:hAnsi="Times New Roman" w:cs="Times New Roman"/>
          <w:sz w:val="24"/>
        </w:rPr>
        <w:t>пищевая промышленность</w:t>
      </w:r>
      <w:r>
        <w:rPr>
          <w:rFonts w:ascii="Times New Roman" w:hAnsi="Times New Roman" w:cs="Times New Roman"/>
          <w:sz w:val="24"/>
        </w:rPr>
        <w:t xml:space="preserve">, медицина и фармацевтика, а также все организации, деятельность которых </w:t>
      </w:r>
      <w:r>
        <w:rPr>
          <w:rFonts w:ascii="Times New Roman" w:hAnsi="Times New Roman" w:cs="Times New Roman"/>
          <w:sz w:val="24"/>
        </w:rPr>
        <w:lastRenderedPageBreak/>
        <w:t>была переведена на онлайн-функционирование. Целью нашего исследования станет рассмотрение произошедших изменений во внешней торговле макрорегиона</w:t>
      </w:r>
      <w:r w:rsidR="00756F17">
        <w:rPr>
          <w:rFonts w:ascii="Times New Roman" w:hAnsi="Times New Roman" w:cs="Times New Roman"/>
          <w:sz w:val="24"/>
        </w:rPr>
        <w:t xml:space="preserve"> СЗФО</w:t>
      </w:r>
      <w:r>
        <w:rPr>
          <w:rFonts w:ascii="Times New Roman" w:hAnsi="Times New Roman" w:cs="Times New Roman"/>
          <w:sz w:val="24"/>
        </w:rPr>
        <w:t>, субъекты которого ориентированы на экспортные поставки продукции за рубеж.</w:t>
      </w:r>
      <w:r w:rsidR="00756F17">
        <w:rPr>
          <w:rFonts w:ascii="Times New Roman" w:hAnsi="Times New Roman" w:cs="Times New Roman"/>
          <w:sz w:val="24"/>
        </w:rPr>
        <w:t xml:space="preserve"> Для достижения этой цели необходимо решить следующие задачи:</w:t>
      </w:r>
    </w:p>
    <w:p w:rsidR="00756F17" w:rsidRDefault="00756F17" w:rsidP="00C272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– рассмотрение основных показателей внешней торговли СЗФО за </w:t>
      </w:r>
      <w:r w:rsidR="004E30EE">
        <w:rPr>
          <w:rFonts w:ascii="Times New Roman" w:hAnsi="Times New Roman" w:cs="Times New Roman"/>
          <w:sz w:val="24"/>
        </w:rPr>
        <w:t>октябрь</w:t>
      </w:r>
      <w:r>
        <w:rPr>
          <w:rFonts w:ascii="Times New Roman" w:hAnsi="Times New Roman" w:cs="Times New Roman"/>
          <w:sz w:val="24"/>
        </w:rPr>
        <w:t>-</w:t>
      </w:r>
      <w:r w:rsidR="004E30EE">
        <w:rPr>
          <w:rFonts w:ascii="Times New Roman" w:hAnsi="Times New Roman" w:cs="Times New Roman"/>
          <w:sz w:val="24"/>
        </w:rPr>
        <w:t>февраль в</w:t>
      </w:r>
      <w:r>
        <w:rPr>
          <w:rFonts w:ascii="Times New Roman" w:hAnsi="Times New Roman" w:cs="Times New Roman"/>
          <w:sz w:val="24"/>
        </w:rPr>
        <w:t xml:space="preserve"> </w:t>
      </w:r>
      <w:r w:rsidR="0054051E">
        <w:rPr>
          <w:rFonts w:ascii="Times New Roman" w:hAnsi="Times New Roman" w:cs="Times New Roman"/>
          <w:sz w:val="24"/>
        </w:rPr>
        <w:t>2018–</w:t>
      </w:r>
      <w:r>
        <w:rPr>
          <w:rFonts w:ascii="Times New Roman" w:hAnsi="Times New Roman" w:cs="Times New Roman"/>
          <w:sz w:val="24"/>
        </w:rPr>
        <w:t>2019</w:t>
      </w:r>
      <w:r w:rsidR="0054051E">
        <w:rPr>
          <w:rFonts w:ascii="Times New Roman" w:hAnsi="Times New Roman" w:cs="Times New Roman"/>
          <w:sz w:val="24"/>
        </w:rPr>
        <w:t xml:space="preserve"> гг.</w:t>
      </w:r>
      <w:r>
        <w:rPr>
          <w:rFonts w:ascii="Times New Roman" w:hAnsi="Times New Roman" w:cs="Times New Roman"/>
          <w:sz w:val="24"/>
        </w:rPr>
        <w:t xml:space="preserve"> и </w:t>
      </w:r>
      <w:r w:rsidR="0054051E">
        <w:rPr>
          <w:rFonts w:ascii="Times New Roman" w:hAnsi="Times New Roman" w:cs="Times New Roman"/>
          <w:sz w:val="24"/>
        </w:rPr>
        <w:t>2019–</w:t>
      </w:r>
      <w:r>
        <w:rPr>
          <w:rFonts w:ascii="Times New Roman" w:hAnsi="Times New Roman" w:cs="Times New Roman"/>
          <w:sz w:val="24"/>
        </w:rPr>
        <w:t>2020 гг.;</w:t>
      </w:r>
    </w:p>
    <w:p w:rsidR="00756F17" w:rsidRDefault="00756F17" w:rsidP="00C272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– сравнение долей в товарной структуре внешней то</w:t>
      </w:r>
      <w:r w:rsidR="004E30EE">
        <w:rPr>
          <w:rFonts w:ascii="Times New Roman" w:hAnsi="Times New Roman" w:cs="Times New Roman"/>
          <w:sz w:val="24"/>
        </w:rPr>
        <w:t>рговли за вышеуказанные периоды.</w:t>
      </w:r>
    </w:p>
    <w:p w:rsidR="00756F17" w:rsidRDefault="004E30EE" w:rsidP="00C272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Информационной основой для исследования послужила таможенная статистика Северо-Западного таможенного управления. На начало мая 2020 года последние официальные данные ограничены февралем текущего года.</w:t>
      </w:r>
    </w:p>
    <w:p w:rsidR="00C90DB8" w:rsidRDefault="00C90DB8" w:rsidP="00C272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 научной литературе исследования, посвященные эффектам влияния внешних факторов на регион включают как результаты кризиса 2008 г. </w:t>
      </w:r>
      <w:r w:rsidRPr="00C90DB8">
        <w:rPr>
          <w:rFonts w:ascii="Times New Roman" w:hAnsi="Times New Roman" w:cs="Times New Roman"/>
          <w:sz w:val="24"/>
        </w:rPr>
        <w:t>[</w:t>
      </w:r>
      <w:r w:rsidR="00360129">
        <w:rPr>
          <w:rFonts w:ascii="Times New Roman" w:hAnsi="Times New Roman" w:cs="Times New Roman"/>
          <w:sz w:val="24"/>
        </w:rPr>
        <w:t>2</w:t>
      </w:r>
      <w:r w:rsidR="00597C59">
        <w:rPr>
          <w:rFonts w:ascii="Times New Roman" w:hAnsi="Times New Roman" w:cs="Times New Roman"/>
          <w:sz w:val="24"/>
        </w:rPr>
        <w:t xml:space="preserve">, </w:t>
      </w:r>
      <w:r w:rsidR="00360129">
        <w:rPr>
          <w:rFonts w:ascii="Times New Roman" w:hAnsi="Times New Roman" w:cs="Times New Roman"/>
          <w:sz w:val="24"/>
        </w:rPr>
        <w:t>3</w:t>
      </w:r>
      <w:r w:rsidRPr="00C90DB8">
        <w:rPr>
          <w:rFonts w:ascii="Times New Roman" w:hAnsi="Times New Roman" w:cs="Times New Roman"/>
          <w:sz w:val="24"/>
        </w:rPr>
        <w:t>]</w:t>
      </w:r>
      <w:r>
        <w:rPr>
          <w:rFonts w:ascii="Times New Roman" w:hAnsi="Times New Roman" w:cs="Times New Roman"/>
          <w:sz w:val="24"/>
        </w:rPr>
        <w:t>, так и более позднее введение санкционной политики со стороны западных стран</w:t>
      </w:r>
      <w:r w:rsidR="00F85515">
        <w:rPr>
          <w:rFonts w:ascii="Times New Roman" w:hAnsi="Times New Roman" w:cs="Times New Roman"/>
          <w:sz w:val="24"/>
        </w:rPr>
        <w:t xml:space="preserve"> </w:t>
      </w:r>
      <w:r w:rsidR="00F85515" w:rsidRPr="00F85515">
        <w:rPr>
          <w:rFonts w:ascii="Times New Roman" w:hAnsi="Times New Roman" w:cs="Times New Roman"/>
          <w:sz w:val="24"/>
        </w:rPr>
        <w:t>[</w:t>
      </w:r>
      <w:r w:rsidR="00360129">
        <w:rPr>
          <w:rFonts w:ascii="Times New Roman" w:hAnsi="Times New Roman" w:cs="Times New Roman"/>
          <w:sz w:val="24"/>
        </w:rPr>
        <w:t>1</w:t>
      </w:r>
      <w:r w:rsidR="00F85515" w:rsidRPr="00F85515">
        <w:rPr>
          <w:rFonts w:ascii="Times New Roman" w:hAnsi="Times New Roman" w:cs="Times New Roman"/>
          <w:sz w:val="24"/>
        </w:rPr>
        <w:t>]</w:t>
      </w:r>
      <w:r>
        <w:rPr>
          <w:rFonts w:ascii="Times New Roman" w:hAnsi="Times New Roman" w:cs="Times New Roman"/>
          <w:sz w:val="24"/>
        </w:rPr>
        <w:t xml:space="preserve"> и ответную политику импортозамещения</w:t>
      </w:r>
      <w:r w:rsidR="00235B27">
        <w:rPr>
          <w:rFonts w:ascii="Times New Roman" w:hAnsi="Times New Roman" w:cs="Times New Roman"/>
          <w:sz w:val="24"/>
        </w:rPr>
        <w:t xml:space="preserve"> </w:t>
      </w:r>
      <w:r w:rsidR="00235B27" w:rsidRPr="00235B27">
        <w:rPr>
          <w:rFonts w:ascii="Times New Roman" w:hAnsi="Times New Roman" w:cs="Times New Roman"/>
          <w:sz w:val="24"/>
        </w:rPr>
        <w:t>[</w:t>
      </w:r>
      <w:r w:rsidR="00360129">
        <w:rPr>
          <w:rFonts w:ascii="Times New Roman" w:hAnsi="Times New Roman" w:cs="Times New Roman"/>
          <w:sz w:val="24"/>
        </w:rPr>
        <w:t>4</w:t>
      </w:r>
      <w:r w:rsidR="00235B27" w:rsidRPr="00235B27">
        <w:rPr>
          <w:rFonts w:ascii="Times New Roman" w:hAnsi="Times New Roman" w:cs="Times New Roman"/>
          <w:sz w:val="24"/>
        </w:rPr>
        <w:t>]</w:t>
      </w:r>
      <w:r>
        <w:rPr>
          <w:rFonts w:ascii="Times New Roman" w:hAnsi="Times New Roman" w:cs="Times New Roman"/>
          <w:sz w:val="24"/>
        </w:rPr>
        <w:t>.</w:t>
      </w:r>
      <w:r w:rsidR="00B83F71">
        <w:rPr>
          <w:rFonts w:ascii="Times New Roman" w:hAnsi="Times New Roman" w:cs="Times New Roman"/>
          <w:sz w:val="24"/>
        </w:rPr>
        <w:t xml:space="preserve"> Зарубежные исследователи</w:t>
      </w:r>
      <w:r w:rsidR="00D53CC5">
        <w:rPr>
          <w:rFonts w:ascii="Times New Roman" w:hAnsi="Times New Roman" w:cs="Times New Roman"/>
          <w:sz w:val="24"/>
        </w:rPr>
        <w:t xml:space="preserve"> рассматривают внешнее негативное влияние на функционирование экономических систем на пример</w:t>
      </w:r>
      <w:r w:rsidR="00284880">
        <w:rPr>
          <w:rFonts w:ascii="Times New Roman" w:hAnsi="Times New Roman" w:cs="Times New Roman"/>
          <w:sz w:val="24"/>
        </w:rPr>
        <w:t>е</w:t>
      </w:r>
      <w:r w:rsidR="00D53CC5">
        <w:rPr>
          <w:rFonts w:ascii="Times New Roman" w:hAnsi="Times New Roman" w:cs="Times New Roman"/>
          <w:sz w:val="24"/>
        </w:rPr>
        <w:t xml:space="preserve"> санкционного влияния на </w:t>
      </w:r>
      <w:r w:rsidR="00284880">
        <w:rPr>
          <w:rFonts w:ascii="Times New Roman" w:hAnsi="Times New Roman" w:cs="Times New Roman"/>
          <w:sz w:val="24"/>
        </w:rPr>
        <w:t>зарубежные страны</w:t>
      </w:r>
      <w:r w:rsidR="00D53CC5">
        <w:rPr>
          <w:rFonts w:ascii="Times New Roman" w:hAnsi="Times New Roman" w:cs="Times New Roman"/>
          <w:sz w:val="24"/>
        </w:rPr>
        <w:t xml:space="preserve"> </w:t>
      </w:r>
      <w:r w:rsidR="00D53CC5" w:rsidRPr="00D53CC5">
        <w:rPr>
          <w:rFonts w:ascii="Times New Roman" w:hAnsi="Times New Roman" w:cs="Times New Roman"/>
          <w:sz w:val="24"/>
        </w:rPr>
        <w:t>[</w:t>
      </w:r>
      <w:r w:rsidR="00360129">
        <w:rPr>
          <w:rFonts w:ascii="Times New Roman" w:hAnsi="Times New Roman" w:cs="Times New Roman"/>
          <w:sz w:val="24"/>
        </w:rPr>
        <w:t>6</w:t>
      </w:r>
      <w:r w:rsidR="00D53CC5" w:rsidRPr="00D53CC5">
        <w:rPr>
          <w:rFonts w:ascii="Times New Roman" w:hAnsi="Times New Roman" w:cs="Times New Roman"/>
          <w:sz w:val="24"/>
        </w:rPr>
        <w:t>]</w:t>
      </w:r>
      <w:r w:rsidR="00D53CC5">
        <w:rPr>
          <w:rFonts w:ascii="Times New Roman" w:hAnsi="Times New Roman" w:cs="Times New Roman"/>
          <w:sz w:val="24"/>
        </w:rPr>
        <w:t xml:space="preserve">, </w:t>
      </w:r>
      <w:r w:rsidR="00781C27">
        <w:rPr>
          <w:rFonts w:ascii="Times New Roman" w:hAnsi="Times New Roman" w:cs="Times New Roman"/>
          <w:sz w:val="24"/>
        </w:rPr>
        <w:t xml:space="preserve">а также проводят разбор конфликта </w:t>
      </w:r>
      <w:r w:rsidR="004D7C2D">
        <w:rPr>
          <w:rFonts w:ascii="Times New Roman" w:hAnsi="Times New Roman" w:cs="Times New Roman"/>
          <w:sz w:val="24"/>
        </w:rPr>
        <w:t xml:space="preserve">России </w:t>
      </w:r>
      <w:r w:rsidR="00781C27">
        <w:rPr>
          <w:rFonts w:ascii="Times New Roman" w:hAnsi="Times New Roman" w:cs="Times New Roman"/>
          <w:sz w:val="24"/>
        </w:rPr>
        <w:t xml:space="preserve">с Украиной </w:t>
      </w:r>
      <w:r w:rsidR="00781C27" w:rsidRPr="00781C27">
        <w:rPr>
          <w:rFonts w:ascii="Times New Roman" w:hAnsi="Times New Roman" w:cs="Times New Roman"/>
          <w:sz w:val="24"/>
        </w:rPr>
        <w:t>[</w:t>
      </w:r>
      <w:r w:rsidR="00360129">
        <w:rPr>
          <w:rFonts w:ascii="Times New Roman" w:hAnsi="Times New Roman" w:cs="Times New Roman"/>
          <w:sz w:val="24"/>
        </w:rPr>
        <w:t>5</w:t>
      </w:r>
      <w:r w:rsidR="00781C27" w:rsidRPr="00781C27">
        <w:rPr>
          <w:rFonts w:ascii="Times New Roman" w:hAnsi="Times New Roman" w:cs="Times New Roman"/>
          <w:sz w:val="24"/>
        </w:rPr>
        <w:t>]</w:t>
      </w:r>
      <w:r w:rsidR="00284880">
        <w:rPr>
          <w:rFonts w:ascii="Times New Roman" w:hAnsi="Times New Roman" w:cs="Times New Roman"/>
          <w:sz w:val="24"/>
        </w:rPr>
        <w:t>.</w:t>
      </w:r>
    </w:p>
    <w:p w:rsidR="00C32734" w:rsidRDefault="00C32734" w:rsidP="00C272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Для появления серьезных научных работ о влиянии пандемии на развитие региональных</w:t>
      </w:r>
      <w:r w:rsidR="00BB4DE4">
        <w:rPr>
          <w:rFonts w:ascii="Times New Roman" w:hAnsi="Times New Roman" w:cs="Times New Roman"/>
          <w:sz w:val="24"/>
        </w:rPr>
        <w:t xml:space="preserve"> социально-экономических систем</w:t>
      </w:r>
      <w:r>
        <w:rPr>
          <w:rFonts w:ascii="Times New Roman" w:hAnsi="Times New Roman" w:cs="Times New Roman"/>
          <w:sz w:val="24"/>
        </w:rPr>
        <w:t xml:space="preserve"> прошло не так много времени. Опытные экономисты </w:t>
      </w:r>
      <w:r w:rsidR="00054B41">
        <w:rPr>
          <w:rFonts w:ascii="Times New Roman" w:hAnsi="Times New Roman" w:cs="Times New Roman"/>
          <w:sz w:val="24"/>
        </w:rPr>
        <w:t>в настоящее время не имеют достаточных оснований для построения уверенных прогнозов развития ситуации. Из-за ограничения на работу ряда организаций, не входящих в списки</w:t>
      </w:r>
      <w:r w:rsidR="0087305B">
        <w:rPr>
          <w:rFonts w:ascii="Times New Roman" w:hAnsi="Times New Roman" w:cs="Times New Roman"/>
          <w:sz w:val="24"/>
        </w:rPr>
        <w:t xml:space="preserve"> допущенных к работе во время карантина, объем официальной информации об изменении показателей экономического развития региона ограничен. </w:t>
      </w:r>
    </w:p>
    <w:p w:rsidR="0087305B" w:rsidRDefault="0087305B" w:rsidP="00C272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 данном исследовании проведен анализ изменения основных показателей внешнеторговой деятельности Северо-Западного федерального округа с октября 2018 г. по февраль 2019 г. в сравнении с промежутком с октября 2019 г. по февраль 2020 г. Проведем сравнение изменений, происходивших во внешней торговле в ситуации отсутствия и наличия влияния негативного влияния пандемии. Учитывая то, что Всемирная организация здравоохранения объявила </w:t>
      </w:r>
      <w:r>
        <w:rPr>
          <w:rFonts w:ascii="Times New Roman" w:hAnsi="Times New Roman" w:cs="Times New Roman"/>
          <w:sz w:val="24"/>
          <w:lang w:val="en-US"/>
        </w:rPr>
        <w:t>COVID</w:t>
      </w:r>
      <w:r w:rsidRPr="0087305B">
        <w:rPr>
          <w:rFonts w:ascii="Times New Roman" w:hAnsi="Times New Roman" w:cs="Times New Roman"/>
          <w:sz w:val="24"/>
        </w:rPr>
        <w:t>-19</w:t>
      </w:r>
      <w:r>
        <w:rPr>
          <w:rFonts w:ascii="Times New Roman" w:hAnsi="Times New Roman" w:cs="Times New Roman"/>
          <w:sz w:val="24"/>
        </w:rPr>
        <w:t xml:space="preserve"> пандемией только 11 марта 2020 года, работа охватывает пе</w:t>
      </w:r>
      <w:r w:rsidR="00F3408E">
        <w:rPr>
          <w:rFonts w:ascii="Times New Roman" w:hAnsi="Times New Roman" w:cs="Times New Roman"/>
          <w:sz w:val="24"/>
        </w:rPr>
        <w:t>рвоначальный этап ее развития. Само начало вспышки заболевания в Китае зарегистрировано ВОЗ 31 декабря 2019 года, первое ограничение на авиасообщение с Россией было введено в конце января, но оно не коснулось товарооборота между странами</w:t>
      </w:r>
      <w:r w:rsidR="00F3408E">
        <w:rPr>
          <w:rStyle w:val="a5"/>
          <w:rFonts w:ascii="Times New Roman" w:hAnsi="Times New Roman" w:cs="Times New Roman"/>
          <w:sz w:val="24"/>
        </w:rPr>
        <w:footnoteReference w:id="4"/>
      </w:r>
      <w:r w:rsidR="00F3408E">
        <w:rPr>
          <w:rFonts w:ascii="Times New Roman" w:hAnsi="Times New Roman" w:cs="Times New Roman"/>
          <w:sz w:val="24"/>
        </w:rPr>
        <w:t>.</w:t>
      </w:r>
    </w:p>
    <w:p w:rsidR="00B754A9" w:rsidRDefault="00B754A9" w:rsidP="00C272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Снижение товарооборота произошло в связи с введением ограничений на грузовое железнодорожное сообщение с Уханем – крупным логистическим узлом и важной точкой для</w:t>
      </w:r>
      <w:r w:rsidR="009379F6" w:rsidRPr="009379F6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материковых маршрутов из Китая в Европу. В Россию по данному направлению грузопоток относительно небольшой, но уже на конец февраля был спрогнозирован спад объема перевозок из-за снижения производства и продления новогодних праздников в Китае.</w:t>
      </w:r>
    </w:p>
    <w:p w:rsidR="004F435B" w:rsidRDefault="0068748E" w:rsidP="00C272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Сравним</w:t>
      </w:r>
      <w:r w:rsidR="00B754A9">
        <w:rPr>
          <w:rFonts w:ascii="Times New Roman" w:hAnsi="Times New Roman" w:cs="Times New Roman"/>
          <w:sz w:val="24"/>
        </w:rPr>
        <w:t xml:space="preserve"> изменения во внешнеторговой деятельности для макрорегиона на примере Северо–Западного федерального округа </w:t>
      </w:r>
      <w:r>
        <w:rPr>
          <w:rFonts w:ascii="Times New Roman" w:hAnsi="Times New Roman" w:cs="Times New Roman"/>
          <w:sz w:val="24"/>
        </w:rPr>
        <w:t>в период с октября по февраль 2018-2019 гг. и 2019-2020 гг. (рис. 1).</w:t>
      </w:r>
    </w:p>
    <w:p w:rsidR="0061371B" w:rsidRDefault="0061371B" w:rsidP="00E740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8643C6" w:rsidRDefault="008643C6" w:rsidP="00E740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noProof/>
          <w:sz w:val="24"/>
        </w:rPr>
        <w:lastRenderedPageBreak/>
        <w:drawing>
          <wp:inline distT="0" distB="0" distL="0" distR="0">
            <wp:extent cx="5486400" cy="320040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996A58" w:rsidRDefault="00996A58" w:rsidP="00892522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Рис</w:t>
      </w:r>
      <w:r w:rsidR="00EE4F17">
        <w:rPr>
          <w:rFonts w:ascii="Times New Roman" w:hAnsi="Times New Roman" w:cs="Times New Roman"/>
          <w:sz w:val="24"/>
        </w:rPr>
        <w:t>унок</w:t>
      </w:r>
      <w:r>
        <w:rPr>
          <w:rFonts w:ascii="Times New Roman" w:hAnsi="Times New Roman" w:cs="Times New Roman"/>
          <w:sz w:val="24"/>
        </w:rPr>
        <w:t xml:space="preserve"> 1</w:t>
      </w:r>
      <w:r w:rsidR="00EE4F17">
        <w:rPr>
          <w:rFonts w:ascii="Times New Roman" w:hAnsi="Times New Roman" w:cs="Times New Roman"/>
          <w:sz w:val="24"/>
        </w:rPr>
        <w:t xml:space="preserve"> –</w:t>
      </w:r>
      <w:r>
        <w:rPr>
          <w:rFonts w:ascii="Times New Roman" w:hAnsi="Times New Roman" w:cs="Times New Roman"/>
          <w:sz w:val="24"/>
        </w:rPr>
        <w:t xml:space="preserve"> Динамика основных показателей внешней торговли СЗФО в октябре–феврале 2018–2019 гг. и 2019–2020 гг.</w:t>
      </w:r>
    </w:p>
    <w:p w:rsidR="00082C8A" w:rsidRPr="00470439" w:rsidRDefault="00082C8A" w:rsidP="00434BBF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70439">
        <w:rPr>
          <w:rFonts w:ascii="Times New Roman" w:hAnsi="Times New Roman" w:cs="Times New Roman"/>
          <w:sz w:val="24"/>
        </w:rPr>
        <w:t>Источник: составлено по данным Северо-Западного таможенного управления.</w:t>
      </w:r>
    </w:p>
    <w:p w:rsidR="00FB1813" w:rsidRDefault="00FB1813" w:rsidP="00E740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98462F" w:rsidRDefault="00892522" w:rsidP="00C272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При сравнении динамики импортных объемов разница между показателями в 2018–2019 гг. и 2019–2020 гг. незаметна. Однако в объемах экспорта есть </w:t>
      </w:r>
      <w:r w:rsidR="00BB4DE4">
        <w:rPr>
          <w:rFonts w:ascii="Times New Roman" w:hAnsi="Times New Roman" w:cs="Times New Roman"/>
          <w:sz w:val="24"/>
        </w:rPr>
        <w:t>изменение</w:t>
      </w:r>
      <w:r>
        <w:rPr>
          <w:rFonts w:ascii="Times New Roman" w:hAnsi="Times New Roman" w:cs="Times New Roman"/>
          <w:sz w:val="24"/>
        </w:rPr>
        <w:t xml:space="preserve"> тенденци</w:t>
      </w:r>
      <w:r w:rsidR="00BB4DE4">
        <w:rPr>
          <w:rFonts w:ascii="Times New Roman" w:hAnsi="Times New Roman" w:cs="Times New Roman"/>
          <w:sz w:val="24"/>
        </w:rPr>
        <w:t>й</w:t>
      </w:r>
      <w:r>
        <w:rPr>
          <w:rFonts w:ascii="Times New Roman" w:hAnsi="Times New Roman" w:cs="Times New Roman"/>
          <w:sz w:val="24"/>
        </w:rPr>
        <w:t xml:space="preserve"> </w:t>
      </w:r>
      <w:r w:rsidR="00BB4DE4">
        <w:rPr>
          <w:rFonts w:ascii="Times New Roman" w:hAnsi="Times New Roman" w:cs="Times New Roman"/>
          <w:sz w:val="24"/>
        </w:rPr>
        <w:t>после</w:t>
      </w:r>
      <w:r>
        <w:rPr>
          <w:rFonts w:ascii="Times New Roman" w:hAnsi="Times New Roman" w:cs="Times New Roman"/>
          <w:sz w:val="24"/>
        </w:rPr>
        <w:t xml:space="preserve"> февраля: в 2020 г. видно продолжение спада экспортных потоков. </w:t>
      </w:r>
      <w:r w:rsidR="0098462F">
        <w:rPr>
          <w:rFonts w:ascii="Times New Roman" w:hAnsi="Times New Roman" w:cs="Times New Roman"/>
          <w:sz w:val="24"/>
        </w:rPr>
        <w:t xml:space="preserve">Оба периода характеризуются снижением </w:t>
      </w:r>
      <w:r w:rsidR="00585160">
        <w:rPr>
          <w:rFonts w:ascii="Times New Roman" w:hAnsi="Times New Roman" w:cs="Times New Roman"/>
          <w:sz w:val="24"/>
        </w:rPr>
        <w:t xml:space="preserve">объемов </w:t>
      </w:r>
      <w:r w:rsidR="0098462F">
        <w:rPr>
          <w:rFonts w:ascii="Times New Roman" w:hAnsi="Times New Roman" w:cs="Times New Roman"/>
          <w:sz w:val="24"/>
        </w:rPr>
        <w:t>товар</w:t>
      </w:r>
      <w:r w:rsidR="00B57426">
        <w:rPr>
          <w:rFonts w:ascii="Times New Roman" w:hAnsi="Times New Roman" w:cs="Times New Roman"/>
          <w:sz w:val="24"/>
        </w:rPr>
        <w:t>ооборота</w:t>
      </w:r>
      <w:r w:rsidR="0098462F">
        <w:rPr>
          <w:rFonts w:ascii="Times New Roman" w:hAnsi="Times New Roman" w:cs="Times New Roman"/>
          <w:sz w:val="24"/>
        </w:rPr>
        <w:t xml:space="preserve">: </w:t>
      </w:r>
    </w:p>
    <w:p w:rsidR="00892522" w:rsidRDefault="0098462F" w:rsidP="00C272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– в 2018–2019 гг. экспорт</w:t>
      </w:r>
      <w:r w:rsidR="004D7C2D">
        <w:rPr>
          <w:rFonts w:ascii="Times New Roman" w:hAnsi="Times New Roman" w:cs="Times New Roman"/>
          <w:sz w:val="24"/>
        </w:rPr>
        <w:t xml:space="preserve"> на конец февраля был ниже на 15</w:t>
      </w:r>
      <w:r>
        <w:rPr>
          <w:rFonts w:ascii="Times New Roman" w:hAnsi="Times New Roman" w:cs="Times New Roman"/>
          <w:sz w:val="24"/>
        </w:rPr>
        <w:t>%, чем в начале периода; импорт – на 18%;</w:t>
      </w:r>
    </w:p>
    <w:p w:rsidR="0098462F" w:rsidRDefault="0098462F" w:rsidP="00C272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– в 2019–2020 гг. экспорт упал на 41%, импорт – на 24%.</w:t>
      </w:r>
    </w:p>
    <w:p w:rsidR="00A15630" w:rsidRDefault="00AC4122" w:rsidP="00C272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Рассмотрим изменения в товарной структуре экспорта и импорта, произошедшие в это время (табл. 1).</w:t>
      </w:r>
    </w:p>
    <w:p w:rsidR="0061371B" w:rsidRDefault="0061371B" w:rsidP="00E740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AC4122" w:rsidRDefault="0061371B" w:rsidP="0061371B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Таблица 1</w:t>
      </w:r>
      <w:r w:rsidR="000C4011">
        <w:rPr>
          <w:rFonts w:ascii="Times New Roman" w:hAnsi="Times New Roman" w:cs="Times New Roman"/>
          <w:sz w:val="24"/>
        </w:rPr>
        <w:t xml:space="preserve"> –</w:t>
      </w:r>
      <w:r>
        <w:rPr>
          <w:rFonts w:ascii="Times New Roman" w:hAnsi="Times New Roman" w:cs="Times New Roman"/>
          <w:sz w:val="24"/>
        </w:rPr>
        <w:t xml:space="preserve"> Изменение товарной структуры внешнеторгового оборота СЗФО (2018–2020 гг.)</w:t>
      </w:r>
    </w:p>
    <w:tbl>
      <w:tblPr>
        <w:tblStyle w:val="a9"/>
        <w:tblW w:w="0" w:type="auto"/>
        <w:tblLook w:val="04A0"/>
      </w:tblPr>
      <w:tblGrid>
        <w:gridCol w:w="2376"/>
        <w:gridCol w:w="1276"/>
        <w:gridCol w:w="1134"/>
        <w:gridCol w:w="1134"/>
        <w:gridCol w:w="1156"/>
        <w:gridCol w:w="1451"/>
        <w:gridCol w:w="1327"/>
      </w:tblGrid>
      <w:tr w:rsidR="007D2DE5" w:rsidRPr="00467D5D" w:rsidTr="007D2DE5">
        <w:tc>
          <w:tcPr>
            <w:tcW w:w="2376" w:type="dxa"/>
            <w:vMerge w:val="restart"/>
          </w:tcPr>
          <w:p w:rsidR="007D2DE5" w:rsidRPr="00467D5D" w:rsidRDefault="007D2DE5" w:rsidP="0061371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Наименование товара</w:t>
            </w:r>
          </w:p>
        </w:tc>
        <w:tc>
          <w:tcPr>
            <w:tcW w:w="1276" w:type="dxa"/>
          </w:tcPr>
          <w:p w:rsidR="007D2DE5" w:rsidRPr="00467D5D" w:rsidRDefault="007D2DE5" w:rsidP="0061371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2018 г.</w:t>
            </w:r>
          </w:p>
        </w:tc>
        <w:tc>
          <w:tcPr>
            <w:tcW w:w="2268" w:type="dxa"/>
            <w:gridSpan w:val="2"/>
          </w:tcPr>
          <w:p w:rsidR="007D2DE5" w:rsidRPr="00467D5D" w:rsidRDefault="007D2DE5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2019 г.</w:t>
            </w:r>
          </w:p>
        </w:tc>
        <w:tc>
          <w:tcPr>
            <w:tcW w:w="1156" w:type="dxa"/>
          </w:tcPr>
          <w:p w:rsidR="007D2DE5" w:rsidRPr="00467D5D" w:rsidRDefault="007D2DE5" w:rsidP="0061371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2020 г.</w:t>
            </w:r>
          </w:p>
        </w:tc>
        <w:tc>
          <w:tcPr>
            <w:tcW w:w="1451" w:type="dxa"/>
            <w:vMerge w:val="restart"/>
          </w:tcPr>
          <w:p w:rsidR="007D2DE5" w:rsidRPr="00467D5D" w:rsidRDefault="007D2DE5" w:rsidP="004D7C2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 xml:space="preserve">октябрь 2018 </w:t>
            </w:r>
            <w:r w:rsidR="004D7C2D">
              <w:rPr>
                <w:rFonts w:ascii="Arial" w:hAnsi="Arial" w:cs="Arial"/>
                <w:sz w:val="18"/>
                <w:szCs w:val="18"/>
              </w:rPr>
              <w:t>/ февраль 2019</w:t>
            </w:r>
            <w:r w:rsidRPr="00467D5D">
              <w:rPr>
                <w:rFonts w:ascii="Arial" w:hAnsi="Arial" w:cs="Arial"/>
                <w:sz w:val="18"/>
                <w:szCs w:val="18"/>
              </w:rPr>
              <w:t>, раз</w:t>
            </w:r>
          </w:p>
        </w:tc>
        <w:tc>
          <w:tcPr>
            <w:tcW w:w="1327" w:type="dxa"/>
            <w:vMerge w:val="restart"/>
          </w:tcPr>
          <w:p w:rsidR="007D2DE5" w:rsidRPr="00467D5D" w:rsidRDefault="004D7C2D" w:rsidP="004D7C2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октябрь 2019 / февраль 2020</w:t>
            </w:r>
            <w:r w:rsidR="007D2DE5" w:rsidRPr="00467D5D">
              <w:rPr>
                <w:rFonts w:ascii="Arial" w:hAnsi="Arial" w:cs="Arial"/>
                <w:sz w:val="18"/>
                <w:szCs w:val="18"/>
              </w:rPr>
              <w:t>, раз</w:t>
            </w:r>
          </w:p>
        </w:tc>
      </w:tr>
      <w:tr w:rsidR="007D2DE5" w:rsidRPr="00467D5D" w:rsidTr="007D2DE5">
        <w:tc>
          <w:tcPr>
            <w:tcW w:w="2376" w:type="dxa"/>
            <w:vMerge/>
          </w:tcPr>
          <w:p w:rsidR="007D2DE5" w:rsidRPr="00467D5D" w:rsidRDefault="007D2DE5" w:rsidP="0061371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:rsidR="007D2DE5" w:rsidRPr="00467D5D" w:rsidRDefault="007D2DE5" w:rsidP="0061371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октябрь</w:t>
            </w:r>
          </w:p>
        </w:tc>
        <w:tc>
          <w:tcPr>
            <w:tcW w:w="1134" w:type="dxa"/>
          </w:tcPr>
          <w:p w:rsidR="007D2DE5" w:rsidRPr="00467D5D" w:rsidRDefault="007D2DE5" w:rsidP="0061371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февраль</w:t>
            </w:r>
          </w:p>
        </w:tc>
        <w:tc>
          <w:tcPr>
            <w:tcW w:w="1134" w:type="dxa"/>
          </w:tcPr>
          <w:p w:rsidR="007D2DE5" w:rsidRPr="00467D5D" w:rsidRDefault="007D2DE5" w:rsidP="0061371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октябрь</w:t>
            </w:r>
          </w:p>
        </w:tc>
        <w:tc>
          <w:tcPr>
            <w:tcW w:w="1156" w:type="dxa"/>
          </w:tcPr>
          <w:p w:rsidR="007D2DE5" w:rsidRPr="00467D5D" w:rsidRDefault="007D2DE5" w:rsidP="0061371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февраль</w:t>
            </w:r>
          </w:p>
        </w:tc>
        <w:tc>
          <w:tcPr>
            <w:tcW w:w="1451" w:type="dxa"/>
            <w:vMerge/>
          </w:tcPr>
          <w:p w:rsidR="007D2DE5" w:rsidRPr="00467D5D" w:rsidRDefault="007D2DE5" w:rsidP="0061371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7" w:type="dxa"/>
            <w:vMerge/>
          </w:tcPr>
          <w:p w:rsidR="007D2DE5" w:rsidRPr="00467D5D" w:rsidRDefault="007D2DE5" w:rsidP="0061371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1371B" w:rsidRPr="00467D5D" w:rsidTr="007D2DE5">
        <w:tc>
          <w:tcPr>
            <w:tcW w:w="2376" w:type="dxa"/>
          </w:tcPr>
          <w:p w:rsidR="0061371B" w:rsidRPr="00467D5D" w:rsidRDefault="007D2DE5" w:rsidP="007D2DE5">
            <w:pPr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Продовольственные товары и с/х сырье (кроме текстильного)</w:t>
            </w:r>
          </w:p>
        </w:tc>
        <w:tc>
          <w:tcPr>
            <w:tcW w:w="1276" w:type="dxa"/>
            <w:vAlign w:val="center"/>
          </w:tcPr>
          <w:p w:rsidR="0061371B" w:rsidRPr="00467D5D" w:rsidRDefault="007B127A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6,0</w:t>
            </w:r>
          </w:p>
          <w:p w:rsidR="007B127A" w:rsidRPr="00467D5D" w:rsidRDefault="007B127A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18,9*</w:t>
            </w:r>
          </w:p>
        </w:tc>
        <w:tc>
          <w:tcPr>
            <w:tcW w:w="1134" w:type="dxa"/>
            <w:vAlign w:val="center"/>
          </w:tcPr>
          <w:p w:rsidR="0061371B" w:rsidRPr="00467D5D" w:rsidRDefault="001B165E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3,5</w:t>
            </w:r>
          </w:p>
          <w:p w:rsidR="001B165E" w:rsidRPr="00467D5D" w:rsidRDefault="001B165E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21,1</w:t>
            </w:r>
          </w:p>
        </w:tc>
        <w:tc>
          <w:tcPr>
            <w:tcW w:w="1134" w:type="dxa"/>
            <w:vAlign w:val="center"/>
          </w:tcPr>
          <w:p w:rsidR="0061371B" w:rsidRPr="00467D5D" w:rsidRDefault="001B165E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6,0</w:t>
            </w:r>
          </w:p>
          <w:p w:rsidR="001B165E" w:rsidRPr="00467D5D" w:rsidRDefault="001B165E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17,9</w:t>
            </w:r>
          </w:p>
        </w:tc>
        <w:tc>
          <w:tcPr>
            <w:tcW w:w="1156" w:type="dxa"/>
            <w:vAlign w:val="center"/>
          </w:tcPr>
          <w:p w:rsidR="0061371B" w:rsidRPr="00467D5D" w:rsidRDefault="001B165E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6,0</w:t>
            </w:r>
          </w:p>
          <w:p w:rsidR="001B165E" w:rsidRPr="00467D5D" w:rsidRDefault="001B165E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22,8</w:t>
            </w:r>
          </w:p>
        </w:tc>
        <w:tc>
          <w:tcPr>
            <w:tcW w:w="1451" w:type="dxa"/>
            <w:vAlign w:val="center"/>
          </w:tcPr>
          <w:p w:rsidR="0061371B" w:rsidRPr="00467D5D" w:rsidRDefault="00BA4F49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0,6</w:t>
            </w:r>
          </w:p>
          <w:p w:rsidR="00BA4F49" w:rsidRPr="00467D5D" w:rsidRDefault="00BA4F49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1,1</w:t>
            </w:r>
          </w:p>
        </w:tc>
        <w:tc>
          <w:tcPr>
            <w:tcW w:w="1327" w:type="dxa"/>
            <w:vAlign w:val="center"/>
          </w:tcPr>
          <w:p w:rsidR="0061371B" w:rsidRPr="00467D5D" w:rsidRDefault="00BA4F49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</w:t>
            </w:r>
            <w:r w:rsidR="009019EF" w:rsidRPr="00467D5D">
              <w:rPr>
                <w:rFonts w:ascii="Arial" w:hAnsi="Arial" w:cs="Arial"/>
                <w:sz w:val="18"/>
                <w:szCs w:val="18"/>
              </w:rPr>
              <w:t>,0</w:t>
            </w:r>
          </w:p>
          <w:p w:rsidR="00BA4F49" w:rsidRPr="00467D5D" w:rsidRDefault="00BA4F49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1,3</w:t>
            </w:r>
          </w:p>
        </w:tc>
      </w:tr>
      <w:tr w:rsidR="0061371B" w:rsidRPr="00467D5D" w:rsidTr="007D2DE5">
        <w:tc>
          <w:tcPr>
            <w:tcW w:w="2376" w:type="dxa"/>
          </w:tcPr>
          <w:p w:rsidR="0061371B" w:rsidRPr="00467D5D" w:rsidRDefault="007D2DE5" w:rsidP="007D2DE5">
            <w:pPr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Минеральные продукты</w:t>
            </w:r>
          </w:p>
        </w:tc>
        <w:tc>
          <w:tcPr>
            <w:tcW w:w="1276" w:type="dxa"/>
            <w:vAlign w:val="center"/>
          </w:tcPr>
          <w:p w:rsidR="0061371B" w:rsidRPr="00467D5D" w:rsidRDefault="00DB0E51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33,1</w:t>
            </w:r>
          </w:p>
          <w:p w:rsidR="00DB0E51" w:rsidRPr="00467D5D" w:rsidRDefault="00DB0E51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0,8</w:t>
            </w:r>
          </w:p>
        </w:tc>
        <w:tc>
          <w:tcPr>
            <w:tcW w:w="1134" w:type="dxa"/>
            <w:vAlign w:val="center"/>
          </w:tcPr>
          <w:p w:rsidR="0061371B" w:rsidRPr="00467D5D" w:rsidRDefault="00DB0E51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34,2</w:t>
            </w:r>
          </w:p>
          <w:p w:rsidR="00DB0E51" w:rsidRPr="00467D5D" w:rsidRDefault="00DB0E51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1,4</w:t>
            </w:r>
          </w:p>
        </w:tc>
        <w:tc>
          <w:tcPr>
            <w:tcW w:w="1134" w:type="dxa"/>
            <w:vAlign w:val="center"/>
          </w:tcPr>
          <w:p w:rsidR="0061371B" w:rsidRPr="00467D5D" w:rsidRDefault="00BD7ED6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35,2</w:t>
            </w:r>
          </w:p>
          <w:p w:rsidR="00BD7ED6" w:rsidRPr="00467D5D" w:rsidRDefault="00BD7ED6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1,0</w:t>
            </w:r>
          </w:p>
        </w:tc>
        <w:tc>
          <w:tcPr>
            <w:tcW w:w="1156" w:type="dxa"/>
            <w:vAlign w:val="center"/>
          </w:tcPr>
          <w:p w:rsidR="0061371B" w:rsidRPr="00467D5D" w:rsidRDefault="00BD7ED6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31,0</w:t>
            </w:r>
          </w:p>
          <w:p w:rsidR="00BD7ED6" w:rsidRPr="00467D5D" w:rsidRDefault="00BD7ED6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1,5</w:t>
            </w:r>
          </w:p>
        </w:tc>
        <w:tc>
          <w:tcPr>
            <w:tcW w:w="1451" w:type="dxa"/>
            <w:vAlign w:val="center"/>
          </w:tcPr>
          <w:p w:rsidR="0061371B" w:rsidRPr="00467D5D" w:rsidRDefault="00CF59A4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1,0</w:t>
            </w:r>
          </w:p>
          <w:p w:rsidR="00CF59A4" w:rsidRPr="00467D5D" w:rsidRDefault="00CF59A4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1,8</w:t>
            </w:r>
          </w:p>
        </w:tc>
        <w:tc>
          <w:tcPr>
            <w:tcW w:w="1327" w:type="dxa"/>
            <w:vAlign w:val="center"/>
          </w:tcPr>
          <w:p w:rsidR="0061371B" w:rsidRPr="00467D5D" w:rsidRDefault="00CF59A4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0,9</w:t>
            </w:r>
          </w:p>
          <w:p w:rsidR="00CF59A4" w:rsidRPr="00467D5D" w:rsidRDefault="00CF59A4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1,5</w:t>
            </w:r>
          </w:p>
        </w:tc>
      </w:tr>
      <w:tr w:rsidR="0061371B" w:rsidRPr="00467D5D" w:rsidTr="007D2DE5">
        <w:tc>
          <w:tcPr>
            <w:tcW w:w="2376" w:type="dxa"/>
          </w:tcPr>
          <w:p w:rsidR="0061371B" w:rsidRPr="00467D5D" w:rsidRDefault="007D2DE5" w:rsidP="007D2DE5">
            <w:pPr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Топливно-энергетические товары</w:t>
            </w:r>
          </w:p>
        </w:tc>
        <w:tc>
          <w:tcPr>
            <w:tcW w:w="1276" w:type="dxa"/>
            <w:vAlign w:val="center"/>
          </w:tcPr>
          <w:p w:rsidR="0061371B" w:rsidRPr="00467D5D" w:rsidRDefault="00093F19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32,5</w:t>
            </w:r>
          </w:p>
          <w:p w:rsidR="00093F19" w:rsidRPr="00467D5D" w:rsidRDefault="00093F19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0,2</w:t>
            </w:r>
          </w:p>
        </w:tc>
        <w:tc>
          <w:tcPr>
            <w:tcW w:w="1134" w:type="dxa"/>
            <w:vAlign w:val="center"/>
          </w:tcPr>
          <w:p w:rsidR="0061371B" w:rsidRPr="00467D5D" w:rsidRDefault="00093F19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32,5</w:t>
            </w:r>
          </w:p>
          <w:p w:rsidR="00093F19" w:rsidRPr="00467D5D" w:rsidRDefault="00093F19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0,8</w:t>
            </w:r>
          </w:p>
        </w:tc>
        <w:tc>
          <w:tcPr>
            <w:tcW w:w="1134" w:type="dxa"/>
            <w:vAlign w:val="center"/>
          </w:tcPr>
          <w:p w:rsidR="0061371B" w:rsidRPr="00467D5D" w:rsidRDefault="00093F19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34,2</w:t>
            </w:r>
          </w:p>
          <w:p w:rsidR="00093F19" w:rsidRPr="00467D5D" w:rsidRDefault="00093F19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0,6</w:t>
            </w:r>
          </w:p>
        </w:tc>
        <w:tc>
          <w:tcPr>
            <w:tcW w:w="1156" w:type="dxa"/>
            <w:vAlign w:val="center"/>
          </w:tcPr>
          <w:p w:rsidR="0061371B" w:rsidRPr="00467D5D" w:rsidRDefault="00093F19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29,4</w:t>
            </w:r>
          </w:p>
          <w:p w:rsidR="00093F19" w:rsidRPr="00467D5D" w:rsidRDefault="00093F19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0,9</w:t>
            </w:r>
          </w:p>
        </w:tc>
        <w:tc>
          <w:tcPr>
            <w:tcW w:w="1451" w:type="dxa"/>
            <w:vAlign w:val="center"/>
          </w:tcPr>
          <w:p w:rsidR="0061371B" w:rsidRPr="00467D5D" w:rsidRDefault="009019E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1,0</w:t>
            </w:r>
          </w:p>
          <w:p w:rsidR="009019EF" w:rsidRPr="00467D5D" w:rsidRDefault="009019E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4,0</w:t>
            </w:r>
          </w:p>
        </w:tc>
        <w:tc>
          <w:tcPr>
            <w:tcW w:w="1327" w:type="dxa"/>
            <w:vAlign w:val="center"/>
          </w:tcPr>
          <w:p w:rsidR="0061371B" w:rsidRPr="00467D5D" w:rsidRDefault="009019E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0,9</w:t>
            </w:r>
          </w:p>
          <w:p w:rsidR="009019EF" w:rsidRPr="00467D5D" w:rsidRDefault="009019E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1,5</w:t>
            </w:r>
          </w:p>
        </w:tc>
      </w:tr>
      <w:tr w:rsidR="0061371B" w:rsidRPr="00467D5D" w:rsidTr="007D2DE5">
        <w:tc>
          <w:tcPr>
            <w:tcW w:w="2376" w:type="dxa"/>
          </w:tcPr>
          <w:p w:rsidR="0061371B" w:rsidRPr="00467D5D" w:rsidRDefault="007D2DE5" w:rsidP="007D2DE5">
            <w:pPr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Продукция химической промышленности, каучук</w:t>
            </w:r>
          </w:p>
        </w:tc>
        <w:tc>
          <w:tcPr>
            <w:tcW w:w="1276" w:type="dxa"/>
            <w:vAlign w:val="center"/>
          </w:tcPr>
          <w:p w:rsidR="0061371B" w:rsidRPr="00467D5D" w:rsidRDefault="006E3FE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5,5</w:t>
            </w:r>
          </w:p>
          <w:p w:rsidR="006E3FEF" w:rsidRPr="00467D5D" w:rsidRDefault="006E3FE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12,3</w:t>
            </w:r>
          </w:p>
        </w:tc>
        <w:tc>
          <w:tcPr>
            <w:tcW w:w="1134" w:type="dxa"/>
            <w:vAlign w:val="center"/>
          </w:tcPr>
          <w:p w:rsidR="0061371B" w:rsidRPr="00467D5D" w:rsidRDefault="006E3FE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6,5</w:t>
            </w:r>
          </w:p>
          <w:p w:rsidR="006E3FEF" w:rsidRPr="00467D5D" w:rsidRDefault="006E3FE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12,6</w:t>
            </w:r>
          </w:p>
        </w:tc>
        <w:tc>
          <w:tcPr>
            <w:tcW w:w="1134" w:type="dxa"/>
            <w:vAlign w:val="center"/>
          </w:tcPr>
          <w:p w:rsidR="0061371B" w:rsidRPr="00467D5D" w:rsidRDefault="006E3FE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5,3</w:t>
            </w:r>
          </w:p>
          <w:p w:rsidR="006E3FEF" w:rsidRPr="00467D5D" w:rsidRDefault="006E3FE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13,4</w:t>
            </w:r>
          </w:p>
        </w:tc>
        <w:tc>
          <w:tcPr>
            <w:tcW w:w="1156" w:type="dxa"/>
            <w:vAlign w:val="center"/>
          </w:tcPr>
          <w:p w:rsidR="0061371B" w:rsidRPr="00467D5D" w:rsidRDefault="006E3FE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7,5</w:t>
            </w:r>
          </w:p>
          <w:p w:rsidR="006E3FEF" w:rsidRPr="00467D5D" w:rsidRDefault="006E3FE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12,4</w:t>
            </w:r>
          </w:p>
        </w:tc>
        <w:tc>
          <w:tcPr>
            <w:tcW w:w="1451" w:type="dxa"/>
            <w:vAlign w:val="center"/>
          </w:tcPr>
          <w:p w:rsidR="0061371B" w:rsidRPr="00467D5D" w:rsidRDefault="00D76C75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1,2</w:t>
            </w:r>
          </w:p>
          <w:p w:rsidR="00D76C75" w:rsidRPr="00467D5D" w:rsidRDefault="00D76C75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1,0</w:t>
            </w:r>
          </w:p>
        </w:tc>
        <w:tc>
          <w:tcPr>
            <w:tcW w:w="1327" w:type="dxa"/>
            <w:vAlign w:val="center"/>
          </w:tcPr>
          <w:p w:rsidR="0061371B" w:rsidRPr="00467D5D" w:rsidRDefault="00D76C75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1,4</w:t>
            </w:r>
          </w:p>
          <w:p w:rsidR="00D76C75" w:rsidRPr="00467D5D" w:rsidRDefault="00D76C75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0,9</w:t>
            </w:r>
          </w:p>
        </w:tc>
      </w:tr>
      <w:tr w:rsidR="0061371B" w:rsidRPr="00467D5D" w:rsidTr="007D2DE5">
        <w:tc>
          <w:tcPr>
            <w:tcW w:w="2376" w:type="dxa"/>
          </w:tcPr>
          <w:p w:rsidR="0061371B" w:rsidRPr="00467D5D" w:rsidRDefault="007D2DE5" w:rsidP="007D2DE5">
            <w:pPr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Древесина и целлюлозно-бумажные изделия</w:t>
            </w:r>
          </w:p>
        </w:tc>
        <w:tc>
          <w:tcPr>
            <w:tcW w:w="1276" w:type="dxa"/>
            <w:vAlign w:val="center"/>
          </w:tcPr>
          <w:p w:rsidR="0061371B" w:rsidRPr="00467D5D" w:rsidRDefault="00C23FB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6,9</w:t>
            </w:r>
          </w:p>
          <w:p w:rsidR="00C23FBF" w:rsidRPr="00467D5D" w:rsidRDefault="00C23FB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2,6</w:t>
            </w:r>
          </w:p>
        </w:tc>
        <w:tc>
          <w:tcPr>
            <w:tcW w:w="1134" w:type="dxa"/>
            <w:vAlign w:val="center"/>
          </w:tcPr>
          <w:p w:rsidR="0061371B" w:rsidRPr="00467D5D" w:rsidRDefault="00C23FB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7,5</w:t>
            </w:r>
          </w:p>
          <w:p w:rsidR="00C23FBF" w:rsidRPr="00467D5D" w:rsidRDefault="00C23FB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2,8</w:t>
            </w:r>
          </w:p>
        </w:tc>
        <w:tc>
          <w:tcPr>
            <w:tcW w:w="1134" w:type="dxa"/>
            <w:vAlign w:val="center"/>
          </w:tcPr>
          <w:p w:rsidR="0061371B" w:rsidRPr="00467D5D" w:rsidRDefault="00C23FB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5,1</w:t>
            </w:r>
          </w:p>
          <w:p w:rsidR="00C23FBF" w:rsidRPr="00467D5D" w:rsidRDefault="00C23FB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2,4</w:t>
            </w:r>
          </w:p>
        </w:tc>
        <w:tc>
          <w:tcPr>
            <w:tcW w:w="1156" w:type="dxa"/>
            <w:vAlign w:val="center"/>
          </w:tcPr>
          <w:p w:rsidR="0061371B" w:rsidRPr="00467D5D" w:rsidRDefault="00C23FB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8,2</w:t>
            </w:r>
          </w:p>
          <w:p w:rsidR="00C23FBF" w:rsidRPr="00467D5D" w:rsidRDefault="00C23FB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2,8</w:t>
            </w:r>
          </w:p>
        </w:tc>
        <w:tc>
          <w:tcPr>
            <w:tcW w:w="1451" w:type="dxa"/>
            <w:vAlign w:val="center"/>
          </w:tcPr>
          <w:p w:rsidR="0061371B" w:rsidRPr="00467D5D" w:rsidRDefault="003734E6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1,1</w:t>
            </w:r>
          </w:p>
          <w:p w:rsidR="003734E6" w:rsidRPr="00467D5D" w:rsidRDefault="003734E6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1,1</w:t>
            </w:r>
          </w:p>
        </w:tc>
        <w:tc>
          <w:tcPr>
            <w:tcW w:w="1327" w:type="dxa"/>
            <w:vAlign w:val="center"/>
          </w:tcPr>
          <w:p w:rsidR="0061371B" w:rsidRPr="00467D5D" w:rsidRDefault="003734E6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1,6</w:t>
            </w:r>
          </w:p>
          <w:p w:rsidR="003734E6" w:rsidRPr="00467D5D" w:rsidRDefault="003734E6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1,2</w:t>
            </w:r>
          </w:p>
        </w:tc>
      </w:tr>
      <w:tr w:rsidR="004265FF" w:rsidRPr="00467D5D" w:rsidTr="007D2DE5">
        <w:tc>
          <w:tcPr>
            <w:tcW w:w="2376" w:type="dxa"/>
          </w:tcPr>
          <w:p w:rsidR="004265FF" w:rsidRPr="00467D5D" w:rsidRDefault="004265FF" w:rsidP="007D2DE5">
            <w:pPr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Текстиль, текстильные изделия и обувь</w:t>
            </w:r>
          </w:p>
        </w:tc>
        <w:tc>
          <w:tcPr>
            <w:tcW w:w="1276" w:type="dxa"/>
            <w:vAlign w:val="center"/>
          </w:tcPr>
          <w:p w:rsidR="004265FF" w:rsidRPr="00467D5D" w:rsidRDefault="0069643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0,3</w:t>
            </w:r>
          </w:p>
          <w:p w:rsidR="0069643F" w:rsidRPr="00467D5D" w:rsidRDefault="0069643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3,6</w:t>
            </w:r>
          </w:p>
        </w:tc>
        <w:tc>
          <w:tcPr>
            <w:tcW w:w="1134" w:type="dxa"/>
            <w:vAlign w:val="center"/>
          </w:tcPr>
          <w:p w:rsidR="004265FF" w:rsidRPr="00467D5D" w:rsidRDefault="0069643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0,2</w:t>
            </w:r>
          </w:p>
          <w:p w:rsidR="0069643F" w:rsidRPr="00467D5D" w:rsidRDefault="0069643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5,6</w:t>
            </w:r>
          </w:p>
        </w:tc>
        <w:tc>
          <w:tcPr>
            <w:tcW w:w="1134" w:type="dxa"/>
            <w:vAlign w:val="center"/>
          </w:tcPr>
          <w:p w:rsidR="004265FF" w:rsidRPr="00467D5D" w:rsidRDefault="0069643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0,2</w:t>
            </w:r>
          </w:p>
          <w:p w:rsidR="0069643F" w:rsidRPr="00467D5D" w:rsidRDefault="0069643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3,8</w:t>
            </w:r>
          </w:p>
        </w:tc>
        <w:tc>
          <w:tcPr>
            <w:tcW w:w="1156" w:type="dxa"/>
            <w:vAlign w:val="center"/>
          </w:tcPr>
          <w:p w:rsidR="004265FF" w:rsidRPr="00467D5D" w:rsidRDefault="0069643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0,4</w:t>
            </w:r>
          </w:p>
          <w:p w:rsidR="0069643F" w:rsidRPr="00467D5D" w:rsidRDefault="0069643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5,0</w:t>
            </w:r>
          </w:p>
        </w:tc>
        <w:tc>
          <w:tcPr>
            <w:tcW w:w="1451" w:type="dxa"/>
            <w:vAlign w:val="center"/>
          </w:tcPr>
          <w:p w:rsidR="004265FF" w:rsidRPr="00467D5D" w:rsidRDefault="002D45DB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0,7</w:t>
            </w:r>
          </w:p>
          <w:p w:rsidR="002D45DB" w:rsidRPr="00467D5D" w:rsidRDefault="002D45DB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1,6</w:t>
            </w:r>
          </w:p>
        </w:tc>
        <w:tc>
          <w:tcPr>
            <w:tcW w:w="1327" w:type="dxa"/>
            <w:vAlign w:val="center"/>
          </w:tcPr>
          <w:p w:rsidR="004265FF" w:rsidRPr="00467D5D" w:rsidRDefault="002D45DB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2,0</w:t>
            </w:r>
          </w:p>
          <w:p w:rsidR="002D45DB" w:rsidRPr="00467D5D" w:rsidRDefault="002D45DB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1,3</w:t>
            </w:r>
          </w:p>
        </w:tc>
      </w:tr>
      <w:tr w:rsidR="004265FF" w:rsidRPr="00467D5D" w:rsidTr="007D2DE5">
        <w:tc>
          <w:tcPr>
            <w:tcW w:w="2376" w:type="dxa"/>
          </w:tcPr>
          <w:p w:rsidR="004265FF" w:rsidRPr="00467D5D" w:rsidRDefault="004265FF" w:rsidP="004265FF">
            <w:pPr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Другие товары</w:t>
            </w:r>
          </w:p>
        </w:tc>
        <w:tc>
          <w:tcPr>
            <w:tcW w:w="1276" w:type="dxa"/>
            <w:vAlign w:val="center"/>
          </w:tcPr>
          <w:p w:rsidR="004265FF" w:rsidRPr="00467D5D" w:rsidRDefault="00C90D52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2,1</w:t>
            </w:r>
          </w:p>
          <w:p w:rsidR="00C90D52" w:rsidRPr="00467D5D" w:rsidRDefault="00C90D52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4,2</w:t>
            </w:r>
          </w:p>
        </w:tc>
        <w:tc>
          <w:tcPr>
            <w:tcW w:w="1134" w:type="dxa"/>
            <w:vAlign w:val="center"/>
          </w:tcPr>
          <w:p w:rsidR="004265FF" w:rsidRPr="00467D5D" w:rsidRDefault="00AF1BD1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2,5</w:t>
            </w:r>
          </w:p>
          <w:p w:rsidR="00AF1BD1" w:rsidRPr="00467D5D" w:rsidRDefault="00AF1BD1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3,9</w:t>
            </w:r>
          </w:p>
        </w:tc>
        <w:tc>
          <w:tcPr>
            <w:tcW w:w="1134" w:type="dxa"/>
            <w:vAlign w:val="center"/>
          </w:tcPr>
          <w:p w:rsidR="004265FF" w:rsidRPr="00467D5D" w:rsidRDefault="00AF1BD1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1,2</w:t>
            </w:r>
          </w:p>
          <w:p w:rsidR="00AF1BD1" w:rsidRPr="00467D5D" w:rsidRDefault="00AF1BD1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4,9</w:t>
            </w:r>
          </w:p>
        </w:tc>
        <w:tc>
          <w:tcPr>
            <w:tcW w:w="1156" w:type="dxa"/>
            <w:vAlign w:val="center"/>
          </w:tcPr>
          <w:p w:rsidR="004265FF" w:rsidRPr="00467D5D" w:rsidRDefault="00AF1BD1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1,4</w:t>
            </w:r>
          </w:p>
          <w:p w:rsidR="00AF1BD1" w:rsidRPr="00467D5D" w:rsidRDefault="00AF1BD1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4,3</w:t>
            </w:r>
          </w:p>
        </w:tc>
        <w:tc>
          <w:tcPr>
            <w:tcW w:w="1451" w:type="dxa"/>
            <w:vAlign w:val="center"/>
          </w:tcPr>
          <w:p w:rsidR="004265FF" w:rsidRPr="00467D5D" w:rsidRDefault="00544188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1,2</w:t>
            </w:r>
          </w:p>
          <w:p w:rsidR="00544188" w:rsidRPr="00467D5D" w:rsidRDefault="00544188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0,9</w:t>
            </w:r>
          </w:p>
        </w:tc>
        <w:tc>
          <w:tcPr>
            <w:tcW w:w="1327" w:type="dxa"/>
            <w:vAlign w:val="center"/>
          </w:tcPr>
          <w:p w:rsidR="004265FF" w:rsidRPr="00467D5D" w:rsidRDefault="00544188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1,2</w:t>
            </w:r>
          </w:p>
          <w:p w:rsidR="00544188" w:rsidRPr="00467D5D" w:rsidRDefault="00A431E5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0,9</w:t>
            </w:r>
          </w:p>
        </w:tc>
      </w:tr>
      <w:tr w:rsidR="004265FF" w:rsidRPr="00467D5D" w:rsidTr="007D2DE5">
        <w:tc>
          <w:tcPr>
            <w:tcW w:w="2376" w:type="dxa"/>
          </w:tcPr>
          <w:p w:rsidR="004265FF" w:rsidRPr="00467D5D" w:rsidRDefault="004265FF" w:rsidP="004265FF">
            <w:pPr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Металлы и изделия из них</w:t>
            </w:r>
          </w:p>
        </w:tc>
        <w:tc>
          <w:tcPr>
            <w:tcW w:w="1276" w:type="dxa"/>
            <w:vAlign w:val="center"/>
          </w:tcPr>
          <w:p w:rsidR="004265FF" w:rsidRPr="00467D5D" w:rsidRDefault="00AF1BD1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9,8</w:t>
            </w:r>
          </w:p>
          <w:p w:rsidR="00AF1BD1" w:rsidRPr="00467D5D" w:rsidRDefault="00AF1BD1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6,6</w:t>
            </w:r>
          </w:p>
        </w:tc>
        <w:tc>
          <w:tcPr>
            <w:tcW w:w="1134" w:type="dxa"/>
            <w:vAlign w:val="center"/>
          </w:tcPr>
          <w:p w:rsidR="004265FF" w:rsidRPr="00467D5D" w:rsidRDefault="00AF1BD1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9,2</w:t>
            </w:r>
          </w:p>
          <w:p w:rsidR="00AF1BD1" w:rsidRPr="00467D5D" w:rsidRDefault="00AF1BD1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6,3</w:t>
            </w:r>
          </w:p>
        </w:tc>
        <w:tc>
          <w:tcPr>
            <w:tcW w:w="1134" w:type="dxa"/>
            <w:vAlign w:val="center"/>
          </w:tcPr>
          <w:p w:rsidR="004265FF" w:rsidRPr="00467D5D" w:rsidRDefault="00AF1BD1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8,9</w:t>
            </w:r>
          </w:p>
          <w:p w:rsidR="00AF1BD1" w:rsidRPr="00467D5D" w:rsidRDefault="00AF1BD1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6,4</w:t>
            </w:r>
          </w:p>
        </w:tc>
        <w:tc>
          <w:tcPr>
            <w:tcW w:w="1156" w:type="dxa"/>
            <w:vAlign w:val="center"/>
          </w:tcPr>
          <w:p w:rsidR="004265FF" w:rsidRPr="00467D5D" w:rsidRDefault="00AF1BD1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12,3</w:t>
            </w:r>
          </w:p>
          <w:p w:rsidR="00AF1BD1" w:rsidRPr="00467D5D" w:rsidRDefault="00AF1BD1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6,8</w:t>
            </w:r>
          </w:p>
        </w:tc>
        <w:tc>
          <w:tcPr>
            <w:tcW w:w="1451" w:type="dxa"/>
            <w:vAlign w:val="center"/>
          </w:tcPr>
          <w:p w:rsidR="004265FF" w:rsidRPr="00467D5D" w:rsidRDefault="006D08D3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0,9</w:t>
            </w:r>
          </w:p>
          <w:p w:rsidR="006D08D3" w:rsidRPr="00467D5D" w:rsidRDefault="006D08D3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1,0</w:t>
            </w:r>
          </w:p>
        </w:tc>
        <w:tc>
          <w:tcPr>
            <w:tcW w:w="1327" w:type="dxa"/>
            <w:vAlign w:val="center"/>
          </w:tcPr>
          <w:p w:rsidR="004265FF" w:rsidRPr="00467D5D" w:rsidRDefault="006D08D3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1,4</w:t>
            </w:r>
          </w:p>
          <w:p w:rsidR="006D08D3" w:rsidRPr="00467D5D" w:rsidRDefault="00064065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1,1</w:t>
            </w:r>
          </w:p>
        </w:tc>
      </w:tr>
      <w:tr w:rsidR="004265FF" w:rsidRPr="00467D5D" w:rsidTr="007D2DE5">
        <w:tc>
          <w:tcPr>
            <w:tcW w:w="2376" w:type="dxa"/>
          </w:tcPr>
          <w:p w:rsidR="004265FF" w:rsidRPr="00467D5D" w:rsidRDefault="004265FF" w:rsidP="004265FF">
            <w:pPr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Машины, оборудование и транспортные средства</w:t>
            </w:r>
          </w:p>
        </w:tc>
        <w:tc>
          <w:tcPr>
            <w:tcW w:w="1276" w:type="dxa"/>
            <w:vAlign w:val="center"/>
          </w:tcPr>
          <w:p w:rsidR="004265FF" w:rsidRPr="00467D5D" w:rsidRDefault="00EF7378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3,9</w:t>
            </w:r>
          </w:p>
          <w:p w:rsidR="00EF7378" w:rsidRPr="00467D5D" w:rsidRDefault="00EF7378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50,4</w:t>
            </w:r>
          </w:p>
        </w:tc>
        <w:tc>
          <w:tcPr>
            <w:tcW w:w="1134" w:type="dxa"/>
            <w:vAlign w:val="center"/>
          </w:tcPr>
          <w:p w:rsidR="004265FF" w:rsidRPr="00467D5D" w:rsidRDefault="00EF7378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3,6</w:t>
            </w:r>
          </w:p>
          <w:p w:rsidR="00EF7378" w:rsidRPr="00467D5D" w:rsidRDefault="00EF7378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45,2</w:t>
            </w:r>
          </w:p>
        </w:tc>
        <w:tc>
          <w:tcPr>
            <w:tcW w:w="1134" w:type="dxa"/>
            <w:vAlign w:val="center"/>
          </w:tcPr>
          <w:p w:rsidR="004265FF" w:rsidRPr="00467D5D" w:rsidRDefault="00EF7378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3,8</w:t>
            </w:r>
          </w:p>
          <w:p w:rsidR="00EF7378" w:rsidRPr="00467D5D" w:rsidRDefault="00EF7378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49,8</w:t>
            </w:r>
          </w:p>
        </w:tc>
        <w:tc>
          <w:tcPr>
            <w:tcW w:w="1156" w:type="dxa"/>
            <w:vAlign w:val="center"/>
          </w:tcPr>
          <w:p w:rsidR="004265FF" w:rsidRPr="00467D5D" w:rsidRDefault="0086203F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3,5</w:t>
            </w:r>
          </w:p>
          <w:p w:rsidR="0086203F" w:rsidRPr="00467D5D" w:rsidRDefault="0086203F" w:rsidP="008620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43,2</w:t>
            </w:r>
          </w:p>
        </w:tc>
        <w:tc>
          <w:tcPr>
            <w:tcW w:w="1451" w:type="dxa"/>
            <w:vAlign w:val="center"/>
          </w:tcPr>
          <w:p w:rsidR="004265FF" w:rsidRPr="00467D5D" w:rsidRDefault="008A4233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0,9</w:t>
            </w:r>
          </w:p>
          <w:p w:rsidR="008A4233" w:rsidRPr="00467D5D" w:rsidRDefault="008A4233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0,9</w:t>
            </w:r>
          </w:p>
        </w:tc>
        <w:tc>
          <w:tcPr>
            <w:tcW w:w="1327" w:type="dxa"/>
            <w:vAlign w:val="center"/>
          </w:tcPr>
          <w:p w:rsidR="004265FF" w:rsidRPr="00467D5D" w:rsidRDefault="008A4233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0,9</w:t>
            </w:r>
          </w:p>
          <w:p w:rsidR="008A4233" w:rsidRPr="00467D5D" w:rsidRDefault="008A4233" w:rsidP="007D2D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67D5D">
              <w:rPr>
                <w:rFonts w:ascii="Arial" w:hAnsi="Arial" w:cs="Arial"/>
                <w:sz w:val="18"/>
                <w:szCs w:val="18"/>
              </w:rPr>
              <w:t>0,9</w:t>
            </w:r>
          </w:p>
        </w:tc>
      </w:tr>
    </w:tbl>
    <w:p w:rsidR="007B127A" w:rsidRPr="00467D5D" w:rsidRDefault="007B127A" w:rsidP="00434BBF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67D5D">
        <w:rPr>
          <w:rFonts w:ascii="Times New Roman" w:hAnsi="Times New Roman" w:cs="Times New Roman"/>
          <w:sz w:val="24"/>
        </w:rPr>
        <w:lastRenderedPageBreak/>
        <w:t>* – в первой строке расположены данные о доле экспорта товара в общем объеме</w:t>
      </w:r>
      <w:r w:rsidR="00270CBD" w:rsidRPr="00467D5D">
        <w:rPr>
          <w:rFonts w:ascii="Times New Roman" w:hAnsi="Times New Roman" w:cs="Times New Roman"/>
          <w:sz w:val="24"/>
        </w:rPr>
        <w:t xml:space="preserve"> экспорта в данном месяце, во второй – о доле импорта</w:t>
      </w:r>
      <w:r w:rsidR="00976D9E">
        <w:rPr>
          <w:rFonts w:ascii="Times New Roman" w:hAnsi="Times New Roman" w:cs="Times New Roman"/>
          <w:sz w:val="24"/>
        </w:rPr>
        <w:t xml:space="preserve"> </w:t>
      </w:r>
      <w:r w:rsidR="00976D9E" w:rsidRPr="00467D5D">
        <w:rPr>
          <w:rFonts w:ascii="Times New Roman" w:hAnsi="Times New Roman" w:cs="Times New Roman"/>
          <w:sz w:val="24"/>
        </w:rPr>
        <w:t xml:space="preserve">в общем объеме </w:t>
      </w:r>
      <w:r w:rsidR="00976D9E">
        <w:rPr>
          <w:rFonts w:ascii="Times New Roman" w:hAnsi="Times New Roman" w:cs="Times New Roman"/>
          <w:sz w:val="24"/>
        </w:rPr>
        <w:t>им</w:t>
      </w:r>
      <w:r w:rsidR="00976D9E" w:rsidRPr="00467D5D">
        <w:rPr>
          <w:rFonts w:ascii="Times New Roman" w:hAnsi="Times New Roman" w:cs="Times New Roman"/>
          <w:sz w:val="24"/>
        </w:rPr>
        <w:t>порта</w:t>
      </w:r>
      <w:r w:rsidR="00270CBD" w:rsidRPr="00467D5D">
        <w:rPr>
          <w:rFonts w:ascii="Times New Roman" w:hAnsi="Times New Roman" w:cs="Times New Roman"/>
          <w:sz w:val="24"/>
        </w:rPr>
        <w:t>.</w:t>
      </w:r>
    </w:p>
    <w:p w:rsidR="0061371B" w:rsidRPr="00467D5D" w:rsidRDefault="00082C8A" w:rsidP="00434BBF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67D5D">
        <w:rPr>
          <w:rFonts w:ascii="Times New Roman" w:hAnsi="Times New Roman" w:cs="Times New Roman"/>
          <w:sz w:val="24"/>
        </w:rPr>
        <w:t>Источник: рассчитано по данным Северо-Западного таможенного управления.</w:t>
      </w:r>
    </w:p>
    <w:p w:rsidR="0061371B" w:rsidRDefault="0061371B" w:rsidP="0061371B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</w:p>
    <w:p w:rsidR="0098462F" w:rsidRPr="00A5461C" w:rsidRDefault="00C509B0" w:rsidP="00C272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Изменения в товарной структуре за рассмотренные периоды незначительны, </w:t>
      </w:r>
      <w:r w:rsidR="002C414F">
        <w:rPr>
          <w:rFonts w:ascii="Times New Roman" w:hAnsi="Times New Roman" w:cs="Times New Roman"/>
          <w:sz w:val="24"/>
        </w:rPr>
        <w:t xml:space="preserve">влияние пандемии до конца </w:t>
      </w:r>
      <w:r w:rsidR="00514DA7">
        <w:rPr>
          <w:rFonts w:ascii="Times New Roman" w:hAnsi="Times New Roman" w:cs="Times New Roman"/>
          <w:sz w:val="24"/>
        </w:rPr>
        <w:t xml:space="preserve">февраля </w:t>
      </w:r>
      <w:r w:rsidR="002C414F">
        <w:rPr>
          <w:rFonts w:ascii="Times New Roman" w:hAnsi="Times New Roman" w:cs="Times New Roman"/>
          <w:sz w:val="24"/>
        </w:rPr>
        <w:t xml:space="preserve">2020 года не </w:t>
      </w:r>
      <w:r w:rsidR="00514DA7">
        <w:rPr>
          <w:rFonts w:ascii="Times New Roman" w:hAnsi="Times New Roman" w:cs="Times New Roman"/>
          <w:sz w:val="24"/>
        </w:rPr>
        <w:t xml:space="preserve">сильно </w:t>
      </w:r>
      <w:r w:rsidR="002C414F">
        <w:rPr>
          <w:rFonts w:ascii="Times New Roman" w:hAnsi="Times New Roman" w:cs="Times New Roman"/>
          <w:sz w:val="24"/>
        </w:rPr>
        <w:t xml:space="preserve">затронуло внешнеторговые потоки макрорегиона. </w:t>
      </w:r>
      <w:r w:rsidR="00A5461C">
        <w:rPr>
          <w:rFonts w:ascii="Times New Roman" w:hAnsi="Times New Roman" w:cs="Times New Roman"/>
          <w:sz w:val="24"/>
        </w:rPr>
        <w:t>Снижение заметно лишь в общем объеме экспорта и импорта</w:t>
      </w:r>
      <w:r w:rsidR="00514DA7">
        <w:rPr>
          <w:rFonts w:ascii="Times New Roman" w:hAnsi="Times New Roman" w:cs="Times New Roman"/>
          <w:sz w:val="24"/>
        </w:rPr>
        <w:t>, товарная ст</w:t>
      </w:r>
      <w:r w:rsidR="00976D9E">
        <w:rPr>
          <w:rFonts w:ascii="Times New Roman" w:hAnsi="Times New Roman" w:cs="Times New Roman"/>
          <w:sz w:val="24"/>
        </w:rPr>
        <w:t>руктура осталась практически не</w:t>
      </w:r>
      <w:r w:rsidR="00514DA7">
        <w:rPr>
          <w:rFonts w:ascii="Times New Roman" w:hAnsi="Times New Roman" w:cs="Times New Roman"/>
          <w:sz w:val="24"/>
        </w:rPr>
        <w:t>изме</w:t>
      </w:r>
      <w:r w:rsidR="00976D9E">
        <w:rPr>
          <w:rFonts w:ascii="Times New Roman" w:hAnsi="Times New Roman" w:cs="Times New Roman"/>
          <w:sz w:val="24"/>
        </w:rPr>
        <w:t>нной</w:t>
      </w:r>
      <w:r w:rsidR="00A5461C">
        <w:rPr>
          <w:rFonts w:ascii="Times New Roman" w:hAnsi="Times New Roman" w:cs="Times New Roman"/>
          <w:sz w:val="24"/>
        </w:rPr>
        <w:t>. По данным таможенного управления, за первые два месяца текущего года внешнеторговый оборот СЗФО уменьшился на 3</w:t>
      </w:r>
      <w:r w:rsidR="00514DA7">
        <w:rPr>
          <w:rFonts w:ascii="Times New Roman" w:hAnsi="Times New Roman" w:cs="Times New Roman"/>
          <w:sz w:val="24"/>
        </w:rPr>
        <w:t>,</w:t>
      </w:r>
      <w:r w:rsidR="00A5461C">
        <w:rPr>
          <w:rFonts w:ascii="Times New Roman" w:hAnsi="Times New Roman" w:cs="Times New Roman"/>
          <w:sz w:val="24"/>
        </w:rPr>
        <w:t>7% в сравнении с тем же периодом 2019 г.</w:t>
      </w:r>
      <w:r w:rsidR="00514DA7">
        <w:rPr>
          <w:rFonts w:ascii="Times New Roman" w:hAnsi="Times New Roman" w:cs="Times New Roman"/>
          <w:sz w:val="24"/>
        </w:rPr>
        <w:t xml:space="preserve"> </w:t>
      </w:r>
    </w:p>
    <w:p w:rsidR="002C414F" w:rsidRDefault="002C414F" w:rsidP="00C2722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 связи с тем, что доля стран дальнего зарубежья в общем товарообороте СЗФО превышает 90%, а в число крупнейших торговых партнеров входит Китай, то прогнозы на развитие внешней торговли скорее пессимистические. Риски спада </w:t>
      </w:r>
      <w:r w:rsidR="00733606">
        <w:rPr>
          <w:rFonts w:ascii="Times New Roman" w:hAnsi="Times New Roman" w:cs="Times New Roman"/>
          <w:sz w:val="24"/>
        </w:rPr>
        <w:t xml:space="preserve">объемов </w:t>
      </w:r>
      <w:r>
        <w:rPr>
          <w:rFonts w:ascii="Times New Roman" w:hAnsi="Times New Roman" w:cs="Times New Roman"/>
          <w:sz w:val="24"/>
        </w:rPr>
        <w:t>товарных потоков усиливают снижение спроса и мировых цен на основные экспортные для страны сырьевые товары</w:t>
      </w:r>
      <w:r w:rsidR="00976D9E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 xml:space="preserve"> </w:t>
      </w:r>
      <w:r w:rsidR="003132FA">
        <w:rPr>
          <w:rFonts w:ascii="Times New Roman" w:hAnsi="Times New Roman" w:cs="Times New Roman"/>
          <w:sz w:val="24"/>
        </w:rPr>
        <w:t>Увеличивают вероятность длительной рецессии п</w:t>
      </w:r>
      <w:r w:rsidR="00976D9E">
        <w:rPr>
          <w:rFonts w:ascii="Times New Roman" w:hAnsi="Times New Roman" w:cs="Times New Roman"/>
          <w:sz w:val="24"/>
        </w:rPr>
        <w:t xml:space="preserve">родолжение </w:t>
      </w:r>
      <w:r>
        <w:rPr>
          <w:rFonts w:ascii="Times New Roman" w:hAnsi="Times New Roman" w:cs="Times New Roman"/>
          <w:sz w:val="24"/>
        </w:rPr>
        <w:t>падени</w:t>
      </w:r>
      <w:r w:rsidR="00976D9E">
        <w:rPr>
          <w:rFonts w:ascii="Times New Roman" w:hAnsi="Times New Roman" w:cs="Times New Roman"/>
          <w:sz w:val="24"/>
        </w:rPr>
        <w:t>я</w:t>
      </w:r>
      <w:r>
        <w:rPr>
          <w:rFonts w:ascii="Times New Roman" w:hAnsi="Times New Roman" w:cs="Times New Roman"/>
          <w:sz w:val="24"/>
        </w:rPr>
        <w:t xml:space="preserve"> котировок рубля и действи</w:t>
      </w:r>
      <w:r w:rsidR="00976D9E">
        <w:rPr>
          <w:rFonts w:ascii="Times New Roman" w:hAnsi="Times New Roman" w:cs="Times New Roman"/>
          <w:sz w:val="24"/>
        </w:rPr>
        <w:t>е</w:t>
      </w:r>
      <w:r>
        <w:rPr>
          <w:rFonts w:ascii="Times New Roman" w:hAnsi="Times New Roman" w:cs="Times New Roman"/>
          <w:sz w:val="24"/>
        </w:rPr>
        <w:t xml:space="preserve"> ограничений на деятельность предприятий.</w:t>
      </w:r>
    </w:p>
    <w:p w:rsidR="00932835" w:rsidRDefault="00932835" w:rsidP="00E740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C90DB8" w:rsidRPr="00EE4F17" w:rsidRDefault="00434BBF" w:rsidP="00434BB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</w:rPr>
      </w:pPr>
      <w:r w:rsidRPr="00EE4F17">
        <w:rPr>
          <w:rFonts w:ascii="Times New Roman" w:hAnsi="Times New Roman" w:cs="Times New Roman"/>
          <w:b/>
          <w:sz w:val="24"/>
        </w:rPr>
        <w:t>Список л</w:t>
      </w:r>
      <w:r w:rsidR="00C90DB8" w:rsidRPr="00EE4F17">
        <w:rPr>
          <w:rFonts w:ascii="Times New Roman" w:hAnsi="Times New Roman" w:cs="Times New Roman"/>
          <w:b/>
          <w:sz w:val="24"/>
        </w:rPr>
        <w:t>итератур</w:t>
      </w:r>
      <w:r w:rsidRPr="00EE4F17">
        <w:rPr>
          <w:rFonts w:ascii="Times New Roman" w:hAnsi="Times New Roman" w:cs="Times New Roman"/>
          <w:b/>
          <w:sz w:val="24"/>
        </w:rPr>
        <w:t>ы</w:t>
      </w:r>
      <w:r w:rsidR="00C90DB8" w:rsidRPr="00EE4F17">
        <w:rPr>
          <w:rFonts w:ascii="Times New Roman" w:hAnsi="Times New Roman" w:cs="Times New Roman"/>
          <w:b/>
          <w:sz w:val="24"/>
        </w:rPr>
        <w:t>:</w:t>
      </w:r>
    </w:p>
    <w:p w:rsidR="0017795A" w:rsidRDefault="00C90DB8" w:rsidP="0017795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 </w:t>
      </w:r>
      <w:r w:rsidR="0017795A">
        <w:rPr>
          <w:rFonts w:ascii="Times New Roman" w:hAnsi="Times New Roman" w:cs="Times New Roman"/>
          <w:sz w:val="24"/>
        </w:rPr>
        <w:t xml:space="preserve">Казанцев С.В. </w:t>
      </w:r>
      <w:r w:rsidR="0017795A" w:rsidRPr="00B83F71">
        <w:rPr>
          <w:rFonts w:ascii="Times New Roman" w:hAnsi="Times New Roman" w:cs="Times New Roman"/>
          <w:sz w:val="24"/>
        </w:rPr>
        <w:t>Оценка влияния экономического спада и антироссийских санкций на регионы РФ</w:t>
      </w:r>
      <w:r w:rsidR="0017795A">
        <w:rPr>
          <w:rFonts w:ascii="Times New Roman" w:hAnsi="Times New Roman" w:cs="Times New Roman"/>
          <w:sz w:val="24"/>
        </w:rPr>
        <w:t xml:space="preserve"> // ЭКО. 2016. № 5. С. 55– 70.</w:t>
      </w:r>
    </w:p>
    <w:p w:rsidR="0017795A" w:rsidRDefault="0017795A" w:rsidP="0017795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2. Климанов В.В., Казакова С.М., Михайлова А.А. </w:t>
      </w:r>
      <w:r w:rsidRPr="00597C59">
        <w:rPr>
          <w:rFonts w:ascii="Times New Roman" w:hAnsi="Times New Roman" w:cs="Times New Roman"/>
          <w:sz w:val="24"/>
        </w:rPr>
        <w:t>Ретроспективный анализ устойчивости регионов России как социально-экономических систем</w:t>
      </w:r>
      <w:r>
        <w:rPr>
          <w:rFonts w:ascii="Times New Roman" w:hAnsi="Times New Roman" w:cs="Times New Roman"/>
          <w:sz w:val="24"/>
        </w:rPr>
        <w:t xml:space="preserve"> // Вопросы экономики. 2019. № 5. С. 46–64. </w:t>
      </w:r>
      <w:r w:rsidRPr="00C16359">
        <w:rPr>
          <w:rFonts w:ascii="Times New Roman" w:hAnsi="Times New Roman" w:cs="Times New Roman"/>
          <w:sz w:val="24"/>
        </w:rPr>
        <w:t>DOI: </w:t>
      </w:r>
      <w:hyperlink r:id="rId9" w:tgtFrame="_blank" w:history="1">
        <w:r w:rsidRPr="00C16359">
          <w:rPr>
            <w:rFonts w:ascii="Times New Roman" w:hAnsi="Times New Roman" w:cs="Times New Roman"/>
            <w:sz w:val="24"/>
          </w:rPr>
          <w:t>10.32609/0042-8736-2019-5-46-64</w:t>
        </w:r>
      </w:hyperlink>
    </w:p>
    <w:p w:rsidR="00C90DB8" w:rsidRDefault="0017795A" w:rsidP="00EE4F1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3. </w:t>
      </w:r>
      <w:r w:rsidR="00C90DB8" w:rsidRPr="00C90DB8">
        <w:rPr>
          <w:rFonts w:ascii="Times New Roman" w:hAnsi="Times New Roman" w:cs="Times New Roman"/>
          <w:sz w:val="24"/>
        </w:rPr>
        <w:t>Куклин А.А., Коробков И.В. Выбор эффективной траектории социально-экономического развития региона // Экономика региона. 2018. Т. 14, вып. 4. С. 1145</w:t>
      </w:r>
      <w:r w:rsidR="0022343E" w:rsidRPr="009842F5">
        <w:rPr>
          <w:rFonts w:ascii="Times New Roman" w:hAnsi="Times New Roman" w:cs="Times New Roman"/>
          <w:sz w:val="24"/>
        </w:rPr>
        <w:t>–</w:t>
      </w:r>
      <w:r w:rsidR="00C90DB8" w:rsidRPr="00C90DB8">
        <w:rPr>
          <w:rFonts w:ascii="Times New Roman" w:hAnsi="Times New Roman" w:cs="Times New Roman"/>
          <w:sz w:val="24"/>
        </w:rPr>
        <w:t>1155</w:t>
      </w:r>
      <w:r w:rsidR="00C90DB8">
        <w:rPr>
          <w:rFonts w:ascii="Times New Roman" w:hAnsi="Times New Roman" w:cs="Times New Roman"/>
          <w:sz w:val="24"/>
        </w:rPr>
        <w:t>.</w:t>
      </w:r>
      <w:r w:rsidR="008E78D1">
        <w:rPr>
          <w:rFonts w:ascii="Times New Roman" w:hAnsi="Times New Roman" w:cs="Times New Roman"/>
          <w:sz w:val="24"/>
        </w:rPr>
        <w:t xml:space="preserve"> </w:t>
      </w:r>
      <w:r w:rsidR="008E78D1" w:rsidRPr="008E78D1">
        <w:rPr>
          <w:rFonts w:ascii="Times New Roman" w:hAnsi="Times New Roman" w:cs="Times New Roman"/>
          <w:sz w:val="24"/>
        </w:rPr>
        <w:t>doi 10.17059/2018–4–7</w:t>
      </w:r>
    </w:p>
    <w:p w:rsidR="00235B27" w:rsidRPr="00F3408E" w:rsidRDefault="0017795A" w:rsidP="00EE4F1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</w:rPr>
        <w:t xml:space="preserve">4. </w:t>
      </w:r>
      <w:r w:rsidR="00235B27">
        <w:rPr>
          <w:rFonts w:ascii="Times New Roman" w:hAnsi="Times New Roman" w:cs="Times New Roman"/>
          <w:sz w:val="24"/>
        </w:rPr>
        <w:t>Мау В.А. А</w:t>
      </w:r>
      <w:r w:rsidR="00235B27" w:rsidRPr="00235B27">
        <w:rPr>
          <w:rFonts w:ascii="Times New Roman" w:hAnsi="Times New Roman" w:cs="Times New Roman"/>
          <w:sz w:val="24"/>
        </w:rPr>
        <w:t xml:space="preserve">нтикризисные меры или структурные реформы: экономическая политика </w:t>
      </w:r>
      <w:r w:rsidR="00235B27">
        <w:rPr>
          <w:rFonts w:ascii="Times New Roman" w:hAnsi="Times New Roman" w:cs="Times New Roman"/>
          <w:sz w:val="24"/>
        </w:rPr>
        <w:t>Р</w:t>
      </w:r>
      <w:r w:rsidR="00235B27" w:rsidRPr="00235B27">
        <w:rPr>
          <w:rFonts w:ascii="Times New Roman" w:hAnsi="Times New Roman" w:cs="Times New Roman"/>
          <w:sz w:val="24"/>
        </w:rPr>
        <w:t>оссии в 2015 году</w:t>
      </w:r>
      <w:r w:rsidR="00235B27">
        <w:rPr>
          <w:rFonts w:ascii="Times New Roman" w:hAnsi="Times New Roman" w:cs="Times New Roman"/>
          <w:sz w:val="24"/>
        </w:rPr>
        <w:t xml:space="preserve"> // Вопросы экономики. </w:t>
      </w:r>
      <w:r w:rsidR="00235B27" w:rsidRPr="00F3408E">
        <w:rPr>
          <w:rFonts w:ascii="Times New Roman" w:hAnsi="Times New Roman" w:cs="Times New Roman"/>
          <w:sz w:val="24"/>
          <w:lang w:val="en-US"/>
        </w:rPr>
        <w:t xml:space="preserve">2016. № 2. </w:t>
      </w:r>
      <w:r w:rsidR="00235B27">
        <w:rPr>
          <w:rFonts w:ascii="Times New Roman" w:hAnsi="Times New Roman" w:cs="Times New Roman"/>
          <w:sz w:val="24"/>
        </w:rPr>
        <w:t>С</w:t>
      </w:r>
      <w:r w:rsidR="00235B27" w:rsidRPr="00F3408E">
        <w:rPr>
          <w:rFonts w:ascii="Times New Roman" w:hAnsi="Times New Roman" w:cs="Times New Roman"/>
          <w:sz w:val="24"/>
          <w:lang w:val="en-US"/>
        </w:rPr>
        <w:t>. 5–33. DOI: </w:t>
      </w:r>
      <w:hyperlink r:id="rId10" w:tgtFrame="_blank" w:history="1">
        <w:r w:rsidR="00235B27" w:rsidRPr="00F3408E">
          <w:rPr>
            <w:rFonts w:ascii="Times New Roman" w:hAnsi="Times New Roman" w:cs="Times New Roman"/>
            <w:sz w:val="24"/>
            <w:lang w:val="en-US"/>
          </w:rPr>
          <w:t>10.32609/0042-8736-2016-2-5-33</w:t>
        </w:r>
      </w:hyperlink>
    </w:p>
    <w:p w:rsidR="0017795A" w:rsidRPr="009842F5" w:rsidRDefault="0017795A" w:rsidP="00EE4F1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lang w:val="en-US"/>
        </w:rPr>
      </w:pPr>
      <w:r w:rsidRPr="009842F5">
        <w:rPr>
          <w:rFonts w:ascii="Times New Roman" w:hAnsi="Times New Roman" w:cs="Times New Roman"/>
          <w:sz w:val="24"/>
          <w:lang w:val="en-US"/>
        </w:rPr>
        <w:t xml:space="preserve">5. </w:t>
      </w:r>
      <w:r w:rsidRPr="00F3408E">
        <w:rPr>
          <w:rFonts w:ascii="Times New Roman" w:hAnsi="Times New Roman" w:cs="Times New Roman"/>
          <w:sz w:val="24"/>
          <w:lang w:val="en-US"/>
        </w:rPr>
        <w:t>Davis, C. M. (2016). The Ukraine conflict, economic–military power balances and economic sanctions. </w:t>
      </w:r>
      <w:r w:rsidRPr="009842F5">
        <w:rPr>
          <w:rFonts w:ascii="Times New Roman" w:hAnsi="Times New Roman" w:cs="Times New Roman"/>
          <w:i/>
          <w:sz w:val="24"/>
          <w:lang w:val="en-US"/>
        </w:rPr>
        <w:t>Post-Communist Economies</w:t>
      </w:r>
      <w:r w:rsidRPr="009842F5">
        <w:rPr>
          <w:rFonts w:ascii="Times New Roman" w:hAnsi="Times New Roman" w:cs="Times New Roman"/>
          <w:sz w:val="24"/>
          <w:lang w:val="en-US"/>
        </w:rPr>
        <w:t xml:space="preserve">, 28(2), </w:t>
      </w:r>
      <w:r>
        <w:rPr>
          <w:rFonts w:ascii="Times New Roman" w:hAnsi="Times New Roman" w:cs="Times New Roman"/>
          <w:sz w:val="24"/>
          <w:lang w:val="en-US"/>
        </w:rPr>
        <w:t xml:space="preserve">pp. </w:t>
      </w:r>
      <w:r w:rsidRPr="009842F5">
        <w:rPr>
          <w:rFonts w:ascii="Times New Roman" w:hAnsi="Times New Roman" w:cs="Times New Roman"/>
          <w:sz w:val="24"/>
          <w:lang w:val="en-US"/>
        </w:rPr>
        <w:t>167</w:t>
      </w:r>
      <w:r w:rsidR="0022343E">
        <w:rPr>
          <w:rFonts w:ascii="Times New Roman" w:hAnsi="Times New Roman" w:cs="Times New Roman"/>
          <w:sz w:val="24"/>
          <w:lang w:val="en-US"/>
        </w:rPr>
        <w:t>–</w:t>
      </w:r>
      <w:r w:rsidRPr="009842F5">
        <w:rPr>
          <w:rFonts w:ascii="Times New Roman" w:hAnsi="Times New Roman" w:cs="Times New Roman"/>
          <w:sz w:val="24"/>
          <w:lang w:val="en-US"/>
        </w:rPr>
        <w:t>198.</w:t>
      </w:r>
    </w:p>
    <w:p w:rsidR="00D53CC5" w:rsidRPr="009842F5" w:rsidRDefault="0017795A" w:rsidP="00EE4F1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  <w:r w:rsidRPr="009842F5">
        <w:rPr>
          <w:rFonts w:ascii="Times New Roman" w:hAnsi="Times New Roman" w:cs="Times New Roman"/>
          <w:sz w:val="24"/>
          <w:lang w:val="en-US"/>
        </w:rPr>
        <w:t xml:space="preserve">6. </w:t>
      </w:r>
      <w:r w:rsidR="00D53CC5" w:rsidRPr="00F3408E">
        <w:rPr>
          <w:rFonts w:ascii="Times New Roman" w:hAnsi="Times New Roman" w:cs="Times New Roman"/>
          <w:sz w:val="24"/>
          <w:lang w:val="en-US"/>
        </w:rPr>
        <w:t>Lee, Y. S. (2018). International isolation and regional inequality: Evidence from sanctions on North Korea. </w:t>
      </w:r>
      <w:r w:rsidR="00D53CC5" w:rsidRPr="00F3408E">
        <w:rPr>
          <w:rFonts w:ascii="Times New Roman" w:hAnsi="Times New Roman" w:cs="Times New Roman"/>
          <w:i/>
          <w:sz w:val="24"/>
          <w:lang w:val="en-US"/>
        </w:rPr>
        <w:t>Journal</w:t>
      </w:r>
      <w:r w:rsidR="00D53CC5" w:rsidRPr="009842F5">
        <w:rPr>
          <w:rFonts w:ascii="Times New Roman" w:hAnsi="Times New Roman" w:cs="Times New Roman"/>
          <w:i/>
          <w:sz w:val="24"/>
        </w:rPr>
        <w:t xml:space="preserve"> </w:t>
      </w:r>
      <w:r w:rsidR="00D53CC5" w:rsidRPr="00F3408E">
        <w:rPr>
          <w:rFonts w:ascii="Times New Roman" w:hAnsi="Times New Roman" w:cs="Times New Roman"/>
          <w:i/>
          <w:sz w:val="24"/>
          <w:lang w:val="en-US"/>
        </w:rPr>
        <w:t>of</w:t>
      </w:r>
      <w:r w:rsidR="00D53CC5" w:rsidRPr="009842F5">
        <w:rPr>
          <w:rFonts w:ascii="Times New Roman" w:hAnsi="Times New Roman" w:cs="Times New Roman"/>
          <w:i/>
          <w:sz w:val="24"/>
        </w:rPr>
        <w:t xml:space="preserve"> </w:t>
      </w:r>
      <w:r w:rsidR="00D53CC5" w:rsidRPr="00F3408E">
        <w:rPr>
          <w:rFonts w:ascii="Times New Roman" w:hAnsi="Times New Roman" w:cs="Times New Roman"/>
          <w:i/>
          <w:sz w:val="24"/>
          <w:lang w:val="en-US"/>
        </w:rPr>
        <w:t>Urban</w:t>
      </w:r>
      <w:r w:rsidR="00D53CC5" w:rsidRPr="009842F5">
        <w:rPr>
          <w:rFonts w:ascii="Times New Roman" w:hAnsi="Times New Roman" w:cs="Times New Roman"/>
          <w:i/>
          <w:sz w:val="24"/>
        </w:rPr>
        <w:t xml:space="preserve"> </w:t>
      </w:r>
      <w:r w:rsidR="00D53CC5" w:rsidRPr="00F3408E">
        <w:rPr>
          <w:rFonts w:ascii="Times New Roman" w:hAnsi="Times New Roman" w:cs="Times New Roman"/>
          <w:i/>
          <w:sz w:val="24"/>
          <w:lang w:val="en-US"/>
        </w:rPr>
        <w:t>Economics</w:t>
      </w:r>
      <w:r w:rsidR="00D53CC5" w:rsidRPr="009842F5">
        <w:rPr>
          <w:rFonts w:ascii="Times New Roman" w:hAnsi="Times New Roman" w:cs="Times New Roman"/>
          <w:sz w:val="24"/>
        </w:rPr>
        <w:t>,</w:t>
      </w:r>
      <w:r w:rsidR="00D53CC5" w:rsidRPr="00F3408E">
        <w:rPr>
          <w:rFonts w:ascii="Times New Roman" w:hAnsi="Times New Roman" w:cs="Times New Roman"/>
          <w:sz w:val="24"/>
          <w:lang w:val="en-US"/>
        </w:rPr>
        <w:t> </w:t>
      </w:r>
      <w:r w:rsidR="00D53CC5" w:rsidRPr="009842F5">
        <w:rPr>
          <w:rFonts w:ascii="Times New Roman" w:hAnsi="Times New Roman" w:cs="Times New Roman"/>
          <w:sz w:val="24"/>
        </w:rPr>
        <w:t xml:space="preserve">103, </w:t>
      </w:r>
      <w:r w:rsidR="00662A7A">
        <w:rPr>
          <w:rFonts w:ascii="Times New Roman" w:hAnsi="Times New Roman" w:cs="Times New Roman"/>
          <w:sz w:val="24"/>
          <w:lang w:val="en-US"/>
        </w:rPr>
        <w:t>pp</w:t>
      </w:r>
      <w:r w:rsidR="00662A7A" w:rsidRPr="009842F5">
        <w:rPr>
          <w:rFonts w:ascii="Times New Roman" w:hAnsi="Times New Roman" w:cs="Times New Roman"/>
          <w:sz w:val="24"/>
        </w:rPr>
        <w:t xml:space="preserve">. </w:t>
      </w:r>
      <w:r w:rsidR="00D53CC5" w:rsidRPr="009842F5">
        <w:rPr>
          <w:rFonts w:ascii="Times New Roman" w:hAnsi="Times New Roman" w:cs="Times New Roman"/>
          <w:sz w:val="24"/>
        </w:rPr>
        <w:t>34</w:t>
      </w:r>
      <w:r w:rsidR="0022343E" w:rsidRPr="009842F5">
        <w:rPr>
          <w:rFonts w:ascii="Times New Roman" w:hAnsi="Times New Roman" w:cs="Times New Roman"/>
          <w:sz w:val="24"/>
        </w:rPr>
        <w:t>–</w:t>
      </w:r>
      <w:r w:rsidR="00D53CC5" w:rsidRPr="009842F5">
        <w:rPr>
          <w:rFonts w:ascii="Times New Roman" w:hAnsi="Times New Roman" w:cs="Times New Roman"/>
          <w:sz w:val="24"/>
        </w:rPr>
        <w:t>51.</w:t>
      </w:r>
    </w:p>
    <w:p w:rsidR="00781C27" w:rsidRDefault="00781C27" w:rsidP="00EE4F1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</w:p>
    <w:p w:rsidR="00EE4F17" w:rsidRPr="00EE4F17" w:rsidRDefault="00EE4F17" w:rsidP="002A3B4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Информация об авторе</w:t>
      </w:r>
    </w:p>
    <w:p w:rsidR="00235B27" w:rsidRPr="009842F5" w:rsidRDefault="00EE4F17" w:rsidP="002A3B4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Широкова Елена Юрьевна (Россия, г. Вологда) – младший научный сотрудник </w:t>
      </w:r>
      <w:r w:rsidRPr="009E3400">
        <w:rPr>
          <w:rFonts w:ascii="Times New Roman" w:hAnsi="Times New Roman" w:cs="Times New Roman"/>
          <w:sz w:val="24"/>
          <w:szCs w:val="24"/>
        </w:rPr>
        <w:t>Федеральное государственное бюджетное учреждение науки «Вологодский научный центр Российской академии наук» (</w:t>
      </w:r>
      <w:r w:rsidRPr="00EE4F17">
        <w:rPr>
          <w:rFonts w:ascii="Times New Roman" w:hAnsi="Times New Roman" w:cs="Times New Roman"/>
          <w:sz w:val="24"/>
          <w:szCs w:val="24"/>
        </w:rPr>
        <w:t>Россия, 160014, г. Вологда, ул. Горького, д. 56а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9379F6" w:rsidRPr="009379F6">
        <w:rPr>
          <w:rFonts w:ascii="Times New Roman" w:hAnsi="Times New Roman" w:cs="Times New Roman"/>
          <w:sz w:val="24"/>
          <w:szCs w:val="24"/>
        </w:rPr>
        <w:t>е</w:t>
      </w:r>
      <w:r w:rsidR="009379F6" w:rsidRPr="009842F5">
        <w:rPr>
          <w:rFonts w:ascii="Times New Roman" w:hAnsi="Times New Roman" w:cs="Times New Roman"/>
          <w:sz w:val="24"/>
          <w:szCs w:val="24"/>
        </w:rPr>
        <w:t>-</w:t>
      </w:r>
      <w:r w:rsidR="009379F6" w:rsidRPr="009379F6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9379F6" w:rsidRPr="009842F5">
        <w:rPr>
          <w:rFonts w:ascii="Times New Roman" w:hAnsi="Times New Roman" w:cs="Times New Roman"/>
          <w:sz w:val="24"/>
          <w:szCs w:val="24"/>
        </w:rPr>
        <w:t xml:space="preserve">: </w:t>
      </w:r>
      <w:r w:rsidR="009379F6" w:rsidRPr="009379F6">
        <w:rPr>
          <w:rFonts w:ascii="Times New Roman" w:hAnsi="Times New Roman" w:cs="Times New Roman"/>
          <w:sz w:val="24"/>
          <w:szCs w:val="24"/>
          <w:lang w:val="en-US"/>
        </w:rPr>
        <w:t>shir</w:t>
      </w:r>
      <w:r w:rsidR="009379F6" w:rsidRPr="009842F5">
        <w:rPr>
          <w:rFonts w:ascii="Times New Roman" w:hAnsi="Times New Roman" w:cs="Times New Roman"/>
          <w:sz w:val="24"/>
          <w:szCs w:val="24"/>
        </w:rPr>
        <w:t>11@</w:t>
      </w:r>
      <w:r w:rsidR="009379F6" w:rsidRPr="009379F6">
        <w:rPr>
          <w:rFonts w:ascii="Times New Roman" w:hAnsi="Times New Roman" w:cs="Times New Roman"/>
          <w:sz w:val="24"/>
          <w:szCs w:val="24"/>
          <w:lang w:val="en-US"/>
        </w:rPr>
        <w:t>bk</w:t>
      </w:r>
      <w:r w:rsidR="009379F6" w:rsidRPr="009842F5">
        <w:rPr>
          <w:rFonts w:ascii="Times New Roman" w:hAnsi="Times New Roman" w:cs="Times New Roman"/>
          <w:sz w:val="24"/>
          <w:szCs w:val="24"/>
        </w:rPr>
        <w:t>.</w:t>
      </w:r>
      <w:r w:rsidR="009379F6" w:rsidRPr="009379F6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Pr="009E3400">
        <w:rPr>
          <w:rFonts w:ascii="Times New Roman" w:hAnsi="Times New Roman" w:cs="Times New Roman"/>
          <w:sz w:val="24"/>
          <w:szCs w:val="24"/>
        </w:rPr>
        <w:t>)</w:t>
      </w:r>
      <w:r w:rsidR="009379F6" w:rsidRPr="009842F5">
        <w:rPr>
          <w:rFonts w:ascii="Times New Roman" w:hAnsi="Times New Roman" w:cs="Times New Roman"/>
          <w:sz w:val="24"/>
          <w:szCs w:val="24"/>
        </w:rPr>
        <w:t>.</w:t>
      </w:r>
    </w:p>
    <w:p w:rsidR="009379F6" w:rsidRPr="009842F5" w:rsidRDefault="009379F6" w:rsidP="00EE4F1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9379F6" w:rsidRPr="009842F5" w:rsidRDefault="009379F6" w:rsidP="009379F6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Shirokova</w:t>
      </w:r>
      <w:r w:rsidRPr="009842F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E</w:t>
      </w:r>
      <w:r w:rsidRPr="009842F5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Yu</w:t>
      </w:r>
      <w:r w:rsidRPr="009842F5">
        <w:rPr>
          <w:rFonts w:ascii="Times New Roman" w:hAnsi="Times New Roman" w:cs="Times New Roman"/>
          <w:b/>
          <w:sz w:val="24"/>
          <w:szCs w:val="24"/>
        </w:rPr>
        <w:t>.</w:t>
      </w:r>
    </w:p>
    <w:p w:rsidR="00207706" w:rsidRDefault="00A54401" w:rsidP="009379F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lang w:val="en-US"/>
        </w:rPr>
      </w:pPr>
      <w:r w:rsidRPr="00A54401">
        <w:rPr>
          <w:rFonts w:ascii="Times New Roman" w:hAnsi="Times New Roman" w:cs="Times New Roman"/>
          <w:b/>
          <w:sz w:val="24"/>
          <w:lang w:val="en-US"/>
        </w:rPr>
        <w:t>INFLUENCE</w:t>
      </w:r>
      <w:r>
        <w:rPr>
          <w:rFonts w:ascii="Times New Roman" w:hAnsi="Times New Roman" w:cs="Times New Roman"/>
          <w:b/>
          <w:sz w:val="24"/>
          <w:lang w:val="en-US"/>
        </w:rPr>
        <w:t xml:space="preserve"> </w:t>
      </w:r>
      <w:r w:rsidR="009379F6" w:rsidRPr="009379F6">
        <w:rPr>
          <w:rFonts w:ascii="Times New Roman" w:hAnsi="Times New Roman" w:cs="Times New Roman"/>
          <w:b/>
          <w:sz w:val="24"/>
          <w:lang w:val="en-US"/>
        </w:rPr>
        <w:t>OF CORONAVIRUS ON MACROREGION'S FOREIGN TRADE</w:t>
      </w:r>
    </w:p>
    <w:p w:rsidR="009379F6" w:rsidRPr="00A54401" w:rsidRDefault="009379F6" w:rsidP="009379F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lang w:val="en-US"/>
        </w:rPr>
      </w:pPr>
    </w:p>
    <w:p w:rsidR="001C3E68" w:rsidRPr="009842F5" w:rsidRDefault="00E5795E" w:rsidP="00E5795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lang w:val="en-US"/>
        </w:rPr>
      </w:pPr>
      <w:r w:rsidRPr="00E5795E">
        <w:rPr>
          <w:rFonts w:ascii="Times New Roman" w:hAnsi="Times New Roman" w:cs="Times New Roman"/>
          <w:i/>
          <w:sz w:val="24"/>
          <w:lang w:val="en-US"/>
        </w:rPr>
        <w:t>The study compared the foreign trade indicators of the North-Western Federal district in the periods from October to February 2018-2019 and 2019-2020 to determine the impact of adverse epidemiological conditions on its turnover.</w:t>
      </w:r>
    </w:p>
    <w:p w:rsidR="00E5795E" w:rsidRPr="009842F5" w:rsidRDefault="00E002B4" w:rsidP="00E5795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lang w:val="en-US"/>
        </w:rPr>
      </w:pPr>
      <w:r w:rsidRPr="00E002B4">
        <w:rPr>
          <w:rFonts w:ascii="Times New Roman" w:hAnsi="Times New Roman" w:cs="Times New Roman"/>
          <w:i/>
          <w:sz w:val="24"/>
          <w:lang w:val="en-US"/>
        </w:rPr>
        <w:t>Macro-region, pandemic, export, import, SZFO</w:t>
      </w:r>
    </w:p>
    <w:p w:rsidR="00E002B4" w:rsidRPr="009842F5" w:rsidRDefault="00E002B4" w:rsidP="00E5795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lang w:val="en-US"/>
        </w:rPr>
      </w:pPr>
    </w:p>
    <w:p w:rsidR="002A3B47" w:rsidRPr="002A3B47" w:rsidRDefault="002A3B47" w:rsidP="002A3B4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lang w:val="en-US"/>
        </w:rPr>
      </w:pPr>
      <w:r>
        <w:rPr>
          <w:rFonts w:ascii="Times New Roman" w:hAnsi="Times New Roman" w:cs="Times New Roman"/>
          <w:b/>
          <w:sz w:val="24"/>
          <w:lang w:val="en-US"/>
        </w:rPr>
        <w:t>References</w:t>
      </w:r>
      <w:r w:rsidRPr="002A3B47">
        <w:rPr>
          <w:rFonts w:ascii="Times New Roman" w:hAnsi="Times New Roman" w:cs="Times New Roman"/>
          <w:b/>
          <w:sz w:val="24"/>
          <w:lang w:val="en-US"/>
        </w:rPr>
        <w:t>:</w:t>
      </w:r>
    </w:p>
    <w:p w:rsidR="002A3B47" w:rsidRDefault="002A3B47" w:rsidP="002A3B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2A3B47">
        <w:rPr>
          <w:rFonts w:ascii="Times New Roman" w:hAnsi="Times New Roman" w:cs="Times New Roman"/>
          <w:sz w:val="24"/>
          <w:lang w:val="en-US"/>
        </w:rPr>
        <w:t>1. Kazantsev S. V. Assessment of the impact of the economic downturn and anti-Russian sanctions on the regi</w:t>
      </w:r>
      <w:r>
        <w:rPr>
          <w:rFonts w:ascii="Times New Roman" w:hAnsi="Times New Roman" w:cs="Times New Roman"/>
          <w:sz w:val="24"/>
          <w:lang w:val="en-US"/>
        </w:rPr>
        <w:t>ons of the Russian Federation /</w:t>
      </w:r>
      <w:r w:rsidRPr="002A3B47">
        <w:rPr>
          <w:rFonts w:ascii="Times New Roman" w:hAnsi="Times New Roman" w:cs="Times New Roman"/>
          <w:sz w:val="24"/>
          <w:lang w:val="en-US"/>
        </w:rPr>
        <w:t xml:space="preserve">/ ECO. 2016. No. 5. </w:t>
      </w:r>
      <w:r w:rsidR="00A837A8">
        <w:rPr>
          <w:rFonts w:ascii="Times New Roman" w:hAnsi="Times New Roman" w:cs="Times New Roman"/>
          <w:sz w:val="24"/>
          <w:lang w:val="en-US"/>
        </w:rPr>
        <w:t>P</w:t>
      </w:r>
      <w:r>
        <w:rPr>
          <w:rFonts w:ascii="Times New Roman" w:hAnsi="Times New Roman" w:cs="Times New Roman"/>
          <w:sz w:val="24"/>
          <w:lang w:val="en-US"/>
        </w:rPr>
        <w:t>p</w:t>
      </w:r>
      <w:r w:rsidRPr="002A3B47">
        <w:rPr>
          <w:rFonts w:ascii="Times New Roman" w:hAnsi="Times New Roman" w:cs="Times New Roman"/>
          <w:sz w:val="24"/>
          <w:lang w:val="en-US"/>
        </w:rPr>
        <w:t>. 55– 70</w:t>
      </w:r>
      <w:r>
        <w:rPr>
          <w:rFonts w:ascii="Times New Roman" w:hAnsi="Times New Roman" w:cs="Times New Roman"/>
          <w:sz w:val="24"/>
          <w:lang w:val="en-US"/>
        </w:rPr>
        <w:t>. (in Russ.)</w:t>
      </w:r>
    </w:p>
    <w:p w:rsidR="002A3B47" w:rsidRDefault="002A3B47" w:rsidP="002A3B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lastRenderedPageBreak/>
        <w:t xml:space="preserve">2. </w:t>
      </w:r>
      <w:r w:rsidRPr="002A3B47">
        <w:rPr>
          <w:rFonts w:ascii="Times New Roman" w:hAnsi="Times New Roman" w:cs="Times New Roman"/>
          <w:sz w:val="24"/>
          <w:lang w:val="en-US"/>
        </w:rPr>
        <w:t>Klimanov V. V., Kazakova S. M., Mikhailova A. A. Retrospective analysis of the stability of Russian regions as socio-economic systems // Economic issue. 2019. no. 5. Pp. 46-64. DOI: 10.32609/0042-8736-2019-5-46-64</w:t>
      </w:r>
      <w:r>
        <w:rPr>
          <w:rFonts w:ascii="Times New Roman" w:hAnsi="Times New Roman" w:cs="Times New Roman"/>
          <w:sz w:val="24"/>
          <w:lang w:val="en-US"/>
        </w:rPr>
        <w:t xml:space="preserve"> (in Russ.)</w:t>
      </w:r>
    </w:p>
    <w:p w:rsidR="002A3B47" w:rsidRDefault="002A3B47" w:rsidP="002A3B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t>3.</w:t>
      </w:r>
      <w:r w:rsidR="0022343E">
        <w:rPr>
          <w:rFonts w:ascii="Times New Roman" w:hAnsi="Times New Roman" w:cs="Times New Roman"/>
          <w:sz w:val="24"/>
          <w:lang w:val="en-US"/>
        </w:rPr>
        <w:t xml:space="preserve"> </w:t>
      </w:r>
      <w:r w:rsidR="0022343E" w:rsidRPr="0022343E">
        <w:rPr>
          <w:rFonts w:ascii="Times New Roman" w:hAnsi="Times New Roman" w:cs="Times New Roman"/>
          <w:sz w:val="24"/>
          <w:lang w:val="en-US"/>
        </w:rPr>
        <w:t xml:space="preserve">Kuklin A. A., Korobkov I. V. Choosing an effective trajectory of socio-economic development of the region // Regional economy. 2018. Vol. 14, issue 4. </w:t>
      </w:r>
      <w:r w:rsidR="00A837A8">
        <w:rPr>
          <w:rFonts w:ascii="Times New Roman" w:hAnsi="Times New Roman" w:cs="Times New Roman"/>
          <w:sz w:val="24"/>
          <w:lang w:val="en-US"/>
        </w:rPr>
        <w:t>P</w:t>
      </w:r>
      <w:r w:rsidR="0022343E">
        <w:rPr>
          <w:rFonts w:ascii="Times New Roman" w:hAnsi="Times New Roman" w:cs="Times New Roman"/>
          <w:sz w:val="24"/>
          <w:lang w:val="en-US"/>
        </w:rPr>
        <w:t>p</w:t>
      </w:r>
      <w:r w:rsidR="0022343E" w:rsidRPr="0022343E">
        <w:rPr>
          <w:rFonts w:ascii="Times New Roman" w:hAnsi="Times New Roman" w:cs="Times New Roman"/>
          <w:sz w:val="24"/>
          <w:lang w:val="en-US"/>
        </w:rPr>
        <w:t>. 1145-1155. doi 10.17059 / 2018-4-7</w:t>
      </w:r>
      <w:r w:rsidR="0022343E">
        <w:rPr>
          <w:rFonts w:ascii="Times New Roman" w:hAnsi="Times New Roman" w:cs="Times New Roman"/>
          <w:sz w:val="24"/>
          <w:lang w:val="en-US"/>
        </w:rPr>
        <w:t xml:space="preserve"> (in Russ.)</w:t>
      </w:r>
    </w:p>
    <w:p w:rsidR="00A837A8" w:rsidRDefault="00A837A8" w:rsidP="002A3B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t xml:space="preserve">4. </w:t>
      </w:r>
      <w:r w:rsidRPr="00A837A8">
        <w:rPr>
          <w:rFonts w:ascii="Times New Roman" w:hAnsi="Times New Roman" w:cs="Times New Roman"/>
          <w:sz w:val="24"/>
          <w:lang w:val="en-US"/>
        </w:rPr>
        <w:t>Mau V. A. Anti-crisis measures or structural reforms: Russia's economic policy in 2015 // Economic issue. 2016. no. 2. Pp. 5-33. DOI: 10.32609/0042-8736-2016-2-5-33</w:t>
      </w:r>
      <w:r>
        <w:rPr>
          <w:rFonts w:ascii="Times New Roman" w:hAnsi="Times New Roman" w:cs="Times New Roman"/>
          <w:sz w:val="24"/>
          <w:lang w:val="en-US"/>
        </w:rPr>
        <w:t xml:space="preserve"> (in Russ.)</w:t>
      </w:r>
    </w:p>
    <w:p w:rsidR="00A837A8" w:rsidRDefault="00A837A8" w:rsidP="002A3B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t xml:space="preserve">5. </w:t>
      </w:r>
      <w:r w:rsidRPr="00F3408E">
        <w:rPr>
          <w:rFonts w:ascii="Times New Roman" w:hAnsi="Times New Roman" w:cs="Times New Roman"/>
          <w:sz w:val="24"/>
          <w:lang w:val="en-US"/>
        </w:rPr>
        <w:t>Davis, C. M. (2016). The Ukraine conflict, economic–military power balances and economic sanctions. </w:t>
      </w:r>
      <w:r w:rsidRPr="009842F5">
        <w:rPr>
          <w:rFonts w:ascii="Times New Roman" w:hAnsi="Times New Roman" w:cs="Times New Roman"/>
          <w:i/>
          <w:sz w:val="24"/>
          <w:lang w:val="en-US"/>
        </w:rPr>
        <w:t>Post-Communist Economies</w:t>
      </w:r>
      <w:r w:rsidRPr="009842F5">
        <w:rPr>
          <w:rFonts w:ascii="Times New Roman" w:hAnsi="Times New Roman" w:cs="Times New Roman"/>
          <w:sz w:val="24"/>
          <w:lang w:val="en-US"/>
        </w:rPr>
        <w:t xml:space="preserve">, 28(2), </w:t>
      </w:r>
      <w:r>
        <w:rPr>
          <w:rFonts w:ascii="Times New Roman" w:hAnsi="Times New Roman" w:cs="Times New Roman"/>
          <w:sz w:val="24"/>
          <w:lang w:val="en-US"/>
        </w:rPr>
        <w:t xml:space="preserve">pp. </w:t>
      </w:r>
      <w:r w:rsidRPr="009842F5">
        <w:rPr>
          <w:rFonts w:ascii="Times New Roman" w:hAnsi="Times New Roman" w:cs="Times New Roman"/>
          <w:sz w:val="24"/>
          <w:lang w:val="en-US"/>
        </w:rPr>
        <w:t>167</w:t>
      </w:r>
      <w:r>
        <w:rPr>
          <w:rFonts w:ascii="Times New Roman" w:hAnsi="Times New Roman" w:cs="Times New Roman"/>
          <w:sz w:val="24"/>
          <w:lang w:val="en-US"/>
        </w:rPr>
        <w:t>–</w:t>
      </w:r>
      <w:r w:rsidRPr="009842F5">
        <w:rPr>
          <w:rFonts w:ascii="Times New Roman" w:hAnsi="Times New Roman" w:cs="Times New Roman"/>
          <w:sz w:val="24"/>
          <w:lang w:val="en-US"/>
        </w:rPr>
        <w:t>198.</w:t>
      </w:r>
    </w:p>
    <w:p w:rsidR="00A837A8" w:rsidRPr="00F3408E" w:rsidRDefault="00A837A8" w:rsidP="00A837A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t xml:space="preserve">6. </w:t>
      </w:r>
      <w:r w:rsidRPr="00F3408E">
        <w:rPr>
          <w:rFonts w:ascii="Times New Roman" w:hAnsi="Times New Roman" w:cs="Times New Roman"/>
          <w:sz w:val="24"/>
          <w:lang w:val="en-US"/>
        </w:rPr>
        <w:t>Lee, Y. S. (2018). International isolation and regional inequality: Evidence from sanctions on North Korea. </w:t>
      </w:r>
      <w:r w:rsidRPr="00F3408E">
        <w:rPr>
          <w:rFonts w:ascii="Times New Roman" w:hAnsi="Times New Roman" w:cs="Times New Roman"/>
          <w:i/>
          <w:sz w:val="24"/>
          <w:lang w:val="en-US"/>
        </w:rPr>
        <w:t>Journal of Urban Economics</w:t>
      </w:r>
      <w:r w:rsidRPr="00F3408E">
        <w:rPr>
          <w:rFonts w:ascii="Times New Roman" w:hAnsi="Times New Roman" w:cs="Times New Roman"/>
          <w:sz w:val="24"/>
          <w:lang w:val="en-US"/>
        </w:rPr>
        <w:t xml:space="preserve">, 103, </w:t>
      </w:r>
      <w:r>
        <w:rPr>
          <w:rFonts w:ascii="Times New Roman" w:hAnsi="Times New Roman" w:cs="Times New Roman"/>
          <w:sz w:val="24"/>
          <w:lang w:val="en-US"/>
        </w:rPr>
        <w:t xml:space="preserve">pp. </w:t>
      </w:r>
      <w:r w:rsidRPr="00F3408E">
        <w:rPr>
          <w:rFonts w:ascii="Times New Roman" w:hAnsi="Times New Roman" w:cs="Times New Roman"/>
          <w:sz w:val="24"/>
          <w:lang w:val="en-US"/>
        </w:rPr>
        <w:t>34</w:t>
      </w:r>
      <w:r>
        <w:rPr>
          <w:rFonts w:ascii="Times New Roman" w:hAnsi="Times New Roman" w:cs="Times New Roman"/>
          <w:sz w:val="24"/>
          <w:lang w:val="en-US"/>
        </w:rPr>
        <w:t>–</w:t>
      </w:r>
      <w:r w:rsidRPr="00F3408E">
        <w:rPr>
          <w:rFonts w:ascii="Times New Roman" w:hAnsi="Times New Roman" w:cs="Times New Roman"/>
          <w:sz w:val="24"/>
          <w:lang w:val="en-US"/>
        </w:rPr>
        <w:t>51.</w:t>
      </w:r>
    </w:p>
    <w:p w:rsidR="002A3B47" w:rsidRPr="002A3B47" w:rsidRDefault="002A3B47" w:rsidP="002A3B47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lang w:val="en-US"/>
        </w:rPr>
      </w:pPr>
    </w:p>
    <w:p w:rsidR="009379F6" w:rsidRPr="00901BFC" w:rsidRDefault="009379F6" w:rsidP="009379F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379F6">
        <w:rPr>
          <w:rFonts w:ascii="Times New Roman" w:hAnsi="Times New Roman" w:cs="Times New Roman"/>
          <w:sz w:val="24"/>
          <w:szCs w:val="24"/>
          <w:lang w:val="en-US"/>
        </w:rPr>
        <w:t>Shirokova Elena Yurievna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(Russia</w:t>
      </w:r>
      <w:r w:rsidR="00A77891" w:rsidRPr="00A77891">
        <w:rPr>
          <w:rFonts w:ascii="Times New Roman" w:hAnsi="Times New Roman" w:cs="Times New Roman"/>
          <w:sz w:val="24"/>
          <w:szCs w:val="24"/>
          <w:lang w:val="en-US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Vologda)</w:t>
      </w:r>
      <w:r w:rsidRPr="009379F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Pr="009379F6">
        <w:rPr>
          <w:rFonts w:ascii="Times New Roman" w:hAnsi="Times New Roman" w:cs="Times New Roman"/>
          <w:sz w:val="24"/>
          <w:szCs w:val="24"/>
          <w:lang w:val="en-US"/>
        </w:rPr>
        <w:t>Junior Research Associate at the Federal State Budgetary Institution of Science Vologda Research Center of the Russian Academy of Sciences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9379F6">
        <w:rPr>
          <w:rFonts w:ascii="Times New Roman" w:hAnsi="Times New Roman" w:cs="Times New Roman"/>
          <w:sz w:val="24"/>
          <w:szCs w:val="24"/>
          <w:lang w:val="en-US"/>
        </w:rPr>
        <w:t xml:space="preserve">56A, Gorky </w:t>
      </w:r>
      <w:r>
        <w:rPr>
          <w:rFonts w:ascii="Times New Roman" w:hAnsi="Times New Roman" w:cs="Times New Roman"/>
          <w:sz w:val="24"/>
          <w:szCs w:val="24"/>
          <w:lang w:val="en-US"/>
        </w:rPr>
        <w:t>Street, Vologda, 160014, Russia</w:t>
      </w:r>
      <w:r w:rsidR="00901BF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901BFC" w:rsidRPr="009379F6">
        <w:rPr>
          <w:rFonts w:ascii="Times New Roman" w:hAnsi="Times New Roman" w:cs="Times New Roman"/>
          <w:sz w:val="24"/>
          <w:szCs w:val="24"/>
        </w:rPr>
        <w:t>е</w:t>
      </w:r>
      <w:r w:rsidR="00901BFC" w:rsidRPr="009379F6">
        <w:rPr>
          <w:rFonts w:ascii="Times New Roman" w:hAnsi="Times New Roman" w:cs="Times New Roman"/>
          <w:sz w:val="24"/>
          <w:szCs w:val="24"/>
          <w:lang w:val="en-US"/>
        </w:rPr>
        <w:t>-mail: shir11@bk.ru</w:t>
      </w:r>
      <w:r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901BFC" w:rsidRPr="00901BF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9379F6" w:rsidRPr="009379F6" w:rsidRDefault="009379F6" w:rsidP="009379F6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lang w:val="en-US"/>
        </w:rPr>
      </w:pPr>
    </w:p>
    <w:sectPr w:rsidR="009379F6" w:rsidRPr="009379F6" w:rsidSect="00780B4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3743" w:rsidRDefault="00AE3743" w:rsidP="008634D8">
      <w:pPr>
        <w:spacing w:after="0" w:line="240" w:lineRule="auto"/>
      </w:pPr>
      <w:r>
        <w:separator/>
      </w:r>
    </w:p>
  </w:endnote>
  <w:endnote w:type="continuationSeparator" w:id="1">
    <w:p w:rsidR="00AE3743" w:rsidRDefault="00AE3743" w:rsidP="008634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3743" w:rsidRDefault="00AE3743" w:rsidP="008634D8">
      <w:pPr>
        <w:spacing w:after="0" w:line="240" w:lineRule="auto"/>
      </w:pPr>
      <w:r>
        <w:separator/>
      </w:r>
    </w:p>
  </w:footnote>
  <w:footnote w:type="continuationSeparator" w:id="1">
    <w:p w:rsidR="00AE3743" w:rsidRDefault="00AE3743" w:rsidP="008634D8">
      <w:pPr>
        <w:spacing w:after="0" w:line="240" w:lineRule="auto"/>
      </w:pPr>
      <w:r>
        <w:continuationSeparator/>
      </w:r>
    </w:p>
  </w:footnote>
  <w:footnote w:id="2">
    <w:p w:rsidR="008634D8" w:rsidRPr="008634D8" w:rsidRDefault="008634D8" w:rsidP="008634D8">
      <w:pPr>
        <w:pStyle w:val="a3"/>
        <w:jc w:val="both"/>
        <w:rPr>
          <w:rFonts w:ascii="Times New Roman" w:hAnsi="Times New Roman" w:cs="Times New Roman"/>
        </w:rPr>
      </w:pPr>
      <w:r>
        <w:rPr>
          <w:rStyle w:val="a5"/>
        </w:rPr>
        <w:footnoteRef/>
      </w:r>
      <w:r>
        <w:t xml:space="preserve"> </w:t>
      </w:r>
      <w:r w:rsidRPr="008634D8">
        <w:rPr>
          <w:rFonts w:ascii="Times New Roman" w:hAnsi="Times New Roman" w:cs="Times New Roman"/>
        </w:rPr>
        <w:t>Г</w:t>
      </w:r>
      <w:r>
        <w:rPr>
          <w:rFonts w:ascii="Times New Roman" w:hAnsi="Times New Roman" w:cs="Times New Roman"/>
        </w:rPr>
        <w:t xml:space="preserve">лава ВОЗ назвал распространение коронавируса пандемией / Сайт ООН. </w:t>
      </w:r>
      <w:r>
        <w:rPr>
          <w:rFonts w:ascii="Times New Roman" w:hAnsi="Times New Roman" w:cs="Times New Roman"/>
          <w:lang w:val="en-US"/>
        </w:rPr>
        <w:t>URL</w:t>
      </w:r>
      <w:r>
        <w:rPr>
          <w:rFonts w:ascii="Times New Roman" w:hAnsi="Times New Roman" w:cs="Times New Roman"/>
        </w:rPr>
        <w:t xml:space="preserve">: </w:t>
      </w:r>
      <w:hyperlink r:id="rId1" w:history="1">
        <w:r w:rsidRPr="008634D8">
          <w:rPr>
            <w:rFonts w:ascii="Times New Roman" w:hAnsi="Times New Roman" w:cs="Times New Roman"/>
          </w:rPr>
          <w:t>https://news.un.org/ru/story/2020/03/1374191</w:t>
        </w:r>
      </w:hyperlink>
      <w:r>
        <w:rPr>
          <w:rFonts w:ascii="Times New Roman" w:hAnsi="Times New Roman" w:cs="Times New Roman"/>
        </w:rPr>
        <w:t xml:space="preserve"> (дата обращения: 29.04.2020).</w:t>
      </w:r>
    </w:p>
  </w:footnote>
  <w:footnote w:id="3">
    <w:p w:rsidR="00B81543" w:rsidRPr="00B81543" w:rsidRDefault="00B81543" w:rsidP="00B6414D">
      <w:pPr>
        <w:pStyle w:val="a3"/>
        <w:jc w:val="both"/>
        <w:rPr>
          <w:rFonts w:ascii="Times New Roman" w:hAnsi="Times New Roman" w:cs="Times New Roman"/>
        </w:rPr>
      </w:pPr>
      <w:r>
        <w:rPr>
          <w:rStyle w:val="a5"/>
        </w:rPr>
        <w:footnoteRef/>
      </w:r>
      <w:r>
        <w:t xml:space="preserve"> </w:t>
      </w:r>
      <w:r w:rsidR="00B6414D">
        <w:rPr>
          <w:rFonts w:ascii="Times New Roman" w:hAnsi="Times New Roman" w:cs="Times New Roman"/>
        </w:rPr>
        <w:t>Перспективы развития мировой экономики</w:t>
      </w:r>
      <w:r>
        <w:rPr>
          <w:rFonts w:ascii="Times New Roman" w:hAnsi="Times New Roman" w:cs="Times New Roman"/>
        </w:rPr>
        <w:t xml:space="preserve"> / </w:t>
      </w:r>
      <w:r w:rsidR="00B6414D">
        <w:rPr>
          <w:rFonts w:ascii="Times New Roman" w:hAnsi="Times New Roman" w:cs="Times New Roman"/>
        </w:rPr>
        <w:t>Сайт МВФ</w:t>
      </w:r>
      <w:r>
        <w:rPr>
          <w:rFonts w:ascii="Times New Roman" w:hAnsi="Times New Roman" w:cs="Times New Roman"/>
        </w:rPr>
        <w:t>.</w:t>
      </w:r>
      <w:r w:rsidRPr="00B8154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en-US"/>
        </w:rPr>
        <w:t>URL</w:t>
      </w:r>
      <w:r w:rsidRPr="00B81543">
        <w:rPr>
          <w:rFonts w:ascii="Times New Roman" w:hAnsi="Times New Roman" w:cs="Times New Roman"/>
        </w:rPr>
        <w:t xml:space="preserve">: </w:t>
      </w:r>
      <w:hyperlink r:id="rId2" w:history="1">
        <w:r w:rsidR="00B6414D" w:rsidRPr="00B6414D">
          <w:rPr>
            <w:rFonts w:ascii="Times New Roman" w:hAnsi="Times New Roman" w:cs="Times New Roman"/>
          </w:rPr>
          <w:t>https://www.imf.org/ru/Publications/WEO/Issues/2020/04/14/weo-april-2020</w:t>
        </w:r>
      </w:hyperlink>
      <w:r w:rsidR="00B6414D" w:rsidRPr="00B81543">
        <w:rPr>
          <w:rFonts w:ascii="Times New Roman" w:hAnsi="Times New Roman" w:cs="Times New Roman"/>
        </w:rPr>
        <w:t xml:space="preserve"> </w:t>
      </w:r>
      <w:r w:rsidRPr="00B81543">
        <w:rPr>
          <w:rFonts w:ascii="Times New Roman" w:hAnsi="Times New Roman" w:cs="Times New Roman"/>
        </w:rPr>
        <w:t>(</w:t>
      </w:r>
      <w:r>
        <w:rPr>
          <w:rFonts w:ascii="Times New Roman" w:hAnsi="Times New Roman" w:cs="Times New Roman"/>
        </w:rPr>
        <w:t>дата обращения: 29.04.2020</w:t>
      </w:r>
      <w:r w:rsidRPr="00B81543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>.</w:t>
      </w:r>
    </w:p>
  </w:footnote>
  <w:footnote w:id="4">
    <w:p w:rsidR="00F3408E" w:rsidRPr="00CF5C4D" w:rsidRDefault="00F3408E" w:rsidP="00CF5C4D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z w:val="20"/>
          <w:szCs w:val="20"/>
        </w:rPr>
      </w:pPr>
      <w:r w:rsidRPr="00CF5C4D">
        <w:rPr>
          <w:rStyle w:val="a5"/>
          <w:sz w:val="20"/>
          <w:szCs w:val="20"/>
        </w:rPr>
        <w:footnoteRef/>
      </w:r>
      <w:r w:rsidRPr="00CF5C4D">
        <w:rPr>
          <w:sz w:val="20"/>
          <w:szCs w:val="20"/>
        </w:rPr>
        <w:t xml:space="preserve"> </w:t>
      </w:r>
      <w:r w:rsidR="00CF5C4D" w:rsidRPr="00CF5C4D">
        <w:rPr>
          <w:b w:val="0"/>
          <w:color w:val="202736"/>
          <w:sz w:val="20"/>
          <w:szCs w:val="20"/>
        </w:rPr>
        <w:t>Китайские перевозчики приостановили полеты в Москву из Уханя</w:t>
      </w:r>
      <w:r w:rsidR="00CF5C4D">
        <w:rPr>
          <w:b w:val="0"/>
          <w:color w:val="202736"/>
          <w:sz w:val="20"/>
          <w:szCs w:val="20"/>
        </w:rPr>
        <w:t xml:space="preserve"> / Интерфакс. </w:t>
      </w:r>
      <w:r w:rsidR="00CF5C4D">
        <w:rPr>
          <w:b w:val="0"/>
          <w:color w:val="202736"/>
          <w:sz w:val="20"/>
          <w:szCs w:val="20"/>
          <w:lang w:val="en-US"/>
        </w:rPr>
        <w:t>URL</w:t>
      </w:r>
      <w:r w:rsidR="00CF5C4D">
        <w:rPr>
          <w:b w:val="0"/>
          <w:color w:val="202736"/>
          <w:sz w:val="20"/>
          <w:szCs w:val="20"/>
        </w:rPr>
        <w:t xml:space="preserve">: </w:t>
      </w:r>
      <w:hyperlink r:id="rId3" w:history="1">
        <w:r w:rsidR="00CF5C4D" w:rsidRPr="00CF5C4D">
          <w:rPr>
            <w:rStyle w:val="a6"/>
            <w:b w:val="0"/>
            <w:sz w:val="20"/>
            <w:szCs w:val="20"/>
          </w:rPr>
          <w:t>https://www.interfax.ru/world/692538</w:t>
        </w:r>
      </w:hyperlink>
      <w:r w:rsidR="00CF5C4D">
        <w:rPr>
          <w:b w:val="0"/>
          <w:sz w:val="20"/>
          <w:szCs w:val="20"/>
        </w:rPr>
        <w:t xml:space="preserve"> (дата обращения: 04.05.2020).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4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780B42"/>
    <w:rsid w:val="00031951"/>
    <w:rsid w:val="00054B41"/>
    <w:rsid w:val="00064065"/>
    <w:rsid w:val="000752BE"/>
    <w:rsid w:val="00082C8A"/>
    <w:rsid w:val="00093F19"/>
    <w:rsid w:val="000C4011"/>
    <w:rsid w:val="0017795A"/>
    <w:rsid w:val="001B165E"/>
    <w:rsid w:val="001C3E68"/>
    <w:rsid w:val="00207706"/>
    <w:rsid w:val="00217C39"/>
    <w:rsid w:val="0022343E"/>
    <w:rsid w:val="0023220A"/>
    <w:rsid w:val="002342F7"/>
    <w:rsid w:val="00235B27"/>
    <w:rsid w:val="00270CBD"/>
    <w:rsid w:val="00284880"/>
    <w:rsid w:val="002A3B47"/>
    <w:rsid w:val="002C414F"/>
    <w:rsid w:val="002D45DB"/>
    <w:rsid w:val="002E61B8"/>
    <w:rsid w:val="003132FA"/>
    <w:rsid w:val="003570AF"/>
    <w:rsid w:val="00360129"/>
    <w:rsid w:val="00367688"/>
    <w:rsid w:val="003734E6"/>
    <w:rsid w:val="004265FF"/>
    <w:rsid w:val="00432F2B"/>
    <w:rsid w:val="004345B3"/>
    <w:rsid w:val="00434BBF"/>
    <w:rsid w:val="00467D5D"/>
    <w:rsid w:val="00470439"/>
    <w:rsid w:val="004A1456"/>
    <w:rsid w:val="004D7C2D"/>
    <w:rsid w:val="004E30EE"/>
    <w:rsid w:val="004F435B"/>
    <w:rsid w:val="00514DA7"/>
    <w:rsid w:val="0054051E"/>
    <w:rsid w:val="00544188"/>
    <w:rsid w:val="00585160"/>
    <w:rsid w:val="00597C59"/>
    <w:rsid w:val="0061371B"/>
    <w:rsid w:val="00662A7A"/>
    <w:rsid w:val="0068748E"/>
    <w:rsid w:val="0069643F"/>
    <w:rsid w:val="006D08D3"/>
    <w:rsid w:val="006E3FEF"/>
    <w:rsid w:val="00733606"/>
    <w:rsid w:val="00756F17"/>
    <w:rsid w:val="00780B42"/>
    <w:rsid w:val="00781C27"/>
    <w:rsid w:val="007B127A"/>
    <w:rsid w:val="007D2DE5"/>
    <w:rsid w:val="0081383D"/>
    <w:rsid w:val="0086203F"/>
    <w:rsid w:val="008634D8"/>
    <w:rsid w:val="008643C6"/>
    <w:rsid w:val="0087305B"/>
    <w:rsid w:val="00892522"/>
    <w:rsid w:val="008A4233"/>
    <w:rsid w:val="008E78D1"/>
    <w:rsid w:val="009019EF"/>
    <w:rsid w:val="00901BFC"/>
    <w:rsid w:val="00915B69"/>
    <w:rsid w:val="00932835"/>
    <w:rsid w:val="009379F6"/>
    <w:rsid w:val="00976D9E"/>
    <w:rsid w:val="00977869"/>
    <w:rsid w:val="009842F5"/>
    <w:rsid w:val="0098462F"/>
    <w:rsid w:val="00996A58"/>
    <w:rsid w:val="00A15630"/>
    <w:rsid w:val="00A431E5"/>
    <w:rsid w:val="00A440BB"/>
    <w:rsid w:val="00A54401"/>
    <w:rsid w:val="00A5461C"/>
    <w:rsid w:val="00A77891"/>
    <w:rsid w:val="00A837A8"/>
    <w:rsid w:val="00AC4122"/>
    <w:rsid w:val="00AE19DD"/>
    <w:rsid w:val="00AE3743"/>
    <w:rsid w:val="00AF10F0"/>
    <w:rsid w:val="00AF1BD1"/>
    <w:rsid w:val="00B36E88"/>
    <w:rsid w:val="00B40B42"/>
    <w:rsid w:val="00B57426"/>
    <w:rsid w:val="00B6414D"/>
    <w:rsid w:val="00B754A9"/>
    <w:rsid w:val="00B81543"/>
    <w:rsid w:val="00B83F71"/>
    <w:rsid w:val="00BA4F49"/>
    <w:rsid w:val="00BB4DE4"/>
    <w:rsid w:val="00BB7355"/>
    <w:rsid w:val="00BD6BE5"/>
    <w:rsid w:val="00BD7ED6"/>
    <w:rsid w:val="00C16359"/>
    <w:rsid w:val="00C23FBF"/>
    <w:rsid w:val="00C27225"/>
    <w:rsid w:val="00C32734"/>
    <w:rsid w:val="00C509B0"/>
    <w:rsid w:val="00C80608"/>
    <w:rsid w:val="00C90D52"/>
    <w:rsid w:val="00C90DB8"/>
    <w:rsid w:val="00CB596D"/>
    <w:rsid w:val="00CF59A4"/>
    <w:rsid w:val="00CF5C4D"/>
    <w:rsid w:val="00D02AAC"/>
    <w:rsid w:val="00D21C8E"/>
    <w:rsid w:val="00D4797D"/>
    <w:rsid w:val="00D53CC5"/>
    <w:rsid w:val="00D76C75"/>
    <w:rsid w:val="00DB0E51"/>
    <w:rsid w:val="00E002B4"/>
    <w:rsid w:val="00E173EF"/>
    <w:rsid w:val="00E50511"/>
    <w:rsid w:val="00E5795E"/>
    <w:rsid w:val="00E740B7"/>
    <w:rsid w:val="00EC636C"/>
    <w:rsid w:val="00EE4F17"/>
    <w:rsid w:val="00EF7378"/>
    <w:rsid w:val="00F31D49"/>
    <w:rsid w:val="00F3408E"/>
    <w:rsid w:val="00F47B85"/>
    <w:rsid w:val="00F85515"/>
    <w:rsid w:val="00FB1813"/>
    <w:rsid w:val="00FC45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5B69"/>
  </w:style>
  <w:style w:type="paragraph" w:styleId="1">
    <w:name w:val="heading 1"/>
    <w:basedOn w:val="a"/>
    <w:link w:val="10"/>
    <w:uiPriority w:val="9"/>
    <w:qFormat/>
    <w:rsid w:val="00CF5C4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E4F1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8634D8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8634D8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8634D8"/>
    <w:rPr>
      <w:vertAlign w:val="superscript"/>
    </w:rPr>
  </w:style>
  <w:style w:type="character" w:styleId="a6">
    <w:name w:val="Hyperlink"/>
    <w:basedOn w:val="a0"/>
    <w:uiPriority w:val="99"/>
    <w:semiHidden/>
    <w:unhideWhenUsed/>
    <w:rsid w:val="008634D8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CF5C4D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7">
    <w:name w:val="Balloon Text"/>
    <w:basedOn w:val="a"/>
    <w:link w:val="a8"/>
    <w:uiPriority w:val="99"/>
    <w:semiHidden/>
    <w:unhideWhenUsed/>
    <w:rsid w:val="008643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643C6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61371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0">
    <w:name w:val="Заголовок 4 Знак"/>
    <w:basedOn w:val="a0"/>
    <w:link w:val="4"/>
    <w:uiPriority w:val="9"/>
    <w:semiHidden/>
    <w:rsid w:val="00EE4F17"/>
    <w:rPr>
      <w:rFonts w:asciiTheme="majorHAnsi" w:eastAsiaTheme="majorEastAsia" w:hAnsiTheme="majorHAnsi" w:cstheme="majorBidi"/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8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6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0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9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6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ettings" Target="settings.xml"/><Relationship Id="rId7" Type="http://schemas.openxmlformats.org/officeDocument/2006/relationships/hyperlink" Target="https://classinform.ru/bbk/65.9-2Ros-.htm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s://doi.org/10.32609/0042-8736-2016-2-5-3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32609/0042-8736-2019-5-46-64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interfax.ru/world/692538" TargetMode="External"/><Relationship Id="rId2" Type="http://schemas.openxmlformats.org/officeDocument/2006/relationships/hyperlink" Target="https://www.imf.org/ru/Publications/WEO/Issues/2020/04/14/weo-april-2020" TargetMode="External"/><Relationship Id="rId1" Type="http://schemas.openxmlformats.org/officeDocument/2006/relationships/hyperlink" Target="https://news.un.org/ru/story/2020/03/1374191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plotArea>
      <c:layout/>
      <c:lineChart>
        <c:grouping val="standard"/>
        <c:ser>
          <c:idx val="0"/>
          <c:order val="0"/>
          <c:tx>
            <c:strRef>
              <c:f>Лист1!$B$1</c:f>
              <c:strCache>
                <c:ptCount val="1"/>
                <c:pt idx="0">
                  <c:v>Экспорт 2018-2019 гг.</c:v>
                </c:pt>
              </c:strCache>
            </c:strRef>
          </c:tx>
          <c:spPr>
            <a:ln>
              <a:prstDash val="sysDot"/>
            </a:ln>
          </c:spPr>
          <c:marker>
            <c:symbol val="none"/>
          </c:marker>
          <c:cat>
            <c:strRef>
              <c:f>Лист1!$A$2:$A$6</c:f>
              <c:strCache>
                <c:ptCount val="5"/>
                <c:pt idx="0">
                  <c:v>октябрь</c:v>
                </c:pt>
                <c:pt idx="1">
                  <c:v>ноябрь </c:v>
                </c:pt>
                <c:pt idx="2">
                  <c:v>декабрь</c:v>
                </c:pt>
                <c:pt idx="3">
                  <c:v>январь</c:v>
                </c:pt>
                <c:pt idx="4">
                  <c:v>февраль</c:v>
                </c:pt>
              </c:strCache>
            </c:strRef>
          </c:cat>
          <c:val>
            <c:numRef>
              <c:f>Лист1!$B$2:$B$6</c:f>
              <c:numCache>
                <c:formatCode>0.00</c:formatCode>
                <c:ptCount val="5"/>
                <c:pt idx="0">
                  <c:v>6551412.4800000004</c:v>
                </c:pt>
                <c:pt idx="1">
                  <c:v>7336868.4099999964</c:v>
                </c:pt>
                <c:pt idx="2">
                  <c:v>8571497.3400000017</c:v>
                </c:pt>
                <c:pt idx="3">
                  <c:v>5822043.1099999994</c:v>
                </c:pt>
                <c:pt idx="4">
                  <c:v>5551133.7100000009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Импорт 2018-2019 гг.</c:v>
                </c:pt>
              </c:strCache>
            </c:strRef>
          </c:tx>
          <c:spPr>
            <a:ln>
              <a:prstDash val="dash"/>
            </a:ln>
          </c:spPr>
          <c:marker>
            <c:symbol val="none"/>
          </c:marker>
          <c:cat>
            <c:strRef>
              <c:f>Лист1!$A$2:$A$6</c:f>
              <c:strCache>
                <c:ptCount val="5"/>
                <c:pt idx="0">
                  <c:v>октябрь</c:v>
                </c:pt>
                <c:pt idx="1">
                  <c:v>ноябрь </c:v>
                </c:pt>
                <c:pt idx="2">
                  <c:v>декабрь</c:v>
                </c:pt>
                <c:pt idx="3">
                  <c:v>январь</c:v>
                </c:pt>
                <c:pt idx="4">
                  <c:v>февраль</c:v>
                </c:pt>
              </c:strCache>
            </c:strRef>
          </c:cat>
          <c:val>
            <c:numRef>
              <c:f>Лист1!$C$2:$C$6</c:f>
              <c:numCache>
                <c:formatCode>0.00</c:formatCode>
                <c:ptCount val="5"/>
                <c:pt idx="0">
                  <c:v>3410757.1699999995</c:v>
                </c:pt>
                <c:pt idx="1">
                  <c:v>3188867.819999998</c:v>
                </c:pt>
                <c:pt idx="2">
                  <c:v>3413846.209999999</c:v>
                </c:pt>
                <c:pt idx="3">
                  <c:v>2554021.7800000012</c:v>
                </c:pt>
                <c:pt idx="4">
                  <c:v>2802878.3400000003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Экспорт 2019-2020 гг.</c:v>
                </c:pt>
              </c:strCache>
            </c:strRef>
          </c:tx>
          <c:spPr>
            <a:ln>
              <a:prstDash val="lgDashDot"/>
            </a:ln>
          </c:spPr>
          <c:marker>
            <c:symbol val="none"/>
          </c:marker>
          <c:cat>
            <c:strRef>
              <c:f>Лист1!$A$2:$A$6</c:f>
              <c:strCache>
                <c:ptCount val="5"/>
                <c:pt idx="0">
                  <c:v>октябрь</c:v>
                </c:pt>
                <c:pt idx="1">
                  <c:v>ноябрь </c:v>
                </c:pt>
                <c:pt idx="2">
                  <c:v>декабрь</c:v>
                </c:pt>
                <c:pt idx="3">
                  <c:v>январь</c:v>
                </c:pt>
                <c:pt idx="4">
                  <c:v>февраль</c:v>
                </c:pt>
              </c:strCache>
            </c:strRef>
          </c:cat>
          <c:val>
            <c:numRef>
              <c:f>Лист1!$D$2:$D$6</c:f>
              <c:numCache>
                <c:formatCode>General</c:formatCode>
                <c:ptCount val="5"/>
                <c:pt idx="0">
                  <c:v>7585857.429999995</c:v>
                </c:pt>
                <c:pt idx="1">
                  <c:v>6584469.2200000025</c:v>
                </c:pt>
                <c:pt idx="2">
                  <c:v>7037918.6699999999</c:v>
                </c:pt>
                <c:pt idx="3">
                  <c:v>5611669.0100000007</c:v>
                </c:pt>
                <c:pt idx="4">
                  <c:v>4459007.5200000005</c:v>
                </c:pt>
              </c:numCache>
            </c:numRef>
          </c:val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Импорт 2019-2020 гг.</c:v>
                </c:pt>
              </c:strCache>
            </c:strRef>
          </c:tx>
          <c:marker>
            <c:symbol val="none"/>
          </c:marker>
          <c:cat>
            <c:strRef>
              <c:f>Лист1!$A$2:$A$6</c:f>
              <c:strCache>
                <c:ptCount val="5"/>
                <c:pt idx="0">
                  <c:v>октябрь</c:v>
                </c:pt>
                <c:pt idx="1">
                  <c:v>ноябрь </c:v>
                </c:pt>
                <c:pt idx="2">
                  <c:v>декабрь</c:v>
                </c:pt>
                <c:pt idx="3">
                  <c:v>январь</c:v>
                </c:pt>
                <c:pt idx="4">
                  <c:v>февраль</c:v>
                </c:pt>
              </c:strCache>
            </c:strRef>
          </c:cat>
          <c:val>
            <c:numRef>
              <c:f>Лист1!$E$2:$E$6</c:f>
              <c:numCache>
                <c:formatCode>General</c:formatCode>
                <c:ptCount val="5"/>
                <c:pt idx="0">
                  <c:v>3537050.4899999998</c:v>
                </c:pt>
                <c:pt idx="1">
                  <c:v>2988098.4299999997</c:v>
                </c:pt>
                <c:pt idx="2">
                  <c:v>3321433.6800000011</c:v>
                </c:pt>
                <c:pt idx="3">
                  <c:v>2697891.63</c:v>
                </c:pt>
                <c:pt idx="4">
                  <c:v>2671911.09</c:v>
                </c:pt>
              </c:numCache>
            </c:numRef>
          </c:val>
        </c:ser>
        <c:marker val="1"/>
        <c:axId val="64494208"/>
        <c:axId val="64500096"/>
      </c:lineChart>
      <c:catAx>
        <c:axId val="64494208"/>
        <c:scaling>
          <c:orientation val="minMax"/>
        </c:scaling>
        <c:axPos val="b"/>
        <c:tickLblPos val="nextTo"/>
        <c:crossAx val="64500096"/>
        <c:crosses val="autoZero"/>
        <c:auto val="1"/>
        <c:lblAlgn val="ctr"/>
        <c:lblOffset val="100"/>
      </c:catAx>
      <c:valAx>
        <c:axId val="64500096"/>
        <c:scaling>
          <c:orientation val="minMax"/>
          <c:min val="2000000"/>
        </c:scaling>
        <c:axPos val="l"/>
        <c:majorGridlines/>
        <c:numFmt formatCode="0.00" sourceLinked="1"/>
        <c:tickLblPos val="nextTo"/>
        <c:crossAx val="64494208"/>
        <c:crosses val="autoZero"/>
        <c:crossBetween val="between"/>
        <c:dispUnits>
          <c:builtInUnit val="millions"/>
          <c:dispUnitsLbl/>
        </c:dispUnits>
      </c:valAx>
    </c:plotArea>
    <c:legend>
      <c:legendPos val="b"/>
      <c:layout>
        <c:manualLayout>
          <c:xMode val="edge"/>
          <c:yMode val="edge"/>
          <c:x val="0.15289351851851843"/>
          <c:y val="0.84750656167978999"/>
          <c:w val="0.70810185185185182"/>
          <c:h val="0.12868391451068617"/>
        </c:manualLayout>
      </c:layout>
    </c:legend>
    <c:plotVisOnly val="1"/>
  </c:chart>
  <c:spPr>
    <a:ln>
      <a:noFill/>
    </a:ln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9AF2FF-463A-458B-93D4-1F6B4B303E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994</TotalTime>
  <Pages>5</Pages>
  <Words>1848</Words>
  <Characters>10539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OZZZ</dc:creator>
  <cp:keywords/>
  <dc:description/>
  <cp:lastModifiedBy>OZZZ</cp:lastModifiedBy>
  <cp:revision>124</cp:revision>
  <dcterms:created xsi:type="dcterms:W3CDTF">2020-04-29T08:26:00Z</dcterms:created>
  <dcterms:modified xsi:type="dcterms:W3CDTF">2020-05-07T06:25:00Z</dcterms:modified>
</cp:coreProperties>
</file>