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1621E" w:rsidRDefault="004B200F" w:rsidP="00AD2440">
      <w:pPr>
        <w:spacing w:after="0" w:line="240" w:lineRule="auto"/>
        <w:ind w:firstLine="709"/>
        <w:jc w:val="both"/>
        <w:rPr>
          <w:rFonts w:ascii="Times New Roman" w:hAnsi="Times New Roman" w:cs="Times New Roman"/>
          <w:b/>
          <w:sz w:val="24"/>
          <w:szCs w:val="24"/>
        </w:rPr>
      </w:pPr>
      <w:r w:rsidRPr="004B200F">
        <w:rPr>
          <w:rFonts w:ascii="Times New Roman" w:hAnsi="Times New Roman" w:cs="Times New Roman"/>
          <w:b/>
          <w:sz w:val="24"/>
          <w:szCs w:val="24"/>
        </w:rPr>
        <w:t>УДК</w:t>
      </w:r>
      <w:r w:rsidR="006F4CB5">
        <w:rPr>
          <w:rFonts w:ascii="Times New Roman" w:hAnsi="Times New Roman" w:cs="Times New Roman"/>
          <w:b/>
          <w:sz w:val="24"/>
          <w:szCs w:val="24"/>
        </w:rPr>
        <w:t xml:space="preserve"> 336.221</w:t>
      </w:r>
      <w:r w:rsidRPr="004B200F">
        <w:rPr>
          <w:rFonts w:ascii="Times New Roman" w:hAnsi="Times New Roman" w:cs="Times New Roman"/>
          <w:b/>
          <w:sz w:val="24"/>
          <w:szCs w:val="24"/>
        </w:rPr>
        <w:t xml:space="preserve"> </w:t>
      </w:r>
    </w:p>
    <w:p w:rsidR="004B200F" w:rsidRPr="004B200F" w:rsidRDefault="004B200F" w:rsidP="004B200F">
      <w:pPr>
        <w:spacing w:after="0" w:line="240" w:lineRule="auto"/>
        <w:ind w:firstLine="709"/>
        <w:jc w:val="right"/>
        <w:rPr>
          <w:rFonts w:ascii="Times New Roman" w:hAnsi="Times New Roman" w:cs="Times New Roman"/>
          <w:b/>
          <w:sz w:val="24"/>
          <w:szCs w:val="24"/>
        </w:rPr>
      </w:pPr>
      <w:r>
        <w:rPr>
          <w:rFonts w:ascii="Times New Roman" w:hAnsi="Times New Roman" w:cs="Times New Roman"/>
          <w:b/>
          <w:sz w:val="24"/>
          <w:szCs w:val="24"/>
        </w:rPr>
        <w:t>Галухин А.В.</w:t>
      </w:r>
    </w:p>
    <w:p w:rsidR="00853D9E" w:rsidRDefault="004B200F" w:rsidP="004B200F">
      <w:pPr>
        <w:spacing w:after="0" w:line="240" w:lineRule="auto"/>
        <w:ind w:firstLine="709"/>
        <w:jc w:val="center"/>
        <w:rPr>
          <w:rFonts w:ascii="Times New Roman" w:hAnsi="Times New Roman" w:cs="Times New Roman"/>
          <w:b/>
          <w:caps/>
          <w:sz w:val="24"/>
          <w:szCs w:val="24"/>
        </w:rPr>
      </w:pPr>
      <w:r w:rsidRPr="004B200F">
        <w:rPr>
          <w:rFonts w:ascii="Times New Roman" w:hAnsi="Times New Roman" w:cs="Times New Roman"/>
          <w:b/>
          <w:caps/>
          <w:sz w:val="24"/>
          <w:szCs w:val="24"/>
        </w:rPr>
        <w:t>К вопросу о налоговой конкуренции между регионами</w:t>
      </w:r>
    </w:p>
    <w:p w:rsidR="004B200F" w:rsidRDefault="004B200F" w:rsidP="004B200F">
      <w:pPr>
        <w:spacing w:after="0" w:line="240" w:lineRule="auto"/>
        <w:ind w:firstLine="709"/>
        <w:jc w:val="center"/>
        <w:rPr>
          <w:rFonts w:ascii="Times New Roman" w:hAnsi="Times New Roman" w:cs="Times New Roman"/>
          <w:b/>
          <w:caps/>
          <w:sz w:val="24"/>
          <w:szCs w:val="24"/>
        </w:rPr>
      </w:pPr>
    </w:p>
    <w:p w:rsidR="004B200F" w:rsidRDefault="004B200F" w:rsidP="004B200F">
      <w:pPr>
        <w:spacing w:after="0" w:line="240" w:lineRule="auto"/>
        <w:ind w:firstLine="709"/>
        <w:jc w:val="both"/>
        <w:rPr>
          <w:rFonts w:ascii="Times New Roman" w:hAnsi="Times New Roman" w:cs="Times New Roman"/>
          <w:i/>
          <w:sz w:val="24"/>
          <w:szCs w:val="24"/>
        </w:rPr>
      </w:pPr>
      <w:r>
        <w:rPr>
          <w:rFonts w:ascii="Times New Roman" w:hAnsi="Times New Roman" w:cs="Times New Roman"/>
          <w:i/>
          <w:sz w:val="24"/>
          <w:szCs w:val="24"/>
        </w:rPr>
        <w:t xml:space="preserve">Различия социально-экономического </w:t>
      </w:r>
      <w:r w:rsidR="00C96963">
        <w:rPr>
          <w:rFonts w:ascii="Times New Roman" w:hAnsi="Times New Roman" w:cs="Times New Roman"/>
          <w:i/>
          <w:sz w:val="24"/>
          <w:szCs w:val="24"/>
        </w:rPr>
        <w:t>положения</w:t>
      </w:r>
      <w:r>
        <w:rPr>
          <w:rFonts w:ascii="Times New Roman" w:hAnsi="Times New Roman" w:cs="Times New Roman"/>
          <w:i/>
          <w:sz w:val="24"/>
          <w:szCs w:val="24"/>
        </w:rPr>
        <w:t xml:space="preserve"> </w:t>
      </w:r>
      <w:r w:rsidR="00C96963">
        <w:rPr>
          <w:rFonts w:ascii="Times New Roman" w:hAnsi="Times New Roman" w:cs="Times New Roman"/>
          <w:i/>
          <w:sz w:val="24"/>
          <w:szCs w:val="24"/>
        </w:rPr>
        <w:t>регионов</w:t>
      </w:r>
      <w:r>
        <w:rPr>
          <w:rFonts w:ascii="Times New Roman" w:hAnsi="Times New Roman" w:cs="Times New Roman"/>
          <w:i/>
          <w:sz w:val="24"/>
          <w:szCs w:val="24"/>
        </w:rPr>
        <w:t xml:space="preserve"> являются причиной возникновения </w:t>
      </w:r>
      <w:r w:rsidR="00C96963">
        <w:rPr>
          <w:rFonts w:ascii="Times New Roman" w:hAnsi="Times New Roman" w:cs="Times New Roman"/>
          <w:i/>
          <w:sz w:val="24"/>
          <w:szCs w:val="24"/>
        </w:rPr>
        <w:t xml:space="preserve">между ними </w:t>
      </w:r>
      <w:r>
        <w:rPr>
          <w:rFonts w:ascii="Times New Roman" w:hAnsi="Times New Roman" w:cs="Times New Roman"/>
          <w:i/>
          <w:sz w:val="24"/>
          <w:szCs w:val="24"/>
        </w:rPr>
        <w:t xml:space="preserve">налоговой конкуренции. </w:t>
      </w:r>
      <w:r w:rsidR="00C96963">
        <w:rPr>
          <w:rFonts w:ascii="Times New Roman" w:hAnsi="Times New Roman" w:cs="Times New Roman"/>
          <w:i/>
          <w:sz w:val="24"/>
          <w:szCs w:val="24"/>
        </w:rPr>
        <w:t>А</w:t>
      </w:r>
      <w:r>
        <w:rPr>
          <w:rFonts w:ascii="Times New Roman" w:hAnsi="Times New Roman" w:cs="Times New Roman"/>
          <w:i/>
          <w:sz w:val="24"/>
          <w:szCs w:val="24"/>
        </w:rPr>
        <w:t xml:space="preserve">ктивное использование инструментов </w:t>
      </w:r>
      <w:r w:rsidR="001E45C4">
        <w:rPr>
          <w:rFonts w:ascii="Times New Roman" w:hAnsi="Times New Roman" w:cs="Times New Roman"/>
          <w:i/>
          <w:sz w:val="24"/>
          <w:szCs w:val="24"/>
        </w:rPr>
        <w:t xml:space="preserve">налогового </w:t>
      </w:r>
      <w:r>
        <w:rPr>
          <w:rFonts w:ascii="Times New Roman" w:hAnsi="Times New Roman" w:cs="Times New Roman"/>
          <w:i/>
          <w:sz w:val="24"/>
          <w:szCs w:val="24"/>
        </w:rPr>
        <w:t>соперничества территорий за мобильные факторы производства позволяет форсировать темпы социально-экономического развития.</w:t>
      </w:r>
    </w:p>
    <w:p w:rsidR="004B200F" w:rsidRDefault="001E45C4" w:rsidP="004B200F">
      <w:pPr>
        <w:spacing w:after="0" w:line="240" w:lineRule="auto"/>
        <w:ind w:firstLine="709"/>
        <w:jc w:val="both"/>
        <w:rPr>
          <w:rFonts w:ascii="Times New Roman" w:hAnsi="Times New Roman" w:cs="Times New Roman"/>
          <w:i/>
          <w:sz w:val="24"/>
          <w:szCs w:val="24"/>
        </w:rPr>
      </w:pPr>
      <w:r>
        <w:rPr>
          <w:rFonts w:ascii="Times New Roman" w:hAnsi="Times New Roman" w:cs="Times New Roman"/>
          <w:i/>
          <w:sz w:val="24"/>
          <w:szCs w:val="24"/>
        </w:rPr>
        <w:t>Регионы</w:t>
      </w:r>
      <w:r w:rsidR="004B200F">
        <w:rPr>
          <w:rFonts w:ascii="Times New Roman" w:hAnsi="Times New Roman" w:cs="Times New Roman"/>
          <w:i/>
          <w:sz w:val="24"/>
          <w:szCs w:val="24"/>
        </w:rPr>
        <w:t>, социально-экономическое развитие, налоговая конкуренция, мобильные факторы производства.</w:t>
      </w:r>
    </w:p>
    <w:p w:rsidR="004B200F" w:rsidRPr="004B200F" w:rsidRDefault="004B200F" w:rsidP="004B200F">
      <w:pPr>
        <w:spacing w:after="0" w:line="240" w:lineRule="auto"/>
        <w:ind w:firstLine="709"/>
        <w:jc w:val="both"/>
        <w:rPr>
          <w:rFonts w:ascii="Times New Roman" w:hAnsi="Times New Roman" w:cs="Times New Roman"/>
          <w:i/>
          <w:sz w:val="24"/>
          <w:szCs w:val="24"/>
        </w:rPr>
      </w:pPr>
    </w:p>
    <w:p w:rsidR="00AD2440" w:rsidRPr="003410C0" w:rsidRDefault="00AD2440" w:rsidP="00A1621E">
      <w:pPr>
        <w:spacing w:after="0" w:line="360" w:lineRule="auto"/>
        <w:ind w:firstLine="709"/>
        <w:jc w:val="both"/>
        <w:rPr>
          <w:rFonts w:ascii="Times New Roman" w:hAnsi="Times New Roman" w:cs="Times New Roman"/>
          <w:sz w:val="24"/>
          <w:szCs w:val="24"/>
        </w:rPr>
      </w:pPr>
      <w:r w:rsidRPr="00AD2440">
        <w:rPr>
          <w:rFonts w:ascii="Times New Roman" w:hAnsi="Times New Roman" w:cs="Times New Roman"/>
          <w:sz w:val="24"/>
          <w:szCs w:val="24"/>
        </w:rPr>
        <w:t>В современн</w:t>
      </w:r>
      <w:r w:rsidR="00EF00D5">
        <w:rPr>
          <w:rFonts w:ascii="Times New Roman" w:hAnsi="Times New Roman" w:cs="Times New Roman"/>
          <w:sz w:val="24"/>
          <w:szCs w:val="24"/>
        </w:rPr>
        <w:t>ых</w:t>
      </w:r>
      <w:r w:rsidRPr="00AD2440">
        <w:rPr>
          <w:rFonts w:ascii="Times New Roman" w:hAnsi="Times New Roman" w:cs="Times New Roman"/>
          <w:sz w:val="24"/>
          <w:szCs w:val="24"/>
        </w:rPr>
        <w:t xml:space="preserve"> российск</w:t>
      </w:r>
      <w:r w:rsidR="00EF00D5">
        <w:rPr>
          <w:rFonts w:ascii="Times New Roman" w:hAnsi="Times New Roman" w:cs="Times New Roman"/>
          <w:sz w:val="24"/>
          <w:szCs w:val="24"/>
        </w:rPr>
        <w:t>их</w:t>
      </w:r>
      <w:r w:rsidRPr="00AD2440">
        <w:rPr>
          <w:rFonts w:ascii="Times New Roman" w:hAnsi="Times New Roman" w:cs="Times New Roman"/>
          <w:sz w:val="24"/>
          <w:szCs w:val="24"/>
        </w:rPr>
        <w:t xml:space="preserve"> </w:t>
      </w:r>
      <w:r w:rsidR="00EF00D5">
        <w:rPr>
          <w:rFonts w:ascii="Times New Roman" w:hAnsi="Times New Roman" w:cs="Times New Roman"/>
          <w:sz w:val="24"/>
          <w:szCs w:val="24"/>
        </w:rPr>
        <w:t>реалиях</w:t>
      </w:r>
      <w:r w:rsidRPr="00AD2440">
        <w:rPr>
          <w:rFonts w:ascii="Times New Roman" w:hAnsi="Times New Roman" w:cs="Times New Roman"/>
          <w:sz w:val="24"/>
          <w:szCs w:val="24"/>
        </w:rPr>
        <w:t xml:space="preserve"> </w:t>
      </w:r>
      <w:r w:rsidR="00EF00D5">
        <w:rPr>
          <w:rFonts w:ascii="Times New Roman" w:hAnsi="Times New Roman" w:cs="Times New Roman"/>
          <w:sz w:val="24"/>
          <w:szCs w:val="24"/>
        </w:rPr>
        <w:t>имеет место</w:t>
      </w:r>
      <w:r w:rsidRPr="00AD2440">
        <w:rPr>
          <w:rFonts w:ascii="Times New Roman" w:hAnsi="Times New Roman" w:cs="Times New Roman"/>
          <w:sz w:val="24"/>
          <w:szCs w:val="24"/>
        </w:rPr>
        <w:t xml:space="preserve"> з</w:t>
      </w:r>
      <w:r w:rsidR="00EF00D5">
        <w:rPr>
          <w:rFonts w:ascii="Times New Roman" w:hAnsi="Times New Roman" w:cs="Times New Roman"/>
          <w:sz w:val="24"/>
          <w:szCs w:val="24"/>
        </w:rPr>
        <w:t>начительная</w:t>
      </w:r>
      <w:r w:rsidRPr="00AD2440">
        <w:rPr>
          <w:rFonts w:ascii="Times New Roman" w:hAnsi="Times New Roman" w:cs="Times New Roman"/>
          <w:sz w:val="24"/>
          <w:szCs w:val="24"/>
        </w:rPr>
        <w:t xml:space="preserve"> дифференциация территориальных образований по уровню</w:t>
      </w:r>
      <w:r w:rsidR="00EF00D5">
        <w:rPr>
          <w:rFonts w:ascii="Times New Roman" w:hAnsi="Times New Roman" w:cs="Times New Roman"/>
          <w:sz w:val="24"/>
          <w:szCs w:val="24"/>
        </w:rPr>
        <w:t xml:space="preserve"> </w:t>
      </w:r>
      <w:r w:rsidR="00EF00D5" w:rsidRPr="00AD2440">
        <w:rPr>
          <w:rFonts w:ascii="Times New Roman" w:hAnsi="Times New Roman" w:cs="Times New Roman"/>
          <w:sz w:val="24"/>
          <w:szCs w:val="24"/>
        </w:rPr>
        <w:t>социально-экономического развития</w:t>
      </w:r>
      <w:r w:rsidR="00EF00D5">
        <w:rPr>
          <w:rFonts w:ascii="Times New Roman" w:hAnsi="Times New Roman" w:cs="Times New Roman"/>
          <w:sz w:val="24"/>
          <w:szCs w:val="24"/>
        </w:rPr>
        <w:t>. Как следствие этого дифференциация российских регионов отмечается также и по</w:t>
      </w:r>
      <w:r w:rsidRPr="00AD2440">
        <w:rPr>
          <w:rFonts w:ascii="Times New Roman" w:hAnsi="Times New Roman" w:cs="Times New Roman"/>
          <w:sz w:val="24"/>
          <w:szCs w:val="24"/>
        </w:rPr>
        <w:t xml:space="preserve"> обеспеченности </w:t>
      </w:r>
      <w:r w:rsidR="00EF00D5">
        <w:rPr>
          <w:rFonts w:ascii="Times New Roman" w:hAnsi="Times New Roman" w:cs="Times New Roman"/>
          <w:sz w:val="24"/>
          <w:szCs w:val="24"/>
        </w:rPr>
        <w:t>бюджетными</w:t>
      </w:r>
      <w:r w:rsidRPr="00AD2440">
        <w:rPr>
          <w:rFonts w:ascii="Times New Roman" w:hAnsi="Times New Roman" w:cs="Times New Roman"/>
          <w:sz w:val="24"/>
          <w:szCs w:val="24"/>
        </w:rPr>
        <w:t xml:space="preserve"> ресурсами. </w:t>
      </w:r>
      <w:r w:rsidR="00EF00D5">
        <w:rPr>
          <w:rFonts w:ascii="Times New Roman" w:hAnsi="Times New Roman" w:cs="Times New Roman"/>
          <w:sz w:val="24"/>
          <w:szCs w:val="24"/>
        </w:rPr>
        <w:t>Данный факт приводит к усугублению налоговых противоречий между территориями страны, которые объективно</w:t>
      </w:r>
      <w:r w:rsidRPr="00AD2440">
        <w:rPr>
          <w:rFonts w:ascii="Times New Roman" w:hAnsi="Times New Roman" w:cs="Times New Roman"/>
          <w:sz w:val="24"/>
          <w:szCs w:val="24"/>
        </w:rPr>
        <w:t xml:space="preserve"> </w:t>
      </w:r>
      <w:r w:rsidR="00EF00D5">
        <w:rPr>
          <w:rFonts w:ascii="Times New Roman" w:hAnsi="Times New Roman" w:cs="Times New Roman"/>
          <w:sz w:val="24"/>
          <w:szCs w:val="24"/>
        </w:rPr>
        <w:t>проявляю</w:t>
      </w:r>
      <w:r w:rsidRPr="00AD2440">
        <w:rPr>
          <w:rFonts w:ascii="Times New Roman" w:hAnsi="Times New Roman" w:cs="Times New Roman"/>
          <w:sz w:val="24"/>
          <w:szCs w:val="24"/>
        </w:rPr>
        <w:t xml:space="preserve">тся </w:t>
      </w:r>
      <w:r w:rsidR="00EF00D5">
        <w:rPr>
          <w:rFonts w:ascii="Times New Roman" w:hAnsi="Times New Roman" w:cs="Times New Roman"/>
          <w:sz w:val="24"/>
          <w:szCs w:val="24"/>
        </w:rPr>
        <w:t xml:space="preserve">в </w:t>
      </w:r>
      <w:r w:rsidRPr="00AD2440">
        <w:rPr>
          <w:rFonts w:ascii="Times New Roman" w:hAnsi="Times New Roman" w:cs="Times New Roman"/>
          <w:sz w:val="24"/>
          <w:szCs w:val="24"/>
        </w:rPr>
        <w:t>конкуренци</w:t>
      </w:r>
      <w:r w:rsidR="00EF00D5">
        <w:rPr>
          <w:rFonts w:ascii="Times New Roman" w:hAnsi="Times New Roman" w:cs="Times New Roman"/>
          <w:sz w:val="24"/>
          <w:szCs w:val="24"/>
        </w:rPr>
        <w:t xml:space="preserve">и в сфере налогообложения </w:t>
      </w:r>
      <w:r w:rsidRPr="00AD2440">
        <w:rPr>
          <w:rFonts w:ascii="Times New Roman" w:hAnsi="Times New Roman" w:cs="Times New Roman"/>
          <w:sz w:val="24"/>
          <w:szCs w:val="24"/>
        </w:rPr>
        <w:t xml:space="preserve">в </w:t>
      </w:r>
      <w:r w:rsidR="00EF00D5">
        <w:rPr>
          <w:rFonts w:ascii="Times New Roman" w:hAnsi="Times New Roman" w:cs="Times New Roman"/>
          <w:sz w:val="24"/>
          <w:szCs w:val="24"/>
        </w:rPr>
        <w:t>силу</w:t>
      </w:r>
      <w:r w:rsidRPr="00AD2440">
        <w:rPr>
          <w:rFonts w:ascii="Times New Roman" w:hAnsi="Times New Roman" w:cs="Times New Roman"/>
          <w:sz w:val="24"/>
          <w:szCs w:val="24"/>
        </w:rPr>
        <w:t xml:space="preserve"> возможности миграции </w:t>
      </w:r>
      <w:r w:rsidR="003410C0">
        <w:rPr>
          <w:rFonts w:ascii="Times New Roman" w:hAnsi="Times New Roman" w:cs="Times New Roman"/>
          <w:sz w:val="24"/>
          <w:szCs w:val="24"/>
        </w:rPr>
        <w:t>мобильных факторов производства</w:t>
      </w:r>
      <w:r w:rsidRPr="00AD2440">
        <w:rPr>
          <w:rFonts w:ascii="Times New Roman" w:hAnsi="Times New Roman" w:cs="Times New Roman"/>
          <w:sz w:val="24"/>
          <w:szCs w:val="24"/>
        </w:rPr>
        <w:t xml:space="preserve"> за более выгодными условиями налогообложения. </w:t>
      </w:r>
      <w:r w:rsidR="00EF00D5">
        <w:rPr>
          <w:rFonts w:ascii="Times New Roman" w:hAnsi="Times New Roman" w:cs="Times New Roman"/>
          <w:sz w:val="24"/>
          <w:szCs w:val="24"/>
        </w:rPr>
        <w:t>Вместе с тем, формирование</w:t>
      </w:r>
      <w:r w:rsidRPr="00AD2440">
        <w:rPr>
          <w:rFonts w:ascii="Times New Roman" w:hAnsi="Times New Roman" w:cs="Times New Roman"/>
          <w:sz w:val="24"/>
          <w:szCs w:val="24"/>
        </w:rPr>
        <w:t xml:space="preserve"> условий для </w:t>
      </w:r>
      <w:r w:rsidR="00EF00D5">
        <w:rPr>
          <w:rFonts w:ascii="Times New Roman" w:hAnsi="Times New Roman" w:cs="Times New Roman"/>
          <w:sz w:val="24"/>
          <w:szCs w:val="24"/>
        </w:rPr>
        <w:t>развития</w:t>
      </w:r>
      <w:r w:rsidRPr="00AD2440">
        <w:rPr>
          <w:rFonts w:ascii="Times New Roman" w:hAnsi="Times New Roman" w:cs="Times New Roman"/>
          <w:sz w:val="24"/>
          <w:szCs w:val="24"/>
        </w:rPr>
        <w:t xml:space="preserve"> конкуренции</w:t>
      </w:r>
      <w:r w:rsidR="00EF00D5">
        <w:rPr>
          <w:rFonts w:ascii="Times New Roman" w:hAnsi="Times New Roman" w:cs="Times New Roman"/>
          <w:sz w:val="24"/>
          <w:szCs w:val="24"/>
        </w:rPr>
        <w:t xml:space="preserve"> в сфере налогообложения</w:t>
      </w:r>
      <w:r w:rsidRPr="00AD2440">
        <w:rPr>
          <w:rFonts w:ascii="Times New Roman" w:hAnsi="Times New Roman" w:cs="Times New Roman"/>
          <w:sz w:val="24"/>
          <w:szCs w:val="24"/>
        </w:rPr>
        <w:t xml:space="preserve"> может </w:t>
      </w:r>
      <w:r w:rsidR="00EF00D5">
        <w:rPr>
          <w:rFonts w:ascii="Times New Roman" w:hAnsi="Times New Roman" w:cs="Times New Roman"/>
          <w:sz w:val="24"/>
          <w:szCs w:val="24"/>
        </w:rPr>
        <w:t xml:space="preserve">выступить </w:t>
      </w:r>
      <w:r w:rsidRPr="00AD2440">
        <w:rPr>
          <w:rFonts w:ascii="Times New Roman" w:hAnsi="Times New Roman" w:cs="Times New Roman"/>
          <w:sz w:val="24"/>
          <w:szCs w:val="24"/>
        </w:rPr>
        <w:t xml:space="preserve">одним из </w:t>
      </w:r>
      <w:r w:rsidR="00EF00D5">
        <w:rPr>
          <w:rFonts w:ascii="Times New Roman" w:hAnsi="Times New Roman" w:cs="Times New Roman"/>
          <w:sz w:val="24"/>
          <w:szCs w:val="24"/>
        </w:rPr>
        <w:t>направлений</w:t>
      </w:r>
      <w:r w:rsidRPr="00AD2440">
        <w:rPr>
          <w:rFonts w:ascii="Times New Roman" w:hAnsi="Times New Roman" w:cs="Times New Roman"/>
          <w:sz w:val="24"/>
          <w:szCs w:val="24"/>
        </w:rPr>
        <w:t xml:space="preserve"> </w:t>
      </w:r>
      <w:r w:rsidR="00EF00D5">
        <w:rPr>
          <w:rFonts w:ascii="Times New Roman" w:hAnsi="Times New Roman" w:cs="Times New Roman"/>
          <w:sz w:val="24"/>
          <w:szCs w:val="24"/>
        </w:rPr>
        <w:t>совершенствования</w:t>
      </w:r>
      <w:r w:rsidRPr="00AD2440">
        <w:rPr>
          <w:rFonts w:ascii="Times New Roman" w:hAnsi="Times New Roman" w:cs="Times New Roman"/>
          <w:sz w:val="24"/>
          <w:szCs w:val="24"/>
        </w:rPr>
        <w:t xml:space="preserve"> финансового обеспечения публично-правовых образований путем расширения </w:t>
      </w:r>
      <w:r w:rsidR="00EF00D5">
        <w:rPr>
          <w:rFonts w:ascii="Times New Roman" w:hAnsi="Times New Roman" w:cs="Times New Roman"/>
          <w:sz w:val="24"/>
          <w:szCs w:val="24"/>
        </w:rPr>
        <w:t>финансовой</w:t>
      </w:r>
      <w:r w:rsidRPr="00AD2440">
        <w:rPr>
          <w:rFonts w:ascii="Times New Roman" w:hAnsi="Times New Roman" w:cs="Times New Roman"/>
          <w:sz w:val="24"/>
          <w:szCs w:val="24"/>
        </w:rPr>
        <w:t xml:space="preserve"> </w:t>
      </w:r>
      <w:r w:rsidR="00EF00D5">
        <w:rPr>
          <w:rFonts w:ascii="Times New Roman" w:hAnsi="Times New Roman" w:cs="Times New Roman"/>
          <w:sz w:val="24"/>
          <w:szCs w:val="24"/>
        </w:rPr>
        <w:t>самостоятельности</w:t>
      </w:r>
      <w:r w:rsidRPr="00AD2440">
        <w:rPr>
          <w:rFonts w:ascii="Times New Roman" w:hAnsi="Times New Roman" w:cs="Times New Roman"/>
          <w:sz w:val="24"/>
          <w:szCs w:val="24"/>
        </w:rPr>
        <w:t xml:space="preserve"> </w:t>
      </w:r>
      <w:r w:rsidR="00EF00D5">
        <w:rPr>
          <w:rFonts w:ascii="Times New Roman" w:hAnsi="Times New Roman" w:cs="Times New Roman"/>
          <w:sz w:val="24"/>
          <w:szCs w:val="24"/>
        </w:rPr>
        <w:t>субфедерального уровня власти</w:t>
      </w:r>
      <w:r w:rsidRPr="00AD2440">
        <w:rPr>
          <w:rFonts w:ascii="Times New Roman" w:hAnsi="Times New Roman" w:cs="Times New Roman"/>
          <w:sz w:val="24"/>
          <w:szCs w:val="24"/>
        </w:rPr>
        <w:t>.</w:t>
      </w:r>
      <w:r w:rsidR="00D96D5F">
        <w:rPr>
          <w:rFonts w:ascii="Times New Roman" w:hAnsi="Times New Roman" w:cs="Times New Roman"/>
          <w:sz w:val="24"/>
          <w:szCs w:val="24"/>
        </w:rPr>
        <w:t xml:space="preserve"> </w:t>
      </w:r>
      <w:r w:rsidR="00D96D5F" w:rsidRPr="003410C0">
        <w:rPr>
          <w:rFonts w:ascii="Times New Roman" w:hAnsi="Times New Roman" w:cs="Times New Roman"/>
          <w:sz w:val="24"/>
          <w:szCs w:val="24"/>
        </w:rPr>
        <w:t>На сегодняшний день региональная налоговая конкуренция представляет собой малоизученный способ борьбы за налоговые ресурсы, однако в последние годы масштабы его применения расширяются.</w:t>
      </w:r>
    </w:p>
    <w:p w:rsidR="001F5261" w:rsidRDefault="001B47CB" w:rsidP="00A1621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Анализ теоретических положений налоговой конкуренции позволил определить наличие различных позиций на ее возникновение и влияние на социально-эко</w:t>
      </w:r>
      <w:r w:rsidR="00A1621E">
        <w:rPr>
          <w:rFonts w:ascii="Times New Roman" w:hAnsi="Times New Roman" w:cs="Times New Roman"/>
          <w:sz w:val="24"/>
          <w:szCs w:val="24"/>
        </w:rPr>
        <w:t>номическое развитие территорий</w:t>
      </w:r>
      <w:r w:rsidR="004B200F">
        <w:rPr>
          <w:rFonts w:ascii="Times New Roman" w:hAnsi="Times New Roman" w:cs="Times New Roman"/>
          <w:sz w:val="24"/>
          <w:szCs w:val="24"/>
        </w:rPr>
        <w:t xml:space="preserve"> (табл. 1)</w:t>
      </w:r>
      <w:r w:rsidR="00A1621E">
        <w:rPr>
          <w:rFonts w:ascii="Times New Roman" w:hAnsi="Times New Roman" w:cs="Times New Roman"/>
          <w:sz w:val="24"/>
          <w:szCs w:val="24"/>
        </w:rPr>
        <w:t>.</w:t>
      </w:r>
    </w:p>
    <w:p w:rsidR="00A1621E" w:rsidRDefault="00A1621E" w:rsidP="004B200F">
      <w:pPr>
        <w:spacing w:after="0" w:line="240" w:lineRule="auto"/>
        <w:jc w:val="center"/>
        <w:rPr>
          <w:rFonts w:ascii="Times New Roman" w:hAnsi="Times New Roman" w:cs="Times New Roman"/>
          <w:sz w:val="24"/>
          <w:szCs w:val="24"/>
        </w:rPr>
      </w:pPr>
      <w:r w:rsidRPr="00A1621E">
        <w:rPr>
          <w:rFonts w:ascii="Times New Roman" w:hAnsi="Times New Roman" w:cs="Times New Roman"/>
          <w:sz w:val="24"/>
          <w:szCs w:val="24"/>
        </w:rPr>
        <w:t>Таблица</w:t>
      </w:r>
      <w:r w:rsidR="004B200F">
        <w:rPr>
          <w:rFonts w:ascii="Times New Roman" w:hAnsi="Times New Roman" w:cs="Times New Roman"/>
          <w:sz w:val="24"/>
          <w:szCs w:val="24"/>
        </w:rPr>
        <w:t xml:space="preserve"> 1</w:t>
      </w:r>
      <w:r w:rsidRPr="00A1621E">
        <w:rPr>
          <w:rFonts w:ascii="Times New Roman" w:hAnsi="Times New Roman" w:cs="Times New Roman"/>
          <w:sz w:val="24"/>
          <w:szCs w:val="24"/>
        </w:rPr>
        <w:t xml:space="preserve"> – Трактовки понятия «налоговая конкуренция»</w:t>
      </w:r>
    </w:p>
    <w:tbl>
      <w:tblPr>
        <w:tblStyle w:val="a3"/>
        <w:tblW w:w="0" w:type="auto"/>
        <w:tblLook w:val="04A0" w:firstRow="1" w:lastRow="0" w:firstColumn="1" w:lastColumn="0" w:noHBand="0" w:noVBand="1"/>
      </w:tblPr>
      <w:tblGrid>
        <w:gridCol w:w="1809"/>
        <w:gridCol w:w="7536"/>
      </w:tblGrid>
      <w:tr w:rsidR="009B754E" w:rsidRPr="004B200F" w:rsidTr="0040288E">
        <w:tc>
          <w:tcPr>
            <w:tcW w:w="1809" w:type="dxa"/>
          </w:tcPr>
          <w:p w:rsidR="009B754E" w:rsidRPr="004B200F" w:rsidRDefault="009B754E" w:rsidP="001E45C4">
            <w:pPr>
              <w:jc w:val="center"/>
              <w:rPr>
                <w:rFonts w:ascii="Arial" w:hAnsi="Arial" w:cs="Arial"/>
                <w:sz w:val="18"/>
                <w:szCs w:val="18"/>
              </w:rPr>
            </w:pPr>
            <w:r w:rsidRPr="004B200F">
              <w:rPr>
                <w:rFonts w:ascii="Arial" w:hAnsi="Arial" w:cs="Arial"/>
                <w:sz w:val="18"/>
                <w:szCs w:val="18"/>
              </w:rPr>
              <w:t>Автор</w:t>
            </w:r>
          </w:p>
        </w:tc>
        <w:tc>
          <w:tcPr>
            <w:tcW w:w="7536" w:type="dxa"/>
          </w:tcPr>
          <w:p w:rsidR="009B754E" w:rsidRPr="004B200F" w:rsidRDefault="009B754E" w:rsidP="001E45C4">
            <w:pPr>
              <w:jc w:val="center"/>
              <w:rPr>
                <w:rFonts w:ascii="Arial" w:hAnsi="Arial" w:cs="Arial"/>
                <w:sz w:val="18"/>
                <w:szCs w:val="18"/>
              </w:rPr>
            </w:pPr>
            <w:r w:rsidRPr="004B200F">
              <w:rPr>
                <w:rFonts w:ascii="Arial" w:hAnsi="Arial" w:cs="Arial"/>
                <w:sz w:val="18"/>
                <w:szCs w:val="18"/>
              </w:rPr>
              <w:t>Определение</w:t>
            </w:r>
          </w:p>
        </w:tc>
      </w:tr>
      <w:tr w:rsidR="009B754E" w:rsidRPr="004B200F" w:rsidTr="009B754E">
        <w:tc>
          <w:tcPr>
            <w:tcW w:w="9345" w:type="dxa"/>
            <w:gridSpan w:val="2"/>
          </w:tcPr>
          <w:p w:rsidR="009B754E" w:rsidRPr="004B200F" w:rsidRDefault="009B754E" w:rsidP="001E45C4">
            <w:pPr>
              <w:jc w:val="center"/>
              <w:rPr>
                <w:rFonts w:ascii="Arial" w:hAnsi="Arial" w:cs="Arial"/>
                <w:sz w:val="18"/>
                <w:szCs w:val="18"/>
              </w:rPr>
            </w:pPr>
            <w:r w:rsidRPr="004B200F">
              <w:rPr>
                <w:rFonts w:ascii="Arial" w:hAnsi="Arial" w:cs="Arial"/>
                <w:sz w:val="18"/>
                <w:szCs w:val="18"/>
              </w:rPr>
              <w:t>Налоговая конкуренция как способность/ возможность</w:t>
            </w:r>
          </w:p>
        </w:tc>
      </w:tr>
      <w:tr w:rsidR="009B754E" w:rsidRPr="004B200F" w:rsidTr="0040288E">
        <w:tc>
          <w:tcPr>
            <w:tcW w:w="1809" w:type="dxa"/>
          </w:tcPr>
          <w:p w:rsidR="009B754E" w:rsidRPr="004B200F" w:rsidRDefault="009B754E" w:rsidP="006F4CB5">
            <w:pPr>
              <w:jc w:val="both"/>
              <w:rPr>
                <w:rFonts w:ascii="Arial" w:hAnsi="Arial" w:cs="Arial"/>
                <w:sz w:val="18"/>
                <w:szCs w:val="18"/>
              </w:rPr>
            </w:pPr>
            <w:r w:rsidRPr="004B200F">
              <w:rPr>
                <w:rFonts w:ascii="Arial" w:hAnsi="Arial" w:cs="Arial"/>
                <w:sz w:val="18"/>
                <w:szCs w:val="18"/>
              </w:rPr>
              <w:t>А.В. Груша</w:t>
            </w:r>
          </w:p>
        </w:tc>
        <w:tc>
          <w:tcPr>
            <w:tcW w:w="7536" w:type="dxa"/>
          </w:tcPr>
          <w:p w:rsidR="009B754E" w:rsidRPr="004B200F" w:rsidRDefault="009B754E" w:rsidP="009B754E">
            <w:pPr>
              <w:jc w:val="both"/>
              <w:rPr>
                <w:rFonts w:ascii="Arial" w:hAnsi="Arial" w:cs="Arial"/>
                <w:sz w:val="18"/>
                <w:szCs w:val="18"/>
              </w:rPr>
            </w:pPr>
            <w:r w:rsidRPr="004B200F">
              <w:rPr>
                <w:rFonts w:ascii="Arial" w:hAnsi="Arial" w:cs="Arial"/>
                <w:sz w:val="18"/>
                <w:szCs w:val="18"/>
              </w:rPr>
              <w:t>«Возможность для налогоплательщиков уменьшить свое налоговое бремя путем перемещения товаров и услуг, а также движимых факторов производства из юрисдикции с более высоким налогообложением в юрисдикцию с низким налогообложением»</w:t>
            </w:r>
          </w:p>
        </w:tc>
      </w:tr>
      <w:tr w:rsidR="009B754E" w:rsidRPr="004B200F" w:rsidTr="0040288E">
        <w:tc>
          <w:tcPr>
            <w:tcW w:w="1809" w:type="dxa"/>
          </w:tcPr>
          <w:p w:rsidR="009B754E" w:rsidRPr="004B200F" w:rsidRDefault="009B754E" w:rsidP="006F4CB5">
            <w:pPr>
              <w:jc w:val="both"/>
              <w:rPr>
                <w:rFonts w:ascii="Arial" w:hAnsi="Arial" w:cs="Arial"/>
                <w:sz w:val="18"/>
                <w:szCs w:val="18"/>
              </w:rPr>
            </w:pPr>
            <w:r w:rsidRPr="004B200F">
              <w:rPr>
                <w:rFonts w:ascii="Arial" w:hAnsi="Arial" w:cs="Arial"/>
                <w:sz w:val="18"/>
                <w:szCs w:val="18"/>
              </w:rPr>
              <w:t xml:space="preserve">С.И. </w:t>
            </w:r>
            <w:proofErr w:type="spellStart"/>
            <w:r w:rsidRPr="004B200F">
              <w:rPr>
                <w:rFonts w:ascii="Arial" w:hAnsi="Arial" w:cs="Arial"/>
                <w:sz w:val="18"/>
                <w:szCs w:val="18"/>
              </w:rPr>
              <w:t>Чужмарова</w:t>
            </w:r>
            <w:proofErr w:type="spellEnd"/>
          </w:p>
        </w:tc>
        <w:tc>
          <w:tcPr>
            <w:tcW w:w="7536" w:type="dxa"/>
          </w:tcPr>
          <w:p w:rsidR="009B754E" w:rsidRPr="004B200F" w:rsidRDefault="009B754E" w:rsidP="009B754E">
            <w:pPr>
              <w:jc w:val="both"/>
              <w:rPr>
                <w:rFonts w:ascii="Arial" w:hAnsi="Arial" w:cs="Arial"/>
                <w:sz w:val="18"/>
                <w:szCs w:val="18"/>
              </w:rPr>
            </w:pPr>
            <w:r w:rsidRPr="004B200F">
              <w:rPr>
                <w:rFonts w:ascii="Arial" w:hAnsi="Arial" w:cs="Arial"/>
                <w:sz w:val="18"/>
                <w:szCs w:val="18"/>
              </w:rPr>
              <w:t>«Способность региона занять наиболее благоприятное положение в налогово-бюджетных отношениях путем повышения уровня производства общественных благ, создания условий для формирования оптимального налогового поля налогоплательщиков, предоставления возможности уменьшения налоговой нагрузки и улучшения финансового положения».</w:t>
            </w:r>
          </w:p>
        </w:tc>
      </w:tr>
      <w:tr w:rsidR="009B754E" w:rsidRPr="004B200F" w:rsidTr="0040288E">
        <w:tc>
          <w:tcPr>
            <w:tcW w:w="1809" w:type="dxa"/>
          </w:tcPr>
          <w:p w:rsidR="009B754E" w:rsidRPr="004B200F" w:rsidRDefault="006F4CB5" w:rsidP="009B754E">
            <w:pPr>
              <w:jc w:val="both"/>
              <w:rPr>
                <w:rFonts w:ascii="Arial" w:hAnsi="Arial" w:cs="Arial"/>
                <w:sz w:val="18"/>
                <w:szCs w:val="18"/>
              </w:rPr>
            </w:pPr>
            <w:r>
              <w:rPr>
                <w:rFonts w:ascii="Arial" w:hAnsi="Arial" w:cs="Arial"/>
                <w:sz w:val="18"/>
                <w:szCs w:val="18"/>
              </w:rPr>
              <w:t xml:space="preserve">О.Я. </w:t>
            </w:r>
            <w:proofErr w:type="spellStart"/>
            <w:r>
              <w:rPr>
                <w:rFonts w:ascii="Arial" w:hAnsi="Arial" w:cs="Arial"/>
                <w:sz w:val="18"/>
                <w:szCs w:val="18"/>
              </w:rPr>
              <w:t>Бозуленко</w:t>
            </w:r>
            <w:proofErr w:type="spellEnd"/>
          </w:p>
        </w:tc>
        <w:tc>
          <w:tcPr>
            <w:tcW w:w="7536" w:type="dxa"/>
          </w:tcPr>
          <w:p w:rsidR="009B754E" w:rsidRPr="004B200F" w:rsidRDefault="009B754E" w:rsidP="009B754E">
            <w:pPr>
              <w:jc w:val="both"/>
              <w:rPr>
                <w:rFonts w:ascii="Arial" w:hAnsi="Arial" w:cs="Arial"/>
                <w:sz w:val="18"/>
                <w:szCs w:val="18"/>
              </w:rPr>
            </w:pPr>
            <w:r w:rsidRPr="004B200F">
              <w:rPr>
                <w:rFonts w:ascii="Arial" w:hAnsi="Arial" w:cs="Arial"/>
                <w:sz w:val="18"/>
                <w:szCs w:val="18"/>
              </w:rPr>
              <w:t xml:space="preserve">«средство сокращения налоговой нагрузки путем перемещения капитала, труда или бизнеса в юрисдикции с низким уровнем налогообложения» </w:t>
            </w:r>
          </w:p>
        </w:tc>
      </w:tr>
      <w:tr w:rsidR="009B754E" w:rsidRPr="004B200F" w:rsidTr="0040288E">
        <w:tc>
          <w:tcPr>
            <w:tcW w:w="1809" w:type="dxa"/>
          </w:tcPr>
          <w:p w:rsidR="009B754E" w:rsidRPr="004B200F" w:rsidRDefault="006F4CB5" w:rsidP="009B754E">
            <w:pPr>
              <w:jc w:val="both"/>
              <w:rPr>
                <w:rFonts w:ascii="Arial" w:hAnsi="Arial" w:cs="Arial"/>
                <w:sz w:val="18"/>
                <w:szCs w:val="18"/>
              </w:rPr>
            </w:pPr>
            <w:r>
              <w:rPr>
                <w:rFonts w:ascii="Arial" w:hAnsi="Arial" w:cs="Arial"/>
                <w:sz w:val="18"/>
                <w:szCs w:val="18"/>
              </w:rPr>
              <w:t xml:space="preserve">Н.Н. </w:t>
            </w:r>
            <w:proofErr w:type="spellStart"/>
            <w:r>
              <w:rPr>
                <w:rFonts w:ascii="Arial" w:hAnsi="Arial" w:cs="Arial"/>
                <w:sz w:val="18"/>
                <w:szCs w:val="18"/>
              </w:rPr>
              <w:t>Лайченкова</w:t>
            </w:r>
            <w:proofErr w:type="spellEnd"/>
          </w:p>
          <w:p w:rsidR="009B754E" w:rsidRPr="004B200F" w:rsidRDefault="009B754E" w:rsidP="009B754E">
            <w:pPr>
              <w:jc w:val="both"/>
              <w:rPr>
                <w:rFonts w:ascii="Arial" w:hAnsi="Arial" w:cs="Arial"/>
                <w:sz w:val="18"/>
                <w:szCs w:val="18"/>
              </w:rPr>
            </w:pPr>
          </w:p>
        </w:tc>
        <w:tc>
          <w:tcPr>
            <w:tcW w:w="7536" w:type="dxa"/>
          </w:tcPr>
          <w:p w:rsidR="009B754E" w:rsidRPr="004B200F" w:rsidRDefault="009B754E" w:rsidP="009B754E">
            <w:pPr>
              <w:jc w:val="both"/>
              <w:rPr>
                <w:rFonts w:ascii="Arial" w:hAnsi="Arial" w:cs="Arial"/>
                <w:sz w:val="18"/>
                <w:szCs w:val="18"/>
              </w:rPr>
            </w:pPr>
            <w:r w:rsidRPr="004B200F">
              <w:rPr>
                <w:rFonts w:ascii="Arial" w:hAnsi="Arial" w:cs="Arial"/>
                <w:sz w:val="18"/>
                <w:szCs w:val="18"/>
              </w:rPr>
              <w:t xml:space="preserve">«налогово-правовой институт, т.е. совокупность правовых норм, регулирующих общественные отношения, возникающие между субъектами различного территориального уровня, имеющие основной задачей привлечение налоговой базы в целях формирования новых источников налоговых поступлений в бюджеты всех уровней бюджетной системы Российской Федерации» </w:t>
            </w:r>
          </w:p>
        </w:tc>
      </w:tr>
      <w:tr w:rsidR="009B754E" w:rsidRPr="004B200F" w:rsidTr="009B754E">
        <w:tc>
          <w:tcPr>
            <w:tcW w:w="9345" w:type="dxa"/>
            <w:gridSpan w:val="2"/>
          </w:tcPr>
          <w:p w:rsidR="009B754E" w:rsidRPr="004B200F" w:rsidRDefault="009B754E" w:rsidP="001E45C4">
            <w:pPr>
              <w:jc w:val="center"/>
              <w:rPr>
                <w:rFonts w:ascii="Arial" w:hAnsi="Arial" w:cs="Arial"/>
                <w:sz w:val="18"/>
                <w:szCs w:val="18"/>
              </w:rPr>
            </w:pPr>
            <w:r w:rsidRPr="004B200F">
              <w:rPr>
                <w:rFonts w:ascii="Arial" w:hAnsi="Arial" w:cs="Arial"/>
                <w:sz w:val="18"/>
                <w:szCs w:val="18"/>
              </w:rPr>
              <w:t>Налоговая конкуренция как процесс</w:t>
            </w:r>
          </w:p>
        </w:tc>
      </w:tr>
      <w:tr w:rsidR="009B754E" w:rsidRPr="004B200F" w:rsidTr="0040288E">
        <w:tc>
          <w:tcPr>
            <w:tcW w:w="1809" w:type="dxa"/>
          </w:tcPr>
          <w:p w:rsidR="009B754E" w:rsidRPr="004B200F" w:rsidRDefault="006F4CB5" w:rsidP="009B754E">
            <w:pPr>
              <w:jc w:val="both"/>
              <w:rPr>
                <w:rFonts w:ascii="Arial" w:hAnsi="Arial" w:cs="Arial"/>
                <w:sz w:val="18"/>
                <w:szCs w:val="18"/>
              </w:rPr>
            </w:pPr>
            <w:r>
              <w:rPr>
                <w:rFonts w:ascii="Arial" w:hAnsi="Arial" w:cs="Arial"/>
                <w:sz w:val="18"/>
                <w:szCs w:val="18"/>
              </w:rPr>
              <w:t>Ю.Б. Иванов</w:t>
            </w:r>
          </w:p>
        </w:tc>
        <w:tc>
          <w:tcPr>
            <w:tcW w:w="7536" w:type="dxa"/>
          </w:tcPr>
          <w:p w:rsidR="009B754E" w:rsidRPr="004B200F" w:rsidRDefault="009B754E" w:rsidP="009B754E">
            <w:pPr>
              <w:jc w:val="both"/>
              <w:rPr>
                <w:rFonts w:ascii="Arial" w:hAnsi="Arial" w:cs="Arial"/>
                <w:sz w:val="18"/>
                <w:szCs w:val="18"/>
              </w:rPr>
            </w:pPr>
            <w:r w:rsidRPr="004B200F">
              <w:rPr>
                <w:rFonts w:ascii="Arial" w:hAnsi="Arial" w:cs="Arial"/>
                <w:sz w:val="18"/>
                <w:szCs w:val="18"/>
              </w:rPr>
              <w:t xml:space="preserve">«процесс управления конкурентными преимуществами налоговой системы в борьбе за мобильные факторы производства и другие преимущества с целью достижения </w:t>
            </w:r>
            <w:r w:rsidRPr="004B200F">
              <w:rPr>
                <w:rFonts w:ascii="Arial" w:hAnsi="Arial" w:cs="Arial"/>
                <w:sz w:val="18"/>
                <w:szCs w:val="18"/>
              </w:rPr>
              <w:lastRenderedPageBreak/>
              <w:t xml:space="preserve">устойчивой конкурентоспособности национальной экономики» </w:t>
            </w:r>
          </w:p>
        </w:tc>
      </w:tr>
      <w:tr w:rsidR="009B754E" w:rsidRPr="004B200F" w:rsidTr="0040288E">
        <w:tc>
          <w:tcPr>
            <w:tcW w:w="1809" w:type="dxa"/>
          </w:tcPr>
          <w:p w:rsidR="009B754E" w:rsidRPr="004B200F" w:rsidRDefault="009B754E" w:rsidP="009B754E">
            <w:pPr>
              <w:jc w:val="both"/>
              <w:rPr>
                <w:rFonts w:ascii="Arial" w:hAnsi="Arial" w:cs="Arial"/>
                <w:sz w:val="18"/>
                <w:szCs w:val="18"/>
              </w:rPr>
            </w:pPr>
            <w:r w:rsidRPr="004B200F">
              <w:rPr>
                <w:rFonts w:ascii="Arial" w:hAnsi="Arial" w:cs="Arial"/>
                <w:sz w:val="18"/>
                <w:szCs w:val="18"/>
              </w:rPr>
              <w:lastRenderedPageBreak/>
              <w:t>М.А. Троянская</w:t>
            </w:r>
          </w:p>
        </w:tc>
        <w:tc>
          <w:tcPr>
            <w:tcW w:w="7536" w:type="dxa"/>
          </w:tcPr>
          <w:p w:rsidR="009B754E" w:rsidRPr="004B200F" w:rsidRDefault="009B754E" w:rsidP="009B754E">
            <w:pPr>
              <w:jc w:val="both"/>
              <w:rPr>
                <w:rFonts w:ascii="Arial" w:hAnsi="Arial" w:cs="Arial"/>
                <w:sz w:val="18"/>
                <w:szCs w:val="18"/>
              </w:rPr>
            </w:pPr>
            <w:r w:rsidRPr="004B200F">
              <w:rPr>
                <w:rFonts w:ascii="Arial" w:hAnsi="Arial" w:cs="Arial"/>
                <w:sz w:val="18"/>
                <w:szCs w:val="18"/>
              </w:rPr>
              <w:t>«процесс регулирования конкурентных привилегий при взаимодействии публично-правовых образований за распределение налоговой базы за счет привлечения мобильных факторов производства и других преимуществ с целью достижения и сохранения устойчивой конкурентоспособности»</w:t>
            </w:r>
          </w:p>
        </w:tc>
      </w:tr>
      <w:tr w:rsidR="009B754E" w:rsidRPr="004B200F" w:rsidTr="0040288E">
        <w:tc>
          <w:tcPr>
            <w:tcW w:w="1809" w:type="dxa"/>
          </w:tcPr>
          <w:p w:rsidR="009B754E" w:rsidRPr="004B200F" w:rsidRDefault="009B754E" w:rsidP="009B754E">
            <w:pPr>
              <w:jc w:val="both"/>
              <w:rPr>
                <w:rFonts w:ascii="Arial" w:hAnsi="Arial" w:cs="Arial"/>
                <w:sz w:val="18"/>
                <w:szCs w:val="18"/>
              </w:rPr>
            </w:pPr>
            <w:r w:rsidRPr="004B200F">
              <w:rPr>
                <w:rFonts w:ascii="Arial" w:hAnsi="Arial" w:cs="Arial"/>
                <w:sz w:val="18"/>
                <w:szCs w:val="18"/>
              </w:rPr>
              <w:t xml:space="preserve">М.Р. </w:t>
            </w:r>
            <w:proofErr w:type="spellStart"/>
            <w:r w:rsidRPr="004B200F">
              <w:rPr>
                <w:rFonts w:ascii="Arial" w:hAnsi="Arial" w:cs="Arial"/>
                <w:sz w:val="18"/>
                <w:szCs w:val="18"/>
              </w:rPr>
              <w:t>Пинская</w:t>
            </w:r>
            <w:proofErr w:type="spellEnd"/>
            <w:r w:rsidRPr="004B200F">
              <w:rPr>
                <w:rFonts w:ascii="Arial" w:hAnsi="Arial" w:cs="Arial"/>
                <w:sz w:val="18"/>
                <w:szCs w:val="18"/>
              </w:rPr>
              <w:t xml:space="preserve"> </w:t>
            </w:r>
          </w:p>
        </w:tc>
        <w:tc>
          <w:tcPr>
            <w:tcW w:w="7536" w:type="dxa"/>
          </w:tcPr>
          <w:p w:rsidR="009B754E" w:rsidRPr="004B200F" w:rsidRDefault="009B754E" w:rsidP="009B754E">
            <w:pPr>
              <w:jc w:val="both"/>
              <w:rPr>
                <w:rFonts w:ascii="Arial" w:hAnsi="Arial" w:cs="Arial"/>
                <w:sz w:val="18"/>
                <w:szCs w:val="18"/>
              </w:rPr>
            </w:pPr>
            <w:r w:rsidRPr="004B200F">
              <w:rPr>
                <w:rFonts w:ascii="Arial" w:hAnsi="Arial" w:cs="Arial"/>
                <w:sz w:val="18"/>
                <w:szCs w:val="18"/>
              </w:rPr>
              <w:t xml:space="preserve">«способ взаимодействия публично-правовых образований, нацеленный на реализацию налоговой политики государства на федеральном, региональном и местном уровнях в области распределения налоговой базы» </w:t>
            </w:r>
          </w:p>
        </w:tc>
      </w:tr>
      <w:tr w:rsidR="009B754E" w:rsidRPr="004B200F" w:rsidTr="0040288E">
        <w:tc>
          <w:tcPr>
            <w:tcW w:w="1809" w:type="dxa"/>
          </w:tcPr>
          <w:p w:rsidR="009B754E" w:rsidRPr="004B200F" w:rsidRDefault="009B754E" w:rsidP="009B754E">
            <w:pPr>
              <w:jc w:val="both"/>
              <w:rPr>
                <w:rFonts w:ascii="Arial" w:hAnsi="Arial" w:cs="Arial"/>
                <w:sz w:val="18"/>
                <w:szCs w:val="18"/>
              </w:rPr>
            </w:pPr>
            <w:r w:rsidRPr="004B200F">
              <w:rPr>
                <w:rFonts w:ascii="Arial" w:hAnsi="Arial" w:cs="Arial"/>
                <w:sz w:val="18"/>
                <w:szCs w:val="18"/>
              </w:rPr>
              <w:t>Т.В. Ларина</w:t>
            </w:r>
          </w:p>
        </w:tc>
        <w:tc>
          <w:tcPr>
            <w:tcW w:w="7536" w:type="dxa"/>
          </w:tcPr>
          <w:p w:rsidR="009B754E" w:rsidRPr="004B200F" w:rsidRDefault="009B754E" w:rsidP="009B754E">
            <w:pPr>
              <w:jc w:val="both"/>
              <w:rPr>
                <w:rFonts w:ascii="Arial" w:hAnsi="Arial" w:cs="Arial"/>
                <w:sz w:val="18"/>
                <w:szCs w:val="18"/>
              </w:rPr>
            </w:pPr>
            <w:r w:rsidRPr="004B200F">
              <w:rPr>
                <w:rFonts w:ascii="Arial" w:hAnsi="Arial" w:cs="Arial"/>
                <w:sz w:val="18"/>
                <w:szCs w:val="18"/>
              </w:rPr>
              <w:t>«Упрощенная модель конкурентных отношений, которая представляет собой соперничество органов власти за привлечение на свою территорию  мобильных факторов производства с помощью формирования определенной среды налогообложения с целью максимизации собственных доходов и власти».</w:t>
            </w:r>
          </w:p>
        </w:tc>
      </w:tr>
      <w:tr w:rsidR="00EE1DF1" w:rsidRPr="004B200F" w:rsidTr="00802E32">
        <w:tc>
          <w:tcPr>
            <w:tcW w:w="9345" w:type="dxa"/>
            <w:gridSpan w:val="2"/>
          </w:tcPr>
          <w:p w:rsidR="00EE1DF1" w:rsidRPr="004B200F" w:rsidRDefault="00EE1DF1" w:rsidP="009B754E">
            <w:pPr>
              <w:jc w:val="both"/>
              <w:rPr>
                <w:rFonts w:ascii="Arial" w:hAnsi="Arial" w:cs="Arial"/>
                <w:sz w:val="18"/>
                <w:szCs w:val="18"/>
              </w:rPr>
            </w:pPr>
            <w:r>
              <w:rPr>
                <w:rFonts w:ascii="Arial" w:hAnsi="Arial" w:cs="Arial"/>
                <w:sz w:val="18"/>
                <w:szCs w:val="18"/>
              </w:rPr>
              <w:t>Составлено автором</w:t>
            </w:r>
            <w:r w:rsidR="00C96963">
              <w:rPr>
                <w:rFonts w:ascii="Arial" w:hAnsi="Arial" w:cs="Arial"/>
                <w:sz w:val="18"/>
                <w:szCs w:val="18"/>
              </w:rPr>
              <w:t xml:space="preserve"> по [</w:t>
            </w:r>
            <w:r w:rsidR="0040288E">
              <w:rPr>
                <w:rFonts w:ascii="Arial" w:hAnsi="Arial" w:cs="Arial"/>
                <w:sz w:val="18"/>
                <w:szCs w:val="18"/>
              </w:rPr>
              <w:t>1-5</w:t>
            </w:r>
            <w:r w:rsidR="00C96963">
              <w:rPr>
                <w:rFonts w:ascii="Arial" w:hAnsi="Arial" w:cs="Arial"/>
                <w:sz w:val="18"/>
                <w:szCs w:val="18"/>
              </w:rPr>
              <w:t>]</w:t>
            </w:r>
          </w:p>
        </w:tc>
      </w:tr>
    </w:tbl>
    <w:p w:rsidR="00AC09C2" w:rsidRDefault="00AC09C2" w:rsidP="00A1621E">
      <w:pPr>
        <w:spacing w:after="0" w:line="360" w:lineRule="auto"/>
        <w:ind w:firstLine="709"/>
        <w:jc w:val="both"/>
        <w:rPr>
          <w:rFonts w:ascii="Times New Roman" w:hAnsi="Times New Roman" w:cs="Times New Roman"/>
          <w:sz w:val="24"/>
          <w:szCs w:val="24"/>
        </w:rPr>
      </w:pPr>
      <w:bookmarkStart w:id="0" w:name="_GoBack"/>
      <w:bookmarkEnd w:id="0"/>
      <w:r>
        <w:rPr>
          <w:rFonts w:ascii="Times New Roman" w:hAnsi="Times New Roman" w:cs="Times New Roman"/>
          <w:sz w:val="24"/>
          <w:szCs w:val="24"/>
        </w:rPr>
        <w:t>Систематизировав различные точки зрения на содержание категории «налоговая конкуренция регионов»</w:t>
      </w:r>
      <w:r w:rsidR="0077259A">
        <w:rPr>
          <w:rFonts w:ascii="Times New Roman" w:hAnsi="Times New Roman" w:cs="Times New Roman"/>
          <w:sz w:val="24"/>
          <w:szCs w:val="24"/>
        </w:rPr>
        <w:t xml:space="preserve"> </w:t>
      </w:r>
      <w:r w:rsidR="003410C0">
        <w:rPr>
          <w:rFonts w:ascii="Times New Roman" w:hAnsi="Times New Roman" w:cs="Times New Roman"/>
          <w:sz w:val="24"/>
          <w:szCs w:val="24"/>
        </w:rPr>
        <w:t xml:space="preserve">в </w:t>
      </w:r>
      <w:r>
        <w:rPr>
          <w:rFonts w:ascii="Times New Roman" w:hAnsi="Times New Roman" w:cs="Times New Roman"/>
          <w:sz w:val="24"/>
          <w:szCs w:val="24"/>
        </w:rPr>
        <w:t xml:space="preserve">данном исследовании будем придерживаться следующей </w:t>
      </w:r>
      <w:r w:rsidR="003410C0">
        <w:rPr>
          <w:rFonts w:ascii="Times New Roman" w:hAnsi="Times New Roman" w:cs="Times New Roman"/>
          <w:sz w:val="24"/>
          <w:szCs w:val="24"/>
        </w:rPr>
        <w:t>трактовки</w:t>
      </w:r>
      <w:r>
        <w:rPr>
          <w:rFonts w:ascii="Times New Roman" w:hAnsi="Times New Roman" w:cs="Times New Roman"/>
          <w:sz w:val="24"/>
          <w:szCs w:val="24"/>
        </w:rPr>
        <w:t>:</w:t>
      </w:r>
      <w:r w:rsidRPr="00AD2440">
        <w:rPr>
          <w:rFonts w:ascii="Times New Roman" w:hAnsi="Times New Roman" w:cs="Times New Roman"/>
          <w:sz w:val="24"/>
          <w:szCs w:val="24"/>
        </w:rPr>
        <w:t xml:space="preserve"> </w:t>
      </w:r>
      <w:r w:rsidR="0077259A">
        <w:rPr>
          <w:rFonts w:ascii="Times New Roman" w:hAnsi="Times New Roman" w:cs="Times New Roman"/>
          <w:sz w:val="24"/>
          <w:szCs w:val="24"/>
        </w:rPr>
        <w:t xml:space="preserve">налоговая конкуренция </w:t>
      </w:r>
      <w:r w:rsidR="003410C0">
        <w:rPr>
          <w:rFonts w:ascii="Times New Roman" w:hAnsi="Times New Roman" w:cs="Times New Roman"/>
          <w:sz w:val="24"/>
          <w:szCs w:val="24"/>
        </w:rPr>
        <w:t>-</w:t>
      </w:r>
      <w:r w:rsidR="0077259A">
        <w:rPr>
          <w:rFonts w:ascii="Times New Roman" w:hAnsi="Times New Roman" w:cs="Times New Roman"/>
          <w:sz w:val="24"/>
          <w:szCs w:val="24"/>
        </w:rPr>
        <w:t xml:space="preserve"> </w:t>
      </w:r>
      <w:r w:rsidR="009B754E" w:rsidRPr="009B754E">
        <w:rPr>
          <w:rFonts w:ascii="Times New Roman" w:hAnsi="Times New Roman" w:cs="Times New Roman"/>
          <w:sz w:val="24"/>
          <w:szCs w:val="24"/>
        </w:rPr>
        <w:t>процесс выявления или формирования, усиления и реализации конкурентных преимуществ налоговой системы региона для привлечения и удержания мобильных факторов производства с целью достижения и сохранения устойчивой налоговой конкурентоспособности региона</w:t>
      </w:r>
      <w:r>
        <w:rPr>
          <w:rFonts w:ascii="Times New Roman" w:hAnsi="Times New Roman" w:cs="Times New Roman"/>
          <w:sz w:val="24"/>
          <w:szCs w:val="24"/>
        </w:rPr>
        <w:t>.</w:t>
      </w:r>
    </w:p>
    <w:p w:rsidR="001B47CB" w:rsidRDefault="001B47CB" w:rsidP="00A1621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При этом явление налоговой конкуренции по своему содержанию многогранно. </w:t>
      </w:r>
      <w:r w:rsidR="007E26AC">
        <w:rPr>
          <w:rFonts w:ascii="Times New Roman" w:hAnsi="Times New Roman" w:cs="Times New Roman"/>
          <w:sz w:val="24"/>
          <w:szCs w:val="24"/>
        </w:rPr>
        <w:t>Она различается</w:t>
      </w:r>
      <w:r w:rsidR="001F5261">
        <w:rPr>
          <w:rFonts w:ascii="Times New Roman" w:hAnsi="Times New Roman" w:cs="Times New Roman"/>
          <w:sz w:val="24"/>
          <w:szCs w:val="24"/>
        </w:rPr>
        <w:t xml:space="preserve"> по территории действия (внутриотраслевая, межотраслевая, внутри региональная, межрегиональная, межгосударственная), по методам конкурентно</w:t>
      </w:r>
      <w:r w:rsidR="003410C0">
        <w:rPr>
          <w:rFonts w:ascii="Times New Roman" w:hAnsi="Times New Roman" w:cs="Times New Roman"/>
          <w:sz w:val="24"/>
          <w:szCs w:val="24"/>
        </w:rPr>
        <w:t>й</w:t>
      </w:r>
      <w:r w:rsidR="001F5261">
        <w:rPr>
          <w:rFonts w:ascii="Times New Roman" w:hAnsi="Times New Roman" w:cs="Times New Roman"/>
          <w:sz w:val="24"/>
          <w:szCs w:val="24"/>
        </w:rPr>
        <w:t xml:space="preserve"> борьбы (добросовестная, недобросовестная), по характеру действий участников (активная, пассивная)</w:t>
      </w:r>
      <w:r w:rsidR="0077259A">
        <w:rPr>
          <w:rFonts w:ascii="Times New Roman" w:hAnsi="Times New Roman" w:cs="Times New Roman"/>
          <w:sz w:val="24"/>
          <w:szCs w:val="24"/>
        </w:rPr>
        <w:t xml:space="preserve"> и пр.</w:t>
      </w:r>
    </w:p>
    <w:p w:rsidR="00AC09C2" w:rsidRDefault="002F71FF" w:rsidP="00A1621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Налоговая конкуренция</w:t>
      </w:r>
      <w:r w:rsidR="00AC09C2" w:rsidRPr="00AD2440">
        <w:rPr>
          <w:rFonts w:ascii="Times New Roman" w:hAnsi="Times New Roman" w:cs="Times New Roman"/>
          <w:sz w:val="24"/>
          <w:szCs w:val="24"/>
        </w:rPr>
        <w:t xml:space="preserve"> </w:t>
      </w:r>
      <w:r>
        <w:rPr>
          <w:rFonts w:ascii="Times New Roman" w:hAnsi="Times New Roman" w:cs="Times New Roman"/>
          <w:sz w:val="24"/>
          <w:szCs w:val="24"/>
        </w:rPr>
        <w:t>выступает</w:t>
      </w:r>
      <w:r w:rsidR="00AC09C2" w:rsidRPr="00AD2440">
        <w:rPr>
          <w:rFonts w:ascii="Times New Roman" w:hAnsi="Times New Roman" w:cs="Times New Roman"/>
          <w:sz w:val="24"/>
          <w:szCs w:val="24"/>
        </w:rPr>
        <w:t xml:space="preserve"> побудительным мотивом для достижения справедливости при перер</w:t>
      </w:r>
      <w:r w:rsidR="0077259A">
        <w:rPr>
          <w:rFonts w:ascii="Times New Roman" w:hAnsi="Times New Roman" w:cs="Times New Roman"/>
          <w:sz w:val="24"/>
          <w:szCs w:val="24"/>
        </w:rPr>
        <w:t>аспределении бюджетных ресурсов.</w:t>
      </w:r>
      <w:r w:rsidR="00AC09C2" w:rsidRPr="00AD2440">
        <w:rPr>
          <w:rFonts w:ascii="Times New Roman" w:hAnsi="Times New Roman" w:cs="Times New Roman"/>
          <w:sz w:val="24"/>
          <w:szCs w:val="24"/>
        </w:rPr>
        <w:t xml:space="preserve"> </w:t>
      </w:r>
      <w:r w:rsidR="0077259A">
        <w:rPr>
          <w:rFonts w:ascii="Times New Roman" w:hAnsi="Times New Roman" w:cs="Times New Roman"/>
          <w:sz w:val="24"/>
          <w:szCs w:val="24"/>
        </w:rPr>
        <w:t>Вместе с тем</w:t>
      </w:r>
      <w:r w:rsidR="00AC09C2" w:rsidRPr="00AD2440">
        <w:rPr>
          <w:rFonts w:ascii="Times New Roman" w:hAnsi="Times New Roman" w:cs="Times New Roman"/>
          <w:sz w:val="24"/>
          <w:szCs w:val="24"/>
        </w:rPr>
        <w:t xml:space="preserve"> нерегулируемая</w:t>
      </w:r>
      <w:r w:rsidR="0077259A">
        <w:rPr>
          <w:rFonts w:ascii="Times New Roman" w:hAnsi="Times New Roman" w:cs="Times New Roman"/>
          <w:sz w:val="24"/>
          <w:szCs w:val="24"/>
        </w:rPr>
        <w:t xml:space="preserve"> (недобросовестная)</w:t>
      </w:r>
      <w:r w:rsidR="00AC09C2" w:rsidRPr="00AD2440">
        <w:rPr>
          <w:rFonts w:ascii="Times New Roman" w:hAnsi="Times New Roman" w:cs="Times New Roman"/>
          <w:sz w:val="24"/>
          <w:szCs w:val="24"/>
        </w:rPr>
        <w:t xml:space="preserve"> борьба за </w:t>
      </w:r>
      <w:r w:rsidR="0077259A">
        <w:rPr>
          <w:rFonts w:ascii="Times New Roman" w:hAnsi="Times New Roman" w:cs="Times New Roman"/>
          <w:sz w:val="24"/>
          <w:szCs w:val="24"/>
        </w:rPr>
        <w:t>мобильные факторы производства</w:t>
      </w:r>
      <w:r w:rsidR="00AC09C2" w:rsidRPr="00AD2440">
        <w:rPr>
          <w:rFonts w:ascii="Times New Roman" w:hAnsi="Times New Roman" w:cs="Times New Roman"/>
          <w:sz w:val="24"/>
          <w:szCs w:val="24"/>
        </w:rPr>
        <w:t xml:space="preserve"> может пагубно сказаться на состоянии экономики </w:t>
      </w:r>
      <w:r w:rsidR="009B754E">
        <w:rPr>
          <w:rFonts w:ascii="Times New Roman" w:hAnsi="Times New Roman" w:cs="Times New Roman"/>
          <w:sz w:val="24"/>
          <w:szCs w:val="24"/>
        </w:rPr>
        <w:t>субъекта</w:t>
      </w:r>
      <w:r w:rsidR="0077259A">
        <w:rPr>
          <w:rFonts w:ascii="Times New Roman" w:hAnsi="Times New Roman" w:cs="Times New Roman"/>
          <w:sz w:val="24"/>
          <w:szCs w:val="24"/>
        </w:rPr>
        <w:t xml:space="preserve"> конкуренции и его развитии</w:t>
      </w:r>
      <w:r w:rsidR="004B200F">
        <w:rPr>
          <w:rFonts w:ascii="Times New Roman" w:hAnsi="Times New Roman" w:cs="Times New Roman"/>
          <w:sz w:val="24"/>
          <w:szCs w:val="24"/>
        </w:rPr>
        <w:t xml:space="preserve"> (табл. 2)</w:t>
      </w:r>
      <w:r w:rsidR="0077259A">
        <w:rPr>
          <w:rFonts w:ascii="Times New Roman" w:hAnsi="Times New Roman" w:cs="Times New Roman"/>
          <w:sz w:val="24"/>
          <w:szCs w:val="24"/>
        </w:rPr>
        <w:t>.</w:t>
      </w:r>
    </w:p>
    <w:p w:rsidR="00BA3FD1" w:rsidRPr="00BA3FD1" w:rsidRDefault="00BA3FD1" w:rsidP="00EE1DF1">
      <w:pPr>
        <w:spacing w:after="0" w:line="240" w:lineRule="auto"/>
        <w:jc w:val="center"/>
        <w:rPr>
          <w:rFonts w:ascii="Times New Roman" w:hAnsi="Times New Roman" w:cs="Times New Roman"/>
          <w:sz w:val="24"/>
          <w:szCs w:val="24"/>
        </w:rPr>
      </w:pPr>
      <w:r w:rsidRPr="00BA3FD1">
        <w:rPr>
          <w:rFonts w:ascii="Times New Roman" w:hAnsi="Times New Roman" w:cs="Times New Roman"/>
          <w:sz w:val="24"/>
          <w:szCs w:val="24"/>
        </w:rPr>
        <w:t>Таблица</w:t>
      </w:r>
      <w:r w:rsidR="004B200F">
        <w:rPr>
          <w:rFonts w:ascii="Times New Roman" w:hAnsi="Times New Roman" w:cs="Times New Roman"/>
          <w:sz w:val="24"/>
          <w:szCs w:val="24"/>
        </w:rPr>
        <w:t xml:space="preserve"> 2</w:t>
      </w:r>
      <w:r w:rsidRPr="00BA3FD1">
        <w:rPr>
          <w:rFonts w:ascii="Times New Roman" w:hAnsi="Times New Roman" w:cs="Times New Roman"/>
          <w:sz w:val="24"/>
          <w:szCs w:val="24"/>
        </w:rPr>
        <w:t xml:space="preserve"> </w:t>
      </w:r>
      <w:r w:rsidR="004B200F">
        <w:rPr>
          <w:rFonts w:ascii="Times New Roman" w:hAnsi="Times New Roman" w:cs="Times New Roman"/>
          <w:sz w:val="24"/>
          <w:szCs w:val="24"/>
        </w:rPr>
        <w:t>–</w:t>
      </w:r>
      <w:r w:rsidRPr="00BA3FD1">
        <w:rPr>
          <w:rFonts w:ascii="Times New Roman" w:hAnsi="Times New Roman" w:cs="Times New Roman"/>
          <w:sz w:val="24"/>
          <w:szCs w:val="24"/>
        </w:rPr>
        <w:t xml:space="preserve"> </w:t>
      </w:r>
      <w:r w:rsidR="004B200F">
        <w:rPr>
          <w:rFonts w:ascii="Times New Roman" w:hAnsi="Times New Roman" w:cs="Times New Roman"/>
          <w:sz w:val="24"/>
          <w:szCs w:val="24"/>
        </w:rPr>
        <w:t>«Плюсы» и «минусы»</w:t>
      </w:r>
      <w:r w:rsidRPr="00BA3FD1">
        <w:rPr>
          <w:rFonts w:ascii="Times New Roman" w:hAnsi="Times New Roman" w:cs="Times New Roman"/>
          <w:sz w:val="24"/>
          <w:szCs w:val="24"/>
        </w:rPr>
        <w:t xml:space="preserve"> конкуренции между субъектами РФ в сфере налогообложения</w:t>
      </w:r>
    </w:p>
    <w:tbl>
      <w:tblPr>
        <w:tblStyle w:val="a3"/>
        <w:tblW w:w="0" w:type="auto"/>
        <w:tblLook w:val="04A0" w:firstRow="1" w:lastRow="0" w:firstColumn="1" w:lastColumn="0" w:noHBand="0" w:noVBand="1"/>
      </w:tblPr>
      <w:tblGrid>
        <w:gridCol w:w="4785"/>
        <w:gridCol w:w="4786"/>
      </w:tblGrid>
      <w:tr w:rsidR="00BA3FD1" w:rsidRPr="00EE1DF1" w:rsidTr="00004E93">
        <w:tc>
          <w:tcPr>
            <w:tcW w:w="4785" w:type="dxa"/>
          </w:tcPr>
          <w:p w:rsidR="00BA3FD1" w:rsidRPr="00EE1DF1" w:rsidRDefault="004B200F" w:rsidP="001E45C4">
            <w:pPr>
              <w:jc w:val="center"/>
              <w:rPr>
                <w:rFonts w:ascii="Arial" w:hAnsi="Arial" w:cs="Arial"/>
                <w:sz w:val="18"/>
                <w:szCs w:val="18"/>
              </w:rPr>
            </w:pPr>
            <w:r w:rsidRPr="00EE1DF1">
              <w:rPr>
                <w:rFonts w:ascii="Arial" w:hAnsi="Arial" w:cs="Arial"/>
                <w:sz w:val="18"/>
                <w:szCs w:val="18"/>
              </w:rPr>
              <w:t>«Плюсы»</w:t>
            </w:r>
            <w:r w:rsidR="001E45C4">
              <w:rPr>
                <w:rFonts w:ascii="Arial" w:hAnsi="Arial" w:cs="Arial"/>
                <w:sz w:val="18"/>
                <w:szCs w:val="18"/>
              </w:rPr>
              <w:t xml:space="preserve"> налоговой конкуренции</w:t>
            </w:r>
          </w:p>
        </w:tc>
        <w:tc>
          <w:tcPr>
            <w:tcW w:w="4786" w:type="dxa"/>
          </w:tcPr>
          <w:p w:rsidR="00BA3FD1" w:rsidRPr="00EE1DF1" w:rsidRDefault="004B200F" w:rsidP="001E45C4">
            <w:pPr>
              <w:jc w:val="center"/>
              <w:rPr>
                <w:rFonts w:ascii="Arial" w:hAnsi="Arial" w:cs="Arial"/>
                <w:sz w:val="18"/>
                <w:szCs w:val="18"/>
              </w:rPr>
            </w:pPr>
            <w:r w:rsidRPr="00EE1DF1">
              <w:rPr>
                <w:rFonts w:ascii="Arial" w:hAnsi="Arial" w:cs="Arial"/>
                <w:sz w:val="18"/>
                <w:szCs w:val="18"/>
              </w:rPr>
              <w:t>«Минусы»</w:t>
            </w:r>
            <w:r w:rsidR="001E45C4">
              <w:rPr>
                <w:rFonts w:ascii="Arial" w:hAnsi="Arial" w:cs="Arial"/>
                <w:sz w:val="18"/>
                <w:szCs w:val="18"/>
              </w:rPr>
              <w:t xml:space="preserve"> налоговой конкуренции</w:t>
            </w:r>
          </w:p>
        </w:tc>
      </w:tr>
      <w:tr w:rsidR="00BA3FD1" w:rsidRPr="00EE1DF1" w:rsidTr="00004E93">
        <w:tc>
          <w:tcPr>
            <w:tcW w:w="4785" w:type="dxa"/>
          </w:tcPr>
          <w:p w:rsidR="00BA3FD1" w:rsidRPr="00EE1DF1" w:rsidRDefault="00BA3FD1" w:rsidP="00BA3FD1">
            <w:pPr>
              <w:jc w:val="both"/>
              <w:rPr>
                <w:rFonts w:ascii="Arial" w:hAnsi="Arial" w:cs="Arial"/>
                <w:sz w:val="18"/>
                <w:szCs w:val="18"/>
              </w:rPr>
            </w:pPr>
            <w:r w:rsidRPr="00EE1DF1">
              <w:rPr>
                <w:rFonts w:ascii="Arial" w:hAnsi="Arial" w:cs="Arial"/>
                <w:sz w:val="18"/>
                <w:szCs w:val="18"/>
              </w:rPr>
              <w:t xml:space="preserve">1. Конкуренция между субъектами РФ ведет к эффективному распределению общественных благ. </w:t>
            </w:r>
          </w:p>
          <w:p w:rsidR="00BA3FD1" w:rsidRPr="00EE1DF1" w:rsidRDefault="00BA3FD1" w:rsidP="00BA3FD1">
            <w:pPr>
              <w:jc w:val="both"/>
              <w:rPr>
                <w:rFonts w:ascii="Arial" w:hAnsi="Arial" w:cs="Arial"/>
                <w:sz w:val="18"/>
                <w:szCs w:val="18"/>
              </w:rPr>
            </w:pPr>
            <w:r w:rsidRPr="00EE1DF1">
              <w:rPr>
                <w:rFonts w:ascii="Arial" w:hAnsi="Arial" w:cs="Arial"/>
                <w:sz w:val="18"/>
                <w:szCs w:val="18"/>
              </w:rPr>
              <w:t xml:space="preserve">2. Публично-правовые образования осуществляют стимулирование потенциальных налогоплательщиков к наиболее результативному освоению территории посредством предложения более выгодной комбинации общественных благ. </w:t>
            </w:r>
          </w:p>
          <w:p w:rsidR="00BA3FD1" w:rsidRPr="00EE1DF1" w:rsidRDefault="00BA3FD1" w:rsidP="00BA3FD1">
            <w:pPr>
              <w:jc w:val="both"/>
              <w:rPr>
                <w:rFonts w:ascii="Arial" w:hAnsi="Arial" w:cs="Arial"/>
                <w:sz w:val="18"/>
                <w:szCs w:val="18"/>
              </w:rPr>
            </w:pPr>
            <w:r w:rsidRPr="00EE1DF1">
              <w:rPr>
                <w:rFonts w:ascii="Arial" w:hAnsi="Arial" w:cs="Arial"/>
                <w:sz w:val="18"/>
                <w:szCs w:val="18"/>
              </w:rPr>
              <w:t xml:space="preserve">3. Власти пытаются предоставить общественные блага при минимальном уровне налогообложения. </w:t>
            </w:r>
          </w:p>
          <w:p w:rsidR="00BA3FD1" w:rsidRPr="00EE1DF1" w:rsidRDefault="00BA3FD1" w:rsidP="00BA3FD1">
            <w:pPr>
              <w:jc w:val="both"/>
              <w:rPr>
                <w:rFonts w:ascii="Arial" w:hAnsi="Arial" w:cs="Arial"/>
                <w:sz w:val="18"/>
                <w:szCs w:val="18"/>
              </w:rPr>
            </w:pPr>
            <w:r w:rsidRPr="00EE1DF1">
              <w:rPr>
                <w:rFonts w:ascii="Arial" w:hAnsi="Arial" w:cs="Arial"/>
                <w:sz w:val="18"/>
                <w:szCs w:val="18"/>
              </w:rPr>
              <w:t xml:space="preserve">4. Повышение налоговых конкурентных преимуществ (то есть эксклюзивных условий налогообложения, которые могут привлечь налогоплательщиков на территорию участника) дает возможность увеличения налоговых доходов территории. </w:t>
            </w:r>
          </w:p>
          <w:p w:rsidR="00BA3FD1" w:rsidRPr="00EE1DF1" w:rsidRDefault="00BA3FD1" w:rsidP="00BA3FD1">
            <w:pPr>
              <w:jc w:val="both"/>
              <w:rPr>
                <w:rFonts w:ascii="Arial" w:hAnsi="Arial" w:cs="Arial"/>
                <w:sz w:val="18"/>
                <w:szCs w:val="18"/>
              </w:rPr>
            </w:pPr>
            <w:r w:rsidRPr="00EE1DF1">
              <w:rPr>
                <w:rFonts w:ascii="Arial" w:hAnsi="Arial" w:cs="Arial"/>
                <w:sz w:val="18"/>
                <w:szCs w:val="18"/>
              </w:rPr>
              <w:t xml:space="preserve">5. Сокращение величины налоговой нагрузки для факторов производства, которые достаточно мобильны. </w:t>
            </w:r>
          </w:p>
          <w:p w:rsidR="00BA3FD1" w:rsidRPr="00EE1DF1" w:rsidRDefault="00BA3FD1" w:rsidP="00BA3FD1">
            <w:pPr>
              <w:jc w:val="both"/>
              <w:rPr>
                <w:rFonts w:ascii="Arial" w:hAnsi="Arial" w:cs="Arial"/>
                <w:sz w:val="18"/>
                <w:szCs w:val="18"/>
              </w:rPr>
            </w:pPr>
            <w:r w:rsidRPr="00EE1DF1">
              <w:rPr>
                <w:rFonts w:ascii="Arial" w:hAnsi="Arial" w:cs="Arial"/>
                <w:sz w:val="18"/>
                <w:szCs w:val="18"/>
              </w:rPr>
              <w:t xml:space="preserve">6. Рамочный характер воздействия государства на экономику и недопущение ущемления демократических прав граждан </w:t>
            </w:r>
          </w:p>
          <w:p w:rsidR="00BA3FD1" w:rsidRPr="00EE1DF1" w:rsidRDefault="00BA3FD1" w:rsidP="00BA3FD1">
            <w:pPr>
              <w:jc w:val="both"/>
              <w:rPr>
                <w:rFonts w:ascii="Arial" w:hAnsi="Arial" w:cs="Arial"/>
                <w:sz w:val="18"/>
                <w:szCs w:val="18"/>
              </w:rPr>
            </w:pPr>
            <w:r w:rsidRPr="00EE1DF1">
              <w:rPr>
                <w:rFonts w:ascii="Arial" w:hAnsi="Arial" w:cs="Arial"/>
                <w:sz w:val="18"/>
                <w:szCs w:val="18"/>
              </w:rPr>
              <w:t>7. Повышение подотчетности органов власти за принятые решения по увеличению налоговой нагрузки немобильных факторов производства</w:t>
            </w:r>
          </w:p>
        </w:tc>
        <w:tc>
          <w:tcPr>
            <w:tcW w:w="4786" w:type="dxa"/>
          </w:tcPr>
          <w:p w:rsidR="00BA3FD1" w:rsidRPr="00EE1DF1" w:rsidRDefault="00BA3FD1" w:rsidP="00BA3FD1">
            <w:pPr>
              <w:jc w:val="both"/>
              <w:rPr>
                <w:rFonts w:ascii="Arial" w:hAnsi="Arial" w:cs="Arial"/>
                <w:sz w:val="18"/>
                <w:szCs w:val="18"/>
              </w:rPr>
            </w:pPr>
            <w:r w:rsidRPr="00EE1DF1">
              <w:rPr>
                <w:rFonts w:ascii="Arial" w:hAnsi="Arial" w:cs="Arial"/>
                <w:sz w:val="18"/>
                <w:szCs w:val="18"/>
              </w:rPr>
              <w:t>1. «</w:t>
            </w:r>
            <w:proofErr w:type="spellStart"/>
            <w:r w:rsidRPr="00EE1DF1">
              <w:rPr>
                <w:rFonts w:ascii="Arial" w:hAnsi="Arial" w:cs="Arial"/>
                <w:sz w:val="18"/>
                <w:szCs w:val="18"/>
              </w:rPr>
              <w:t>Недообложение</w:t>
            </w:r>
            <w:proofErr w:type="spellEnd"/>
            <w:r w:rsidRPr="00EE1DF1">
              <w:rPr>
                <w:rFonts w:ascii="Arial" w:hAnsi="Arial" w:cs="Arial"/>
                <w:sz w:val="18"/>
                <w:szCs w:val="18"/>
              </w:rPr>
              <w:t xml:space="preserve">» привлекаемых налоговых ресурсов: субъект РФ осуществляет компенсацию потерь доходов от налогообложения с привлекаемых налоговых ресурсов за счет иных (неналоговых) источников или через расширение круга объектов обложения. </w:t>
            </w:r>
          </w:p>
          <w:p w:rsidR="00BA3FD1" w:rsidRPr="00EE1DF1" w:rsidRDefault="00BA3FD1" w:rsidP="00BA3FD1">
            <w:pPr>
              <w:jc w:val="both"/>
              <w:rPr>
                <w:rFonts w:ascii="Arial" w:hAnsi="Arial" w:cs="Arial"/>
                <w:sz w:val="18"/>
                <w:szCs w:val="18"/>
              </w:rPr>
            </w:pPr>
            <w:r w:rsidRPr="00EE1DF1">
              <w:rPr>
                <w:rFonts w:ascii="Arial" w:hAnsi="Arial" w:cs="Arial"/>
                <w:sz w:val="18"/>
                <w:szCs w:val="18"/>
              </w:rPr>
              <w:t>2. «</w:t>
            </w:r>
            <w:proofErr w:type="spellStart"/>
            <w:r w:rsidRPr="00EE1DF1">
              <w:rPr>
                <w:rFonts w:ascii="Arial" w:hAnsi="Arial" w:cs="Arial"/>
                <w:sz w:val="18"/>
                <w:szCs w:val="18"/>
              </w:rPr>
              <w:t>Переобложение</w:t>
            </w:r>
            <w:proofErr w:type="spellEnd"/>
            <w:r w:rsidRPr="00EE1DF1">
              <w:rPr>
                <w:rFonts w:ascii="Arial" w:hAnsi="Arial" w:cs="Arial"/>
                <w:sz w:val="18"/>
                <w:szCs w:val="18"/>
              </w:rPr>
              <w:t xml:space="preserve">» отдельной категории плательщиков/ объектов налогообложения, что приводит к уклонению от налогов/ миграции налогооблагаемой базы в юрисдикции с меньшим уровнем налогообложения </w:t>
            </w:r>
          </w:p>
          <w:p w:rsidR="00BA3FD1" w:rsidRPr="00EE1DF1" w:rsidRDefault="00BA3FD1" w:rsidP="00BA3FD1">
            <w:pPr>
              <w:jc w:val="both"/>
              <w:rPr>
                <w:rFonts w:ascii="Arial" w:hAnsi="Arial" w:cs="Arial"/>
                <w:sz w:val="18"/>
                <w:szCs w:val="18"/>
              </w:rPr>
            </w:pPr>
            <w:r w:rsidRPr="00EE1DF1">
              <w:rPr>
                <w:rFonts w:ascii="Arial" w:hAnsi="Arial" w:cs="Arial"/>
                <w:sz w:val="18"/>
                <w:szCs w:val="18"/>
              </w:rPr>
              <w:t xml:space="preserve">3. Налоговая конкуренция приводит к неэффективным результатам деятельности органов власти – они стремятся снизить налоговые ставки до уровня меньшего, чем у конкурентов, с целью привлечения вероятных налогоплательщиков и инвесторов, что в результате приведет к «гонке ко дну». </w:t>
            </w:r>
          </w:p>
          <w:p w:rsidR="00BA3FD1" w:rsidRPr="00EE1DF1" w:rsidRDefault="00BA3FD1" w:rsidP="00BA3FD1">
            <w:pPr>
              <w:jc w:val="both"/>
              <w:rPr>
                <w:rFonts w:ascii="Arial" w:hAnsi="Arial" w:cs="Arial"/>
                <w:sz w:val="18"/>
                <w:szCs w:val="18"/>
              </w:rPr>
            </w:pPr>
            <w:r w:rsidRPr="00EE1DF1">
              <w:rPr>
                <w:rFonts w:ascii="Arial" w:hAnsi="Arial" w:cs="Arial"/>
                <w:sz w:val="18"/>
                <w:szCs w:val="18"/>
              </w:rPr>
              <w:t xml:space="preserve">4. Субъекты РФ могут использовать экспорт налоговой нагрузки. </w:t>
            </w:r>
          </w:p>
          <w:p w:rsidR="00BA3FD1" w:rsidRPr="00EE1DF1" w:rsidRDefault="00BA3FD1" w:rsidP="00BA3FD1">
            <w:pPr>
              <w:jc w:val="both"/>
              <w:rPr>
                <w:rFonts w:ascii="Arial" w:hAnsi="Arial" w:cs="Arial"/>
                <w:sz w:val="18"/>
                <w:szCs w:val="18"/>
              </w:rPr>
            </w:pPr>
            <w:r w:rsidRPr="00EE1DF1">
              <w:rPr>
                <w:rFonts w:ascii="Arial" w:hAnsi="Arial" w:cs="Arial"/>
                <w:sz w:val="18"/>
                <w:szCs w:val="18"/>
              </w:rPr>
              <w:t xml:space="preserve">5. Свободная конкуренция между субъектами способна дестабилизировать государственный рынок: власти регионов станут предоставлять </w:t>
            </w:r>
            <w:r w:rsidRPr="00EE1DF1">
              <w:rPr>
                <w:rFonts w:ascii="Arial" w:hAnsi="Arial" w:cs="Arial"/>
                <w:sz w:val="18"/>
                <w:szCs w:val="18"/>
              </w:rPr>
              <w:lastRenderedPageBreak/>
              <w:t xml:space="preserve">общественные блага лишь своим жителям, льготы – местному капиталу, создавать торговые барьеры </w:t>
            </w:r>
          </w:p>
        </w:tc>
      </w:tr>
      <w:tr w:rsidR="00EE1DF1" w:rsidRPr="00EE1DF1" w:rsidTr="000B704B">
        <w:tc>
          <w:tcPr>
            <w:tcW w:w="9571" w:type="dxa"/>
            <w:gridSpan w:val="2"/>
          </w:tcPr>
          <w:p w:rsidR="00EE1DF1" w:rsidRPr="00EE1DF1" w:rsidRDefault="00EE1DF1" w:rsidP="00BA3FD1">
            <w:pPr>
              <w:jc w:val="both"/>
              <w:rPr>
                <w:rFonts w:ascii="Arial" w:hAnsi="Arial" w:cs="Arial"/>
                <w:sz w:val="18"/>
                <w:szCs w:val="18"/>
              </w:rPr>
            </w:pPr>
            <w:r>
              <w:rPr>
                <w:rFonts w:ascii="Arial" w:hAnsi="Arial" w:cs="Arial"/>
                <w:sz w:val="18"/>
                <w:szCs w:val="18"/>
              </w:rPr>
              <w:lastRenderedPageBreak/>
              <w:t>Составлено автором</w:t>
            </w:r>
          </w:p>
        </w:tc>
      </w:tr>
    </w:tbl>
    <w:p w:rsidR="00AD2440" w:rsidRPr="00AD2440" w:rsidRDefault="00AD2440" w:rsidP="00A1621E">
      <w:pPr>
        <w:spacing w:after="0" w:line="360" w:lineRule="auto"/>
        <w:ind w:firstLine="709"/>
        <w:jc w:val="both"/>
        <w:rPr>
          <w:rFonts w:ascii="Times New Roman" w:hAnsi="Times New Roman" w:cs="Times New Roman"/>
          <w:sz w:val="24"/>
          <w:szCs w:val="24"/>
        </w:rPr>
      </w:pPr>
      <w:r w:rsidRPr="00AD2440">
        <w:rPr>
          <w:rFonts w:ascii="Times New Roman" w:hAnsi="Times New Roman" w:cs="Times New Roman"/>
          <w:sz w:val="24"/>
          <w:szCs w:val="24"/>
        </w:rPr>
        <w:t>Известно, что люб</w:t>
      </w:r>
      <w:r w:rsidR="00E073B8">
        <w:rPr>
          <w:rFonts w:ascii="Times New Roman" w:hAnsi="Times New Roman" w:cs="Times New Roman"/>
          <w:sz w:val="24"/>
          <w:szCs w:val="24"/>
        </w:rPr>
        <w:t>ое</w:t>
      </w:r>
      <w:r w:rsidRPr="00AD2440">
        <w:rPr>
          <w:rFonts w:ascii="Times New Roman" w:hAnsi="Times New Roman" w:cs="Times New Roman"/>
          <w:sz w:val="24"/>
          <w:szCs w:val="24"/>
        </w:rPr>
        <w:t xml:space="preserve"> </w:t>
      </w:r>
      <w:r w:rsidR="00E073B8">
        <w:rPr>
          <w:rFonts w:ascii="Times New Roman" w:hAnsi="Times New Roman" w:cs="Times New Roman"/>
          <w:sz w:val="24"/>
          <w:szCs w:val="24"/>
        </w:rPr>
        <w:t>публично-правовое образование должно</w:t>
      </w:r>
      <w:r w:rsidRPr="00AD2440">
        <w:rPr>
          <w:rFonts w:ascii="Times New Roman" w:hAnsi="Times New Roman" w:cs="Times New Roman"/>
          <w:sz w:val="24"/>
          <w:szCs w:val="24"/>
        </w:rPr>
        <w:t xml:space="preserve"> обладать </w:t>
      </w:r>
      <w:r w:rsidR="001E45C4">
        <w:rPr>
          <w:rFonts w:ascii="Times New Roman" w:hAnsi="Times New Roman" w:cs="Times New Roman"/>
          <w:sz w:val="24"/>
          <w:szCs w:val="24"/>
        </w:rPr>
        <w:t>полномочиями по</w:t>
      </w:r>
      <w:r w:rsidRPr="00AD2440">
        <w:rPr>
          <w:rFonts w:ascii="Times New Roman" w:hAnsi="Times New Roman" w:cs="Times New Roman"/>
          <w:sz w:val="24"/>
          <w:szCs w:val="24"/>
        </w:rPr>
        <w:t xml:space="preserve"> оказ</w:t>
      </w:r>
      <w:r w:rsidR="001E45C4">
        <w:rPr>
          <w:rFonts w:ascii="Times New Roman" w:hAnsi="Times New Roman" w:cs="Times New Roman"/>
          <w:sz w:val="24"/>
          <w:szCs w:val="24"/>
        </w:rPr>
        <w:t>анию</w:t>
      </w:r>
      <w:r w:rsidRPr="00AD2440">
        <w:rPr>
          <w:rFonts w:ascii="Times New Roman" w:hAnsi="Times New Roman" w:cs="Times New Roman"/>
          <w:sz w:val="24"/>
          <w:szCs w:val="24"/>
        </w:rPr>
        <w:t xml:space="preserve"> влияни</w:t>
      </w:r>
      <w:r w:rsidR="001E45C4">
        <w:rPr>
          <w:rFonts w:ascii="Times New Roman" w:hAnsi="Times New Roman" w:cs="Times New Roman"/>
          <w:sz w:val="24"/>
          <w:szCs w:val="24"/>
        </w:rPr>
        <w:t>я</w:t>
      </w:r>
      <w:r w:rsidRPr="00AD2440">
        <w:rPr>
          <w:rFonts w:ascii="Times New Roman" w:hAnsi="Times New Roman" w:cs="Times New Roman"/>
          <w:sz w:val="24"/>
          <w:szCs w:val="24"/>
        </w:rPr>
        <w:t xml:space="preserve"> на источник</w:t>
      </w:r>
      <w:r w:rsidR="001E45C4">
        <w:rPr>
          <w:rFonts w:ascii="Times New Roman" w:hAnsi="Times New Roman" w:cs="Times New Roman"/>
          <w:sz w:val="24"/>
          <w:szCs w:val="24"/>
        </w:rPr>
        <w:t>и формирования</w:t>
      </w:r>
      <w:r w:rsidRPr="00AD2440">
        <w:rPr>
          <w:rFonts w:ascii="Times New Roman" w:hAnsi="Times New Roman" w:cs="Times New Roman"/>
          <w:sz w:val="24"/>
          <w:szCs w:val="24"/>
        </w:rPr>
        <w:t xml:space="preserve"> финансовых ресурсов, необходимы</w:t>
      </w:r>
      <w:r w:rsidR="001E45C4">
        <w:rPr>
          <w:rFonts w:ascii="Times New Roman" w:hAnsi="Times New Roman" w:cs="Times New Roman"/>
          <w:sz w:val="24"/>
          <w:szCs w:val="24"/>
        </w:rPr>
        <w:t>е</w:t>
      </w:r>
      <w:r w:rsidRPr="00AD2440">
        <w:rPr>
          <w:rFonts w:ascii="Times New Roman" w:hAnsi="Times New Roman" w:cs="Times New Roman"/>
          <w:sz w:val="24"/>
          <w:szCs w:val="24"/>
        </w:rPr>
        <w:t xml:space="preserve"> е</w:t>
      </w:r>
      <w:r w:rsidR="00E073B8">
        <w:rPr>
          <w:rFonts w:ascii="Times New Roman" w:hAnsi="Times New Roman" w:cs="Times New Roman"/>
          <w:sz w:val="24"/>
          <w:szCs w:val="24"/>
        </w:rPr>
        <w:t>му</w:t>
      </w:r>
      <w:r w:rsidRPr="00AD2440">
        <w:rPr>
          <w:rFonts w:ascii="Times New Roman" w:hAnsi="Times New Roman" w:cs="Times New Roman"/>
          <w:sz w:val="24"/>
          <w:szCs w:val="24"/>
        </w:rPr>
        <w:t xml:space="preserve"> для реализации своих функций</w:t>
      </w:r>
      <w:r w:rsidR="001E45C4">
        <w:rPr>
          <w:rFonts w:ascii="Times New Roman" w:hAnsi="Times New Roman" w:cs="Times New Roman"/>
          <w:sz w:val="24"/>
          <w:szCs w:val="24"/>
        </w:rPr>
        <w:t xml:space="preserve"> и задач</w:t>
      </w:r>
      <w:r w:rsidRPr="00AD2440">
        <w:rPr>
          <w:rFonts w:ascii="Times New Roman" w:hAnsi="Times New Roman" w:cs="Times New Roman"/>
          <w:sz w:val="24"/>
          <w:szCs w:val="24"/>
        </w:rPr>
        <w:t xml:space="preserve">. </w:t>
      </w:r>
      <w:r w:rsidR="001E45C4">
        <w:rPr>
          <w:rFonts w:ascii="Times New Roman" w:hAnsi="Times New Roman" w:cs="Times New Roman"/>
          <w:sz w:val="24"/>
          <w:szCs w:val="24"/>
        </w:rPr>
        <w:t>Вместе с тем</w:t>
      </w:r>
      <w:r w:rsidRPr="00AD2440">
        <w:rPr>
          <w:rFonts w:ascii="Times New Roman" w:hAnsi="Times New Roman" w:cs="Times New Roman"/>
          <w:sz w:val="24"/>
          <w:szCs w:val="24"/>
        </w:rPr>
        <w:t xml:space="preserve">, </w:t>
      </w:r>
      <w:r w:rsidR="001E45C4">
        <w:rPr>
          <w:rFonts w:ascii="Times New Roman" w:hAnsi="Times New Roman" w:cs="Times New Roman"/>
          <w:sz w:val="24"/>
          <w:szCs w:val="24"/>
        </w:rPr>
        <w:t>используемые</w:t>
      </w:r>
      <w:r w:rsidRPr="00AD2440">
        <w:rPr>
          <w:rFonts w:ascii="Times New Roman" w:hAnsi="Times New Roman" w:cs="Times New Roman"/>
          <w:sz w:val="24"/>
          <w:szCs w:val="24"/>
        </w:rPr>
        <w:t xml:space="preserve"> в </w:t>
      </w:r>
      <w:r w:rsidR="001E45C4">
        <w:rPr>
          <w:rFonts w:ascii="Times New Roman" w:hAnsi="Times New Roman" w:cs="Times New Roman"/>
          <w:sz w:val="24"/>
          <w:szCs w:val="24"/>
        </w:rPr>
        <w:t>отечественной практике</w:t>
      </w:r>
      <w:r w:rsidRPr="00AD2440">
        <w:rPr>
          <w:rFonts w:ascii="Times New Roman" w:hAnsi="Times New Roman" w:cs="Times New Roman"/>
          <w:sz w:val="24"/>
          <w:szCs w:val="24"/>
        </w:rPr>
        <w:t xml:space="preserve"> методы </w:t>
      </w:r>
      <w:r w:rsidR="003D3586">
        <w:rPr>
          <w:rFonts w:ascii="Times New Roman" w:hAnsi="Times New Roman" w:cs="Times New Roman"/>
          <w:sz w:val="24"/>
          <w:szCs w:val="24"/>
        </w:rPr>
        <w:t xml:space="preserve">налогового </w:t>
      </w:r>
      <w:r w:rsidRPr="00AD2440">
        <w:rPr>
          <w:rFonts w:ascii="Times New Roman" w:hAnsi="Times New Roman" w:cs="Times New Roman"/>
          <w:sz w:val="24"/>
          <w:szCs w:val="24"/>
        </w:rPr>
        <w:t xml:space="preserve">перераспределения </w:t>
      </w:r>
      <w:r w:rsidR="003D3586">
        <w:rPr>
          <w:rFonts w:ascii="Times New Roman" w:hAnsi="Times New Roman" w:cs="Times New Roman"/>
          <w:sz w:val="24"/>
          <w:szCs w:val="24"/>
        </w:rPr>
        <w:t>по уровням власти</w:t>
      </w:r>
      <w:r w:rsidR="003410C0">
        <w:rPr>
          <w:rFonts w:ascii="Times New Roman" w:hAnsi="Times New Roman" w:cs="Times New Roman"/>
          <w:sz w:val="24"/>
          <w:szCs w:val="24"/>
        </w:rPr>
        <w:t xml:space="preserve"> характеризуются тем, что во </w:t>
      </w:r>
      <w:r w:rsidRPr="00AD2440">
        <w:rPr>
          <w:rFonts w:ascii="Times New Roman" w:hAnsi="Times New Roman" w:cs="Times New Roman"/>
          <w:sz w:val="24"/>
          <w:szCs w:val="24"/>
        </w:rPr>
        <w:t xml:space="preserve">взаимоотношениях </w:t>
      </w:r>
      <w:r w:rsidR="003D3586">
        <w:rPr>
          <w:rFonts w:ascii="Times New Roman" w:hAnsi="Times New Roman" w:cs="Times New Roman"/>
          <w:sz w:val="24"/>
          <w:szCs w:val="24"/>
        </w:rPr>
        <w:t>«</w:t>
      </w:r>
      <w:r w:rsidRPr="00AD2440">
        <w:rPr>
          <w:rFonts w:ascii="Times New Roman" w:hAnsi="Times New Roman" w:cs="Times New Roman"/>
          <w:sz w:val="24"/>
          <w:szCs w:val="24"/>
        </w:rPr>
        <w:t>федеральн</w:t>
      </w:r>
      <w:r w:rsidR="003D3586">
        <w:rPr>
          <w:rFonts w:ascii="Times New Roman" w:hAnsi="Times New Roman" w:cs="Times New Roman"/>
          <w:sz w:val="24"/>
          <w:szCs w:val="24"/>
        </w:rPr>
        <w:t>ый</w:t>
      </w:r>
      <w:r w:rsidRPr="00AD2440">
        <w:rPr>
          <w:rFonts w:ascii="Times New Roman" w:hAnsi="Times New Roman" w:cs="Times New Roman"/>
          <w:sz w:val="24"/>
          <w:szCs w:val="24"/>
        </w:rPr>
        <w:t xml:space="preserve"> центр </w:t>
      </w:r>
      <w:r w:rsidR="003D3586">
        <w:rPr>
          <w:rFonts w:ascii="Times New Roman" w:hAnsi="Times New Roman" w:cs="Times New Roman"/>
          <w:sz w:val="24"/>
          <w:szCs w:val="24"/>
        </w:rPr>
        <w:t>–регионы»</w:t>
      </w:r>
      <w:r w:rsidR="003410C0">
        <w:rPr>
          <w:rFonts w:ascii="Times New Roman" w:hAnsi="Times New Roman" w:cs="Times New Roman"/>
          <w:sz w:val="24"/>
          <w:szCs w:val="24"/>
        </w:rPr>
        <w:t xml:space="preserve"> преобладае</w:t>
      </w:r>
      <w:r w:rsidRPr="00AD2440">
        <w:rPr>
          <w:rFonts w:ascii="Times New Roman" w:hAnsi="Times New Roman" w:cs="Times New Roman"/>
          <w:sz w:val="24"/>
          <w:szCs w:val="24"/>
        </w:rPr>
        <w:t xml:space="preserve">т </w:t>
      </w:r>
      <w:r w:rsidR="003410C0">
        <w:rPr>
          <w:rFonts w:ascii="Times New Roman" w:hAnsi="Times New Roman" w:cs="Times New Roman"/>
          <w:sz w:val="24"/>
          <w:szCs w:val="24"/>
        </w:rPr>
        <w:t>централизация финансовых потоков</w:t>
      </w:r>
      <w:r w:rsidRPr="00AD2440">
        <w:rPr>
          <w:rFonts w:ascii="Times New Roman" w:hAnsi="Times New Roman" w:cs="Times New Roman"/>
          <w:sz w:val="24"/>
          <w:szCs w:val="24"/>
        </w:rPr>
        <w:t xml:space="preserve">, </w:t>
      </w:r>
      <w:r w:rsidR="003D3586">
        <w:rPr>
          <w:rFonts w:ascii="Times New Roman" w:hAnsi="Times New Roman" w:cs="Times New Roman"/>
          <w:sz w:val="24"/>
          <w:szCs w:val="24"/>
        </w:rPr>
        <w:t>способствующая</w:t>
      </w:r>
      <w:r w:rsidRPr="00AD2440">
        <w:rPr>
          <w:rFonts w:ascii="Times New Roman" w:hAnsi="Times New Roman" w:cs="Times New Roman"/>
          <w:sz w:val="24"/>
          <w:szCs w:val="24"/>
        </w:rPr>
        <w:t xml:space="preserve"> формированию иждивенческих настроений </w:t>
      </w:r>
      <w:r w:rsidR="00E073B8">
        <w:rPr>
          <w:rFonts w:ascii="Times New Roman" w:hAnsi="Times New Roman" w:cs="Times New Roman"/>
          <w:sz w:val="24"/>
          <w:szCs w:val="24"/>
        </w:rPr>
        <w:t>субфедерального уровня власти</w:t>
      </w:r>
      <w:r w:rsidRPr="00AD2440">
        <w:rPr>
          <w:rFonts w:ascii="Times New Roman" w:hAnsi="Times New Roman" w:cs="Times New Roman"/>
          <w:sz w:val="24"/>
          <w:szCs w:val="24"/>
        </w:rPr>
        <w:t xml:space="preserve">. </w:t>
      </w:r>
      <w:r w:rsidR="00F33AC1">
        <w:rPr>
          <w:rFonts w:ascii="Times New Roman" w:hAnsi="Times New Roman" w:cs="Times New Roman"/>
          <w:sz w:val="24"/>
          <w:szCs w:val="24"/>
        </w:rPr>
        <w:t>Основная</w:t>
      </w:r>
      <w:r w:rsidRPr="00AD2440">
        <w:rPr>
          <w:rFonts w:ascii="Times New Roman" w:hAnsi="Times New Roman" w:cs="Times New Roman"/>
          <w:sz w:val="24"/>
          <w:szCs w:val="24"/>
        </w:rPr>
        <w:t xml:space="preserve"> часть </w:t>
      </w:r>
      <w:r w:rsidR="003410C0">
        <w:rPr>
          <w:rFonts w:ascii="Times New Roman" w:hAnsi="Times New Roman" w:cs="Times New Roman"/>
          <w:sz w:val="24"/>
          <w:szCs w:val="24"/>
        </w:rPr>
        <w:t xml:space="preserve">фискальных </w:t>
      </w:r>
      <w:r w:rsidRPr="00AD2440">
        <w:rPr>
          <w:rFonts w:ascii="Times New Roman" w:hAnsi="Times New Roman" w:cs="Times New Roman"/>
          <w:sz w:val="24"/>
          <w:szCs w:val="24"/>
        </w:rPr>
        <w:t xml:space="preserve">полномочий сосредоточена в руках центра. </w:t>
      </w:r>
      <w:r w:rsidR="00F33AC1">
        <w:rPr>
          <w:rFonts w:ascii="Times New Roman" w:hAnsi="Times New Roman" w:cs="Times New Roman"/>
          <w:sz w:val="24"/>
          <w:szCs w:val="24"/>
        </w:rPr>
        <w:t>В этой связи</w:t>
      </w:r>
      <w:r w:rsidRPr="00AD2440">
        <w:rPr>
          <w:rFonts w:ascii="Times New Roman" w:hAnsi="Times New Roman" w:cs="Times New Roman"/>
          <w:sz w:val="24"/>
          <w:szCs w:val="24"/>
        </w:rPr>
        <w:t xml:space="preserve"> регионы </w:t>
      </w:r>
      <w:r w:rsidR="00F33AC1">
        <w:rPr>
          <w:rFonts w:ascii="Times New Roman" w:hAnsi="Times New Roman" w:cs="Times New Roman"/>
          <w:sz w:val="24"/>
          <w:szCs w:val="24"/>
        </w:rPr>
        <w:t>существенно ограничены</w:t>
      </w:r>
      <w:r w:rsidRPr="00AD2440">
        <w:rPr>
          <w:rFonts w:ascii="Times New Roman" w:hAnsi="Times New Roman" w:cs="Times New Roman"/>
          <w:sz w:val="24"/>
          <w:szCs w:val="24"/>
        </w:rPr>
        <w:t xml:space="preserve"> инс</w:t>
      </w:r>
      <w:r w:rsidR="003410C0">
        <w:rPr>
          <w:rFonts w:ascii="Times New Roman" w:hAnsi="Times New Roman" w:cs="Times New Roman"/>
          <w:sz w:val="24"/>
          <w:szCs w:val="24"/>
        </w:rPr>
        <w:t>трумент</w:t>
      </w:r>
      <w:r w:rsidR="00F33AC1">
        <w:rPr>
          <w:rFonts w:ascii="Times New Roman" w:hAnsi="Times New Roman" w:cs="Times New Roman"/>
          <w:sz w:val="24"/>
          <w:szCs w:val="24"/>
        </w:rPr>
        <w:t>арием</w:t>
      </w:r>
      <w:r w:rsidR="003410C0">
        <w:rPr>
          <w:rFonts w:ascii="Times New Roman" w:hAnsi="Times New Roman" w:cs="Times New Roman"/>
          <w:sz w:val="24"/>
          <w:szCs w:val="24"/>
        </w:rPr>
        <w:t xml:space="preserve"> налоговой конкуренции. Э</w:t>
      </w:r>
      <w:r w:rsidRPr="00AD2440">
        <w:rPr>
          <w:rFonts w:ascii="Times New Roman" w:hAnsi="Times New Roman" w:cs="Times New Roman"/>
          <w:sz w:val="24"/>
          <w:szCs w:val="24"/>
        </w:rPr>
        <w:t xml:space="preserve">то, с одной стороны, не позволяет ей проявить все свои достоинства в полном масштабе, а с другой – сдерживает конкуренцию </w:t>
      </w:r>
      <w:r w:rsidR="003410C0">
        <w:rPr>
          <w:rFonts w:ascii="Times New Roman" w:hAnsi="Times New Roman" w:cs="Times New Roman"/>
          <w:sz w:val="24"/>
          <w:szCs w:val="24"/>
        </w:rPr>
        <w:t xml:space="preserve">за мобильные факторы производства </w:t>
      </w:r>
      <w:r w:rsidRPr="00AD2440">
        <w:rPr>
          <w:rFonts w:ascii="Times New Roman" w:hAnsi="Times New Roman" w:cs="Times New Roman"/>
          <w:sz w:val="24"/>
          <w:szCs w:val="24"/>
        </w:rPr>
        <w:t>во избежание ее негативных проявлений.</w:t>
      </w:r>
    </w:p>
    <w:p w:rsidR="00AD2440" w:rsidRPr="00AD2440" w:rsidRDefault="00F33AC1" w:rsidP="00A1621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С</w:t>
      </w:r>
      <w:r w:rsidR="00E073B8">
        <w:rPr>
          <w:rFonts w:ascii="Times New Roman" w:hAnsi="Times New Roman" w:cs="Times New Roman"/>
          <w:sz w:val="24"/>
          <w:szCs w:val="24"/>
        </w:rPr>
        <w:t xml:space="preserve">реди </w:t>
      </w:r>
      <w:r>
        <w:rPr>
          <w:rFonts w:ascii="Times New Roman" w:hAnsi="Times New Roman" w:cs="Times New Roman"/>
          <w:sz w:val="24"/>
          <w:szCs w:val="24"/>
        </w:rPr>
        <w:t>инструментов реализации</w:t>
      </w:r>
      <w:r w:rsidRPr="00AD2440">
        <w:rPr>
          <w:rFonts w:ascii="Times New Roman" w:hAnsi="Times New Roman" w:cs="Times New Roman"/>
          <w:sz w:val="24"/>
          <w:szCs w:val="24"/>
        </w:rPr>
        <w:t xml:space="preserve"> налоговой конкуренции</w:t>
      </w:r>
      <w:r w:rsidR="00E073B8">
        <w:rPr>
          <w:rFonts w:ascii="Times New Roman" w:hAnsi="Times New Roman" w:cs="Times New Roman"/>
          <w:sz w:val="24"/>
          <w:szCs w:val="24"/>
        </w:rPr>
        <w:t xml:space="preserve"> </w:t>
      </w:r>
      <w:r>
        <w:rPr>
          <w:rFonts w:ascii="Times New Roman" w:hAnsi="Times New Roman" w:cs="Times New Roman"/>
          <w:sz w:val="24"/>
          <w:szCs w:val="24"/>
        </w:rPr>
        <w:t xml:space="preserve">основными </w:t>
      </w:r>
      <w:r w:rsidR="00E073B8">
        <w:rPr>
          <w:rFonts w:ascii="Times New Roman" w:hAnsi="Times New Roman" w:cs="Times New Roman"/>
          <w:sz w:val="24"/>
          <w:szCs w:val="24"/>
        </w:rPr>
        <w:t xml:space="preserve">являются </w:t>
      </w:r>
      <w:r>
        <w:rPr>
          <w:rFonts w:ascii="Times New Roman" w:hAnsi="Times New Roman" w:cs="Times New Roman"/>
          <w:sz w:val="24"/>
          <w:szCs w:val="24"/>
        </w:rPr>
        <w:t>отдельные элементы налогообложения (</w:t>
      </w:r>
      <w:r w:rsidR="00E073B8">
        <w:rPr>
          <w:rFonts w:ascii="Times New Roman" w:hAnsi="Times New Roman" w:cs="Times New Roman"/>
          <w:sz w:val="24"/>
          <w:szCs w:val="24"/>
        </w:rPr>
        <w:t>налоговые льготы и преференции, санкции и штрафы</w:t>
      </w:r>
      <w:r w:rsidR="0087635B">
        <w:rPr>
          <w:rFonts w:ascii="Times New Roman" w:hAnsi="Times New Roman" w:cs="Times New Roman"/>
          <w:sz w:val="24"/>
          <w:szCs w:val="24"/>
        </w:rPr>
        <w:t>, налоговые ставки, объекты налогообложения, размер налогооблагаемой базы</w:t>
      </w:r>
      <w:r>
        <w:rPr>
          <w:rFonts w:ascii="Times New Roman" w:hAnsi="Times New Roman" w:cs="Times New Roman"/>
          <w:sz w:val="24"/>
          <w:szCs w:val="24"/>
        </w:rPr>
        <w:t>)</w:t>
      </w:r>
      <w:r w:rsidR="00E073B8">
        <w:rPr>
          <w:rFonts w:ascii="Times New Roman" w:hAnsi="Times New Roman" w:cs="Times New Roman"/>
          <w:sz w:val="24"/>
          <w:szCs w:val="24"/>
        </w:rPr>
        <w:t>.</w:t>
      </w:r>
      <w:r w:rsidR="009B1D9C">
        <w:rPr>
          <w:rFonts w:ascii="Times New Roman" w:hAnsi="Times New Roman" w:cs="Times New Roman"/>
          <w:sz w:val="24"/>
          <w:szCs w:val="24"/>
        </w:rPr>
        <w:t xml:space="preserve"> </w:t>
      </w:r>
      <w:r>
        <w:rPr>
          <w:rFonts w:ascii="Times New Roman" w:hAnsi="Times New Roman" w:cs="Times New Roman"/>
          <w:sz w:val="24"/>
          <w:szCs w:val="24"/>
        </w:rPr>
        <w:t>К</w:t>
      </w:r>
      <w:r w:rsidR="009B1D9C" w:rsidRPr="00D34B17">
        <w:rPr>
          <w:rFonts w:ascii="Times New Roman" w:hAnsi="Times New Roman" w:cs="Times New Roman"/>
          <w:sz w:val="24"/>
          <w:szCs w:val="24"/>
        </w:rPr>
        <w:t xml:space="preserve"> инструмента</w:t>
      </w:r>
      <w:r>
        <w:rPr>
          <w:rFonts w:ascii="Times New Roman" w:hAnsi="Times New Roman" w:cs="Times New Roman"/>
          <w:sz w:val="24"/>
          <w:szCs w:val="24"/>
        </w:rPr>
        <w:t>рию</w:t>
      </w:r>
      <w:r w:rsidR="009B1D9C" w:rsidRPr="00D34B17">
        <w:rPr>
          <w:rFonts w:ascii="Times New Roman" w:hAnsi="Times New Roman" w:cs="Times New Roman"/>
          <w:sz w:val="24"/>
          <w:szCs w:val="24"/>
        </w:rPr>
        <w:t xml:space="preserve"> конкуренции</w:t>
      </w:r>
      <w:r>
        <w:rPr>
          <w:rFonts w:ascii="Times New Roman" w:hAnsi="Times New Roman" w:cs="Times New Roman"/>
          <w:sz w:val="24"/>
          <w:szCs w:val="24"/>
        </w:rPr>
        <w:t xml:space="preserve"> в сфере налогообложения</w:t>
      </w:r>
      <w:r w:rsidR="009B1D9C" w:rsidRPr="00D34B17">
        <w:rPr>
          <w:rFonts w:ascii="Times New Roman" w:hAnsi="Times New Roman" w:cs="Times New Roman"/>
          <w:sz w:val="24"/>
          <w:szCs w:val="24"/>
        </w:rPr>
        <w:t xml:space="preserve"> </w:t>
      </w:r>
      <w:r>
        <w:rPr>
          <w:rFonts w:ascii="Times New Roman" w:hAnsi="Times New Roman" w:cs="Times New Roman"/>
          <w:sz w:val="24"/>
          <w:szCs w:val="24"/>
        </w:rPr>
        <w:t>можно</w:t>
      </w:r>
      <w:r w:rsidR="009B1D9C" w:rsidRPr="00D34B17">
        <w:rPr>
          <w:rFonts w:ascii="Times New Roman" w:hAnsi="Times New Roman" w:cs="Times New Roman"/>
          <w:sz w:val="24"/>
          <w:szCs w:val="24"/>
        </w:rPr>
        <w:t xml:space="preserve"> отнести </w:t>
      </w:r>
      <w:r>
        <w:rPr>
          <w:rFonts w:ascii="Times New Roman" w:hAnsi="Times New Roman" w:cs="Times New Roman"/>
          <w:sz w:val="24"/>
          <w:szCs w:val="24"/>
        </w:rPr>
        <w:t xml:space="preserve">также </w:t>
      </w:r>
      <w:r w:rsidR="009B1D9C" w:rsidRPr="00D34B17">
        <w:rPr>
          <w:rFonts w:ascii="Times New Roman" w:hAnsi="Times New Roman" w:cs="Times New Roman"/>
          <w:sz w:val="24"/>
          <w:szCs w:val="24"/>
        </w:rPr>
        <w:t xml:space="preserve">упрощенную процедуру регистрации и учета налогоплательщиков, упрощенный механизм отнесения к определенной группе, категории, для которых установлен </w:t>
      </w:r>
      <w:r>
        <w:rPr>
          <w:rFonts w:ascii="Times New Roman" w:hAnsi="Times New Roman" w:cs="Times New Roman"/>
          <w:sz w:val="24"/>
          <w:szCs w:val="24"/>
        </w:rPr>
        <w:t xml:space="preserve">более </w:t>
      </w:r>
      <w:r w:rsidR="009B1D9C" w:rsidRPr="00D34B17">
        <w:rPr>
          <w:rFonts w:ascii="Times New Roman" w:hAnsi="Times New Roman" w:cs="Times New Roman"/>
          <w:sz w:val="24"/>
          <w:szCs w:val="24"/>
        </w:rPr>
        <w:t>благоприятный</w:t>
      </w:r>
      <w:r>
        <w:rPr>
          <w:rFonts w:ascii="Times New Roman" w:hAnsi="Times New Roman" w:cs="Times New Roman"/>
          <w:sz w:val="24"/>
          <w:szCs w:val="24"/>
        </w:rPr>
        <w:t>/ отдельный</w:t>
      </w:r>
      <w:r w:rsidR="009B1D9C" w:rsidRPr="00D34B17">
        <w:rPr>
          <w:rFonts w:ascii="Times New Roman" w:hAnsi="Times New Roman" w:cs="Times New Roman"/>
          <w:sz w:val="24"/>
          <w:szCs w:val="24"/>
        </w:rPr>
        <w:t xml:space="preserve"> налоговый режим.</w:t>
      </w:r>
    </w:p>
    <w:p w:rsidR="00AD2440" w:rsidRPr="00D34B17" w:rsidRDefault="00F33AC1" w:rsidP="00A1621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Децентрализация доходных полномочий</w:t>
      </w:r>
      <w:r w:rsidR="009B1D9C" w:rsidRPr="00D34B17">
        <w:rPr>
          <w:rFonts w:ascii="Times New Roman" w:hAnsi="Times New Roman" w:cs="Times New Roman"/>
          <w:sz w:val="24"/>
          <w:szCs w:val="24"/>
        </w:rPr>
        <w:t xml:space="preserve"> является причиной </w:t>
      </w:r>
      <w:r>
        <w:rPr>
          <w:rFonts w:ascii="Times New Roman" w:hAnsi="Times New Roman" w:cs="Times New Roman"/>
          <w:sz w:val="24"/>
          <w:szCs w:val="24"/>
        </w:rPr>
        <w:t xml:space="preserve">активизации </w:t>
      </w:r>
      <w:r w:rsidR="009B1D9C" w:rsidRPr="00D34B17">
        <w:rPr>
          <w:rFonts w:ascii="Times New Roman" w:hAnsi="Times New Roman" w:cs="Times New Roman"/>
          <w:sz w:val="24"/>
          <w:szCs w:val="24"/>
        </w:rPr>
        <w:t>конкуренции между терри</w:t>
      </w:r>
      <w:r>
        <w:rPr>
          <w:rFonts w:ascii="Times New Roman" w:hAnsi="Times New Roman" w:cs="Times New Roman"/>
          <w:sz w:val="24"/>
          <w:szCs w:val="24"/>
        </w:rPr>
        <w:t xml:space="preserve">ториями в сфере налогообложения. Она </w:t>
      </w:r>
      <w:r w:rsidR="009B1D9C" w:rsidRPr="00D34B17">
        <w:rPr>
          <w:rFonts w:ascii="Times New Roman" w:hAnsi="Times New Roman" w:cs="Times New Roman"/>
          <w:sz w:val="24"/>
          <w:szCs w:val="24"/>
        </w:rPr>
        <w:t xml:space="preserve">позволяет налогоплательщику выбрать </w:t>
      </w:r>
      <w:r>
        <w:rPr>
          <w:rFonts w:ascii="Times New Roman" w:hAnsi="Times New Roman" w:cs="Times New Roman"/>
          <w:sz w:val="24"/>
          <w:szCs w:val="24"/>
        </w:rPr>
        <w:t xml:space="preserve">наиболее комфортную налоговую юрисдикцию, позволяющую ему </w:t>
      </w:r>
      <w:r w:rsidR="009B1D9C" w:rsidRPr="00D34B17">
        <w:rPr>
          <w:rFonts w:ascii="Times New Roman" w:hAnsi="Times New Roman" w:cs="Times New Roman"/>
          <w:sz w:val="24"/>
          <w:szCs w:val="24"/>
        </w:rPr>
        <w:t>миним</w:t>
      </w:r>
      <w:r>
        <w:rPr>
          <w:rFonts w:ascii="Times New Roman" w:hAnsi="Times New Roman" w:cs="Times New Roman"/>
          <w:sz w:val="24"/>
          <w:szCs w:val="24"/>
        </w:rPr>
        <w:t>изировать</w:t>
      </w:r>
      <w:r w:rsidR="009B1D9C" w:rsidRPr="00D34B17">
        <w:rPr>
          <w:rFonts w:ascii="Times New Roman" w:hAnsi="Times New Roman" w:cs="Times New Roman"/>
          <w:sz w:val="24"/>
          <w:szCs w:val="24"/>
        </w:rPr>
        <w:t xml:space="preserve"> платеж</w:t>
      </w:r>
      <w:r>
        <w:rPr>
          <w:rFonts w:ascii="Times New Roman" w:hAnsi="Times New Roman" w:cs="Times New Roman"/>
          <w:sz w:val="24"/>
          <w:szCs w:val="24"/>
        </w:rPr>
        <w:t>и</w:t>
      </w:r>
      <w:r w:rsidR="000D481E">
        <w:rPr>
          <w:rFonts w:ascii="Times New Roman" w:hAnsi="Times New Roman" w:cs="Times New Roman"/>
          <w:sz w:val="24"/>
          <w:szCs w:val="24"/>
        </w:rPr>
        <w:t xml:space="preserve"> по налогам.</w:t>
      </w:r>
      <w:r w:rsidR="009B1D9C" w:rsidRPr="00D34B17">
        <w:rPr>
          <w:rFonts w:ascii="Times New Roman" w:hAnsi="Times New Roman" w:cs="Times New Roman"/>
          <w:sz w:val="24"/>
          <w:szCs w:val="24"/>
        </w:rPr>
        <w:t xml:space="preserve"> </w:t>
      </w:r>
      <w:r w:rsidR="000D481E">
        <w:rPr>
          <w:rFonts w:ascii="Times New Roman" w:hAnsi="Times New Roman" w:cs="Times New Roman"/>
          <w:sz w:val="24"/>
          <w:szCs w:val="24"/>
        </w:rPr>
        <w:t>О</w:t>
      </w:r>
      <w:r w:rsidR="009B1D9C" w:rsidRPr="00D34B17">
        <w:rPr>
          <w:rFonts w:ascii="Times New Roman" w:hAnsi="Times New Roman" w:cs="Times New Roman"/>
          <w:sz w:val="24"/>
          <w:szCs w:val="24"/>
        </w:rPr>
        <w:t>дновременно</w:t>
      </w:r>
      <w:r w:rsidR="000D481E">
        <w:rPr>
          <w:rFonts w:ascii="Times New Roman" w:hAnsi="Times New Roman" w:cs="Times New Roman"/>
          <w:sz w:val="24"/>
          <w:szCs w:val="24"/>
        </w:rPr>
        <w:t xml:space="preserve"> с этим налоговая конкуренция</w:t>
      </w:r>
      <w:r w:rsidR="009B1D9C" w:rsidRPr="00D34B17">
        <w:rPr>
          <w:rFonts w:ascii="Times New Roman" w:hAnsi="Times New Roman" w:cs="Times New Roman"/>
          <w:sz w:val="24"/>
          <w:szCs w:val="24"/>
        </w:rPr>
        <w:t xml:space="preserve"> приводит к равноценному месторасположению хозяйствующих субъектов, ориентирующихся на более благоприятный налоговый режим. Выбор направления развития </w:t>
      </w:r>
      <w:r w:rsidR="000D481E">
        <w:rPr>
          <w:rFonts w:ascii="Times New Roman" w:hAnsi="Times New Roman" w:cs="Times New Roman"/>
          <w:sz w:val="24"/>
          <w:szCs w:val="24"/>
        </w:rPr>
        <w:t xml:space="preserve">налоговой системы </w:t>
      </w:r>
      <w:r w:rsidR="009B1D9C" w:rsidRPr="00D34B17">
        <w:rPr>
          <w:rFonts w:ascii="Times New Roman" w:hAnsi="Times New Roman" w:cs="Times New Roman"/>
          <w:sz w:val="24"/>
          <w:szCs w:val="24"/>
        </w:rPr>
        <w:t xml:space="preserve">публично-правового образования </w:t>
      </w:r>
      <w:r w:rsidR="000D481E">
        <w:rPr>
          <w:rFonts w:ascii="Times New Roman" w:hAnsi="Times New Roman" w:cs="Times New Roman"/>
          <w:sz w:val="24"/>
          <w:szCs w:val="24"/>
        </w:rPr>
        <w:t>предопределяет</w:t>
      </w:r>
      <w:r w:rsidR="009B1D9C" w:rsidRPr="00D34B17">
        <w:rPr>
          <w:rFonts w:ascii="Times New Roman" w:hAnsi="Times New Roman" w:cs="Times New Roman"/>
          <w:sz w:val="24"/>
          <w:szCs w:val="24"/>
        </w:rPr>
        <w:t xml:space="preserve"> </w:t>
      </w:r>
      <w:r w:rsidR="000D481E">
        <w:rPr>
          <w:rFonts w:ascii="Times New Roman" w:hAnsi="Times New Roman" w:cs="Times New Roman"/>
          <w:sz w:val="24"/>
          <w:szCs w:val="24"/>
        </w:rPr>
        <w:t>последующие шаги</w:t>
      </w:r>
      <w:r w:rsidR="009B1D9C" w:rsidRPr="00D34B17">
        <w:rPr>
          <w:rFonts w:ascii="Times New Roman" w:hAnsi="Times New Roman" w:cs="Times New Roman"/>
          <w:sz w:val="24"/>
          <w:szCs w:val="24"/>
        </w:rPr>
        <w:t>, проводи</w:t>
      </w:r>
      <w:r w:rsidR="000D481E">
        <w:rPr>
          <w:rFonts w:ascii="Times New Roman" w:hAnsi="Times New Roman" w:cs="Times New Roman"/>
          <w:sz w:val="24"/>
          <w:szCs w:val="24"/>
        </w:rPr>
        <w:t>мые</w:t>
      </w:r>
      <w:r w:rsidR="009B1D9C" w:rsidRPr="00D34B17">
        <w:rPr>
          <w:rFonts w:ascii="Times New Roman" w:hAnsi="Times New Roman" w:cs="Times New Roman"/>
          <w:sz w:val="24"/>
          <w:szCs w:val="24"/>
        </w:rPr>
        <w:t xml:space="preserve"> органами власти</w:t>
      </w:r>
      <w:r w:rsidR="000D481E">
        <w:rPr>
          <w:rFonts w:ascii="Times New Roman" w:hAnsi="Times New Roman" w:cs="Times New Roman"/>
          <w:sz w:val="24"/>
          <w:szCs w:val="24"/>
        </w:rPr>
        <w:t xml:space="preserve"> с целью</w:t>
      </w:r>
      <w:r w:rsidR="009B1D9C" w:rsidRPr="00D34B17">
        <w:rPr>
          <w:rFonts w:ascii="Times New Roman" w:hAnsi="Times New Roman" w:cs="Times New Roman"/>
          <w:sz w:val="24"/>
          <w:szCs w:val="24"/>
        </w:rPr>
        <w:t xml:space="preserve"> </w:t>
      </w:r>
      <w:r>
        <w:rPr>
          <w:rFonts w:ascii="Times New Roman" w:hAnsi="Times New Roman" w:cs="Times New Roman"/>
          <w:sz w:val="24"/>
          <w:szCs w:val="24"/>
        </w:rPr>
        <w:t>развити</w:t>
      </w:r>
      <w:r w:rsidR="000D481E">
        <w:rPr>
          <w:rFonts w:ascii="Times New Roman" w:hAnsi="Times New Roman" w:cs="Times New Roman"/>
          <w:sz w:val="24"/>
          <w:szCs w:val="24"/>
        </w:rPr>
        <w:t>я</w:t>
      </w:r>
      <w:r w:rsidR="009B1D9C" w:rsidRPr="00D34B17">
        <w:rPr>
          <w:rFonts w:ascii="Times New Roman" w:hAnsi="Times New Roman" w:cs="Times New Roman"/>
          <w:sz w:val="24"/>
          <w:szCs w:val="24"/>
        </w:rPr>
        <w:t xml:space="preserve"> конкурент</w:t>
      </w:r>
      <w:r>
        <w:rPr>
          <w:rFonts w:ascii="Times New Roman" w:hAnsi="Times New Roman" w:cs="Times New Roman"/>
          <w:sz w:val="24"/>
          <w:szCs w:val="24"/>
        </w:rPr>
        <w:t>ных преимуществ</w:t>
      </w:r>
      <w:r w:rsidR="009B1D9C" w:rsidRPr="00D34B17">
        <w:rPr>
          <w:rFonts w:ascii="Times New Roman" w:hAnsi="Times New Roman" w:cs="Times New Roman"/>
          <w:sz w:val="24"/>
          <w:szCs w:val="24"/>
        </w:rPr>
        <w:t xml:space="preserve"> террито</w:t>
      </w:r>
      <w:r w:rsidR="00D34B17" w:rsidRPr="00D34B17">
        <w:rPr>
          <w:rFonts w:ascii="Times New Roman" w:hAnsi="Times New Roman" w:cs="Times New Roman"/>
          <w:sz w:val="24"/>
          <w:szCs w:val="24"/>
        </w:rPr>
        <w:t>рии</w:t>
      </w:r>
      <w:r w:rsidR="009B1D9C" w:rsidRPr="00D34B17">
        <w:rPr>
          <w:rFonts w:ascii="Times New Roman" w:hAnsi="Times New Roman" w:cs="Times New Roman"/>
          <w:sz w:val="24"/>
          <w:szCs w:val="24"/>
        </w:rPr>
        <w:t>. О</w:t>
      </w:r>
      <w:r w:rsidR="000D481E">
        <w:rPr>
          <w:rFonts w:ascii="Times New Roman" w:hAnsi="Times New Roman" w:cs="Times New Roman"/>
          <w:sz w:val="24"/>
          <w:szCs w:val="24"/>
        </w:rPr>
        <w:t>бъективно известно</w:t>
      </w:r>
      <w:r w:rsidR="009B1D9C" w:rsidRPr="00D34B17">
        <w:rPr>
          <w:rFonts w:ascii="Times New Roman" w:hAnsi="Times New Roman" w:cs="Times New Roman"/>
          <w:sz w:val="24"/>
          <w:szCs w:val="24"/>
        </w:rPr>
        <w:t>, что субъекты РФ проявляют заинтересованность в создании</w:t>
      </w:r>
      <w:r w:rsidR="000D481E">
        <w:rPr>
          <w:rFonts w:ascii="Times New Roman" w:hAnsi="Times New Roman" w:cs="Times New Roman"/>
          <w:sz w:val="24"/>
          <w:szCs w:val="24"/>
        </w:rPr>
        <w:t xml:space="preserve"> и развитии</w:t>
      </w:r>
      <w:r w:rsidR="009B1D9C" w:rsidRPr="00D34B17">
        <w:rPr>
          <w:rFonts w:ascii="Times New Roman" w:hAnsi="Times New Roman" w:cs="Times New Roman"/>
          <w:sz w:val="24"/>
          <w:szCs w:val="24"/>
        </w:rPr>
        <w:t xml:space="preserve"> своей </w:t>
      </w:r>
      <w:r w:rsidR="000D481E">
        <w:rPr>
          <w:rFonts w:ascii="Times New Roman" w:hAnsi="Times New Roman" w:cs="Times New Roman"/>
          <w:sz w:val="24"/>
          <w:szCs w:val="24"/>
        </w:rPr>
        <w:t>налоговой конкурентоспособности</w:t>
      </w:r>
      <w:r w:rsidR="009B1D9C" w:rsidRPr="00D34B17">
        <w:rPr>
          <w:rFonts w:ascii="Times New Roman" w:hAnsi="Times New Roman" w:cs="Times New Roman"/>
          <w:sz w:val="24"/>
          <w:szCs w:val="24"/>
        </w:rPr>
        <w:t xml:space="preserve"> по сравнению с другими территориями, поскольку налого</w:t>
      </w:r>
      <w:r w:rsidR="000D481E">
        <w:rPr>
          <w:rFonts w:ascii="Times New Roman" w:hAnsi="Times New Roman" w:cs="Times New Roman"/>
          <w:sz w:val="24"/>
          <w:szCs w:val="24"/>
        </w:rPr>
        <w:t>вые агенты</w:t>
      </w:r>
      <w:r w:rsidR="009B1D9C" w:rsidRPr="00D34B17">
        <w:rPr>
          <w:rFonts w:ascii="Times New Roman" w:hAnsi="Times New Roman" w:cs="Times New Roman"/>
          <w:sz w:val="24"/>
          <w:szCs w:val="24"/>
        </w:rPr>
        <w:t xml:space="preserve"> стремятся </w:t>
      </w:r>
      <w:r w:rsidR="000D481E">
        <w:rPr>
          <w:rFonts w:ascii="Times New Roman" w:hAnsi="Times New Roman" w:cs="Times New Roman"/>
          <w:sz w:val="24"/>
          <w:szCs w:val="24"/>
        </w:rPr>
        <w:t>к оптимизации</w:t>
      </w:r>
      <w:r w:rsidR="009B1D9C" w:rsidRPr="00D34B17">
        <w:rPr>
          <w:rFonts w:ascii="Times New Roman" w:hAnsi="Times New Roman" w:cs="Times New Roman"/>
          <w:sz w:val="24"/>
          <w:szCs w:val="24"/>
        </w:rPr>
        <w:t xml:space="preserve"> налоговой нагрузки и </w:t>
      </w:r>
      <w:r w:rsidR="000D481E">
        <w:rPr>
          <w:rFonts w:ascii="Times New Roman" w:hAnsi="Times New Roman" w:cs="Times New Roman"/>
          <w:sz w:val="24"/>
          <w:szCs w:val="24"/>
        </w:rPr>
        <w:t xml:space="preserve">выбору региона с </w:t>
      </w:r>
      <w:r w:rsidR="009B1D9C" w:rsidRPr="00D34B17">
        <w:rPr>
          <w:rFonts w:ascii="Times New Roman" w:hAnsi="Times New Roman" w:cs="Times New Roman"/>
          <w:sz w:val="24"/>
          <w:szCs w:val="24"/>
        </w:rPr>
        <w:t xml:space="preserve">более </w:t>
      </w:r>
      <w:r w:rsidR="000D481E">
        <w:rPr>
          <w:rFonts w:ascii="Times New Roman" w:hAnsi="Times New Roman" w:cs="Times New Roman"/>
          <w:sz w:val="24"/>
          <w:szCs w:val="24"/>
        </w:rPr>
        <w:t>обширным</w:t>
      </w:r>
      <w:r w:rsidR="009B1D9C" w:rsidRPr="00D34B17">
        <w:rPr>
          <w:rFonts w:ascii="Times New Roman" w:hAnsi="Times New Roman" w:cs="Times New Roman"/>
          <w:sz w:val="24"/>
          <w:szCs w:val="24"/>
        </w:rPr>
        <w:t xml:space="preserve"> </w:t>
      </w:r>
      <w:r w:rsidR="000D481E">
        <w:rPr>
          <w:rFonts w:ascii="Times New Roman" w:hAnsi="Times New Roman" w:cs="Times New Roman"/>
          <w:sz w:val="24"/>
          <w:szCs w:val="24"/>
        </w:rPr>
        <w:t>спектром</w:t>
      </w:r>
      <w:r w:rsidR="009B1D9C" w:rsidRPr="00D34B17">
        <w:rPr>
          <w:rFonts w:ascii="Times New Roman" w:hAnsi="Times New Roman" w:cs="Times New Roman"/>
          <w:sz w:val="24"/>
          <w:szCs w:val="24"/>
        </w:rPr>
        <w:t xml:space="preserve"> налоговых инструментов регулирования.</w:t>
      </w:r>
    </w:p>
    <w:p w:rsidR="009B1D9C" w:rsidRDefault="000D481E" w:rsidP="00A1621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Реализация в</w:t>
      </w:r>
      <w:r w:rsidR="009B1D9C" w:rsidRPr="00D34B17">
        <w:rPr>
          <w:rFonts w:ascii="Times New Roman" w:hAnsi="Times New Roman" w:cs="Times New Roman"/>
          <w:sz w:val="24"/>
          <w:szCs w:val="24"/>
        </w:rPr>
        <w:t>нутренн</w:t>
      </w:r>
      <w:r>
        <w:rPr>
          <w:rFonts w:ascii="Times New Roman" w:hAnsi="Times New Roman" w:cs="Times New Roman"/>
          <w:sz w:val="24"/>
          <w:szCs w:val="24"/>
        </w:rPr>
        <w:t>его</w:t>
      </w:r>
      <w:r w:rsidR="009B1D9C" w:rsidRPr="00D34B17">
        <w:rPr>
          <w:rFonts w:ascii="Times New Roman" w:hAnsi="Times New Roman" w:cs="Times New Roman"/>
          <w:sz w:val="24"/>
          <w:szCs w:val="24"/>
        </w:rPr>
        <w:t xml:space="preserve"> потенциал</w:t>
      </w:r>
      <w:r>
        <w:rPr>
          <w:rFonts w:ascii="Times New Roman" w:hAnsi="Times New Roman" w:cs="Times New Roman"/>
          <w:sz w:val="24"/>
          <w:szCs w:val="24"/>
        </w:rPr>
        <w:t>а</w:t>
      </w:r>
      <w:r w:rsidR="009B1D9C" w:rsidRPr="00D34B17">
        <w:rPr>
          <w:rFonts w:ascii="Times New Roman" w:hAnsi="Times New Roman" w:cs="Times New Roman"/>
          <w:sz w:val="24"/>
          <w:szCs w:val="24"/>
        </w:rPr>
        <w:t xml:space="preserve"> конкурен</w:t>
      </w:r>
      <w:r>
        <w:rPr>
          <w:rFonts w:ascii="Times New Roman" w:hAnsi="Times New Roman" w:cs="Times New Roman"/>
          <w:sz w:val="24"/>
          <w:szCs w:val="24"/>
        </w:rPr>
        <w:t>тного соперничества</w:t>
      </w:r>
      <w:r w:rsidR="009B1D9C" w:rsidRPr="00D34B17">
        <w:rPr>
          <w:rFonts w:ascii="Times New Roman" w:hAnsi="Times New Roman" w:cs="Times New Roman"/>
          <w:sz w:val="24"/>
          <w:szCs w:val="24"/>
        </w:rPr>
        <w:t xml:space="preserve"> между регионами </w:t>
      </w:r>
      <w:r>
        <w:rPr>
          <w:rFonts w:ascii="Times New Roman" w:hAnsi="Times New Roman" w:cs="Times New Roman"/>
          <w:sz w:val="24"/>
          <w:szCs w:val="24"/>
        </w:rPr>
        <w:t xml:space="preserve"> в сфере налогообложения </w:t>
      </w:r>
      <w:r w:rsidR="009B1D9C" w:rsidRPr="00D34B17">
        <w:rPr>
          <w:rFonts w:ascii="Times New Roman" w:hAnsi="Times New Roman" w:cs="Times New Roman"/>
          <w:sz w:val="24"/>
          <w:szCs w:val="24"/>
        </w:rPr>
        <w:t xml:space="preserve">на практике реализуется через фискальную и регулирующую функции налогов. В процессе налоговой конкуренции эти функции могут </w:t>
      </w:r>
      <w:r w:rsidR="009B1D9C" w:rsidRPr="00D34B17">
        <w:rPr>
          <w:rFonts w:ascii="Times New Roman" w:hAnsi="Times New Roman" w:cs="Times New Roman"/>
          <w:sz w:val="24"/>
          <w:szCs w:val="24"/>
        </w:rPr>
        <w:lastRenderedPageBreak/>
        <w:t>взаимодействовать</w:t>
      </w:r>
      <w:r>
        <w:rPr>
          <w:rFonts w:ascii="Times New Roman" w:hAnsi="Times New Roman" w:cs="Times New Roman"/>
          <w:sz w:val="24"/>
          <w:szCs w:val="24"/>
        </w:rPr>
        <w:t>,</w:t>
      </w:r>
      <w:r w:rsidR="009B1D9C" w:rsidRPr="00D34B17">
        <w:rPr>
          <w:rFonts w:ascii="Times New Roman" w:hAnsi="Times New Roman" w:cs="Times New Roman"/>
          <w:sz w:val="24"/>
          <w:szCs w:val="24"/>
        </w:rPr>
        <w:t xml:space="preserve"> проявля</w:t>
      </w:r>
      <w:r>
        <w:rPr>
          <w:rFonts w:ascii="Times New Roman" w:hAnsi="Times New Roman" w:cs="Times New Roman"/>
          <w:sz w:val="24"/>
          <w:szCs w:val="24"/>
        </w:rPr>
        <w:t>ясь</w:t>
      </w:r>
      <w:r w:rsidR="009B1D9C" w:rsidRPr="00D34B17">
        <w:rPr>
          <w:rFonts w:ascii="Times New Roman" w:hAnsi="Times New Roman" w:cs="Times New Roman"/>
          <w:sz w:val="24"/>
          <w:szCs w:val="24"/>
        </w:rPr>
        <w:t xml:space="preserve"> одновременно, либо фискальная функция подавляет регулирующую, </w:t>
      </w:r>
      <w:r>
        <w:rPr>
          <w:rFonts w:ascii="Times New Roman" w:hAnsi="Times New Roman" w:cs="Times New Roman"/>
          <w:sz w:val="24"/>
          <w:szCs w:val="24"/>
        </w:rPr>
        <w:t xml:space="preserve">что </w:t>
      </w:r>
      <w:r w:rsidR="009B1D9C" w:rsidRPr="00D34B17">
        <w:rPr>
          <w:rFonts w:ascii="Times New Roman" w:hAnsi="Times New Roman" w:cs="Times New Roman"/>
          <w:sz w:val="24"/>
          <w:szCs w:val="24"/>
        </w:rPr>
        <w:t>свод</w:t>
      </w:r>
      <w:r>
        <w:rPr>
          <w:rFonts w:ascii="Times New Roman" w:hAnsi="Times New Roman" w:cs="Times New Roman"/>
          <w:sz w:val="24"/>
          <w:szCs w:val="24"/>
        </w:rPr>
        <w:t>ит</w:t>
      </w:r>
      <w:r w:rsidR="009B1D9C" w:rsidRPr="00D34B17">
        <w:rPr>
          <w:rFonts w:ascii="Times New Roman" w:hAnsi="Times New Roman" w:cs="Times New Roman"/>
          <w:sz w:val="24"/>
          <w:szCs w:val="24"/>
        </w:rPr>
        <w:t xml:space="preserve"> </w:t>
      </w:r>
      <w:r>
        <w:rPr>
          <w:rFonts w:ascii="Times New Roman" w:hAnsi="Times New Roman" w:cs="Times New Roman"/>
          <w:sz w:val="24"/>
          <w:szCs w:val="24"/>
        </w:rPr>
        <w:t>налоговое соперничество</w:t>
      </w:r>
      <w:r w:rsidR="009B1D9C" w:rsidRPr="00D34B17">
        <w:rPr>
          <w:rFonts w:ascii="Times New Roman" w:hAnsi="Times New Roman" w:cs="Times New Roman"/>
          <w:sz w:val="24"/>
          <w:szCs w:val="24"/>
        </w:rPr>
        <w:t xml:space="preserve"> к нулю. </w:t>
      </w:r>
      <w:r>
        <w:rPr>
          <w:rFonts w:ascii="Times New Roman" w:hAnsi="Times New Roman" w:cs="Times New Roman"/>
          <w:sz w:val="24"/>
          <w:szCs w:val="24"/>
        </w:rPr>
        <w:t>Важно отметить, что реализация второго</w:t>
      </w:r>
      <w:r w:rsidR="009B1D9C" w:rsidRPr="00D34B17">
        <w:rPr>
          <w:rFonts w:ascii="Times New Roman" w:hAnsi="Times New Roman" w:cs="Times New Roman"/>
          <w:sz w:val="24"/>
          <w:szCs w:val="24"/>
        </w:rPr>
        <w:t xml:space="preserve"> сценари</w:t>
      </w:r>
      <w:r>
        <w:rPr>
          <w:rFonts w:ascii="Times New Roman" w:hAnsi="Times New Roman" w:cs="Times New Roman"/>
          <w:sz w:val="24"/>
          <w:szCs w:val="24"/>
        </w:rPr>
        <w:t>я</w:t>
      </w:r>
      <w:r w:rsidR="009B1D9C" w:rsidRPr="00D34B17">
        <w:rPr>
          <w:rFonts w:ascii="Times New Roman" w:hAnsi="Times New Roman" w:cs="Times New Roman"/>
          <w:sz w:val="24"/>
          <w:szCs w:val="24"/>
        </w:rPr>
        <w:t xml:space="preserve"> крайне нежелательн</w:t>
      </w:r>
      <w:r>
        <w:rPr>
          <w:rFonts w:ascii="Times New Roman" w:hAnsi="Times New Roman" w:cs="Times New Roman"/>
          <w:sz w:val="24"/>
          <w:szCs w:val="24"/>
        </w:rPr>
        <w:t>а</w:t>
      </w:r>
      <w:r w:rsidR="009B1D9C" w:rsidRPr="00D34B17">
        <w:rPr>
          <w:rFonts w:ascii="Times New Roman" w:hAnsi="Times New Roman" w:cs="Times New Roman"/>
          <w:sz w:val="24"/>
          <w:szCs w:val="24"/>
        </w:rPr>
        <w:t xml:space="preserve"> и</w:t>
      </w:r>
      <w:r>
        <w:rPr>
          <w:rFonts w:ascii="Times New Roman" w:hAnsi="Times New Roman" w:cs="Times New Roman"/>
          <w:sz w:val="24"/>
          <w:szCs w:val="24"/>
        </w:rPr>
        <w:t>, более того,</w:t>
      </w:r>
      <w:r w:rsidR="009B1D9C" w:rsidRPr="00D34B17">
        <w:rPr>
          <w:rFonts w:ascii="Times New Roman" w:hAnsi="Times New Roman" w:cs="Times New Roman"/>
          <w:sz w:val="24"/>
          <w:szCs w:val="24"/>
        </w:rPr>
        <w:t xml:space="preserve"> даже губительн</w:t>
      </w:r>
      <w:r>
        <w:rPr>
          <w:rFonts w:ascii="Times New Roman" w:hAnsi="Times New Roman" w:cs="Times New Roman"/>
          <w:sz w:val="24"/>
          <w:szCs w:val="24"/>
        </w:rPr>
        <w:t>а</w:t>
      </w:r>
      <w:r w:rsidR="009B1D9C" w:rsidRPr="00D34B17">
        <w:rPr>
          <w:rFonts w:ascii="Times New Roman" w:hAnsi="Times New Roman" w:cs="Times New Roman"/>
          <w:sz w:val="24"/>
          <w:szCs w:val="24"/>
        </w:rPr>
        <w:t xml:space="preserve"> для социально-экономического развития региона. </w:t>
      </w:r>
      <w:r>
        <w:rPr>
          <w:rFonts w:ascii="Times New Roman" w:hAnsi="Times New Roman" w:cs="Times New Roman"/>
          <w:sz w:val="24"/>
          <w:szCs w:val="24"/>
        </w:rPr>
        <w:t>При этом п</w:t>
      </w:r>
      <w:r w:rsidR="009B1D9C" w:rsidRPr="00D34B17">
        <w:rPr>
          <w:rFonts w:ascii="Times New Roman" w:hAnsi="Times New Roman" w:cs="Times New Roman"/>
          <w:sz w:val="24"/>
          <w:szCs w:val="24"/>
        </w:rPr>
        <w:t xml:space="preserve">ервый </w:t>
      </w:r>
      <w:r>
        <w:rPr>
          <w:rFonts w:ascii="Times New Roman" w:hAnsi="Times New Roman" w:cs="Times New Roman"/>
          <w:sz w:val="24"/>
          <w:szCs w:val="24"/>
        </w:rPr>
        <w:t>вариант</w:t>
      </w:r>
      <w:r w:rsidR="009B1D9C" w:rsidRPr="00D34B17">
        <w:rPr>
          <w:rFonts w:ascii="Times New Roman" w:hAnsi="Times New Roman" w:cs="Times New Roman"/>
          <w:sz w:val="24"/>
          <w:szCs w:val="24"/>
        </w:rPr>
        <w:t xml:space="preserve"> охватыва</w:t>
      </w:r>
      <w:r>
        <w:rPr>
          <w:rFonts w:ascii="Times New Roman" w:hAnsi="Times New Roman" w:cs="Times New Roman"/>
          <w:sz w:val="24"/>
          <w:szCs w:val="24"/>
        </w:rPr>
        <w:t>ет</w:t>
      </w:r>
      <w:r w:rsidR="009B1D9C" w:rsidRPr="00D34B17">
        <w:rPr>
          <w:rFonts w:ascii="Times New Roman" w:hAnsi="Times New Roman" w:cs="Times New Roman"/>
          <w:sz w:val="24"/>
          <w:szCs w:val="24"/>
        </w:rPr>
        <w:t xml:space="preserve"> в</w:t>
      </w:r>
      <w:r>
        <w:rPr>
          <w:rFonts w:ascii="Times New Roman" w:hAnsi="Times New Roman" w:cs="Times New Roman"/>
          <w:sz w:val="24"/>
          <w:szCs w:val="24"/>
        </w:rPr>
        <w:t>есь спектр</w:t>
      </w:r>
      <w:r w:rsidR="009B1D9C" w:rsidRPr="00D34B17">
        <w:rPr>
          <w:rFonts w:ascii="Times New Roman" w:hAnsi="Times New Roman" w:cs="Times New Roman"/>
          <w:sz w:val="24"/>
          <w:szCs w:val="24"/>
        </w:rPr>
        <w:t xml:space="preserve"> положительны</w:t>
      </w:r>
      <w:r>
        <w:rPr>
          <w:rFonts w:ascii="Times New Roman" w:hAnsi="Times New Roman" w:cs="Times New Roman"/>
          <w:sz w:val="24"/>
          <w:szCs w:val="24"/>
        </w:rPr>
        <w:t>х</w:t>
      </w:r>
      <w:r w:rsidR="009B1D9C" w:rsidRPr="00D34B17">
        <w:rPr>
          <w:rFonts w:ascii="Times New Roman" w:hAnsi="Times New Roman" w:cs="Times New Roman"/>
          <w:sz w:val="24"/>
          <w:szCs w:val="24"/>
        </w:rPr>
        <w:t xml:space="preserve"> сторон</w:t>
      </w:r>
      <w:r>
        <w:rPr>
          <w:rFonts w:ascii="Times New Roman" w:hAnsi="Times New Roman" w:cs="Times New Roman"/>
          <w:sz w:val="24"/>
          <w:szCs w:val="24"/>
        </w:rPr>
        <w:t xml:space="preserve"> налоговой </w:t>
      </w:r>
      <w:r w:rsidR="009B1D9C" w:rsidRPr="00D34B17">
        <w:rPr>
          <w:rFonts w:ascii="Times New Roman" w:hAnsi="Times New Roman" w:cs="Times New Roman"/>
          <w:sz w:val="24"/>
          <w:szCs w:val="24"/>
        </w:rPr>
        <w:t>конкуренции, ока</w:t>
      </w:r>
      <w:r w:rsidR="00F92651">
        <w:rPr>
          <w:rFonts w:ascii="Times New Roman" w:hAnsi="Times New Roman" w:cs="Times New Roman"/>
          <w:sz w:val="24"/>
          <w:szCs w:val="24"/>
        </w:rPr>
        <w:t>зывает</w:t>
      </w:r>
      <w:r w:rsidR="009B1D9C" w:rsidRPr="00D34B17">
        <w:rPr>
          <w:rFonts w:ascii="Times New Roman" w:hAnsi="Times New Roman" w:cs="Times New Roman"/>
          <w:sz w:val="24"/>
          <w:szCs w:val="24"/>
        </w:rPr>
        <w:t xml:space="preserve"> положительное воздействие </w:t>
      </w:r>
      <w:r w:rsidR="00F92651">
        <w:rPr>
          <w:rFonts w:ascii="Times New Roman" w:hAnsi="Times New Roman" w:cs="Times New Roman"/>
          <w:sz w:val="24"/>
          <w:szCs w:val="24"/>
        </w:rPr>
        <w:t>на хозяйствующие субъекты (рис. 1)</w:t>
      </w:r>
      <w:r w:rsidR="009B1D9C" w:rsidRPr="00D34B17">
        <w:rPr>
          <w:rFonts w:ascii="Times New Roman" w:hAnsi="Times New Roman" w:cs="Times New Roman"/>
          <w:sz w:val="24"/>
          <w:szCs w:val="24"/>
        </w:rPr>
        <w:t>.</w:t>
      </w:r>
    </w:p>
    <w:p w:rsidR="002130F1" w:rsidRDefault="00E21D01" w:rsidP="00A1621E">
      <w:pPr>
        <w:spacing w:after="0" w:line="360" w:lineRule="auto"/>
        <w:ind w:firstLine="709"/>
        <w:jc w:val="both"/>
        <w:rPr>
          <w:rFonts w:ascii="Times New Roman" w:hAnsi="Times New Roman" w:cs="Times New Roman"/>
          <w:sz w:val="24"/>
          <w:szCs w:val="24"/>
        </w:rPr>
      </w:pPr>
      <w:r>
        <w:rPr>
          <w:rFonts w:ascii="Times New Roman" w:hAnsi="Times New Roman" w:cs="Times New Roman"/>
          <w:noProof/>
          <w:sz w:val="24"/>
          <w:szCs w:val="24"/>
          <w:lang w:eastAsia="ru-RU"/>
        </w:rPr>
        <mc:AlternateContent>
          <mc:Choice Requires="wpg">
            <w:drawing>
              <wp:anchor distT="0" distB="0" distL="114300" distR="114300" simplePos="0" relativeHeight="251731968" behindDoc="0" locked="0" layoutInCell="1" allowOverlap="1">
                <wp:simplePos x="0" y="0"/>
                <wp:positionH relativeFrom="column">
                  <wp:posOffset>73660</wp:posOffset>
                </wp:positionH>
                <wp:positionV relativeFrom="paragraph">
                  <wp:posOffset>101600</wp:posOffset>
                </wp:positionV>
                <wp:extent cx="6176368" cy="4254942"/>
                <wp:effectExtent l="0" t="0" r="15240" b="12700"/>
                <wp:wrapNone/>
                <wp:docPr id="55" name="Группа 55"/>
                <wp:cNvGraphicFramePr/>
                <a:graphic xmlns:a="http://schemas.openxmlformats.org/drawingml/2006/main">
                  <a:graphicData uri="http://schemas.microsoft.com/office/word/2010/wordprocessingGroup">
                    <wpg:wgp>
                      <wpg:cNvGrpSpPr/>
                      <wpg:grpSpPr>
                        <a:xfrm>
                          <a:off x="0" y="0"/>
                          <a:ext cx="6176368" cy="4254942"/>
                          <a:chOff x="0" y="0"/>
                          <a:chExt cx="6176368" cy="4254942"/>
                        </a:xfrm>
                      </wpg:grpSpPr>
                      <wps:wsp>
                        <wps:cNvPr id="8" name="Надпись 8"/>
                        <wps:cNvSpPr txBox="1"/>
                        <wps:spPr>
                          <a:xfrm>
                            <a:off x="298450" y="2686050"/>
                            <a:ext cx="1828800" cy="357809"/>
                          </a:xfrm>
                          <a:prstGeom prst="rect">
                            <a:avLst/>
                          </a:prstGeom>
                          <a:solidFill>
                            <a:schemeClr val="lt1"/>
                          </a:solidFill>
                          <a:ln w="6350">
                            <a:solidFill>
                              <a:prstClr val="black"/>
                            </a:solidFill>
                          </a:ln>
                        </wps:spPr>
                        <wps:txbx>
                          <w:txbxContent>
                            <w:p w:rsidR="000C1B7C" w:rsidRPr="002130F1" w:rsidRDefault="000C1B7C" w:rsidP="000C1B7C">
                              <w:pPr>
                                <w:spacing w:after="0" w:line="240" w:lineRule="auto"/>
                                <w:jc w:val="center"/>
                                <w:rPr>
                                  <w:rFonts w:ascii="Arial" w:hAnsi="Arial" w:cs="Arial"/>
                                  <w:sz w:val="18"/>
                                </w:rPr>
                              </w:pPr>
                              <w:r>
                                <w:rPr>
                                  <w:rFonts w:ascii="Arial" w:hAnsi="Arial" w:cs="Arial"/>
                                  <w:sz w:val="18"/>
                                </w:rPr>
                                <w:t>Привлечение на территорию инвестиций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 name="Надпись 9"/>
                        <wps:cNvSpPr txBox="1"/>
                        <wps:spPr>
                          <a:xfrm>
                            <a:off x="285750" y="3155950"/>
                            <a:ext cx="1828800" cy="278296"/>
                          </a:xfrm>
                          <a:prstGeom prst="rect">
                            <a:avLst/>
                          </a:prstGeom>
                          <a:solidFill>
                            <a:schemeClr val="lt1"/>
                          </a:solidFill>
                          <a:ln w="6350">
                            <a:solidFill>
                              <a:prstClr val="black"/>
                            </a:solidFill>
                          </a:ln>
                        </wps:spPr>
                        <wps:txbx>
                          <w:txbxContent>
                            <w:p w:rsidR="000C1B7C" w:rsidRPr="002130F1" w:rsidRDefault="000C1B7C" w:rsidP="000C1B7C">
                              <w:pPr>
                                <w:spacing w:after="0" w:line="240" w:lineRule="auto"/>
                                <w:jc w:val="center"/>
                                <w:rPr>
                                  <w:rFonts w:ascii="Arial" w:hAnsi="Arial" w:cs="Arial"/>
                                  <w:sz w:val="18"/>
                                </w:rPr>
                              </w:pPr>
                              <w:r>
                                <w:rPr>
                                  <w:rFonts w:ascii="Arial" w:hAnsi="Arial" w:cs="Arial"/>
                                  <w:sz w:val="18"/>
                                </w:rPr>
                                <w:t>Создание новых рабочих мест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 name="Надпись 10"/>
                        <wps:cNvSpPr txBox="1"/>
                        <wps:spPr>
                          <a:xfrm>
                            <a:off x="285750" y="3536950"/>
                            <a:ext cx="1828800" cy="357809"/>
                          </a:xfrm>
                          <a:prstGeom prst="rect">
                            <a:avLst/>
                          </a:prstGeom>
                          <a:solidFill>
                            <a:schemeClr val="lt1"/>
                          </a:solidFill>
                          <a:ln w="6350">
                            <a:solidFill>
                              <a:prstClr val="black"/>
                            </a:solidFill>
                          </a:ln>
                        </wps:spPr>
                        <wps:txbx>
                          <w:txbxContent>
                            <w:p w:rsidR="000C1B7C" w:rsidRPr="002130F1" w:rsidRDefault="000C1B7C" w:rsidP="000C1B7C">
                              <w:pPr>
                                <w:spacing w:after="0" w:line="240" w:lineRule="auto"/>
                                <w:jc w:val="center"/>
                                <w:rPr>
                                  <w:rFonts w:ascii="Arial" w:hAnsi="Arial" w:cs="Arial"/>
                                  <w:sz w:val="18"/>
                                </w:rPr>
                              </w:pPr>
                              <w:r>
                                <w:rPr>
                                  <w:rFonts w:ascii="Arial" w:hAnsi="Arial" w:cs="Arial"/>
                                  <w:sz w:val="18"/>
                                </w:rPr>
                                <w:t>Достижение высокого уровня инфраструктуры</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 name="Надпись 11"/>
                        <wps:cNvSpPr txBox="1"/>
                        <wps:spPr>
                          <a:xfrm>
                            <a:off x="285750" y="4000500"/>
                            <a:ext cx="1828800" cy="254442"/>
                          </a:xfrm>
                          <a:prstGeom prst="rect">
                            <a:avLst/>
                          </a:prstGeom>
                          <a:solidFill>
                            <a:schemeClr val="lt1"/>
                          </a:solidFill>
                          <a:ln w="6350">
                            <a:solidFill>
                              <a:prstClr val="black"/>
                            </a:solidFill>
                          </a:ln>
                        </wps:spPr>
                        <wps:txbx>
                          <w:txbxContent>
                            <w:p w:rsidR="000C1B7C" w:rsidRPr="002130F1" w:rsidRDefault="000C1B7C" w:rsidP="000C1B7C">
                              <w:pPr>
                                <w:spacing w:after="0" w:line="240" w:lineRule="auto"/>
                                <w:jc w:val="center"/>
                                <w:rPr>
                                  <w:rFonts w:ascii="Arial" w:hAnsi="Arial" w:cs="Arial"/>
                                  <w:sz w:val="18"/>
                                </w:rPr>
                              </w:pPr>
                              <w:r>
                                <w:rPr>
                                  <w:rFonts w:ascii="Arial" w:hAnsi="Arial" w:cs="Arial"/>
                                  <w:sz w:val="18"/>
                                </w:rPr>
                                <w:t>Рост налоговых поступлений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 name="Надпись 14"/>
                        <wps:cNvSpPr txBox="1"/>
                        <wps:spPr>
                          <a:xfrm>
                            <a:off x="2806700" y="2755900"/>
                            <a:ext cx="1502768" cy="262255"/>
                          </a:xfrm>
                          <a:prstGeom prst="rect">
                            <a:avLst/>
                          </a:prstGeom>
                          <a:solidFill>
                            <a:schemeClr val="lt1"/>
                          </a:solidFill>
                          <a:ln w="6350">
                            <a:solidFill>
                              <a:prstClr val="black"/>
                            </a:solidFill>
                          </a:ln>
                        </wps:spPr>
                        <wps:txbx>
                          <w:txbxContent>
                            <w:p w:rsidR="000C1B7C" w:rsidRPr="002130F1" w:rsidRDefault="000C1B7C" w:rsidP="000C1B7C">
                              <w:pPr>
                                <w:spacing w:after="0" w:line="240" w:lineRule="auto"/>
                                <w:jc w:val="center"/>
                                <w:rPr>
                                  <w:rFonts w:ascii="Arial" w:hAnsi="Arial" w:cs="Arial"/>
                                  <w:sz w:val="18"/>
                                </w:rPr>
                              </w:pPr>
                              <w:r>
                                <w:rPr>
                                  <w:rFonts w:ascii="Arial" w:hAnsi="Arial" w:cs="Arial"/>
                                  <w:sz w:val="18"/>
                                </w:rPr>
                                <w:t>Развитие МСП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 name="Надпись 15"/>
                        <wps:cNvSpPr txBox="1"/>
                        <wps:spPr>
                          <a:xfrm>
                            <a:off x="2800350" y="3130550"/>
                            <a:ext cx="1502768" cy="492981"/>
                          </a:xfrm>
                          <a:prstGeom prst="rect">
                            <a:avLst/>
                          </a:prstGeom>
                          <a:solidFill>
                            <a:schemeClr val="lt1"/>
                          </a:solidFill>
                          <a:ln w="6350">
                            <a:solidFill>
                              <a:prstClr val="black"/>
                            </a:solidFill>
                          </a:ln>
                        </wps:spPr>
                        <wps:txbx>
                          <w:txbxContent>
                            <w:p w:rsidR="000C1B7C" w:rsidRPr="002130F1" w:rsidRDefault="000C1B7C" w:rsidP="000C1B7C">
                              <w:pPr>
                                <w:spacing w:after="0" w:line="240" w:lineRule="auto"/>
                                <w:jc w:val="center"/>
                                <w:rPr>
                                  <w:rFonts w:ascii="Arial" w:hAnsi="Arial" w:cs="Arial"/>
                                  <w:sz w:val="18"/>
                                </w:rPr>
                              </w:pPr>
                              <w:r>
                                <w:rPr>
                                  <w:rFonts w:ascii="Arial" w:hAnsi="Arial" w:cs="Arial"/>
                                  <w:sz w:val="18"/>
                                </w:rPr>
                                <w:t>Активизация инвестиционных процессов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 name="Надпись 16"/>
                        <wps:cNvSpPr txBox="1"/>
                        <wps:spPr>
                          <a:xfrm>
                            <a:off x="2800350" y="3752850"/>
                            <a:ext cx="1502410" cy="405130"/>
                          </a:xfrm>
                          <a:prstGeom prst="rect">
                            <a:avLst/>
                          </a:prstGeom>
                          <a:solidFill>
                            <a:schemeClr val="lt1"/>
                          </a:solidFill>
                          <a:ln w="6350">
                            <a:solidFill>
                              <a:prstClr val="black"/>
                            </a:solidFill>
                          </a:ln>
                        </wps:spPr>
                        <wps:txbx>
                          <w:txbxContent>
                            <w:p w:rsidR="000C1B7C" w:rsidRPr="002130F1" w:rsidRDefault="000C1B7C" w:rsidP="000C1B7C">
                              <w:pPr>
                                <w:spacing w:after="0" w:line="240" w:lineRule="auto"/>
                                <w:jc w:val="center"/>
                                <w:rPr>
                                  <w:rFonts w:ascii="Arial" w:hAnsi="Arial" w:cs="Arial"/>
                                  <w:sz w:val="18"/>
                                </w:rPr>
                              </w:pPr>
                              <w:r>
                                <w:rPr>
                                  <w:rFonts w:ascii="Arial" w:hAnsi="Arial" w:cs="Arial"/>
                                  <w:sz w:val="18"/>
                                </w:rPr>
                                <w:t>Реструктуризация отраслей экономики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 name="Надпись 17"/>
                        <wps:cNvSpPr txBox="1"/>
                        <wps:spPr>
                          <a:xfrm>
                            <a:off x="4641850" y="2736850"/>
                            <a:ext cx="1502410" cy="357808"/>
                          </a:xfrm>
                          <a:prstGeom prst="rect">
                            <a:avLst/>
                          </a:prstGeom>
                          <a:solidFill>
                            <a:schemeClr val="lt1"/>
                          </a:solidFill>
                          <a:ln w="6350">
                            <a:solidFill>
                              <a:prstClr val="black"/>
                            </a:solidFill>
                          </a:ln>
                        </wps:spPr>
                        <wps:txbx>
                          <w:txbxContent>
                            <w:p w:rsidR="000C1B7C" w:rsidRPr="002130F1" w:rsidRDefault="000C1B7C" w:rsidP="000C1B7C">
                              <w:pPr>
                                <w:spacing w:after="0" w:line="240" w:lineRule="auto"/>
                                <w:jc w:val="center"/>
                                <w:rPr>
                                  <w:rFonts w:ascii="Arial" w:hAnsi="Arial" w:cs="Arial"/>
                                  <w:sz w:val="18"/>
                                </w:rPr>
                              </w:pPr>
                              <w:r>
                                <w:rPr>
                                  <w:rFonts w:ascii="Arial" w:hAnsi="Arial" w:cs="Arial"/>
                                  <w:sz w:val="18"/>
                                </w:rPr>
                                <w:t>Стимулирование сбережений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 name="Надпись 18"/>
                        <wps:cNvSpPr txBox="1"/>
                        <wps:spPr>
                          <a:xfrm>
                            <a:off x="4660900" y="3213100"/>
                            <a:ext cx="1502768" cy="485030"/>
                          </a:xfrm>
                          <a:prstGeom prst="rect">
                            <a:avLst/>
                          </a:prstGeom>
                          <a:solidFill>
                            <a:schemeClr val="lt1"/>
                          </a:solidFill>
                          <a:ln w="6350">
                            <a:solidFill>
                              <a:prstClr val="black"/>
                            </a:solidFill>
                          </a:ln>
                        </wps:spPr>
                        <wps:txbx>
                          <w:txbxContent>
                            <w:p w:rsidR="000C1B7C" w:rsidRPr="002130F1" w:rsidRDefault="000C1B7C" w:rsidP="000C1B7C">
                              <w:pPr>
                                <w:spacing w:after="0" w:line="240" w:lineRule="auto"/>
                                <w:jc w:val="center"/>
                                <w:rPr>
                                  <w:rFonts w:ascii="Arial" w:hAnsi="Arial" w:cs="Arial"/>
                                  <w:sz w:val="18"/>
                                </w:rPr>
                              </w:pPr>
                              <w:r>
                                <w:rPr>
                                  <w:rFonts w:ascii="Arial" w:hAnsi="Arial" w:cs="Arial"/>
                                  <w:sz w:val="18"/>
                                </w:rPr>
                                <w:t>Стимулирование предпринимательской инициативы</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 name="Надпись 19"/>
                        <wps:cNvSpPr txBox="1"/>
                        <wps:spPr>
                          <a:xfrm>
                            <a:off x="4673600" y="3803650"/>
                            <a:ext cx="1502768" cy="389613"/>
                          </a:xfrm>
                          <a:prstGeom prst="rect">
                            <a:avLst/>
                          </a:prstGeom>
                          <a:solidFill>
                            <a:schemeClr val="lt1"/>
                          </a:solidFill>
                          <a:ln w="6350">
                            <a:solidFill>
                              <a:prstClr val="black"/>
                            </a:solidFill>
                          </a:ln>
                        </wps:spPr>
                        <wps:txbx>
                          <w:txbxContent>
                            <w:p w:rsidR="000C1B7C" w:rsidRPr="002130F1" w:rsidRDefault="000C1B7C" w:rsidP="000C1B7C">
                              <w:pPr>
                                <w:spacing w:after="0" w:line="240" w:lineRule="auto"/>
                                <w:jc w:val="center"/>
                                <w:rPr>
                                  <w:rFonts w:ascii="Arial" w:hAnsi="Arial" w:cs="Arial"/>
                                  <w:sz w:val="18"/>
                                </w:rPr>
                              </w:pPr>
                              <w:r>
                                <w:rPr>
                                  <w:rFonts w:ascii="Arial" w:hAnsi="Arial" w:cs="Arial"/>
                                  <w:sz w:val="18"/>
                                </w:rPr>
                                <w:t>Рост уровня и качества жизни граждан</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 name="Прямая соединительная линия 29"/>
                        <wps:cNvCnPr/>
                        <wps:spPr>
                          <a:xfrm>
                            <a:off x="31750" y="2393950"/>
                            <a:ext cx="110490" cy="7620"/>
                          </a:xfrm>
                          <a:prstGeom prst="line">
                            <a:avLst/>
                          </a:prstGeom>
                        </wps:spPr>
                        <wps:style>
                          <a:lnRef idx="1">
                            <a:schemeClr val="dk1"/>
                          </a:lnRef>
                          <a:fillRef idx="0">
                            <a:schemeClr val="dk1"/>
                          </a:fillRef>
                          <a:effectRef idx="0">
                            <a:schemeClr val="dk1"/>
                          </a:effectRef>
                          <a:fontRef idx="minor">
                            <a:schemeClr val="tx1"/>
                          </a:fontRef>
                        </wps:style>
                        <wps:bodyPr/>
                      </wps:wsp>
                      <wps:wsp>
                        <wps:cNvPr id="30" name="Прямая соединительная линия 30"/>
                        <wps:cNvCnPr/>
                        <wps:spPr>
                          <a:xfrm>
                            <a:off x="25400" y="2400300"/>
                            <a:ext cx="0" cy="1685676"/>
                          </a:xfrm>
                          <a:prstGeom prst="line">
                            <a:avLst/>
                          </a:prstGeom>
                        </wps:spPr>
                        <wps:style>
                          <a:lnRef idx="1">
                            <a:schemeClr val="dk1"/>
                          </a:lnRef>
                          <a:fillRef idx="0">
                            <a:schemeClr val="dk1"/>
                          </a:fillRef>
                          <a:effectRef idx="0">
                            <a:schemeClr val="dk1"/>
                          </a:effectRef>
                          <a:fontRef idx="minor">
                            <a:schemeClr val="tx1"/>
                          </a:fontRef>
                        </wps:style>
                        <wps:bodyPr/>
                      </wps:wsp>
                      <wps:wsp>
                        <wps:cNvPr id="32" name="Прямая со стрелкой 32"/>
                        <wps:cNvCnPr/>
                        <wps:spPr>
                          <a:xfrm>
                            <a:off x="31750" y="4089400"/>
                            <a:ext cx="27829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4" name="Прямая со стрелкой 34"/>
                        <wps:cNvCnPr/>
                        <wps:spPr>
                          <a:xfrm>
                            <a:off x="19050" y="3702050"/>
                            <a:ext cx="27813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5" name="Прямая со стрелкой 35"/>
                        <wps:cNvCnPr/>
                        <wps:spPr>
                          <a:xfrm>
                            <a:off x="25400" y="3314700"/>
                            <a:ext cx="27813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6" name="Прямая со стрелкой 36"/>
                        <wps:cNvCnPr/>
                        <wps:spPr>
                          <a:xfrm>
                            <a:off x="25400" y="2870200"/>
                            <a:ext cx="27813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cNvPr id="54" name="Группа 54"/>
                        <wpg:cNvGrpSpPr/>
                        <wpg:grpSpPr>
                          <a:xfrm>
                            <a:off x="0" y="0"/>
                            <a:ext cx="5993599" cy="2529509"/>
                            <a:chOff x="0" y="0"/>
                            <a:chExt cx="5993599" cy="2529509"/>
                          </a:xfrm>
                        </wpg:grpSpPr>
                        <wps:wsp>
                          <wps:cNvPr id="2" name="Надпись 2"/>
                          <wps:cNvSpPr txBox="1"/>
                          <wps:spPr>
                            <a:xfrm>
                              <a:off x="1739900" y="0"/>
                              <a:ext cx="2194560" cy="357809"/>
                            </a:xfrm>
                            <a:prstGeom prst="rect">
                              <a:avLst/>
                            </a:prstGeom>
                            <a:solidFill>
                              <a:schemeClr val="lt1"/>
                            </a:solidFill>
                            <a:ln w="6350">
                              <a:solidFill>
                                <a:prstClr val="black"/>
                              </a:solidFill>
                            </a:ln>
                          </wps:spPr>
                          <wps:txbx>
                            <w:txbxContent>
                              <w:p w:rsidR="002130F1" w:rsidRPr="002130F1" w:rsidRDefault="002130F1" w:rsidP="002130F1">
                                <w:pPr>
                                  <w:spacing w:after="0" w:line="240" w:lineRule="auto"/>
                                  <w:jc w:val="center"/>
                                  <w:rPr>
                                    <w:rFonts w:ascii="Arial" w:hAnsi="Arial" w:cs="Arial"/>
                                    <w:sz w:val="18"/>
                                  </w:rPr>
                                </w:pPr>
                                <w:r w:rsidRPr="002130F1">
                                  <w:rPr>
                                    <w:rFonts w:ascii="Arial" w:hAnsi="Arial" w:cs="Arial"/>
                                    <w:sz w:val="18"/>
                                  </w:rPr>
                                  <w:t>Роль н</w:t>
                                </w:r>
                                <w:r>
                                  <w:rPr>
                                    <w:rFonts w:ascii="Arial" w:hAnsi="Arial" w:cs="Arial"/>
                                    <w:sz w:val="18"/>
                                  </w:rPr>
                                  <w:t>алоговой конкуренции между реги</w:t>
                                </w:r>
                                <w:r w:rsidRPr="002130F1">
                                  <w:rPr>
                                    <w:rFonts w:ascii="Arial" w:hAnsi="Arial" w:cs="Arial"/>
                                    <w:sz w:val="18"/>
                                  </w:rPr>
                                  <w:t>онами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 name="Скругленный прямоугольник 3"/>
                          <wps:cNvSpPr/>
                          <wps:spPr>
                            <a:xfrm>
                              <a:off x="1536700" y="533400"/>
                              <a:ext cx="2671638" cy="461176"/>
                            </a:xfrm>
                            <a:prstGeom prst="roundRect">
                              <a:avLst/>
                            </a:prstGeom>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2130F1" w:rsidRPr="00CE7D0E" w:rsidRDefault="002130F1" w:rsidP="002130F1">
                                <w:pPr>
                                  <w:spacing w:after="0" w:line="240" w:lineRule="auto"/>
                                  <w:jc w:val="center"/>
                                  <w:rPr>
                                    <w:rFonts w:ascii="Arial" w:hAnsi="Arial" w:cs="Arial"/>
                                    <w:sz w:val="18"/>
                                  </w:rPr>
                                </w:pPr>
                                <w:r w:rsidRPr="00CE7D0E">
                                  <w:rPr>
                                    <w:rFonts w:ascii="Arial" w:hAnsi="Arial" w:cs="Arial"/>
                                    <w:sz w:val="18"/>
                                  </w:rPr>
                                  <w:t>Проявляется при миграции налоговых баз через функции налогообложения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Надпись 4"/>
                          <wps:cNvSpPr txBox="1"/>
                          <wps:spPr>
                            <a:xfrm>
                              <a:off x="82550" y="1206500"/>
                              <a:ext cx="2043486" cy="254442"/>
                            </a:xfrm>
                            <a:prstGeom prst="rect">
                              <a:avLst/>
                            </a:prstGeom>
                            <a:solidFill>
                              <a:schemeClr val="lt1"/>
                            </a:solidFill>
                            <a:ln w="6350">
                              <a:solidFill>
                                <a:prstClr val="black"/>
                              </a:solidFill>
                            </a:ln>
                          </wps:spPr>
                          <wps:txbx>
                            <w:txbxContent>
                              <w:p w:rsidR="002130F1" w:rsidRPr="002130F1" w:rsidRDefault="002130F1" w:rsidP="002130F1">
                                <w:pPr>
                                  <w:spacing w:after="0" w:line="240" w:lineRule="auto"/>
                                  <w:jc w:val="center"/>
                                  <w:rPr>
                                    <w:rFonts w:ascii="Arial" w:hAnsi="Arial" w:cs="Arial"/>
                                    <w:sz w:val="18"/>
                                  </w:rPr>
                                </w:pPr>
                                <w:r>
                                  <w:rPr>
                                    <w:rFonts w:ascii="Arial" w:hAnsi="Arial" w:cs="Arial"/>
                                    <w:sz w:val="18"/>
                                  </w:rPr>
                                  <w:t>Через фискальную функцию</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 name="Надпись 5"/>
                          <wps:cNvSpPr txBox="1"/>
                          <wps:spPr>
                            <a:xfrm>
                              <a:off x="3714750" y="1200150"/>
                              <a:ext cx="2099144" cy="254000"/>
                            </a:xfrm>
                            <a:prstGeom prst="rect">
                              <a:avLst/>
                            </a:prstGeom>
                            <a:solidFill>
                              <a:schemeClr val="lt1"/>
                            </a:solidFill>
                            <a:ln w="6350">
                              <a:solidFill>
                                <a:prstClr val="black"/>
                              </a:solidFill>
                            </a:ln>
                          </wps:spPr>
                          <wps:txbx>
                            <w:txbxContent>
                              <w:p w:rsidR="002130F1" w:rsidRPr="002130F1" w:rsidRDefault="002130F1" w:rsidP="002130F1">
                                <w:pPr>
                                  <w:spacing w:after="0" w:line="240" w:lineRule="auto"/>
                                  <w:jc w:val="center"/>
                                  <w:rPr>
                                    <w:rFonts w:ascii="Arial" w:hAnsi="Arial" w:cs="Arial"/>
                                    <w:sz w:val="18"/>
                                  </w:rPr>
                                </w:pPr>
                                <w:r>
                                  <w:rPr>
                                    <w:rFonts w:ascii="Arial" w:hAnsi="Arial" w:cs="Arial"/>
                                    <w:sz w:val="18"/>
                                  </w:rPr>
                                  <w:t>Через регулирующую функцию</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 name="Надпись 6"/>
                          <wps:cNvSpPr txBox="1"/>
                          <wps:spPr>
                            <a:xfrm>
                              <a:off x="660400" y="1625600"/>
                              <a:ext cx="4810539" cy="373711"/>
                            </a:xfrm>
                            <a:prstGeom prst="rect">
                              <a:avLst/>
                            </a:prstGeom>
                            <a:solidFill>
                              <a:schemeClr val="lt1"/>
                            </a:solidFill>
                            <a:ln w="6350">
                              <a:solidFill>
                                <a:prstClr val="black"/>
                              </a:solidFill>
                            </a:ln>
                          </wps:spPr>
                          <wps:txbx>
                            <w:txbxContent>
                              <w:p w:rsidR="002130F1" w:rsidRPr="002130F1" w:rsidRDefault="002130F1" w:rsidP="002130F1">
                                <w:pPr>
                                  <w:spacing w:after="0" w:line="240" w:lineRule="auto"/>
                                  <w:jc w:val="center"/>
                                  <w:rPr>
                                    <w:rFonts w:ascii="Arial" w:hAnsi="Arial" w:cs="Arial"/>
                                    <w:sz w:val="18"/>
                                  </w:rPr>
                                </w:pPr>
                                <w:r>
                                  <w:rPr>
                                    <w:rFonts w:ascii="Arial" w:hAnsi="Arial" w:cs="Arial"/>
                                    <w:sz w:val="18"/>
                                  </w:rPr>
                                  <w:t>Сферы экономической и социальной деятельности, где может проявляться роль налоговой конкуренции между регионами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 name="Надпись 7"/>
                          <wps:cNvSpPr txBox="1"/>
                          <wps:spPr>
                            <a:xfrm>
                              <a:off x="152400" y="2171700"/>
                              <a:ext cx="1971924" cy="357809"/>
                            </a:xfrm>
                            <a:prstGeom prst="rect">
                              <a:avLst/>
                            </a:prstGeom>
                            <a:solidFill>
                              <a:schemeClr val="lt1"/>
                            </a:solidFill>
                            <a:ln w="6350">
                              <a:solidFill>
                                <a:prstClr val="black"/>
                              </a:solidFill>
                            </a:ln>
                          </wps:spPr>
                          <wps:txbx>
                            <w:txbxContent>
                              <w:p w:rsidR="002130F1" w:rsidRPr="002130F1" w:rsidRDefault="000C1B7C" w:rsidP="002130F1">
                                <w:pPr>
                                  <w:spacing w:after="0" w:line="240" w:lineRule="auto"/>
                                  <w:jc w:val="center"/>
                                  <w:rPr>
                                    <w:rFonts w:ascii="Arial" w:hAnsi="Arial" w:cs="Arial"/>
                                    <w:sz w:val="18"/>
                                  </w:rPr>
                                </w:pPr>
                                <w:r>
                                  <w:rPr>
                                    <w:rFonts w:ascii="Arial" w:hAnsi="Arial" w:cs="Arial"/>
                                    <w:sz w:val="18"/>
                                  </w:rPr>
                                  <w:t>Общие конечные действия налоговой конкуренции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 name="Прямая со стрелкой 20"/>
                          <wps:cNvCnPr/>
                          <wps:spPr>
                            <a:xfrm>
                              <a:off x="2863850" y="374650"/>
                              <a:ext cx="0" cy="15902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1" name="Прямая со стрелкой 21"/>
                          <wps:cNvCnPr/>
                          <wps:spPr>
                            <a:xfrm>
                              <a:off x="2870200" y="1003300"/>
                              <a:ext cx="0" cy="64405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2" name="Прямая со стрелкой 22"/>
                          <wps:cNvCnPr/>
                          <wps:spPr>
                            <a:xfrm flipH="1">
                              <a:off x="1987550" y="1009650"/>
                              <a:ext cx="866692" cy="19878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3" name="Прямая со стрелкой 23"/>
                          <wps:cNvCnPr/>
                          <wps:spPr>
                            <a:xfrm>
                              <a:off x="2882900" y="1009650"/>
                              <a:ext cx="938254" cy="19083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4" name="Прямая со стрелкой 24"/>
                          <wps:cNvCnPr/>
                          <wps:spPr>
                            <a:xfrm>
                              <a:off x="2127250" y="1333500"/>
                              <a:ext cx="1606163" cy="15903"/>
                            </a:xfrm>
                            <a:prstGeom prst="straightConnector1">
                              <a:avLst/>
                            </a:prstGeom>
                            <a:ln>
                              <a:headEnd type="triangle" w="med" len="med"/>
                              <a:tailEnd type="triangle" w="med" len="med"/>
                            </a:ln>
                          </wps:spPr>
                          <wps:style>
                            <a:lnRef idx="1">
                              <a:schemeClr val="dk1"/>
                            </a:lnRef>
                            <a:fillRef idx="0">
                              <a:schemeClr val="dk1"/>
                            </a:fillRef>
                            <a:effectRef idx="0">
                              <a:schemeClr val="dk1"/>
                            </a:effectRef>
                            <a:fontRef idx="minor">
                              <a:schemeClr val="tx1"/>
                            </a:fontRef>
                          </wps:style>
                          <wps:bodyPr/>
                        </wps:wsp>
                        <wps:wsp>
                          <wps:cNvPr id="26" name="Прямая соединительная линия 26"/>
                          <wps:cNvCnPr/>
                          <wps:spPr>
                            <a:xfrm>
                              <a:off x="6350" y="1352550"/>
                              <a:ext cx="71561" cy="0"/>
                            </a:xfrm>
                            <a:prstGeom prst="line">
                              <a:avLst/>
                            </a:prstGeom>
                          </wps:spPr>
                          <wps:style>
                            <a:lnRef idx="1">
                              <a:schemeClr val="dk1"/>
                            </a:lnRef>
                            <a:fillRef idx="0">
                              <a:schemeClr val="dk1"/>
                            </a:fillRef>
                            <a:effectRef idx="0">
                              <a:schemeClr val="dk1"/>
                            </a:effectRef>
                            <a:fontRef idx="minor">
                              <a:schemeClr val="tx1"/>
                            </a:fontRef>
                          </wps:style>
                          <wps:bodyPr/>
                        </wps:wsp>
                        <wps:wsp>
                          <wps:cNvPr id="27" name="Прямая соединительная линия 27"/>
                          <wps:cNvCnPr/>
                          <wps:spPr>
                            <a:xfrm>
                              <a:off x="0" y="1358900"/>
                              <a:ext cx="7952" cy="914400"/>
                            </a:xfrm>
                            <a:prstGeom prst="line">
                              <a:avLst/>
                            </a:prstGeom>
                          </wps:spPr>
                          <wps:style>
                            <a:lnRef idx="1">
                              <a:schemeClr val="dk1"/>
                            </a:lnRef>
                            <a:fillRef idx="0">
                              <a:schemeClr val="dk1"/>
                            </a:fillRef>
                            <a:effectRef idx="0">
                              <a:schemeClr val="dk1"/>
                            </a:effectRef>
                            <a:fontRef idx="minor">
                              <a:schemeClr val="tx1"/>
                            </a:fontRef>
                          </wps:style>
                          <wps:bodyPr/>
                        </wps:wsp>
                        <wps:wsp>
                          <wps:cNvPr id="28" name="Прямая со стрелкой 28"/>
                          <wps:cNvCnPr/>
                          <wps:spPr>
                            <a:xfrm>
                              <a:off x="19050" y="2260600"/>
                              <a:ext cx="1270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7" name="Прямая соединительная линия 37"/>
                          <wps:cNvCnPr/>
                          <wps:spPr>
                            <a:xfrm flipH="1">
                              <a:off x="723900" y="120650"/>
                              <a:ext cx="1009816" cy="1089328"/>
                            </a:xfrm>
                            <a:prstGeom prst="line">
                              <a:avLst/>
                            </a:prstGeom>
                          </wps:spPr>
                          <wps:style>
                            <a:lnRef idx="1">
                              <a:schemeClr val="dk1"/>
                            </a:lnRef>
                            <a:fillRef idx="0">
                              <a:schemeClr val="dk1"/>
                            </a:fillRef>
                            <a:effectRef idx="0">
                              <a:schemeClr val="dk1"/>
                            </a:effectRef>
                            <a:fontRef idx="minor">
                              <a:schemeClr val="tx1"/>
                            </a:fontRef>
                          </wps:style>
                          <wps:bodyPr/>
                        </wps:wsp>
                        <wps:wsp>
                          <wps:cNvPr id="38" name="Прямая соединительная линия 38"/>
                          <wps:cNvCnPr/>
                          <wps:spPr>
                            <a:xfrm>
                              <a:off x="3943350" y="133350"/>
                              <a:ext cx="1105232" cy="1073426"/>
                            </a:xfrm>
                            <a:prstGeom prst="line">
                              <a:avLst/>
                            </a:prstGeom>
                          </wps:spPr>
                          <wps:style>
                            <a:lnRef idx="1">
                              <a:schemeClr val="dk1"/>
                            </a:lnRef>
                            <a:fillRef idx="0">
                              <a:schemeClr val="dk1"/>
                            </a:fillRef>
                            <a:effectRef idx="0">
                              <a:schemeClr val="dk1"/>
                            </a:effectRef>
                            <a:fontRef idx="minor">
                              <a:schemeClr val="tx1"/>
                            </a:fontRef>
                          </wps:style>
                          <wps:bodyPr/>
                        </wps:wsp>
                        <wps:wsp>
                          <wps:cNvPr id="39" name="Прямая соединительная линия 39"/>
                          <wps:cNvCnPr/>
                          <wps:spPr>
                            <a:xfrm flipV="1">
                              <a:off x="3435350" y="2146300"/>
                              <a:ext cx="2552369" cy="7952"/>
                            </a:xfrm>
                            <a:prstGeom prst="line">
                              <a:avLst/>
                            </a:prstGeom>
                          </wps:spPr>
                          <wps:style>
                            <a:lnRef idx="1">
                              <a:schemeClr val="dk1"/>
                            </a:lnRef>
                            <a:fillRef idx="0">
                              <a:schemeClr val="dk1"/>
                            </a:fillRef>
                            <a:effectRef idx="0">
                              <a:schemeClr val="dk1"/>
                            </a:effectRef>
                            <a:fontRef idx="minor">
                              <a:schemeClr val="tx1"/>
                            </a:fontRef>
                          </wps:style>
                          <wps:bodyPr/>
                        </wps:wsp>
                        <wps:wsp>
                          <wps:cNvPr id="40" name="Прямая соединительная линия 40"/>
                          <wps:cNvCnPr/>
                          <wps:spPr>
                            <a:xfrm>
                              <a:off x="5988050" y="1327150"/>
                              <a:ext cx="0" cy="834887"/>
                            </a:xfrm>
                            <a:prstGeom prst="line">
                              <a:avLst/>
                            </a:prstGeom>
                          </wps:spPr>
                          <wps:style>
                            <a:lnRef idx="1">
                              <a:schemeClr val="dk1"/>
                            </a:lnRef>
                            <a:fillRef idx="0">
                              <a:schemeClr val="dk1"/>
                            </a:fillRef>
                            <a:effectRef idx="0">
                              <a:schemeClr val="dk1"/>
                            </a:effectRef>
                            <a:fontRef idx="minor">
                              <a:schemeClr val="tx1"/>
                            </a:fontRef>
                          </wps:style>
                          <wps:bodyPr/>
                        </wps:wsp>
                        <wps:wsp>
                          <wps:cNvPr id="41" name="Прямая соединительная линия 41"/>
                          <wps:cNvCnPr/>
                          <wps:spPr>
                            <a:xfrm flipH="1">
                              <a:off x="5810250" y="1333500"/>
                              <a:ext cx="183349" cy="0"/>
                            </a:xfrm>
                            <a:prstGeom prst="line">
                              <a:avLst/>
                            </a:prstGeom>
                          </wps:spPr>
                          <wps:style>
                            <a:lnRef idx="1">
                              <a:schemeClr val="dk1"/>
                            </a:lnRef>
                            <a:fillRef idx="0">
                              <a:schemeClr val="dk1"/>
                            </a:fillRef>
                            <a:effectRef idx="0">
                              <a:schemeClr val="dk1"/>
                            </a:effectRef>
                            <a:fontRef idx="minor">
                              <a:schemeClr val="tx1"/>
                            </a:fontRef>
                          </wps:style>
                          <wps:bodyPr/>
                        </wps:wsp>
                        <wps:wsp>
                          <wps:cNvPr id="42" name="Прямая со стрелкой 42"/>
                          <wps:cNvCnPr/>
                          <wps:spPr>
                            <a:xfrm>
                              <a:off x="3441700" y="2165350"/>
                              <a:ext cx="0" cy="16747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3" name="Прямая со стрелкой 43"/>
                          <wps:cNvCnPr/>
                          <wps:spPr>
                            <a:xfrm>
                              <a:off x="5321300" y="2171700"/>
                              <a:ext cx="0" cy="15905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s:wsp>
                        <wps:cNvPr id="44" name="Прямая соединительная линия 44"/>
                        <wps:cNvCnPr/>
                        <wps:spPr>
                          <a:xfrm>
                            <a:off x="2622550" y="2451100"/>
                            <a:ext cx="174929" cy="0"/>
                          </a:xfrm>
                          <a:prstGeom prst="line">
                            <a:avLst/>
                          </a:prstGeom>
                        </wps:spPr>
                        <wps:style>
                          <a:lnRef idx="1">
                            <a:schemeClr val="dk1"/>
                          </a:lnRef>
                          <a:fillRef idx="0">
                            <a:schemeClr val="dk1"/>
                          </a:fillRef>
                          <a:effectRef idx="0">
                            <a:schemeClr val="dk1"/>
                          </a:effectRef>
                          <a:fontRef idx="minor">
                            <a:schemeClr val="tx1"/>
                          </a:fontRef>
                        </wps:style>
                        <wps:bodyPr/>
                      </wps:wsp>
                      <wps:wsp>
                        <wps:cNvPr id="45" name="Прямая соединительная линия 45"/>
                        <wps:cNvCnPr/>
                        <wps:spPr>
                          <a:xfrm>
                            <a:off x="2609850" y="2451100"/>
                            <a:ext cx="0" cy="1534602"/>
                          </a:xfrm>
                          <a:prstGeom prst="line">
                            <a:avLst/>
                          </a:prstGeom>
                        </wps:spPr>
                        <wps:style>
                          <a:lnRef idx="1">
                            <a:schemeClr val="dk1"/>
                          </a:lnRef>
                          <a:fillRef idx="0">
                            <a:schemeClr val="dk1"/>
                          </a:fillRef>
                          <a:effectRef idx="0">
                            <a:schemeClr val="dk1"/>
                          </a:effectRef>
                          <a:fontRef idx="minor">
                            <a:schemeClr val="tx1"/>
                          </a:fontRef>
                        </wps:style>
                        <wps:bodyPr/>
                      </wps:wsp>
                      <wps:wsp>
                        <wps:cNvPr id="46" name="Прямая со стрелкой 46"/>
                        <wps:cNvCnPr/>
                        <wps:spPr>
                          <a:xfrm>
                            <a:off x="2616200" y="3981450"/>
                            <a:ext cx="198782"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7" name="Прямая со стрелкой 47"/>
                        <wps:cNvCnPr/>
                        <wps:spPr>
                          <a:xfrm>
                            <a:off x="2622550" y="3403600"/>
                            <a:ext cx="198782"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8" name="Прямая со стрелкой 48"/>
                        <wps:cNvCnPr/>
                        <wps:spPr>
                          <a:xfrm>
                            <a:off x="2616200" y="2901950"/>
                            <a:ext cx="198782"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9" name="Прямая соединительная линия 49"/>
                        <wps:cNvCnPr/>
                        <wps:spPr>
                          <a:xfrm>
                            <a:off x="4508500" y="2451100"/>
                            <a:ext cx="103367" cy="7951"/>
                          </a:xfrm>
                          <a:prstGeom prst="line">
                            <a:avLst/>
                          </a:prstGeom>
                        </wps:spPr>
                        <wps:style>
                          <a:lnRef idx="1">
                            <a:schemeClr val="dk1"/>
                          </a:lnRef>
                          <a:fillRef idx="0">
                            <a:schemeClr val="dk1"/>
                          </a:fillRef>
                          <a:effectRef idx="0">
                            <a:schemeClr val="dk1"/>
                          </a:effectRef>
                          <a:fontRef idx="minor">
                            <a:schemeClr val="tx1"/>
                          </a:fontRef>
                        </wps:style>
                        <wps:bodyPr/>
                      </wps:wsp>
                      <wps:wsp>
                        <wps:cNvPr id="50" name="Прямая соединительная линия 50"/>
                        <wps:cNvCnPr/>
                        <wps:spPr>
                          <a:xfrm>
                            <a:off x="4508500" y="2451100"/>
                            <a:ext cx="7951" cy="1606163"/>
                          </a:xfrm>
                          <a:prstGeom prst="line">
                            <a:avLst/>
                          </a:prstGeom>
                        </wps:spPr>
                        <wps:style>
                          <a:lnRef idx="1">
                            <a:schemeClr val="dk1"/>
                          </a:lnRef>
                          <a:fillRef idx="0">
                            <a:schemeClr val="dk1"/>
                          </a:fillRef>
                          <a:effectRef idx="0">
                            <a:schemeClr val="dk1"/>
                          </a:effectRef>
                          <a:fontRef idx="minor">
                            <a:schemeClr val="tx1"/>
                          </a:fontRef>
                        </wps:style>
                        <wps:bodyPr/>
                      </wps:wsp>
                      <wps:wsp>
                        <wps:cNvPr id="51" name="Прямая со стрелкой 51"/>
                        <wps:cNvCnPr/>
                        <wps:spPr>
                          <a:xfrm flipV="1">
                            <a:off x="4533900" y="4057650"/>
                            <a:ext cx="151075" cy="82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2" name="Прямая со стрелкой 52"/>
                        <wps:cNvCnPr/>
                        <wps:spPr>
                          <a:xfrm flipV="1">
                            <a:off x="4521200" y="3460750"/>
                            <a:ext cx="151075" cy="82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3" name="Прямая со стрелкой 53"/>
                        <wps:cNvCnPr/>
                        <wps:spPr>
                          <a:xfrm flipV="1">
                            <a:off x="4508500" y="2927350"/>
                            <a:ext cx="151075" cy="82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id="Группа 55" o:spid="_x0000_s1026" style="position:absolute;left:0;text-align:left;margin-left:5.8pt;margin-top:8pt;width:486.35pt;height:335.05pt;z-index:251731968" coordsize="61763,425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">
                <v:shapetype id="_x0000_t202" coordsize="21600,21600" o:spt="202" path="m,l,21600r21600,l21600,xe">
                  <v:stroke joinstyle="miter"/>
                  <v:path gradientshapeok="t" o:connecttype="rect"/>
                </v:shapetype>
                <v:shape id="Надпись 8" o:spid="_x0000_s1027" type="#_x0000_t202" style="position:absolute;left:2984;top:26860;width:18288;height:35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PGL4A&#10;AADaAAAADwAAAGRycy9kb3ducmV2LnhtbERPy2oCMRTdF/yHcIXuasYuyjg1SisqBVc+cH2ZXJPQ&#10;yc2QpOP075tFweXhvJfr0XdioJhcYAXzWQWCuA3asVFwOe9eahApI2vsApOCX0qwXk2eltjocOcj&#10;DadsRAnh1KACm3PfSJlaSx7TLPTEhbuF6DEXGI3UEe8l3HfytarepEfHpcFiTxtL7ffpxyvYfpqF&#10;aWuMdltr54bxejuYvVLP0/HjHUSmMT/E/+4vraBsLVfKDZCrP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vwjxi+AAAA2gAAAA8AAAAAAAAAAAAAAAAAmAIAAGRycy9kb3ducmV2&#10;LnhtbFBLBQYAAAAABAAEAPUAAACDAwAAAAA=&#10;" fillcolor="white [3201]" strokeweight=".5pt">
                  <v:textbox>
                    <w:txbxContent>
                      <w:p w:rsidR="000C1B7C" w:rsidRPr="002130F1" w:rsidRDefault="000C1B7C" w:rsidP="000C1B7C">
                        <w:pPr>
                          <w:spacing w:after="0" w:line="240" w:lineRule="auto"/>
                          <w:jc w:val="center"/>
                          <w:rPr>
                            <w:rFonts w:ascii="Arial" w:hAnsi="Arial" w:cs="Arial"/>
                            <w:sz w:val="18"/>
                          </w:rPr>
                        </w:pPr>
                        <w:r>
                          <w:rPr>
                            <w:rFonts w:ascii="Arial" w:hAnsi="Arial" w:cs="Arial"/>
                            <w:sz w:val="18"/>
                          </w:rPr>
                          <w:t>Привлечение на территорию инвестиций</w:t>
                        </w:r>
                      </w:p>
                    </w:txbxContent>
                  </v:textbox>
                </v:shape>
                <v:shape id="Надпись 9" o:spid="_x0000_s1028" type="#_x0000_t202" style="position:absolute;left:2857;top:31559;width:18288;height:27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wqg8AA&#10;AADaAAAADwAAAGRycy9kb3ducmV2LnhtbESPQWsCMRSE74X+h/AEbzVrD7KuRtFiS6EntfT82DyT&#10;4OZlSdJ1+++bQsHjMDPfMOvt6DsxUEwusIL5rAJB3Abt2Cj4PL8+1SBSRtbYBSYFP5Rgu3l8WGOj&#10;w42PNJyyEQXCqUEFNue+kTK1ljymWeiJi3cJ0WMuMhqpI94K3HfyuaoW0qPjsmCxpxdL7fX07RUc&#10;9mZp2hqjPdTauWH8unyYN6Wmk3G3ApFpzPfwf/tdK1jC35VyA+Tm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Lwqg8AAAADaAAAADwAAAAAAAAAAAAAAAACYAgAAZHJzL2Rvd25y&#10;ZXYueG1sUEsFBgAAAAAEAAQA9QAAAIUDAAAAAA==&#10;" fillcolor="white [3201]" strokeweight=".5pt">
                  <v:textbox>
                    <w:txbxContent>
                      <w:p w:rsidR="000C1B7C" w:rsidRPr="002130F1" w:rsidRDefault="000C1B7C" w:rsidP="000C1B7C">
                        <w:pPr>
                          <w:spacing w:after="0" w:line="240" w:lineRule="auto"/>
                          <w:jc w:val="center"/>
                          <w:rPr>
                            <w:rFonts w:ascii="Arial" w:hAnsi="Arial" w:cs="Arial"/>
                            <w:sz w:val="18"/>
                          </w:rPr>
                        </w:pPr>
                        <w:r>
                          <w:rPr>
                            <w:rFonts w:ascii="Arial" w:hAnsi="Arial" w:cs="Arial"/>
                            <w:sz w:val="18"/>
                          </w:rPr>
                          <w:t>Создание новых рабочих мест</w:t>
                        </w:r>
                      </w:p>
                    </w:txbxContent>
                  </v:textbox>
                </v:shape>
                <v:shape id="Надпись 10" o:spid="_x0000_s1029" type="#_x0000_t202" style="position:absolute;left:2857;top:35369;width:18288;height:35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drYsEA&#10;AADbAAAADwAAAGRycy9kb3ducmV2LnhtbESPQUsDMRCF74L/IUzBm83Wg6xr06JSRfBkW3oeNtMk&#10;uJksSdyu/945CN5meG/e+2a9neOgJsolJDawWjagiPtkAzsDx8PrbQuqVGSLQ2Iy8EMFtpvrqzV2&#10;Nl34k6Z9dUpCuHRowNc6dlqX3lPEskwjsWjnlCNWWbPTNuNFwuOg75rmXkcMLA0eR3rx1H/tv6OB&#10;3bN7cH2L2e9aG8I0n84f7s2Ym8X89Aiq0lz/zX/X71bwhV5+kQH05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dXa2LBAAAA2wAAAA8AAAAAAAAAAAAAAAAAmAIAAGRycy9kb3du&#10;cmV2LnhtbFBLBQYAAAAABAAEAPUAAACGAwAAAAA=&#10;" fillcolor="white [3201]" strokeweight=".5pt">
                  <v:textbox>
                    <w:txbxContent>
                      <w:p w:rsidR="000C1B7C" w:rsidRPr="002130F1" w:rsidRDefault="000C1B7C" w:rsidP="000C1B7C">
                        <w:pPr>
                          <w:spacing w:after="0" w:line="240" w:lineRule="auto"/>
                          <w:jc w:val="center"/>
                          <w:rPr>
                            <w:rFonts w:ascii="Arial" w:hAnsi="Arial" w:cs="Arial"/>
                            <w:sz w:val="18"/>
                          </w:rPr>
                        </w:pPr>
                        <w:r>
                          <w:rPr>
                            <w:rFonts w:ascii="Arial" w:hAnsi="Arial" w:cs="Arial"/>
                            <w:sz w:val="18"/>
                          </w:rPr>
                          <w:t>Достижение высокого уровня инфраструктуры</w:t>
                        </w:r>
                      </w:p>
                    </w:txbxContent>
                  </v:textbox>
                </v:shape>
                <v:shape id="Надпись 11" o:spid="_x0000_s1030" type="#_x0000_t202" style="position:absolute;left:2857;top:40005;width:18288;height:25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vO+b8A&#10;AADbAAAADwAAAGRycy9kb3ducmV2LnhtbERPTWsCMRC9F/ofwhR6q1l7KNvVKFq0CD1VxfOwGZPg&#10;ZrIkcd3+e1Mo9DaP9znz5eg7MVBMLrCC6aQCQdwG7dgoOB62LzWIlJE1doFJwQ8lWC4eH+bY6HDj&#10;bxr22YgSwqlBBTbnvpEytZY8pknoiQt3DtFjLjAaqSPeSrjv5GtVvUmPjkuDxZ4+LLWX/dUr2KzN&#10;u2lrjHZTa+eG8XT+Mp9KPT+NqxmITGP+F/+5d7rMn8LvL+UAubg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IG875vwAAANsAAAAPAAAAAAAAAAAAAAAAAJgCAABkcnMvZG93bnJl&#10;di54bWxQSwUGAAAAAAQABAD1AAAAhAMAAAAA&#10;" fillcolor="white [3201]" strokeweight=".5pt">
                  <v:textbox>
                    <w:txbxContent>
                      <w:p w:rsidR="000C1B7C" w:rsidRPr="002130F1" w:rsidRDefault="000C1B7C" w:rsidP="000C1B7C">
                        <w:pPr>
                          <w:spacing w:after="0" w:line="240" w:lineRule="auto"/>
                          <w:jc w:val="center"/>
                          <w:rPr>
                            <w:rFonts w:ascii="Arial" w:hAnsi="Arial" w:cs="Arial"/>
                            <w:sz w:val="18"/>
                          </w:rPr>
                        </w:pPr>
                        <w:r>
                          <w:rPr>
                            <w:rFonts w:ascii="Arial" w:hAnsi="Arial" w:cs="Arial"/>
                            <w:sz w:val="18"/>
                          </w:rPr>
                          <w:t>Рост налоговых поступлений</w:t>
                        </w:r>
                      </w:p>
                    </w:txbxContent>
                  </v:textbox>
                </v:shape>
                <v:shape id="Надпись 14" o:spid="_x0000_s1031" type="#_x0000_t202" style="position:absolute;left:28067;top:27559;width:15027;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xtYb8A&#10;AADbAAAADwAAAGRycy9kb3ducmV2LnhtbERPTWsCMRC9F/ofwhR6q9mWIutqFFtsKXiqiudhMybB&#10;zWRJ0nX77xtB6G0e73MWq9F3YqCYXGAFz5MKBHEbtGOj4LD/eKpBpIyssQtMCn4pwWp5f7fARocL&#10;f9Owy0aUEE4NKrA5942UqbXkMU1CT1y4U4gec4HRSB3xUsJ9J1+qaio9Oi4NFnt6t9Sedz9ewebN&#10;zExbY7SbWjs3jMfT1nwq9fgwrucgMo35X3xzf+ky/xWuv5QD5PI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YbG1hvwAAANsAAAAPAAAAAAAAAAAAAAAAAJgCAABkcnMvZG93bnJl&#10;di54bWxQSwUGAAAAAAQABAD1AAAAhAMAAAAA&#10;" fillcolor="white [3201]" strokeweight=".5pt">
                  <v:textbox>
                    <w:txbxContent>
                      <w:p w:rsidR="000C1B7C" w:rsidRPr="002130F1" w:rsidRDefault="000C1B7C" w:rsidP="000C1B7C">
                        <w:pPr>
                          <w:spacing w:after="0" w:line="240" w:lineRule="auto"/>
                          <w:jc w:val="center"/>
                          <w:rPr>
                            <w:rFonts w:ascii="Arial" w:hAnsi="Arial" w:cs="Arial"/>
                            <w:sz w:val="18"/>
                          </w:rPr>
                        </w:pPr>
                        <w:r>
                          <w:rPr>
                            <w:rFonts w:ascii="Arial" w:hAnsi="Arial" w:cs="Arial"/>
                            <w:sz w:val="18"/>
                          </w:rPr>
                          <w:t>Развитие МСП</w:t>
                        </w:r>
                      </w:p>
                    </w:txbxContent>
                  </v:textbox>
                </v:shape>
                <v:shape id="Надпись 15" o:spid="_x0000_s1032" type="#_x0000_t202" style="position:absolute;left:28003;top:31305;width:15028;height:49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DI+r8A&#10;AADbAAAADwAAAGRycy9kb3ducmV2LnhtbERPTWsCMRC9F/ofwhR6q9kWKutqFFtsKXiqiudhMybB&#10;zWRJ0nX77xtB6G0e73MWq9F3YqCYXGAFz5MKBHEbtGOj4LD/eKpBpIyssQtMCn4pwWp5f7fARocL&#10;f9Owy0aUEE4NKrA5942UqbXkMU1CT1y4U4gec4HRSB3xUsJ9J1+qaio9Oi4NFnt6t9Sedz9ewebN&#10;zExbY7SbWjs3jMfT1nwq9fgwrucgMo35X3xzf+ky/xWuv5QD5PI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3IMj6vwAAANsAAAAPAAAAAAAAAAAAAAAAAJgCAABkcnMvZG93bnJl&#10;di54bWxQSwUGAAAAAAQABAD1AAAAhAMAAAAA&#10;" fillcolor="white [3201]" strokeweight=".5pt">
                  <v:textbox>
                    <w:txbxContent>
                      <w:p w:rsidR="000C1B7C" w:rsidRPr="002130F1" w:rsidRDefault="000C1B7C" w:rsidP="000C1B7C">
                        <w:pPr>
                          <w:spacing w:after="0" w:line="240" w:lineRule="auto"/>
                          <w:jc w:val="center"/>
                          <w:rPr>
                            <w:rFonts w:ascii="Arial" w:hAnsi="Arial" w:cs="Arial"/>
                            <w:sz w:val="18"/>
                          </w:rPr>
                        </w:pPr>
                        <w:r>
                          <w:rPr>
                            <w:rFonts w:ascii="Arial" w:hAnsi="Arial" w:cs="Arial"/>
                            <w:sz w:val="18"/>
                          </w:rPr>
                          <w:t>Активизация инвестиционных процессов</w:t>
                        </w:r>
                      </w:p>
                    </w:txbxContent>
                  </v:textbox>
                </v:shape>
                <v:shape id="Надпись 16" o:spid="_x0000_s1033" type="#_x0000_t202" style="position:absolute;left:28003;top:37528;width:15024;height:40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Wjb8A&#10;AADbAAAADwAAAGRycy9kb3ducmV2LnhtbERPTWsCMRC9F/ofwgjeatYeZLsaRYsthZ6qpedhMybB&#10;zWRJ0nX9901B8DaP9zmrzeg7MVBMLrCC+awCQdwG7dgo+D6+PdUgUkbW2AUmBVdKsFk/Pqyw0eHC&#10;XzQcshElhFODCmzOfSNlai15TLPQExfuFKLHXGA0Uke8lHDfyeeqWkiPjkuDxZ5eLbXnw69XsN+Z&#10;F9PWGO2+1s4N48/p07wrNZ2M2yWITGO+i2/uD13mL+D/l3KAXP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H8laNvwAAANsAAAAPAAAAAAAAAAAAAAAAAJgCAABkcnMvZG93bnJl&#10;di54bWxQSwUGAAAAAAQABAD1AAAAhAMAAAAA&#10;" fillcolor="white [3201]" strokeweight=".5pt">
                  <v:textbox>
                    <w:txbxContent>
                      <w:p w:rsidR="000C1B7C" w:rsidRPr="002130F1" w:rsidRDefault="000C1B7C" w:rsidP="000C1B7C">
                        <w:pPr>
                          <w:spacing w:after="0" w:line="240" w:lineRule="auto"/>
                          <w:jc w:val="center"/>
                          <w:rPr>
                            <w:rFonts w:ascii="Arial" w:hAnsi="Arial" w:cs="Arial"/>
                            <w:sz w:val="18"/>
                          </w:rPr>
                        </w:pPr>
                        <w:r>
                          <w:rPr>
                            <w:rFonts w:ascii="Arial" w:hAnsi="Arial" w:cs="Arial"/>
                            <w:sz w:val="18"/>
                          </w:rPr>
                          <w:t>Реструктуризация отраслей экономики</w:t>
                        </w:r>
                      </w:p>
                    </w:txbxContent>
                  </v:textbox>
                </v:shape>
                <v:shape id="Надпись 17" o:spid="_x0000_s1034" type="#_x0000_t202" style="position:absolute;left:46418;top:27368;width:15024;height:35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7zFsAA&#10;AADbAAAADwAAAGRycy9kb3ducmV2LnhtbERPTWsCMRC9F/ofwhR6q9n2UNfVKLbYUvBUFc/DZkyC&#10;m8mSpOv23zeC0Ns83ucsVqPvxEAxucAKnicVCOI2aMdGwWH/8VSDSBlZYxeYFPxSgtXy/m6BjQ4X&#10;/qZhl40oIZwaVGBz7hspU2vJY5qEnrhwpxA95gKjkTripYT7Tr5U1av06Lg0WOzp3VJ73v14BZs3&#10;MzNtjdFuau3cMB5PW/Op1OPDuJ6DyDTmf/HN/aXL/ClcfykHyO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L7zFsAAAADbAAAADwAAAAAAAAAAAAAAAACYAgAAZHJzL2Rvd25y&#10;ZXYueG1sUEsFBgAAAAAEAAQA9QAAAIUDAAAAAA==&#10;" fillcolor="white [3201]" strokeweight=".5pt">
                  <v:textbox>
                    <w:txbxContent>
                      <w:p w:rsidR="000C1B7C" w:rsidRPr="002130F1" w:rsidRDefault="000C1B7C" w:rsidP="000C1B7C">
                        <w:pPr>
                          <w:spacing w:after="0" w:line="240" w:lineRule="auto"/>
                          <w:jc w:val="center"/>
                          <w:rPr>
                            <w:rFonts w:ascii="Arial" w:hAnsi="Arial" w:cs="Arial"/>
                            <w:sz w:val="18"/>
                          </w:rPr>
                        </w:pPr>
                        <w:r>
                          <w:rPr>
                            <w:rFonts w:ascii="Arial" w:hAnsi="Arial" w:cs="Arial"/>
                            <w:sz w:val="18"/>
                          </w:rPr>
                          <w:t>Стимулирование сбережений</w:t>
                        </w:r>
                      </w:p>
                    </w:txbxContent>
                  </v:textbox>
                </v:shape>
                <v:shape id="Надпись 18" o:spid="_x0000_s1035" type="#_x0000_t202" style="position:absolute;left:46609;top:32131;width:15027;height:48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FnZMEA&#10;AADbAAAADwAAAGRycy9kb3ducmV2LnhtbESPQUsDMRCF74L/IUzBm83Wg6xr06JSRfBkW3oeNtMk&#10;uJksSdyu/945CN5meG/e+2a9neOgJsolJDawWjagiPtkAzsDx8PrbQuqVGSLQ2Iy8EMFtpvrqzV2&#10;Nl34k6Z9dUpCuHRowNc6dlqX3lPEskwjsWjnlCNWWbPTNuNFwuOg75rmXkcMLA0eR3rx1H/tv6OB&#10;3bN7cH2L2e9aG8I0n84f7s2Ym8X89Aiq0lz/zX/X71bwBVZ+kQH05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khZ2TBAAAA2wAAAA8AAAAAAAAAAAAAAAAAmAIAAGRycy9kb3du&#10;cmV2LnhtbFBLBQYAAAAABAAEAPUAAACGAwAAAAA=&#10;" fillcolor="white [3201]" strokeweight=".5pt">
                  <v:textbox>
                    <w:txbxContent>
                      <w:p w:rsidR="000C1B7C" w:rsidRPr="002130F1" w:rsidRDefault="000C1B7C" w:rsidP="000C1B7C">
                        <w:pPr>
                          <w:spacing w:after="0" w:line="240" w:lineRule="auto"/>
                          <w:jc w:val="center"/>
                          <w:rPr>
                            <w:rFonts w:ascii="Arial" w:hAnsi="Arial" w:cs="Arial"/>
                            <w:sz w:val="18"/>
                          </w:rPr>
                        </w:pPr>
                        <w:r>
                          <w:rPr>
                            <w:rFonts w:ascii="Arial" w:hAnsi="Arial" w:cs="Arial"/>
                            <w:sz w:val="18"/>
                          </w:rPr>
                          <w:t>Стимулирование предпринимательской инициативы</w:t>
                        </w:r>
                      </w:p>
                    </w:txbxContent>
                  </v:textbox>
                </v:shape>
                <v:shape id="Надпись 19" o:spid="_x0000_s1036" type="#_x0000_t202" style="position:absolute;left:46736;top:38036;width:15027;height:38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3C/78A&#10;AADbAAAADwAAAGRycy9kb3ducmV2LnhtbERPTWsCMRC9F/ofwgjeatYeZF2NosWWQk9q6XnYjElw&#10;M1mSdN3++6ZQ8DaP9znr7eg7MVBMLrCC+awCQdwG7dgo+Dy/PtUgUkbW2AUmBT+UYLt5fFhjo8ON&#10;jzScshElhFODCmzOfSNlai15TLPQExfuEqLHXGA0Uke8lXDfyeeqWkiPjkuDxZ5eLLXX07dXcNib&#10;pWlrjPZQa+eG8evyYd6Umk7G3QpEpjHfxf/ud13mL+Hvl3KA3Pw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2bcL/vwAAANsAAAAPAAAAAAAAAAAAAAAAAJgCAABkcnMvZG93bnJl&#10;di54bWxQSwUGAAAAAAQABAD1AAAAhAMAAAAA&#10;" fillcolor="white [3201]" strokeweight=".5pt">
                  <v:textbox>
                    <w:txbxContent>
                      <w:p w:rsidR="000C1B7C" w:rsidRPr="002130F1" w:rsidRDefault="000C1B7C" w:rsidP="000C1B7C">
                        <w:pPr>
                          <w:spacing w:after="0" w:line="240" w:lineRule="auto"/>
                          <w:jc w:val="center"/>
                          <w:rPr>
                            <w:rFonts w:ascii="Arial" w:hAnsi="Arial" w:cs="Arial"/>
                            <w:sz w:val="18"/>
                          </w:rPr>
                        </w:pPr>
                        <w:r>
                          <w:rPr>
                            <w:rFonts w:ascii="Arial" w:hAnsi="Arial" w:cs="Arial"/>
                            <w:sz w:val="18"/>
                          </w:rPr>
                          <w:t>Рост уровня и качества жизни граждан</w:t>
                        </w:r>
                      </w:p>
                    </w:txbxContent>
                  </v:textbox>
                </v:shape>
                <v:line id="Прямая соединительная линия 29" o:spid="_x0000_s1037" style="position:absolute;visibility:visible;mso-wrap-style:square" from="317,23939" to="1422,240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LuXMIAAADbAAAADwAAAGRycy9kb3ducmV2LnhtbESPQWsCMRSE74L/IbxCb5p1S0W3RpFS&#10;adGTWu+Pzevu4uZlN4ma/ntTKHgcZuYbZrGKphVXcr6xrGAyzkAQl1Y3XCn4Pm5GMxA+IGtsLZOC&#10;X/KwWg4HCyy0vfGerodQiQRhX6CCOoSukNKXNRn0Y9sRJ+/HOoMhSVdJ7fCW4KaVeZZNpcGG00KN&#10;Hb3XVJ4PF5Mok1Nv5Od5jqet27mPl2l8jb1Sz09x/QYiUAyP8H/7SyvI5/D3Jf0Aub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VLuXMIAAADbAAAADwAAAAAAAAAAAAAA&#10;AAChAgAAZHJzL2Rvd25yZXYueG1sUEsFBgAAAAAEAAQA+QAAAJADAAAAAA==&#10;" strokecolor="black [3040]"/>
                <v:line id="Прямая соединительная линия 30" o:spid="_x0000_s1038" style="position:absolute;visibility:visible;mso-wrap-style:square" from="254,24003" to="254,408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HRHMIAAADbAAAADwAAAGRycy9kb3ducmV2LnhtbESPwW7CMAyG70h7h8iTuEEKaGgrBDRN&#10;TEzjBBt3qzFtReOUJIPs7efDJI7W7/+zv+U6u05dKcTWs4HJuABFXHnbcm3g++t99AwqJmSLnWcy&#10;8EsR1quHwRJL62+8p+sh1UogHEs00KTUl1rHqiGHcex7YslOPjhMMoZa24A3gbtOT4tirh22LBca&#10;7Omtoep8+HFCmRwvTm/PL3j8DLuwmc3zU74YM3zMrwtQiXK6L/+3P6yBmXwvLuIBevU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bHRHMIAAADbAAAADwAAAAAAAAAAAAAA&#10;AAChAgAAZHJzL2Rvd25yZXYueG1sUEsFBgAAAAAEAAQA+QAAAJADAAAAAA==&#10;" strokecolor="black [3040]"/>
                <v:shapetype id="_x0000_t32" coordsize="21600,21600" o:spt="32" o:oned="t" path="m,l21600,21600e" filled="f">
                  <v:path arrowok="t" fillok="f" o:connecttype="none"/>
                  <o:lock v:ext="edit" shapetype="t"/>
                </v:shapetype>
                <v:shape id="Прямая со стрелкой 32" o:spid="_x0000_s1039" type="#_x0000_t32" style="position:absolute;left:317;top:40894;width:278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W82qsAAAADbAAAADwAAAGRycy9kb3ducmV2LnhtbESP3YrCMBSE7xf2HcJZ8GZZU3WRpRpF&#10;BKFe+vMAh+bYFJuTkqQ/vr0RhL0cZuYbZr0dbSN68qF2rGA2zUAQl07XXCm4Xg4/fyBCRNbYOCYF&#10;Dwqw3Xx+rDHXbuAT9edYiQThkKMCE2ObSxlKQxbD1LXEybs5bzEm6SupPQ4Jbhs5z7KltFhzWjDY&#10;0t5QeT93VoHr2Rx/v228y6687LAr9oMvlJp8jbsViEhj/A+/24VWsJjD60v6AXLz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FvNqrAAAAA2wAAAA8AAAAAAAAAAAAAAAAA&#10;oQIAAGRycy9kb3ducmV2LnhtbFBLBQYAAAAABAAEAPkAAACOAwAAAAA=&#10;" strokecolor="black [3040]">
                  <v:stroke endarrow="block"/>
                </v:shape>
                <v:shape id="Прямая со стрелкой 34" o:spid="_x0000_s1040" type="#_x0000_t32" style="position:absolute;left:190;top:37020;width:278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oLRcAAAADbAAAADwAAAGRycy9kb3ducmV2LnhtbESP3YrCMBSE7wXfIRxhb0RTV1mkGkUE&#10;oXup7gMcmmNTbE5Kkv749mZhYS+HmfmG2R9H24iefKgdK1gtMxDEpdM1Vwp+7pfFFkSIyBobx6Tg&#10;RQGOh+lkj7l2A1+pv8VKJAiHHBWYGNtcylAashiWriVO3sN5izFJX0ntcUhw28jPLPuSFmtOCwZb&#10;Ohsqn7fOKnA9m+/N3Man7Mr7CbviPPhCqY/ZeNqBiDTG//Bfu9AK1hv4/ZJ+gDy8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HKC0XAAAAA2wAAAA8AAAAAAAAAAAAAAAAA&#10;oQIAAGRycy9kb3ducmV2LnhtbFBLBQYAAAAABAAEAPkAAACOAwAAAAA=&#10;" strokecolor="black [3040]">
                  <v:stroke endarrow="block"/>
                </v:shape>
                <v:shape id="Прямая со стрелкой 35" o:spid="_x0000_s1041" type="#_x0000_t32" style="position:absolute;left:254;top:33147;width:278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oau3sEAAADbAAAADwAAAGRycy9kb3ducmV2LnhtbESP3WoCMRSE7wu+QzhCb4pmbVVkNYoI&#10;he2lPw9w2Bw3i5uTJcn+9O2bguDlMDPfMLvDaBvRkw+1YwWLeQaCuHS65krB7fo924AIEVlj45gU&#10;/FKAw37ytsNcu4HP1F9iJRKEQ44KTIxtLmUoDVkMc9cSJ+/uvMWYpK+k9jgkuG3kZ5atpcWa04LB&#10;lk6Gyselswpcz+Zn+WHjQ3bl9YhdcRp8odT7dDxuQUQa4yv8bBdawdcK/r+kHyD3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uhq7ewQAAANsAAAAPAAAAAAAAAAAAAAAA&#10;AKECAABkcnMvZG93bnJldi54bWxQSwUGAAAAAAQABAD5AAAAjwMAAAAA&#10;" strokecolor="black [3040]">
                  <v:stroke endarrow="block"/>
                </v:shape>
                <v:shape id="Прямая со стрелкой 36" o:spid="_x0000_s1042" type="#_x0000_t32" style="position:absolute;left:254;top:28702;width:278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lQwqcAAAADbAAAADwAAAGRycy9kb3ducmV2LnhtbESP3YrCMBSE7xd8h3AEb0RTXZGlGkWE&#10;hXq5ug9waI5NsTkpSfqzb28EYS+HmfmG2R9H24iefKgdK1gtMxDEpdM1Vwp+b9+LLxAhImtsHJOC&#10;PwpwPEw+9phrN/AP9ddYiQThkKMCE2ObSxlKQxbD0rXEybs7bzEm6SupPQ4Jbhu5zrKttFhzWjDY&#10;0tlQ+bh2VoHr2Vw2cxsfsitvJ+yK8+ALpWbT8bQDEWmM/+F3u9AKPrfw+pJ+gDw8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5UMKnAAAAA2wAAAA8AAAAAAAAAAAAAAAAA&#10;oQIAAGRycy9kb3ducmV2LnhtbFBLBQYAAAAABAAEAPkAAACOAwAAAAA=&#10;" strokecolor="black [3040]">
                  <v:stroke endarrow="block"/>
                </v:shape>
                <v:group id="Группа 54" o:spid="_x0000_s1043" style="position:absolute;width:59935;height:25295" coordsize="59935,252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Gx92cUAAADbAAAADwAAAGRycy9kb3ducmV2LnhtbESPT2vCQBTE74V+h+UV&#10;ejObtFokZhWRtvQQBLUg3h7ZZxLMvg3Zbf58e7dQ6HGYmd8w2WY0jeipc7VlBUkUgyAurK65VPB9&#10;+pgtQTiPrLGxTAomcrBZPz5kmGo78IH6oy9FgLBLUUHlfZtK6YqKDLrItsTBu9rOoA+yK6XucAhw&#10;08iXOH6TBmsOCxW2tKuouB1/jILPAYfta/Le57frbrqcFvtznpBSz0/jdgXC0+j/w3/tL61gMYf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RsfdnFAAAA2wAA&#10;AA8AAAAAAAAAAAAAAAAAqgIAAGRycy9kb3ducmV2LnhtbFBLBQYAAAAABAAEAPoAAACcAwAAAAA=&#10;">
                  <v:shape id="Надпись 2" o:spid="_x0000_s1044" type="#_x0000_t202" style="position:absolute;left:17399;width:21945;height:35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48sAA&#10;AADaAAAADwAAAGRycy9kb3ducmV2LnhtbESPQWsCMRSE74X+h/CE3mpWD2W7GkWLLUJP1dLzY/NM&#10;gpuXJUnX7b83BcHjMDPfMMv16DsxUEwusILZtAJB3Abt2Cj4Pr4/1yBSRtbYBSYFf5RgvXp8WGKj&#10;w4W/aDhkIwqEU4MKbM59I2VqLXlM09ATF+8UosdcZDRSR7wUuO/kvKpepEfHZcFiT2+W2vPh1yvY&#10;bc2raWuMdldr54bx5/RpPpR6moybBYhMY76Hb+29VjCH/yvlBsjVF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i48sAAAADaAAAADwAAAAAAAAAAAAAAAACYAgAAZHJzL2Rvd25y&#10;ZXYueG1sUEsFBgAAAAAEAAQA9QAAAIUDAAAAAA==&#10;" fillcolor="white [3201]" strokeweight=".5pt">
                    <v:textbox>
                      <w:txbxContent>
                        <w:p w:rsidR="002130F1" w:rsidRPr="002130F1" w:rsidRDefault="002130F1" w:rsidP="002130F1">
                          <w:pPr>
                            <w:spacing w:after="0" w:line="240" w:lineRule="auto"/>
                            <w:jc w:val="center"/>
                            <w:rPr>
                              <w:rFonts w:ascii="Arial" w:hAnsi="Arial" w:cs="Arial"/>
                              <w:sz w:val="18"/>
                            </w:rPr>
                          </w:pPr>
                          <w:r w:rsidRPr="002130F1">
                            <w:rPr>
                              <w:rFonts w:ascii="Arial" w:hAnsi="Arial" w:cs="Arial"/>
                              <w:sz w:val="18"/>
                            </w:rPr>
                            <w:t>Роль н</w:t>
                          </w:r>
                          <w:r>
                            <w:rPr>
                              <w:rFonts w:ascii="Arial" w:hAnsi="Arial" w:cs="Arial"/>
                              <w:sz w:val="18"/>
                            </w:rPr>
                            <w:t>алоговой конкуренции между реги</w:t>
                          </w:r>
                          <w:r w:rsidRPr="002130F1">
                            <w:rPr>
                              <w:rFonts w:ascii="Arial" w:hAnsi="Arial" w:cs="Arial"/>
                              <w:sz w:val="18"/>
                            </w:rPr>
                            <w:t>онами</w:t>
                          </w:r>
                        </w:p>
                      </w:txbxContent>
                    </v:textbox>
                  </v:shape>
                  <v:roundrect id="Скругленный прямоугольник 3" o:spid="_x0000_s1045" style="position:absolute;left:15367;top:5334;width:26716;height:461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j0x8QA&#10;AADaAAAADwAAAGRycy9kb3ducmV2LnhtbESPQWvCQBSE7wX/w/KE3ppNbZGQukoVCrUUQW0Pub1m&#10;n0kw+zZmV5P8+64geBxm5htmtuhNLS7UusqygucoBkGcW11xoeBn//GUgHAeWWNtmRQM5GAxHz3M&#10;MNW24y1ddr4QAcIuRQWl900qpctLMugi2xAH72Bbgz7ItpC6xS7ATS0ncTyVBisOCyU2tCopP+7O&#10;RsEX6b9smRGuf6ukGE6vuPrenJR6HPfvbyA89f4evrU/tYIXuF4JN0DO/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hI9MfEAAAA2gAAAA8AAAAAAAAAAAAAAAAAmAIAAGRycy9k&#10;b3ducmV2LnhtbFBLBQYAAAAABAAEAPUAAACJAwAAAAA=&#10;" fillcolor="white [3201]" strokecolor="black [3213]">
                    <v:textbox>
                      <w:txbxContent>
                        <w:p w:rsidR="002130F1" w:rsidRPr="00CE7D0E" w:rsidRDefault="002130F1" w:rsidP="002130F1">
                          <w:pPr>
                            <w:spacing w:after="0" w:line="240" w:lineRule="auto"/>
                            <w:jc w:val="center"/>
                            <w:rPr>
                              <w:rFonts w:ascii="Arial" w:hAnsi="Arial" w:cs="Arial"/>
                              <w:sz w:val="18"/>
                            </w:rPr>
                          </w:pPr>
                          <w:r w:rsidRPr="00CE7D0E">
                            <w:rPr>
                              <w:rFonts w:ascii="Arial" w:hAnsi="Arial" w:cs="Arial"/>
                              <w:sz w:val="18"/>
                            </w:rPr>
                            <w:t>Проявляется при миграции налоговых баз через функции налогообложения</w:t>
                          </w:r>
                        </w:p>
                      </w:txbxContent>
                    </v:textbox>
                  </v:roundrect>
                  <v:shape id="Надпись 4" o:spid="_x0000_s1046" type="#_x0000_t202" style="position:absolute;left:825;top:12065;width:20435;height:25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2FHcEA&#10;AADaAAAADwAAAGRycy9kb3ducmV2LnhtbESPQWsCMRSE74X+h/AKvdVsS5F1NYotthQ8VcXzY/NM&#10;gpuXJUnX7b9vBKHHYWa+YRar0XdioJhcYAXPkwoEcRu0Y6PgsP94qkGkjKyxC0wKfinBanl/t8BG&#10;hwt/07DLRhQIpwYV2Jz7RsrUWvKYJqEnLt4pRI+5yGikjngpcN/Jl6qaSo+Oy4LFnt4ttefdj1ew&#10;eTMz09YY7abWzg3j8bQ1n0o9PozrOYhMY/4P39pfWsErXK+UGyC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q9hR3BAAAA2gAAAA8AAAAAAAAAAAAAAAAAmAIAAGRycy9kb3du&#10;cmV2LnhtbFBLBQYAAAAABAAEAPUAAACGAwAAAAA=&#10;" fillcolor="white [3201]" strokeweight=".5pt">
                    <v:textbox>
                      <w:txbxContent>
                        <w:p w:rsidR="002130F1" w:rsidRPr="002130F1" w:rsidRDefault="002130F1" w:rsidP="002130F1">
                          <w:pPr>
                            <w:spacing w:after="0" w:line="240" w:lineRule="auto"/>
                            <w:jc w:val="center"/>
                            <w:rPr>
                              <w:rFonts w:ascii="Arial" w:hAnsi="Arial" w:cs="Arial"/>
                              <w:sz w:val="18"/>
                            </w:rPr>
                          </w:pPr>
                          <w:r>
                            <w:rPr>
                              <w:rFonts w:ascii="Arial" w:hAnsi="Arial" w:cs="Arial"/>
                              <w:sz w:val="18"/>
                            </w:rPr>
                            <w:t>Через фискальную функцию</w:t>
                          </w:r>
                        </w:p>
                      </w:txbxContent>
                    </v:textbox>
                  </v:shape>
                  <v:shape id="Надпись 5" o:spid="_x0000_s1047" type="#_x0000_t202" style="position:absolute;left:37147;top:12001;width:20991;height:2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EghsEA&#10;AADaAAAADwAAAGRycy9kb3ducmV2LnhtbESPQWsCMRSE74X+h/AKvdVsC5V1NYotthQ8VcXzY/NM&#10;gpuXJUnX7b9vBKHHYWa+YRar0XdioJhcYAXPkwoEcRu0Y6PgsP94qkGkjKyxC0wKfinBanl/t8BG&#10;hwt/07DLRhQIpwYV2Jz7RsrUWvKYJqEnLt4pRI+5yGikjngpcN/Jl6qaSo+Oy4LFnt4ttefdj1ew&#10;eTMz09YY7abWzg3j8bQ1n0o9PozrOYhMY/4P39pfWsErXK+UGyC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XxIIbBAAAA2gAAAA8AAAAAAAAAAAAAAAAAmAIAAGRycy9kb3du&#10;cmV2LnhtbFBLBQYAAAAABAAEAPUAAACGAwAAAAA=&#10;" fillcolor="white [3201]" strokeweight=".5pt">
                    <v:textbox>
                      <w:txbxContent>
                        <w:p w:rsidR="002130F1" w:rsidRPr="002130F1" w:rsidRDefault="002130F1" w:rsidP="002130F1">
                          <w:pPr>
                            <w:spacing w:after="0" w:line="240" w:lineRule="auto"/>
                            <w:jc w:val="center"/>
                            <w:rPr>
                              <w:rFonts w:ascii="Arial" w:hAnsi="Arial" w:cs="Arial"/>
                              <w:sz w:val="18"/>
                            </w:rPr>
                          </w:pPr>
                          <w:r>
                            <w:rPr>
                              <w:rFonts w:ascii="Arial" w:hAnsi="Arial" w:cs="Arial"/>
                              <w:sz w:val="18"/>
                            </w:rPr>
                            <w:t>Через регулирующую функцию</w:t>
                          </w:r>
                        </w:p>
                      </w:txbxContent>
                    </v:textbox>
                  </v:shape>
                  <v:shape id="Надпись 6" o:spid="_x0000_s1048" type="#_x0000_t202" style="position:absolute;left:6604;top:16256;width:48105;height:37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O+8cAA&#10;AADaAAAADwAAAGRycy9kb3ducmV2LnhtbESPQWsCMRSE74X+h/AEbzVrD7JdjaLFlkJP1dLzY/NM&#10;gpuXJUnX9d83BcHjMDPfMKvN6DsxUEwusIL5rAJB3Abt2Cj4Pr491SBSRtbYBSYFV0qwWT8+rLDR&#10;4cJfNByyEQXCqUEFNue+kTK1ljymWeiJi3cK0WMuMhqpI14K3HfyuaoW0qPjsmCxp1dL7fnw6xXs&#10;d+bFtDVGu6+1c8P4c/o070pNJ+N2CSLTmO/hW/tDK1jA/5VyA+T6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SO+8cAAAADaAAAADwAAAAAAAAAAAAAAAACYAgAAZHJzL2Rvd25y&#10;ZXYueG1sUEsFBgAAAAAEAAQA9QAAAIUDAAAAAA==&#10;" fillcolor="white [3201]" strokeweight=".5pt">
                    <v:textbox>
                      <w:txbxContent>
                        <w:p w:rsidR="002130F1" w:rsidRPr="002130F1" w:rsidRDefault="002130F1" w:rsidP="002130F1">
                          <w:pPr>
                            <w:spacing w:after="0" w:line="240" w:lineRule="auto"/>
                            <w:jc w:val="center"/>
                            <w:rPr>
                              <w:rFonts w:ascii="Arial" w:hAnsi="Arial" w:cs="Arial"/>
                              <w:sz w:val="18"/>
                            </w:rPr>
                          </w:pPr>
                          <w:r>
                            <w:rPr>
                              <w:rFonts w:ascii="Arial" w:hAnsi="Arial" w:cs="Arial"/>
                              <w:sz w:val="18"/>
                            </w:rPr>
                            <w:t>Сферы экономической и социальной деятельности, где может проявляться роль налоговой конкуренции между регионами</w:t>
                          </w:r>
                        </w:p>
                      </w:txbxContent>
                    </v:textbox>
                  </v:shape>
                  <v:shape id="Надпись 7" o:spid="_x0000_s1049" type="#_x0000_t202" style="position:absolute;left:1524;top:21717;width:19719;height:35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8basEA&#10;AADaAAAADwAAAGRycy9kb3ducmV2LnhtbESPQWsCMRSE74X+h/AKvdVse6jrahRbbCl4qornx+aZ&#10;BDcvS5Ku23/fCEKPw8x8wyxWo+/EQDG5wAqeJxUI4jZox0bBYf/xVINIGVljF5gU/FKC1fL+boGN&#10;Dhf+pmGXjSgQTg0qsDn3jZSpteQxTUJPXLxTiB5zkdFIHfFS4L6TL1X1Kj06LgsWe3q31J53P17B&#10;5s3MTFtjtJtaOzeMx9PWfCr1+DCu5yAyjfk/fGt/aQVTuF4pN0Au/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pvG2rBAAAA2gAAAA8AAAAAAAAAAAAAAAAAmAIAAGRycy9kb3du&#10;cmV2LnhtbFBLBQYAAAAABAAEAPUAAACGAwAAAAA=&#10;" fillcolor="white [3201]" strokeweight=".5pt">
                    <v:textbox>
                      <w:txbxContent>
                        <w:p w:rsidR="002130F1" w:rsidRPr="002130F1" w:rsidRDefault="000C1B7C" w:rsidP="002130F1">
                          <w:pPr>
                            <w:spacing w:after="0" w:line="240" w:lineRule="auto"/>
                            <w:jc w:val="center"/>
                            <w:rPr>
                              <w:rFonts w:ascii="Arial" w:hAnsi="Arial" w:cs="Arial"/>
                              <w:sz w:val="18"/>
                            </w:rPr>
                          </w:pPr>
                          <w:r>
                            <w:rPr>
                              <w:rFonts w:ascii="Arial" w:hAnsi="Arial" w:cs="Arial"/>
                              <w:sz w:val="18"/>
                            </w:rPr>
                            <w:t>Общие конечные действия налоговой конкуренции</w:t>
                          </w:r>
                        </w:p>
                      </w:txbxContent>
                    </v:textbox>
                  </v:shape>
                  <v:shape id="Прямая со стрелкой 20" o:spid="_x0000_s1050" type="#_x0000_t32" style="position:absolute;left:28638;top:3746;width:0;height:15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yibm70AAADbAAAADwAAAGRycy9kb3ducmV2LnhtbERPy4rCMBTdC/MP4Q64kTFVZBg6piKC&#10;UJfqfMCludOUNjclSR/+vVkILg/nvT/MthMj+dA4VrBZZyCIK6cbrhX83c9fPyBCRNbYOSYFDwpw&#10;KD4We8y1m/hK4y3WIoVwyFGBibHPpQyVIYth7XrixP07bzEm6GupPU4p3HZym2Xf0mLDqcFgTydD&#10;VXsbrAI3srnsVja2cqjuRxzK0+RLpZaf8/EXRKQ5vsUvd6kVbNP69CX9AFk8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Hsom5u9AAAA2wAAAA8AAAAAAAAAAAAAAAAAoQIA&#10;AGRycy9kb3ducmV2LnhtbFBLBQYAAAAABAAEAPkAAACLAwAAAAA=&#10;" strokecolor="black [3040]">
                    <v:stroke endarrow="block"/>
                  </v:shape>
                  <v:shape id="Прямая со стрелкой 21" o:spid="_x0000_s1051" type="#_x0000_t32" style="position:absolute;left:28702;top:10033;width:0;height:64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GQ+AL8AAADbAAAADwAAAGRycy9kb3ducmV2LnhtbESP3YrCMBSE7xd8h3AEb5Y1VRZZqlFE&#10;EOqlug9waI5NsTkpSfrj2xtB8HKYmW+YzW60jejJh9qxgsU8A0FcOl1zpeD/evz5AxEissbGMSl4&#10;UIDddvK1wVy7gc/UX2IlEoRDjgpMjG0uZSgNWQxz1xIn7+a8xZikr6T2OCS4beQyy1bSYs1pwWBL&#10;B0Pl/dJZBa5nc/r9tvEuu/K6x644DL5QajYd92sQkcb4Cb/bhVawXMDrS/oBcvsE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FGQ+AL8AAADbAAAADwAAAAAAAAAAAAAAAACh&#10;AgAAZHJzL2Rvd25yZXYueG1sUEsFBgAAAAAEAAQA+QAAAI0DAAAAAA==&#10;" strokecolor="black [3040]">
                    <v:stroke endarrow="block"/>
                  </v:shape>
                  <v:shape id="Прямая со стрелкой 22" o:spid="_x0000_s1052" type="#_x0000_t32" style="position:absolute;left:19875;top:10096;width:8667;height:198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ed5GsIAAADbAAAADwAAAGRycy9kb3ducmV2LnhtbESPQYvCMBSE78L+h/AWvGnaHkS6xrIs&#10;CIsexCq4x0fzbKvNS2myGv+9EQSPw8x8wyyKYDpxpcG1lhWk0wQEcWV1y7WCw341mYNwHlljZ5kU&#10;3MlBsfwYLTDX9sY7upa+FhHCLkcFjfd9LqWrGjLoprYnjt7JDgZ9lEMt9YC3CDedzJJkJg22HBca&#10;7OmnoepS/hsF6+P5tJeHNqApw2y9SVbb7i9VavwZvr9AeAr+HX61f7WCLIPnl/gD5PI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ed5GsIAAADbAAAADwAAAAAAAAAAAAAA&#10;AAChAgAAZHJzL2Rvd25yZXYueG1sUEsFBgAAAAAEAAQA+QAAAJADAAAAAA==&#10;" strokecolor="black [3040]">
                    <v:stroke endarrow="block"/>
                  </v:shape>
                  <v:shape id="Прямая со стрелкой 23" o:spid="_x0000_s1053" type="#_x0000_t32" style="position:absolute;left:28829;top:10096;width:9382;height:190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oF7MAAAADbAAAADwAAAGRycy9kb3ducmV2LnhtbESP3YrCMBSE7xf2HcJZ8GZZU3WRpRpF&#10;BKFe+vMAh+bYFJuTkqQ/vr0RhL0cZuYbZr0dbSN68qF2rGA2zUAQl07XXCm4Xg4/fyBCRNbYOCYF&#10;Dwqw3Xx+rDHXbuAT9edYiQThkKMCE2ObSxlKQxbD1LXEybs5bzEm6SupPQ4Jbhs5z7KltFhzWjDY&#10;0t5QeT93VoHr2Rx/v228y6687LAr9oMvlJp8jbsViEhj/A+/24VWMF/A60v6AXLz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v6BezAAAAA2wAAAA8AAAAAAAAAAAAAAAAA&#10;oQIAAGRycy9kb3ducmV2LnhtbFBLBQYAAAAABAAEAPkAAACOAwAAAAA=&#10;" strokecolor="black [3040]">
                    <v:stroke endarrow="block"/>
                  </v:shape>
                  <v:shape id="Прямая со стрелкой 24" o:spid="_x0000_s1054" type="#_x0000_t32" style="position:absolute;left:21272;top:13335;width:16062;height:15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tBk8QAAADbAAAADwAAAGRycy9kb3ducmV2LnhtbESPQWsCMRSE74X+h/AKvdVsRUpdjSJW&#10;QVoouipeH5vnZnHzsiSprv76plDwOMzMN8x42tlGnMmH2rGC114Ggrh0uuZKwW67fHkHESKyxsYx&#10;KbhSgOnk8WGMuXYX3tC5iJVIEA45KjAxtrmUoTRkMfRcS5y8o/MWY5K+ktrjJcFtI/tZ9iYt1pwW&#10;DLY0N1Seih+r4HP1sb/NvgdrcxgWHMq5H1aLL6Wen7rZCESkLt7D/+2VVtAfwN+X9APk5B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0GTxAAAANsAAAAPAAAAAAAAAAAA&#10;AAAAAKECAABkcnMvZG93bnJldi54bWxQSwUGAAAAAAQABAD5AAAAkgMAAAAA&#10;" strokecolor="black [3040]">
                    <v:stroke startarrow="block" endarrow="block"/>
                  </v:shape>
                  <v:line id="Прямая соединительная линия 26" o:spid="_x0000_s1055" style="position:absolute;visibility:visible;mso-wrap-style:square" from="63,13525" to="779,13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16LsEAAADbAAAADwAAAGRycy9kb3ducmV2LnhtbESPQWsCMRSE70L/Q3iCt5pVcdHVKKW0&#10;KO1JW++PzXN3cfOyJqnGf98IgsdhZr5hlutoWnEh5xvLCkbDDARxaXXDlYLfn8/XGQgfkDW2lknB&#10;jTysVy+9JRbaXnlHl32oRIKwL1BBHUJXSOnLmgz6oe2Ik3e0zmBI0lVSO7wmuGnlOMtyabDhtFBj&#10;R+81laf9n0mU0eFs5OY0x8OX+3YfkzxO41mpQT++LUAEiuEZfrS3WsE4h/uX9APk6h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MzXouwQAAANsAAAAPAAAAAAAAAAAAAAAA&#10;AKECAABkcnMvZG93bnJldi54bWxQSwUGAAAAAAQABAD5AAAAjwMAAAAA&#10;" strokecolor="black [3040]"/>
                  <v:line id="Прямая соединительная линия 27" o:spid="_x0000_s1056" style="position:absolute;visibility:visible;mso-wrap-style:square" from="0,13589" to="79,227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4HftcMAAADbAAAADwAAAGRycy9kb3ducmV2LnhtbESPT2sCMRTE74V+h/AK3jSrpVa3ZqWU&#10;ikVP9c/9sXndXXbzsiZR02/fCEKPw8z8hlkso+nEhZxvLCsYjzIQxKXVDVcKDvvVcAbCB2SNnWVS&#10;8EselsXjwwJzba/8TZddqESCsM9RQR1Cn0vpy5oM+pHtiZP3Y53BkKSrpHZ4TXDTyUmWTaXBhtNC&#10;jT191FS2u7NJlPHxZOS6neNx47bu83kaX+JJqcFTfH8DESiG//C9/aUVTF7h9iX9AFn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OB37XDAAAA2wAAAA8AAAAAAAAAAAAA&#10;AAAAoQIAAGRycy9kb3ducmV2LnhtbFBLBQYAAAAABAAEAPkAAACRAwAAAAA=&#10;" strokecolor="black [3040]"/>
                  <v:shape id="Прямая со стрелкой 28" o:spid="_x0000_s1057" type="#_x0000_t32" style="position:absolute;left:190;top:22606;width:127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V6Xnb0AAADbAAAADwAAAGRycy9kb3ducmV2LnhtbERPy4rCMBTdC/MP4Q64kTFVZBg6piKC&#10;UJfqfMCludOUNjclSR/+vVkILg/nvT/MthMj+dA4VrBZZyCIK6cbrhX83c9fPyBCRNbYOSYFDwpw&#10;KD4We8y1m/hK4y3WIoVwyFGBibHPpQyVIYth7XrixP07bzEm6GupPU4p3HZym2Xf0mLDqcFgTydD&#10;VXsbrAI3srnsVja2cqjuRxzK0+RLpZaf8/EXRKQ5vsUvd6kVbNPY9CX9AFk8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IVel529AAAA2wAAAA8AAAAAAAAAAAAAAAAAoQIA&#10;AGRycy9kb3ducmV2LnhtbFBLBQYAAAAABAAEAPkAAACLAwAAAAA=&#10;" strokecolor="black [3040]">
                    <v:stroke endarrow="block"/>
                  </v:shape>
                  <v:line id="Прямая соединительная линия 37" o:spid="_x0000_s1058" style="position:absolute;flip:x;visibility:visible;mso-wrap-style:square" from="7239,1206" to="17337,120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Gbju8UAAADbAAAADwAAAGRycy9kb3ducmV2LnhtbESPT2vCQBTE74LfYXlCb2bTFmpJs0oR&#10;CmJJ0agHb4/syx+afRuya5J++25B6HGYmd8w6WYyrRiod41lBY9RDIK4sLrhSsH59LF8BeE8ssbW&#10;Min4IQeb9XyWYqLtyEcacl+JAGGXoILa+y6R0hU1GXSR7YiDV9reoA+yr6TucQxw08qnOH6RBhsO&#10;CzV2tK2p+M5vRkHpbt32etG+XO2zY1Z+Vl84HpR6WEzvbyA8Tf4/fG/vtILnFfx9CT9Ar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Gbju8UAAADbAAAADwAAAAAAAAAA&#10;AAAAAAChAgAAZHJzL2Rvd25yZXYueG1sUEsFBgAAAAAEAAQA+QAAAJMDAAAAAA==&#10;" strokecolor="black [3040]"/>
                  <v:line id="Прямая соединительная линия 38" o:spid="_x0000_s1059" style="position:absolute;visibility:visible;mso-wrap-style:square" from="39433,1333" to="50485,12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8fdGsIAAADbAAAADwAAAGRycy9kb3ducmV2LnhtbESPwW7CMAyG70h7h8iTuEEKaGgrBDRN&#10;TEzjBBt3qzFtReOUJIPs7efDJI7W7/+zv+U6u05dKcTWs4HJuABFXHnbcm3g++t99AwqJmSLnWcy&#10;8EsR1quHwRJL62+8p+sh1UogHEs00KTUl1rHqiGHcex7YslOPjhMMoZa24A3gbtOT4tirh22LBca&#10;7Omtoep8+HFCmRwvTm/PL3j8DLuwmc3zU74YM3zMrwtQiXK6L/+3P6yBmTwrLuIBevU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8fdGsIAAADbAAAADwAAAAAAAAAAAAAA&#10;AAChAgAAZHJzL2Rvd25yZXYueG1sUEsFBgAAAAAEAAQA+QAAAJADAAAAAA==&#10;" strokecolor="black [3040]"/>
                  <v:line id="Прямая соединительная линия 39" o:spid="_x0000_s1060" style="position:absolute;flip:y;visibility:visible;mso-wrap-style:square" from="34353,21463" to="59877,215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rXSUsUAAADbAAAADwAAAGRycy9kb3ducmV2LnhtbESPT2vCQBTE7wW/w/KE3pqNLVSbZpUi&#10;CKJE1Oqht0f25Q9m34bsmqTfvlso9DjMzG+YdDWaRvTUudqyglkUgyDOra65VHD53DwtQDiPrLGx&#10;TAq+ycFqOXlIMdF24BP1Z1+KAGGXoILK+zaR0uUVGXSRbYmDV9jOoA+yK6XucAhw08jnOH6VBmsO&#10;CxW2tK4ov53vRkHh7u3666p9Md9lp6zYlwccjko9TsePdxCeRv8f/mtvtYKXN/j9En6AXP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rXSUsUAAADbAAAADwAAAAAAAAAA&#10;AAAAAAChAgAAZHJzL2Rvd25yZXYueG1sUEsFBgAAAAAEAAQA+QAAAJMDAAAAAA==&#10;" strokecolor="black [3040]"/>
                  <v:line id="Прямая соединительная линия 40" o:spid="_x0000_s1061" style="position:absolute;visibility:visible;mso-wrap-style:square" from="59880,13271" to="59880,21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beiYcMAAADbAAAADwAAAGRycy9kb3ducmV2LnhtbESPTU/DMAyG70j8h8hI3Fg6PirWLZ0Q&#10;AoG2E4Pdrca0VRunS8IW/j0+TOJovX4f+1mtsxvVkULsPRuYzwpQxI23PbcGvj5fbx5BxYRscfRM&#10;Bn4pwrq+vFhhZf2JP+i4S60SCMcKDXQpTZXWsenIYZz5iViybx8cJhlDq23Ak8DdqG+LotQOe5YL&#10;HU703FEz7H6cUOb7g9NvwwL3m7ANL3dlfsgHY66v8tMSVKKc/pfP7Xdr4F6+FxfxAF3/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G3omHDAAAA2wAAAA8AAAAAAAAAAAAA&#10;AAAAoQIAAGRycy9kb3ducmV2LnhtbFBLBQYAAAAABAAEAPkAAACRAwAAAAA=&#10;" strokecolor="black [3040]"/>
                  <v:line id="Прямая соединительная линия 41" o:spid="_x0000_s1062" style="position:absolute;flip:x;visibility:visible;mso-wrap-style:square" from="58102,13335" to="59935,133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MWtKcUAAADbAAAADwAAAGRycy9kb3ducmV2LnhtbESPT2vCQBTE74LfYXmF3szGUqqkWaUI&#10;QmlJMVEP3h7Zlz80+zZkV5N++26h4HGYmd8w6XYynbjR4FrLCpZRDIK4tLrlWsHpuF+sQTiPrLGz&#10;TAp+yMF2M5+lmGg7ck63wtciQNglqKDxvk+kdGVDBl1ke+LgVXYw6IMcaqkHHAPcdPIpjl+kwZbD&#10;QoM97Roqv4urUVC5a7+7nLWvVh9ZnlWf9ReOB6UeH6a3VxCeJn8P/7fftYLnJfx9CT9Ab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MWtKcUAAADbAAAADwAAAAAAAAAA&#10;AAAAAAChAgAAZHJzL2Rvd25yZXYueG1sUEsFBgAAAAAEAAQA+QAAAJMDAAAAAA==&#10;" strokecolor="black [3040]"/>
                  <v:shape id="Прямая со стрелкой 42" o:spid="_x0000_s1063" type="#_x0000_t32" style="position:absolute;left:34417;top:21653;width:0;height:167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WlF178AAADbAAAADwAAAGRycy9kb3ducmV2LnhtbESP3YrCMBSE7xd8h3AEb5Y1VUSWahQR&#10;hHq56gMcmmNTbE5Kkv749kYQ9nKYmW+Y7X60jejJh9qxgsU8A0FcOl1zpeB2Pf38gggRWWPjmBQ8&#10;KcB+N/naYq7dwH/UX2IlEoRDjgpMjG0uZSgNWQxz1xIn7+68xZikr6T2OCS4beQyy9bSYs1pwWBL&#10;R0Pl49JZBa5nc1592/iQXXk9YFccB18oNZuOhw2ISGP8D3/ahVawWsL7S/oBcvcC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OWlF178AAADbAAAADwAAAAAAAAAAAAAAAACh&#10;AgAAZHJzL2Rvd25yZXYueG1sUEsFBgAAAAAEAAQA+QAAAI0DAAAAAA==&#10;" strokecolor="black [3040]">
                    <v:stroke endarrow="block"/>
                  </v:shape>
                  <v:shape id="Прямая со стрелкой 43" o:spid="_x0000_s1064" type="#_x0000_t32" style="position:absolute;left:53213;top:21717;width:0;height:15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iXgTMAAAADbAAAADwAAAGRycy9kb3ducmV2LnhtbESP3YrCMBSE7wXfIRxhb0RTV1mkGkUE&#10;oXup7gMcmmNTbE5Kkv749mZhYS+HmfmG2R9H24iefKgdK1gtMxDEpdM1Vwp+7pfFFkSIyBobx6Tg&#10;RQGOh+lkj7l2A1+pv8VKJAiHHBWYGNtcylAashiWriVO3sN5izFJX0ntcUhw28jPLPuSFmtOCwZb&#10;Ohsqn7fOKnA9m+/N3Man7Mr7CbviPPhCqY/ZeNqBiDTG//Bfu9AKNmv4/ZJ+gDy8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Yl4EzAAAAA2wAAAA8AAAAAAAAAAAAAAAAA&#10;oQIAAGRycy9kb3ducmV2LnhtbFBLBQYAAAAABAAEAPkAAACOAwAAAAA=&#10;" strokecolor="black [3040]">
                    <v:stroke endarrow="block"/>
                  </v:shape>
                </v:group>
                <v:line id="Прямая соединительная линия 44" o:spid="_x0000_s1065" style="position:absolute;visibility:visible;mso-wrap-style:square" from="26225,24511" to="27974,245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ykYsIAAADbAAAADwAAAGRycy9kb3ducmV2LnhtbESPQWsCMRSE7wX/Q3iCN81arbRbo0hR&#10;lHpS6/2xee4ubl7WJGr67xtB6HGYmW+Y6TyaRtzI+dqyguEgA0FcWF1zqeDnsOq/g/ABWWNjmRT8&#10;kof5rPMyxVzbO+/otg+lSBD2OSqoQmhzKX1RkUE/sC1x8k7WGQxJulJqh/cEN418zbKJNFhzWqiw&#10;pa+KivP+ahJleLwYuT5/4PHbbd1yNIlv8aJUrxsXnyACxfAffrY3WsF4DI8v6QfI2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oykYsIAAADbAAAADwAAAAAAAAAAAAAA&#10;AAChAgAAZHJzL2Rvd25yZXYueG1sUEsFBgAAAAAEAAQA+QAAAJADAAAAAA==&#10;" strokecolor="black [3040]"/>
                <v:line id="Прямая соединительная линия 45" o:spid="_x0000_s1066" style="position:absolute;visibility:visible;mso-wrap-style:square" from="26098,24511" to="26098,39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cAB+cIAAADbAAAADwAAAGRycy9kb3ducmV2LnhtbESPT2sCMRTE70K/Q3gFbzXrX3Q1ShHF&#10;Uk+1en9sXncXNy9rEjV++6ZQ8DjMzG+YxSqaRtzI+dqygn4vA0FcWF1zqeD4vX2bgvABWWNjmRQ8&#10;yMNq+dJZYK7tnb/odgilSBD2OSqoQmhzKX1RkUHfsy1x8n6sMxiSdKXUDu8Jbho5yLKJNFhzWqiw&#10;pXVFxflwNYnSP12M3J1nePp0e7cZTuI4XpTqvsb3OYhAMTzD/+0PrWA0hr8v6QfI5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cAB+cIAAADbAAAADwAAAAAAAAAAAAAA&#10;AAChAgAAZHJzL2Rvd25yZXYueG1sUEsFBgAAAAAEAAQA+QAAAJADAAAAAA==&#10;" strokecolor="black [3040]"/>
                <v:shape id="Прямая со стрелкой 46" o:spid="_x0000_s1067" type="#_x0000_t32" style="position:absolute;left:26162;top:39814;width:198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lJD1L8AAADbAAAADwAAAGRycy9kb3ducmV2LnhtbESP3YrCMBSE7xd8h3CEvVk0VUSkGkUE&#10;oV6u+gCH5tgUm5OSpD++vVlY8HKYmW+Y3WG0jejJh9qxgsU8A0FcOl1zpeB+O882IEJE1tg4JgUv&#10;CnDYT752mGs38C/111iJBOGQowITY5tLGUpDFsPctcTJezhvMSbpK6k9DgluG7nMsrW0WHNaMNjS&#10;yVD5vHZWgevZXFY/Nj5lV96O2BWnwRdKfU/H4xZEpDF+wv/tQitYreHvS/oBcv8G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RlJD1L8AAADbAAAADwAAAAAAAAAAAAAAAACh&#10;AgAAZHJzL2Rvd25yZXYueG1sUEsFBgAAAAAEAAQA+QAAAI0DAAAAAA==&#10;" strokecolor="black [3040]">
                  <v:stroke endarrow="block"/>
                </v:shape>
                <v:shape id="Прямая со стрелкой 47" o:spid="_x0000_s1068" type="#_x0000_t32" style="position:absolute;left:26225;top:34036;width:198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R7mT8AAAADbAAAADwAAAGRycy9kb3ducmV2LnhtbESP3YrCMBSE7wXfIRxhb0RTF3GlGkUE&#10;oXup7gMcmmNTbE5Kkv749mZhYS+HmfmG2R9H24iefKgdK1gtMxDEpdM1Vwp+7pfFFkSIyBobx6Tg&#10;RQGOh+lkj7l2A1+pv8VKJAiHHBWYGNtcylAashiWriVO3sN5izFJX0ntcUhw28jPLNtIizWnBYMt&#10;nQ2Vz1tnFbiezfd6buNTduX9hF1xHnyh1MdsPO1ARBrjf/ivXWgF6y/4/ZJ+gDy8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ke5k/AAAAA2wAAAA8AAAAAAAAAAAAAAAAA&#10;oQIAAGRycy9kb3ducmV2LnhtbFBLBQYAAAAABAAEAPkAAACOAwAAAAA=&#10;" strokecolor="black [3040]">
                  <v:stroke endarrow="block"/>
                </v:shape>
                <v:shape id="Прямая со стрелкой 48" o:spid="_x0000_s1069" type="#_x0000_t32" style="position:absolute;left:26162;top:29019;width:198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IFyPb0AAADbAAAADwAAAGRycy9kb3ducmV2LnhtbERPy0rEMBTdC/5DuMJsxEmVQaROWkpB&#10;qEs7fsCluTalzU1J0sf8/WQx4PJw3udyt5NYyYfBsYLXYwaCuHN64F7B7+Xr5QNEiMgaJ8ek4EoB&#10;yuLx4Yy5dhv/0NrGXqQQDjkqMDHOuZShM2QxHN1MnLg/5y3GBH0vtccthdtJvmXZu7Q4cGowOFNt&#10;qBvbxSpwK5vv07ONo1y6S4VLU2++UerwtFefICLt8V98dzdawSmNTV/SD5DFD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FiBcj29AAAA2wAAAA8AAAAAAAAAAAAAAAAAoQIA&#10;AGRycy9kb3ducmV2LnhtbFBLBQYAAAAABAAEAPkAAACLAwAAAAA=&#10;" strokecolor="black [3040]">
                  <v:stroke endarrow="block"/>
                </v:shape>
                <v:line id="Прямая соединительная линия 49" o:spid="_x0000_s1070" style="position:absolute;visibility:visible;mso-wrap-style:square" from="45085,24511" to="46118,24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0L/MIAAADbAAAADwAAAGRycy9kb3ducmV2LnhtbESPT2sCMRTE7wW/Q3hCbzWrtaKrUUQs&#10;lnry3/2xee4ubl7WJNX47U2h0OMwM79hZotoGnEj52vLCvq9DARxYXXNpYLj4fNtDMIHZI2NZVLw&#10;IA+Leedlhrm2d97RbR9KkSDsc1RQhdDmUvqiIoO+Z1vi5J2tMxiSdKXUDu8Jbho5yLKRNFhzWqiw&#10;pVVFxWX/YxKlf7oaublM8PTttm79Poof8arUazcupyACxfAf/mt/aQXDCfx+ST9Az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I0L/MIAAADbAAAADwAAAAAAAAAAAAAA&#10;AAChAgAAZHJzL2Rvd25yZXYueG1sUEsFBgAAAAAEAAQA+QAAAJADAAAAAA==&#10;" strokecolor="black [3040]"/>
                <v:line id="Прямая соединительная линия 50" o:spid="_x0000_s1071" style="position:absolute;visibility:visible;mso-wrap-style:square" from="45085,24511" to="45164,405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G40vMIAAADbAAAADwAAAGRycy9kb3ducmV2LnhtbESPwW7CMAyG70h7h8iTuEHKEIgVApqm&#10;oU3bCRh3qzFtReOUJED29vNh0o7W7/+zv9Umu07dKMTWs4HJuABFXHnbcm3g+7AdLUDFhGyx80wG&#10;fijCZv0wWGFp/Z13dNunWgmEY4kGmpT6UutYNeQwjn1PLNnJB4dJxlBrG/AucNfpp6KYa4cty4UG&#10;e3ptqDrvr04ok+PF6ffzMx4/w1d4m87zLF+MGT7mlyWoRDn9L/+1P6yBmXwvLuIBev0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G40vMIAAADbAAAADwAAAAAAAAAAAAAA&#10;AAChAgAAZHJzL2Rvd25yZXYueG1sUEsFBgAAAAAEAAQA+QAAAJADAAAAAA==&#10;" strokecolor="black [3040]"/>
                <v:shape id="Прямая со стрелкой 51" o:spid="_x0000_s1072" type="#_x0000_t32" style="position:absolute;left:45339;top:40576;width:1510;height:8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TOUEMQAAADbAAAADwAAAGRycy9kb3ducmV2LnhtbESPQWvCQBSE7wX/w/IEb80mBUNJs4oI&#10;QrEHaRTs8ZF9JtHs25DdmvXfdwuFHoeZ+YYp18H04k6j6ywryJIUBHFtdceNgtNx9/wKwnlkjb1l&#10;UvAgB+vV7KnEQtuJP+le+UZECLsCFbTeD4WUrm7JoEvsQBy9ix0N+ijHRuoRpwg3vXxJ01wa7Dgu&#10;tDjQtqX6Vn0bBfvz9XKUpy6gqUK+/0h3h/4rU2oxD5s3EJ6C/w//td+1gmUGv1/iD5Cr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M5QQxAAAANsAAAAPAAAAAAAAAAAA&#10;AAAAAKECAABkcnMvZG93bnJldi54bWxQSwUGAAAAAAQABAD5AAAAkgMAAAAA&#10;" strokecolor="black [3040]">
                  <v:stroke endarrow="block"/>
                </v:shape>
                <v:shape id="Прямая со стрелкой 52" o:spid="_x0000_s1073" type="#_x0000_t32" style="position:absolute;left:45212;top:34607;width:1510;height:8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EKZ8IAAADbAAAADwAAAGRycy9kb3ducmV2LnhtbESPQYvCMBSE74L/ITzBm6YKylJNiwiC&#10;6EG2CrvHR/Nsq81LaaLGf79ZWNjjMDPfMOs8mFY8qXeNZQWzaQKCuLS64UrB5bybfIBwHllja5kU&#10;vMlBng0Ha0y1ffEnPQtfiQhhl6KC2vsuldKVNRl0U9sRR+9qe4M+yr6SusdXhJtWzpNkKQ02HBdq&#10;7GhbU3kvHkbB4et2PctLE9AUYXk4JrtT+z1TajwKmxUIT8H/h//ae61gMYffL/EHyOw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eEKZ8IAAADbAAAADwAAAAAAAAAAAAAA&#10;AAChAgAAZHJzL2Rvd25yZXYueG1sUEsFBgAAAAAEAAQA+QAAAJADAAAAAA==&#10;" strokecolor="black [3040]">
                  <v:stroke endarrow="block"/>
                </v:shape>
                <v:shape id="Прямая со стрелкой 53" o:spid="_x0000_s1074" type="#_x0000_t32" style="position:absolute;left:45085;top:29273;width:1510;height:8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q2v/MMAAADbAAAADwAAAGRycy9kb3ducmV2LnhtbESPQYvCMBSE74L/ITzBm6YqK9I1igiC&#10;6GGxFdzjo3m23W1eShM1++83guBxmJlvmOU6mEbcqXO1ZQWTcQKCuLC65lLBOd+NFiCcR9bYWCYF&#10;f+Rgver3lphq++AT3TNfighhl6KCyvs2ldIVFRl0Y9sSR+9qO4M+yq6UusNHhJtGTpNkLg3WHBcq&#10;bGlbUfGb3YyCw+XnmstzHdBkYX44Jruv5nui1HAQNp8gPAX/Dr/ae63gYwbPL/EHyN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atr/zDAAAA2wAAAA8AAAAAAAAAAAAA&#10;AAAAoQIAAGRycy9kb3ducmV2LnhtbFBLBQYAAAAABAAEAPkAAACRAwAAAAA=&#10;" strokecolor="black [3040]">
                  <v:stroke endarrow="block"/>
                </v:shape>
              </v:group>
            </w:pict>
          </mc:Fallback>
        </mc:AlternateContent>
      </w:r>
    </w:p>
    <w:p w:rsidR="002130F1" w:rsidRDefault="002130F1" w:rsidP="00A1621E">
      <w:pPr>
        <w:spacing w:after="0" w:line="360" w:lineRule="auto"/>
        <w:ind w:firstLine="709"/>
        <w:jc w:val="both"/>
        <w:rPr>
          <w:rFonts w:ascii="Times New Roman" w:hAnsi="Times New Roman" w:cs="Times New Roman"/>
          <w:sz w:val="24"/>
          <w:szCs w:val="24"/>
        </w:rPr>
      </w:pPr>
    </w:p>
    <w:p w:rsidR="002130F1" w:rsidRDefault="002130F1" w:rsidP="00A1621E">
      <w:pPr>
        <w:spacing w:after="0" w:line="360" w:lineRule="auto"/>
        <w:ind w:firstLine="709"/>
        <w:jc w:val="both"/>
        <w:rPr>
          <w:rFonts w:ascii="Times New Roman" w:hAnsi="Times New Roman" w:cs="Times New Roman"/>
          <w:sz w:val="24"/>
          <w:szCs w:val="24"/>
        </w:rPr>
      </w:pPr>
    </w:p>
    <w:p w:rsidR="002130F1" w:rsidRDefault="002130F1" w:rsidP="00A1621E">
      <w:pPr>
        <w:spacing w:after="0" w:line="360" w:lineRule="auto"/>
        <w:ind w:firstLine="709"/>
        <w:jc w:val="both"/>
        <w:rPr>
          <w:rFonts w:ascii="Times New Roman" w:hAnsi="Times New Roman" w:cs="Times New Roman"/>
          <w:sz w:val="24"/>
          <w:szCs w:val="24"/>
        </w:rPr>
      </w:pPr>
    </w:p>
    <w:p w:rsidR="002130F1" w:rsidRDefault="002130F1" w:rsidP="00A1621E">
      <w:pPr>
        <w:spacing w:after="0" w:line="360" w:lineRule="auto"/>
        <w:ind w:firstLine="709"/>
        <w:jc w:val="both"/>
        <w:rPr>
          <w:rFonts w:ascii="Times New Roman" w:hAnsi="Times New Roman" w:cs="Times New Roman"/>
          <w:sz w:val="24"/>
          <w:szCs w:val="24"/>
        </w:rPr>
      </w:pPr>
    </w:p>
    <w:p w:rsidR="002130F1" w:rsidRDefault="002130F1" w:rsidP="00A1621E">
      <w:pPr>
        <w:spacing w:after="0" w:line="360" w:lineRule="auto"/>
        <w:ind w:firstLine="709"/>
        <w:jc w:val="both"/>
        <w:rPr>
          <w:rFonts w:ascii="Times New Roman" w:hAnsi="Times New Roman" w:cs="Times New Roman"/>
          <w:sz w:val="24"/>
          <w:szCs w:val="24"/>
        </w:rPr>
      </w:pPr>
    </w:p>
    <w:p w:rsidR="002130F1" w:rsidRDefault="002130F1" w:rsidP="00A1621E">
      <w:pPr>
        <w:spacing w:after="0" w:line="360" w:lineRule="auto"/>
        <w:ind w:firstLine="709"/>
        <w:jc w:val="both"/>
        <w:rPr>
          <w:rFonts w:ascii="Times New Roman" w:hAnsi="Times New Roman" w:cs="Times New Roman"/>
          <w:sz w:val="24"/>
          <w:szCs w:val="24"/>
        </w:rPr>
      </w:pPr>
    </w:p>
    <w:p w:rsidR="002130F1" w:rsidRDefault="002130F1" w:rsidP="00A1621E">
      <w:pPr>
        <w:spacing w:after="0" w:line="360" w:lineRule="auto"/>
        <w:ind w:firstLine="709"/>
        <w:jc w:val="both"/>
        <w:rPr>
          <w:rFonts w:ascii="Times New Roman" w:hAnsi="Times New Roman" w:cs="Times New Roman"/>
          <w:sz w:val="24"/>
          <w:szCs w:val="24"/>
        </w:rPr>
      </w:pPr>
    </w:p>
    <w:p w:rsidR="002130F1" w:rsidRDefault="002130F1" w:rsidP="00A1621E">
      <w:pPr>
        <w:spacing w:after="0" w:line="360" w:lineRule="auto"/>
        <w:ind w:firstLine="709"/>
        <w:jc w:val="both"/>
        <w:rPr>
          <w:rFonts w:ascii="Times New Roman" w:hAnsi="Times New Roman" w:cs="Times New Roman"/>
          <w:sz w:val="24"/>
          <w:szCs w:val="24"/>
        </w:rPr>
      </w:pPr>
    </w:p>
    <w:p w:rsidR="002130F1" w:rsidRDefault="000C1B7C" w:rsidP="00A1621E">
      <w:pPr>
        <w:spacing w:after="0" w:line="360" w:lineRule="auto"/>
        <w:ind w:firstLine="709"/>
        <w:jc w:val="both"/>
        <w:rPr>
          <w:rFonts w:ascii="Times New Roman" w:hAnsi="Times New Roman" w:cs="Times New Roman"/>
          <w:sz w:val="24"/>
          <w:szCs w:val="24"/>
        </w:rPr>
      </w:pPr>
      <w:r>
        <w:rPr>
          <w:rFonts w:ascii="Times New Roman" w:hAnsi="Times New Roman" w:cs="Times New Roman"/>
          <w:noProof/>
          <w:sz w:val="24"/>
          <w:szCs w:val="24"/>
          <w:lang w:eastAsia="ru-RU"/>
        </w:rPr>
        <mc:AlternateContent>
          <mc:Choice Requires="wps">
            <w:drawing>
              <wp:anchor distT="0" distB="0" distL="114300" distR="114300" simplePos="0" relativeHeight="251676672" behindDoc="0" locked="0" layoutInCell="1" allowOverlap="1" wp14:anchorId="309DA196" wp14:editId="2A4CC8DE">
                <wp:simplePos x="0" y="0"/>
                <wp:positionH relativeFrom="margin">
                  <wp:posOffset>2873900</wp:posOffset>
                </wp:positionH>
                <wp:positionV relativeFrom="paragraph">
                  <wp:posOffset>50828</wp:posOffset>
                </wp:positionV>
                <wp:extent cx="1502768" cy="262255"/>
                <wp:effectExtent l="0" t="0" r="21590" b="23495"/>
                <wp:wrapNone/>
                <wp:docPr id="12" name="Надпись 12"/>
                <wp:cNvGraphicFramePr/>
                <a:graphic xmlns:a="http://schemas.openxmlformats.org/drawingml/2006/main">
                  <a:graphicData uri="http://schemas.microsoft.com/office/word/2010/wordprocessingShape">
                    <wps:wsp>
                      <wps:cNvSpPr txBox="1"/>
                      <wps:spPr>
                        <a:xfrm>
                          <a:off x="0" y="0"/>
                          <a:ext cx="1502768" cy="262255"/>
                        </a:xfrm>
                        <a:prstGeom prst="rect">
                          <a:avLst/>
                        </a:prstGeom>
                        <a:solidFill>
                          <a:schemeClr val="lt1"/>
                        </a:solidFill>
                        <a:ln w="6350">
                          <a:solidFill>
                            <a:prstClr val="black"/>
                          </a:solidFill>
                        </a:ln>
                      </wps:spPr>
                      <wps:txbx>
                        <w:txbxContent>
                          <w:p w:rsidR="000C1B7C" w:rsidRPr="002130F1" w:rsidRDefault="000C1B7C" w:rsidP="000C1B7C">
                            <w:pPr>
                              <w:spacing w:after="0" w:line="240" w:lineRule="auto"/>
                              <w:jc w:val="center"/>
                              <w:rPr>
                                <w:rFonts w:ascii="Arial" w:hAnsi="Arial" w:cs="Arial"/>
                                <w:sz w:val="18"/>
                              </w:rPr>
                            </w:pPr>
                            <w:r>
                              <w:rPr>
                                <w:rFonts w:ascii="Arial" w:hAnsi="Arial" w:cs="Arial"/>
                                <w:sz w:val="18"/>
                              </w:rPr>
                              <w:t>Юридические лица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12" o:spid="_x0000_s1075" type="#_x0000_t202" style="position:absolute;left:0;text-align:left;margin-left:226.3pt;margin-top:4pt;width:118.35pt;height:20.65pt;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" fillcolor="white [3201]" strokeweight=".5pt">
                <v:textbox>
                  <w:txbxContent>
                    <w:p w:rsidR="000C1B7C" w:rsidRPr="002130F1" w:rsidRDefault="000C1B7C" w:rsidP="000C1B7C">
                      <w:pPr>
                        <w:spacing w:after="0" w:line="240" w:lineRule="auto"/>
                        <w:jc w:val="center"/>
                        <w:rPr>
                          <w:rFonts w:ascii="Arial" w:hAnsi="Arial" w:cs="Arial"/>
                          <w:sz w:val="18"/>
                        </w:rPr>
                      </w:pPr>
                      <w:r>
                        <w:rPr>
                          <w:rFonts w:ascii="Arial" w:hAnsi="Arial" w:cs="Arial"/>
                          <w:sz w:val="18"/>
                        </w:rPr>
                        <w:t>Юридические лица</w:t>
                      </w:r>
                    </w:p>
                  </w:txbxContent>
                </v:textbox>
                <w10:wrap anchorx="margin"/>
              </v:shape>
            </w:pict>
          </mc:Fallback>
        </mc:AlternateContent>
      </w:r>
      <w:r>
        <w:rPr>
          <w:rFonts w:ascii="Times New Roman" w:hAnsi="Times New Roman" w:cs="Times New Roman"/>
          <w:noProof/>
          <w:sz w:val="24"/>
          <w:szCs w:val="24"/>
          <w:lang w:eastAsia="ru-RU"/>
        </w:rPr>
        <mc:AlternateContent>
          <mc:Choice Requires="wps">
            <w:drawing>
              <wp:anchor distT="0" distB="0" distL="114300" distR="114300" simplePos="0" relativeHeight="251678720" behindDoc="0" locked="0" layoutInCell="1" allowOverlap="1" wp14:anchorId="49CE90E8" wp14:editId="1499FF82">
                <wp:simplePos x="0" y="0"/>
                <wp:positionH relativeFrom="margin">
                  <wp:posOffset>4678846</wp:posOffset>
                </wp:positionH>
                <wp:positionV relativeFrom="paragraph">
                  <wp:posOffset>58779</wp:posOffset>
                </wp:positionV>
                <wp:extent cx="1463012" cy="262393"/>
                <wp:effectExtent l="0" t="0" r="23495" b="23495"/>
                <wp:wrapNone/>
                <wp:docPr id="13" name="Надпись 13"/>
                <wp:cNvGraphicFramePr/>
                <a:graphic xmlns:a="http://schemas.openxmlformats.org/drawingml/2006/main">
                  <a:graphicData uri="http://schemas.microsoft.com/office/word/2010/wordprocessingShape">
                    <wps:wsp>
                      <wps:cNvSpPr txBox="1"/>
                      <wps:spPr>
                        <a:xfrm>
                          <a:off x="0" y="0"/>
                          <a:ext cx="1463012" cy="262393"/>
                        </a:xfrm>
                        <a:prstGeom prst="rect">
                          <a:avLst/>
                        </a:prstGeom>
                        <a:solidFill>
                          <a:schemeClr val="lt1"/>
                        </a:solidFill>
                        <a:ln w="6350">
                          <a:solidFill>
                            <a:prstClr val="black"/>
                          </a:solidFill>
                        </a:ln>
                      </wps:spPr>
                      <wps:txbx>
                        <w:txbxContent>
                          <w:p w:rsidR="000C1B7C" w:rsidRPr="002130F1" w:rsidRDefault="000C1B7C" w:rsidP="000C1B7C">
                            <w:pPr>
                              <w:spacing w:after="0" w:line="240" w:lineRule="auto"/>
                              <w:jc w:val="center"/>
                              <w:rPr>
                                <w:rFonts w:ascii="Arial" w:hAnsi="Arial" w:cs="Arial"/>
                                <w:sz w:val="18"/>
                              </w:rPr>
                            </w:pPr>
                            <w:r>
                              <w:rPr>
                                <w:rFonts w:ascii="Arial" w:hAnsi="Arial" w:cs="Arial"/>
                                <w:sz w:val="18"/>
                              </w:rPr>
                              <w:t>Физические лица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13" o:spid="_x0000_s1076" type="#_x0000_t202" style="position:absolute;left:0;text-align:left;margin-left:368.4pt;margin-top:4.65pt;width:115.2pt;height:20.6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" fillcolor="white [3201]" strokeweight=".5pt">
                <v:textbox>
                  <w:txbxContent>
                    <w:p w:rsidR="000C1B7C" w:rsidRPr="002130F1" w:rsidRDefault="000C1B7C" w:rsidP="000C1B7C">
                      <w:pPr>
                        <w:spacing w:after="0" w:line="240" w:lineRule="auto"/>
                        <w:jc w:val="center"/>
                        <w:rPr>
                          <w:rFonts w:ascii="Arial" w:hAnsi="Arial" w:cs="Arial"/>
                          <w:sz w:val="18"/>
                        </w:rPr>
                      </w:pPr>
                      <w:r>
                        <w:rPr>
                          <w:rFonts w:ascii="Arial" w:hAnsi="Arial" w:cs="Arial"/>
                          <w:sz w:val="18"/>
                        </w:rPr>
                        <w:t>Физические лица</w:t>
                      </w:r>
                    </w:p>
                  </w:txbxContent>
                </v:textbox>
                <w10:wrap anchorx="margin"/>
              </v:shape>
            </w:pict>
          </mc:Fallback>
        </mc:AlternateContent>
      </w:r>
    </w:p>
    <w:p w:rsidR="002130F1" w:rsidRPr="00D34B17" w:rsidRDefault="002130F1" w:rsidP="00A1621E">
      <w:pPr>
        <w:spacing w:after="0" w:line="360" w:lineRule="auto"/>
        <w:ind w:firstLine="709"/>
        <w:jc w:val="both"/>
        <w:rPr>
          <w:rFonts w:ascii="Times New Roman" w:hAnsi="Times New Roman" w:cs="Times New Roman"/>
          <w:sz w:val="24"/>
          <w:szCs w:val="24"/>
        </w:rPr>
      </w:pPr>
    </w:p>
    <w:p w:rsidR="009B1D9C" w:rsidRDefault="009B1D9C" w:rsidP="00AB62CF">
      <w:pPr>
        <w:spacing w:after="0" w:line="240" w:lineRule="auto"/>
        <w:jc w:val="both"/>
        <w:rPr>
          <w:noProof/>
          <w:lang w:eastAsia="ru-RU"/>
        </w:rPr>
      </w:pPr>
    </w:p>
    <w:p w:rsidR="00E21D01" w:rsidRDefault="00E21D01" w:rsidP="00AB62CF">
      <w:pPr>
        <w:spacing w:after="0" w:line="240" w:lineRule="auto"/>
        <w:jc w:val="both"/>
        <w:rPr>
          <w:noProof/>
          <w:lang w:eastAsia="ru-RU"/>
        </w:rPr>
      </w:pPr>
    </w:p>
    <w:p w:rsidR="00E21D01" w:rsidRDefault="00E21D01" w:rsidP="00AB62CF">
      <w:pPr>
        <w:spacing w:after="0" w:line="240" w:lineRule="auto"/>
        <w:jc w:val="both"/>
        <w:rPr>
          <w:noProof/>
          <w:lang w:eastAsia="ru-RU"/>
        </w:rPr>
      </w:pPr>
    </w:p>
    <w:p w:rsidR="00E21D01" w:rsidRDefault="00E21D01" w:rsidP="00AB62CF">
      <w:pPr>
        <w:spacing w:after="0" w:line="240" w:lineRule="auto"/>
        <w:jc w:val="both"/>
        <w:rPr>
          <w:noProof/>
          <w:lang w:eastAsia="ru-RU"/>
        </w:rPr>
      </w:pPr>
    </w:p>
    <w:p w:rsidR="00E21D01" w:rsidRDefault="00E21D01" w:rsidP="00AB62CF">
      <w:pPr>
        <w:spacing w:after="0" w:line="240" w:lineRule="auto"/>
        <w:jc w:val="both"/>
        <w:rPr>
          <w:noProof/>
          <w:lang w:eastAsia="ru-RU"/>
        </w:rPr>
      </w:pPr>
    </w:p>
    <w:p w:rsidR="00E21D01" w:rsidRDefault="00E21D01" w:rsidP="00AB62CF">
      <w:pPr>
        <w:spacing w:after="0" w:line="240" w:lineRule="auto"/>
        <w:jc w:val="both"/>
        <w:rPr>
          <w:noProof/>
          <w:lang w:eastAsia="ru-RU"/>
        </w:rPr>
      </w:pPr>
    </w:p>
    <w:p w:rsidR="00E21D01" w:rsidRDefault="00E21D01" w:rsidP="00AB62CF">
      <w:pPr>
        <w:spacing w:after="0" w:line="240" w:lineRule="auto"/>
        <w:jc w:val="both"/>
        <w:rPr>
          <w:noProof/>
          <w:lang w:eastAsia="ru-RU"/>
        </w:rPr>
      </w:pPr>
    </w:p>
    <w:p w:rsidR="00E21D01" w:rsidRDefault="00E21D01" w:rsidP="00AB62CF">
      <w:pPr>
        <w:spacing w:after="0" w:line="240" w:lineRule="auto"/>
        <w:jc w:val="both"/>
        <w:rPr>
          <w:noProof/>
          <w:lang w:eastAsia="ru-RU"/>
        </w:rPr>
      </w:pPr>
    </w:p>
    <w:p w:rsidR="00E21D01" w:rsidRDefault="00E21D01" w:rsidP="00AB62CF">
      <w:pPr>
        <w:spacing w:after="0" w:line="240" w:lineRule="auto"/>
        <w:jc w:val="both"/>
        <w:rPr>
          <w:sz w:val="28"/>
          <w:szCs w:val="28"/>
        </w:rPr>
      </w:pPr>
    </w:p>
    <w:p w:rsidR="00AB62CF" w:rsidRDefault="00EE1DF1" w:rsidP="0040288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Рисунок 1 -</w:t>
      </w:r>
      <w:r w:rsidR="00AB62CF">
        <w:rPr>
          <w:rFonts w:ascii="Times New Roman" w:hAnsi="Times New Roman" w:cs="Times New Roman"/>
          <w:sz w:val="24"/>
          <w:szCs w:val="24"/>
        </w:rPr>
        <w:t xml:space="preserve"> Основные направления конечного действия конкуренции субъектов РФ в сфере налогообложения</w:t>
      </w:r>
    </w:p>
    <w:p w:rsidR="00EE1DF1" w:rsidRDefault="00EE1DF1" w:rsidP="0040288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Источник: </w:t>
      </w:r>
      <w:r w:rsidR="0040288E">
        <w:rPr>
          <w:rFonts w:ascii="Times New Roman" w:hAnsi="Times New Roman" w:cs="Times New Roman"/>
          <w:sz w:val="24"/>
          <w:szCs w:val="24"/>
        </w:rPr>
        <w:t>[3]</w:t>
      </w:r>
    </w:p>
    <w:p w:rsidR="009B1D9C" w:rsidRDefault="00F92651" w:rsidP="00A1621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Итогом р</w:t>
      </w:r>
      <w:r w:rsidR="009B1D9C" w:rsidRPr="00D34B17">
        <w:rPr>
          <w:rFonts w:ascii="Times New Roman" w:hAnsi="Times New Roman" w:cs="Times New Roman"/>
          <w:sz w:val="24"/>
          <w:szCs w:val="24"/>
        </w:rPr>
        <w:t xml:space="preserve">еализация </w:t>
      </w:r>
      <w:r>
        <w:rPr>
          <w:rFonts w:ascii="Times New Roman" w:hAnsi="Times New Roman" w:cs="Times New Roman"/>
          <w:sz w:val="24"/>
          <w:szCs w:val="24"/>
        </w:rPr>
        <w:t xml:space="preserve">налоговой </w:t>
      </w:r>
      <w:r w:rsidR="009B1D9C" w:rsidRPr="00D34B17">
        <w:rPr>
          <w:rFonts w:ascii="Times New Roman" w:hAnsi="Times New Roman" w:cs="Times New Roman"/>
          <w:sz w:val="24"/>
          <w:szCs w:val="24"/>
        </w:rPr>
        <w:t xml:space="preserve">конкуренции </w:t>
      </w:r>
      <w:r>
        <w:rPr>
          <w:rFonts w:ascii="Times New Roman" w:hAnsi="Times New Roman" w:cs="Times New Roman"/>
          <w:sz w:val="24"/>
          <w:szCs w:val="24"/>
        </w:rPr>
        <w:t>между регионами</w:t>
      </w:r>
      <w:r w:rsidR="009B1D9C" w:rsidRPr="00D34B17">
        <w:rPr>
          <w:rFonts w:ascii="Times New Roman" w:hAnsi="Times New Roman" w:cs="Times New Roman"/>
          <w:sz w:val="24"/>
          <w:szCs w:val="24"/>
        </w:rPr>
        <w:t xml:space="preserve"> через фискальную функцию </w:t>
      </w:r>
      <w:r>
        <w:rPr>
          <w:rFonts w:ascii="Times New Roman" w:hAnsi="Times New Roman" w:cs="Times New Roman"/>
          <w:sz w:val="24"/>
          <w:szCs w:val="24"/>
        </w:rPr>
        <w:t>является</w:t>
      </w:r>
      <w:r w:rsidR="009B1D9C" w:rsidRPr="00D34B17">
        <w:rPr>
          <w:rFonts w:ascii="Times New Roman" w:hAnsi="Times New Roman" w:cs="Times New Roman"/>
          <w:sz w:val="24"/>
          <w:szCs w:val="24"/>
        </w:rPr>
        <w:t xml:space="preserve"> привлечени</w:t>
      </w:r>
      <w:r>
        <w:rPr>
          <w:rFonts w:ascii="Times New Roman" w:hAnsi="Times New Roman" w:cs="Times New Roman"/>
          <w:sz w:val="24"/>
          <w:szCs w:val="24"/>
        </w:rPr>
        <w:t>е</w:t>
      </w:r>
      <w:r w:rsidR="009B1D9C" w:rsidRPr="00D34B17">
        <w:rPr>
          <w:rFonts w:ascii="Times New Roman" w:hAnsi="Times New Roman" w:cs="Times New Roman"/>
          <w:sz w:val="24"/>
          <w:szCs w:val="24"/>
        </w:rPr>
        <w:t xml:space="preserve"> на территорию инвестиций</w:t>
      </w:r>
      <w:r>
        <w:rPr>
          <w:rFonts w:ascii="Times New Roman" w:hAnsi="Times New Roman" w:cs="Times New Roman"/>
          <w:sz w:val="24"/>
          <w:szCs w:val="24"/>
        </w:rPr>
        <w:t xml:space="preserve"> (капитала)</w:t>
      </w:r>
      <w:r w:rsidR="009B1D9C" w:rsidRPr="00D34B17">
        <w:rPr>
          <w:rFonts w:ascii="Times New Roman" w:hAnsi="Times New Roman" w:cs="Times New Roman"/>
          <w:sz w:val="24"/>
          <w:szCs w:val="24"/>
        </w:rPr>
        <w:t>, создани</w:t>
      </w:r>
      <w:r>
        <w:rPr>
          <w:rFonts w:ascii="Times New Roman" w:hAnsi="Times New Roman" w:cs="Times New Roman"/>
          <w:sz w:val="24"/>
          <w:szCs w:val="24"/>
        </w:rPr>
        <w:t>е</w:t>
      </w:r>
      <w:r w:rsidR="009B1D9C" w:rsidRPr="00D34B17">
        <w:rPr>
          <w:rFonts w:ascii="Times New Roman" w:hAnsi="Times New Roman" w:cs="Times New Roman"/>
          <w:sz w:val="24"/>
          <w:szCs w:val="24"/>
        </w:rPr>
        <w:t xml:space="preserve"> новых рабочих мест, развити</w:t>
      </w:r>
      <w:r>
        <w:rPr>
          <w:rFonts w:ascii="Times New Roman" w:hAnsi="Times New Roman" w:cs="Times New Roman"/>
          <w:sz w:val="24"/>
          <w:szCs w:val="24"/>
        </w:rPr>
        <w:t>е</w:t>
      </w:r>
      <w:r w:rsidR="009B1D9C" w:rsidRPr="00D34B17">
        <w:rPr>
          <w:rFonts w:ascii="Times New Roman" w:hAnsi="Times New Roman" w:cs="Times New Roman"/>
          <w:sz w:val="24"/>
          <w:szCs w:val="24"/>
        </w:rPr>
        <w:t xml:space="preserve"> инфраструктуры, росте </w:t>
      </w:r>
      <w:r>
        <w:rPr>
          <w:rFonts w:ascii="Times New Roman" w:hAnsi="Times New Roman" w:cs="Times New Roman"/>
          <w:sz w:val="24"/>
          <w:szCs w:val="24"/>
        </w:rPr>
        <w:t>налоговых поступлений.</w:t>
      </w:r>
      <w:r w:rsidR="009B1D9C" w:rsidRPr="00D34B17">
        <w:rPr>
          <w:rFonts w:ascii="Times New Roman" w:hAnsi="Times New Roman" w:cs="Times New Roman"/>
          <w:sz w:val="24"/>
          <w:szCs w:val="24"/>
        </w:rPr>
        <w:t xml:space="preserve"> </w:t>
      </w:r>
      <w:r>
        <w:rPr>
          <w:rFonts w:ascii="Times New Roman" w:hAnsi="Times New Roman" w:cs="Times New Roman"/>
          <w:sz w:val="24"/>
          <w:szCs w:val="24"/>
        </w:rPr>
        <w:t>Р</w:t>
      </w:r>
      <w:r w:rsidR="009B1D9C" w:rsidRPr="00D34B17">
        <w:rPr>
          <w:rFonts w:ascii="Times New Roman" w:hAnsi="Times New Roman" w:cs="Times New Roman"/>
          <w:sz w:val="24"/>
          <w:szCs w:val="24"/>
        </w:rPr>
        <w:t>еализация</w:t>
      </w:r>
      <w:r>
        <w:rPr>
          <w:rFonts w:ascii="Times New Roman" w:hAnsi="Times New Roman" w:cs="Times New Roman"/>
          <w:sz w:val="24"/>
          <w:szCs w:val="24"/>
        </w:rPr>
        <w:t xml:space="preserve"> налогового соперничества</w:t>
      </w:r>
      <w:r w:rsidR="009B1D9C" w:rsidRPr="00D34B17">
        <w:rPr>
          <w:rFonts w:ascii="Times New Roman" w:hAnsi="Times New Roman" w:cs="Times New Roman"/>
          <w:sz w:val="24"/>
          <w:szCs w:val="24"/>
        </w:rPr>
        <w:t xml:space="preserve"> через регулирующую функцию налогов в отношении юридических лиц </w:t>
      </w:r>
      <w:r>
        <w:rPr>
          <w:rFonts w:ascii="Times New Roman" w:hAnsi="Times New Roman" w:cs="Times New Roman"/>
          <w:sz w:val="24"/>
          <w:szCs w:val="24"/>
        </w:rPr>
        <w:t>способствует</w:t>
      </w:r>
      <w:r w:rsidR="009B1D9C" w:rsidRPr="00D34B17">
        <w:rPr>
          <w:rFonts w:ascii="Times New Roman" w:hAnsi="Times New Roman" w:cs="Times New Roman"/>
          <w:sz w:val="24"/>
          <w:szCs w:val="24"/>
        </w:rPr>
        <w:t xml:space="preserve"> развитию </w:t>
      </w:r>
      <w:r>
        <w:rPr>
          <w:rFonts w:ascii="Times New Roman" w:hAnsi="Times New Roman" w:cs="Times New Roman"/>
          <w:sz w:val="24"/>
          <w:szCs w:val="24"/>
        </w:rPr>
        <w:t>малого и среднего предпринимательства</w:t>
      </w:r>
      <w:r w:rsidR="009B1D9C" w:rsidRPr="00D34B17">
        <w:rPr>
          <w:rFonts w:ascii="Times New Roman" w:hAnsi="Times New Roman" w:cs="Times New Roman"/>
          <w:sz w:val="24"/>
          <w:szCs w:val="24"/>
        </w:rPr>
        <w:t xml:space="preserve">, </w:t>
      </w:r>
      <w:r>
        <w:rPr>
          <w:rFonts w:ascii="Times New Roman" w:hAnsi="Times New Roman" w:cs="Times New Roman"/>
          <w:sz w:val="24"/>
          <w:szCs w:val="24"/>
        </w:rPr>
        <w:t>активизирует инвестиционные процессы</w:t>
      </w:r>
      <w:r w:rsidR="009B1D9C" w:rsidRPr="00D34B17">
        <w:rPr>
          <w:rFonts w:ascii="Times New Roman" w:hAnsi="Times New Roman" w:cs="Times New Roman"/>
          <w:sz w:val="24"/>
          <w:szCs w:val="24"/>
        </w:rPr>
        <w:t xml:space="preserve">, </w:t>
      </w:r>
      <w:r>
        <w:rPr>
          <w:rFonts w:ascii="Times New Roman" w:hAnsi="Times New Roman" w:cs="Times New Roman"/>
          <w:sz w:val="24"/>
          <w:szCs w:val="24"/>
        </w:rPr>
        <w:t>перестройке</w:t>
      </w:r>
      <w:r w:rsidR="009B1D9C" w:rsidRPr="00D34B17">
        <w:rPr>
          <w:rFonts w:ascii="Times New Roman" w:hAnsi="Times New Roman" w:cs="Times New Roman"/>
          <w:sz w:val="24"/>
          <w:szCs w:val="24"/>
        </w:rPr>
        <w:t xml:space="preserve"> отраслей </w:t>
      </w:r>
      <w:r>
        <w:rPr>
          <w:rFonts w:ascii="Times New Roman" w:hAnsi="Times New Roman" w:cs="Times New Roman"/>
          <w:sz w:val="24"/>
          <w:szCs w:val="24"/>
        </w:rPr>
        <w:t>экономики</w:t>
      </w:r>
      <w:r w:rsidR="009B1D9C" w:rsidRPr="00D34B17">
        <w:rPr>
          <w:rFonts w:ascii="Times New Roman" w:hAnsi="Times New Roman" w:cs="Times New Roman"/>
          <w:sz w:val="24"/>
          <w:szCs w:val="24"/>
        </w:rPr>
        <w:t xml:space="preserve">; в отношении физических лиц </w:t>
      </w:r>
      <w:r>
        <w:rPr>
          <w:rFonts w:ascii="Times New Roman" w:hAnsi="Times New Roman" w:cs="Times New Roman"/>
          <w:sz w:val="24"/>
          <w:szCs w:val="24"/>
        </w:rPr>
        <w:t>ведет</w:t>
      </w:r>
      <w:r w:rsidR="009B1D9C" w:rsidRPr="00D34B17">
        <w:rPr>
          <w:rFonts w:ascii="Times New Roman" w:hAnsi="Times New Roman" w:cs="Times New Roman"/>
          <w:sz w:val="24"/>
          <w:szCs w:val="24"/>
        </w:rPr>
        <w:t xml:space="preserve"> к стимулированию сбережений, предпринимательской инициативы, росту </w:t>
      </w:r>
      <w:r>
        <w:rPr>
          <w:rFonts w:ascii="Times New Roman" w:hAnsi="Times New Roman" w:cs="Times New Roman"/>
          <w:sz w:val="24"/>
          <w:szCs w:val="24"/>
        </w:rPr>
        <w:t>уровня и качества жизни граждан</w:t>
      </w:r>
      <w:r w:rsidR="009B1D9C" w:rsidRPr="00D34B17">
        <w:rPr>
          <w:rFonts w:ascii="Times New Roman" w:hAnsi="Times New Roman" w:cs="Times New Roman"/>
          <w:sz w:val="24"/>
          <w:szCs w:val="24"/>
        </w:rPr>
        <w:t xml:space="preserve"> и т.п.</w:t>
      </w:r>
    </w:p>
    <w:p w:rsidR="00D34B17" w:rsidRDefault="00731FE3" w:rsidP="00731FE3">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Таким образом, активное использование инструментария налоговой конкуренции между регионами способствует развитию налогового потенциала и налоговой активности, </w:t>
      </w:r>
      <w:r>
        <w:rPr>
          <w:rFonts w:ascii="Times New Roman" w:hAnsi="Times New Roman" w:cs="Times New Roman"/>
          <w:sz w:val="24"/>
          <w:szCs w:val="24"/>
        </w:rPr>
        <w:lastRenderedPageBreak/>
        <w:t xml:space="preserve">что </w:t>
      </w:r>
      <w:r w:rsidR="00D34B17" w:rsidRPr="00AD2440">
        <w:rPr>
          <w:rFonts w:ascii="Times New Roman" w:hAnsi="Times New Roman" w:cs="Times New Roman"/>
          <w:sz w:val="24"/>
          <w:szCs w:val="24"/>
        </w:rPr>
        <w:t xml:space="preserve">в конечном итоге </w:t>
      </w:r>
      <w:r>
        <w:rPr>
          <w:rFonts w:ascii="Times New Roman" w:hAnsi="Times New Roman" w:cs="Times New Roman"/>
          <w:sz w:val="24"/>
          <w:szCs w:val="24"/>
        </w:rPr>
        <w:t xml:space="preserve">позволит форсировать </w:t>
      </w:r>
      <w:r w:rsidR="00D34B17" w:rsidRPr="00AD2440">
        <w:rPr>
          <w:rFonts w:ascii="Times New Roman" w:hAnsi="Times New Roman" w:cs="Times New Roman"/>
          <w:sz w:val="24"/>
          <w:szCs w:val="24"/>
        </w:rPr>
        <w:t>социально-экономическое развитие территории. Роль, отводимая региональной налоговой конкуренции, определяет объективную необходимость оценки</w:t>
      </w:r>
      <w:r w:rsidR="00D34B17">
        <w:rPr>
          <w:rFonts w:ascii="Times New Roman" w:hAnsi="Times New Roman" w:cs="Times New Roman"/>
          <w:sz w:val="24"/>
          <w:szCs w:val="24"/>
        </w:rPr>
        <w:t xml:space="preserve"> и ее грамотного регулирования.</w:t>
      </w:r>
    </w:p>
    <w:p w:rsidR="009B1D9C" w:rsidRDefault="009B1D9C" w:rsidP="009B1D9C">
      <w:pPr>
        <w:spacing w:after="0" w:line="240" w:lineRule="auto"/>
        <w:ind w:firstLine="709"/>
        <w:jc w:val="both"/>
        <w:rPr>
          <w:rFonts w:ascii="Times New Roman" w:hAnsi="Times New Roman" w:cs="Times New Roman"/>
          <w:sz w:val="24"/>
          <w:szCs w:val="24"/>
        </w:rPr>
      </w:pPr>
    </w:p>
    <w:p w:rsidR="00AB62CF" w:rsidRPr="001218D6" w:rsidRDefault="001218D6" w:rsidP="001218D6">
      <w:pPr>
        <w:spacing w:after="0" w:line="240" w:lineRule="auto"/>
        <w:ind w:firstLine="709"/>
        <w:jc w:val="center"/>
        <w:rPr>
          <w:rFonts w:ascii="Times New Roman" w:hAnsi="Times New Roman" w:cs="Times New Roman"/>
          <w:b/>
          <w:sz w:val="24"/>
          <w:szCs w:val="24"/>
        </w:rPr>
      </w:pPr>
      <w:r w:rsidRPr="001218D6">
        <w:rPr>
          <w:rFonts w:ascii="Times New Roman" w:hAnsi="Times New Roman" w:cs="Times New Roman"/>
          <w:b/>
          <w:sz w:val="24"/>
          <w:szCs w:val="24"/>
        </w:rPr>
        <w:t>Список литературы</w:t>
      </w:r>
    </w:p>
    <w:p w:rsidR="006F4CB5" w:rsidRPr="00AC7641" w:rsidRDefault="006F4CB5" w:rsidP="0040288E">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1. Груша А.В. Формирование института налоговой конкуренции в рамках функционирования единого экономического пространства Республики Беларусь, Российской Федерации и Республики Казахстан // Европейский вектор экономического развития. 2012 №12 (13) С. 499-503</w:t>
      </w:r>
    </w:p>
    <w:p w:rsidR="006F4CB5" w:rsidRDefault="006F4CB5" w:rsidP="0040288E">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2. </w:t>
      </w:r>
      <w:proofErr w:type="spellStart"/>
      <w:r w:rsidRPr="00AC7641">
        <w:rPr>
          <w:rFonts w:ascii="Times New Roman" w:hAnsi="Times New Roman" w:cs="Times New Roman"/>
          <w:sz w:val="24"/>
          <w:szCs w:val="24"/>
        </w:rPr>
        <w:t>Пинская</w:t>
      </w:r>
      <w:proofErr w:type="spellEnd"/>
      <w:r w:rsidRPr="00AC7641">
        <w:rPr>
          <w:rFonts w:ascii="Times New Roman" w:hAnsi="Times New Roman" w:cs="Times New Roman"/>
          <w:sz w:val="24"/>
          <w:szCs w:val="24"/>
        </w:rPr>
        <w:t xml:space="preserve"> М.Р. Налоговая конкуренция: от теории к практике: Монография / М.Р. </w:t>
      </w:r>
      <w:proofErr w:type="spellStart"/>
      <w:r w:rsidRPr="00AC7641">
        <w:rPr>
          <w:rFonts w:ascii="Times New Roman" w:hAnsi="Times New Roman" w:cs="Times New Roman"/>
          <w:sz w:val="24"/>
          <w:szCs w:val="24"/>
        </w:rPr>
        <w:t>Пинская</w:t>
      </w:r>
      <w:proofErr w:type="spellEnd"/>
      <w:r w:rsidRPr="00AC7641">
        <w:rPr>
          <w:rFonts w:ascii="Times New Roman" w:hAnsi="Times New Roman" w:cs="Times New Roman"/>
          <w:sz w:val="24"/>
          <w:szCs w:val="24"/>
        </w:rPr>
        <w:t xml:space="preserve">. – М.: ИНФРА-М, 2013. – 136 с. </w:t>
      </w:r>
    </w:p>
    <w:p w:rsidR="006F4CB5" w:rsidRPr="00AC7641" w:rsidRDefault="0040288E" w:rsidP="0040288E">
      <w:pPr>
        <w:spacing w:after="0" w:line="240" w:lineRule="auto"/>
        <w:ind w:firstLine="567"/>
        <w:jc w:val="both"/>
        <w:rPr>
          <w:rFonts w:ascii="Times New Roman" w:hAnsi="Times New Roman" w:cs="Times New Roman"/>
          <w:sz w:val="24"/>
          <w:szCs w:val="24"/>
        </w:rPr>
      </w:pPr>
      <w:r w:rsidRPr="0040288E">
        <w:rPr>
          <w:rFonts w:ascii="Times New Roman" w:hAnsi="Times New Roman" w:cs="Times New Roman"/>
          <w:sz w:val="24"/>
          <w:szCs w:val="24"/>
        </w:rPr>
        <w:t>3</w:t>
      </w:r>
      <w:r>
        <w:rPr>
          <w:rFonts w:ascii="Times New Roman" w:hAnsi="Times New Roman" w:cs="Times New Roman"/>
          <w:sz w:val="24"/>
          <w:szCs w:val="24"/>
        </w:rPr>
        <w:t xml:space="preserve">. </w:t>
      </w:r>
      <w:r w:rsidR="006F4CB5" w:rsidRPr="00AC7641">
        <w:rPr>
          <w:rFonts w:ascii="Times New Roman" w:hAnsi="Times New Roman" w:cs="Times New Roman"/>
          <w:sz w:val="24"/>
          <w:szCs w:val="24"/>
        </w:rPr>
        <w:t>Троянская, М.А. Налоговая конкуренци</w:t>
      </w:r>
      <w:r>
        <w:rPr>
          <w:rFonts w:ascii="Times New Roman" w:hAnsi="Times New Roman" w:cs="Times New Roman"/>
          <w:sz w:val="24"/>
          <w:szCs w:val="24"/>
        </w:rPr>
        <w:t xml:space="preserve">я: понятие, виды, значение </w:t>
      </w:r>
      <w:r w:rsidR="006F4CB5" w:rsidRPr="00AC7641">
        <w:rPr>
          <w:rFonts w:ascii="Times New Roman" w:hAnsi="Times New Roman" w:cs="Times New Roman"/>
          <w:sz w:val="24"/>
          <w:szCs w:val="24"/>
        </w:rPr>
        <w:t xml:space="preserve">// Налоги и финансовое право. – 2014. – № 6. – С. 179–185. </w:t>
      </w:r>
    </w:p>
    <w:p w:rsidR="006F4CB5" w:rsidRPr="006F4CB5" w:rsidRDefault="0040288E" w:rsidP="0040288E">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4</w:t>
      </w:r>
      <w:r w:rsidR="006F4CB5">
        <w:rPr>
          <w:rFonts w:ascii="Times New Roman" w:hAnsi="Times New Roman" w:cs="Times New Roman"/>
          <w:sz w:val="24"/>
          <w:szCs w:val="24"/>
        </w:rPr>
        <w:t xml:space="preserve">. </w:t>
      </w:r>
      <w:proofErr w:type="spellStart"/>
      <w:r>
        <w:rPr>
          <w:rFonts w:ascii="Times New Roman" w:hAnsi="Times New Roman" w:cs="Times New Roman"/>
          <w:sz w:val="24"/>
          <w:szCs w:val="24"/>
        </w:rPr>
        <w:t>Чужмарова</w:t>
      </w:r>
      <w:proofErr w:type="spellEnd"/>
      <w:r>
        <w:rPr>
          <w:rFonts w:ascii="Times New Roman" w:hAnsi="Times New Roman" w:cs="Times New Roman"/>
          <w:sz w:val="24"/>
          <w:szCs w:val="24"/>
        </w:rPr>
        <w:t xml:space="preserve"> С.</w:t>
      </w:r>
      <w:r w:rsidR="006F4CB5" w:rsidRPr="006F4CB5">
        <w:rPr>
          <w:rFonts w:ascii="Times New Roman" w:hAnsi="Times New Roman" w:cs="Times New Roman"/>
          <w:sz w:val="24"/>
          <w:szCs w:val="24"/>
        </w:rPr>
        <w:t xml:space="preserve">И. Методологические основы развития налоговой конкурентоспособности северных регионов // Вестник </w:t>
      </w:r>
      <w:proofErr w:type="spellStart"/>
      <w:r w:rsidR="006F4CB5" w:rsidRPr="006F4CB5">
        <w:rPr>
          <w:rFonts w:ascii="Times New Roman" w:hAnsi="Times New Roman" w:cs="Times New Roman"/>
          <w:sz w:val="24"/>
          <w:szCs w:val="24"/>
        </w:rPr>
        <w:t>УрФУ</w:t>
      </w:r>
      <w:proofErr w:type="spellEnd"/>
      <w:r w:rsidR="006F4CB5" w:rsidRPr="006F4CB5">
        <w:rPr>
          <w:rFonts w:ascii="Times New Roman" w:hAnsi="Times New Roman" w:cs="Times New Roman"/>
          <w:sz w:val="24"/>
          <w:szCs w:val="24"/>
        </w:rPr>
        <w:t>. Серия: Экономика и управление. — 2013. — № 2. — С. 145-155.</w:t>
      </w:r>
    </w:p>
    <w:p w:rsidR="006F4CB5" w:rsidRPr="00AC7641" w:rsidRDefault="0040288E" w:rsidP="0040288E">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5</w:t>
      </w:r>
      <w:r w:rsidR="006F4CB5">
        <w:rPr>
          <w:rFonts w:ascii="Times New Roman" w:hAnsi="Times New Roman" w:cs="Times New Roman"/>
          <w:sz w:val="24"/>
          <w:szCs w:val="24"/>
        </w:rPr>
        <w:t xml:space="preserve">. </w:t>
      </w:r>
      <w:proofErr w:type="spellStart"/>
      <w:r w:rsidR="006F4CB5" w:rsidRPr="00AC7641">
        <w:rPr>
          <w:rFonts w:ascii="Times New Roman" w:hAnsi="Times New Roman" w:cs="Times New Roman"/>
          <w:sz w:val="24"/>
          <w:szCs w:val="24"/>
        </w:rPr>
        <w:t>Іванов</w:t>
      </w:r>
      <w:proofErr w:type="spellEnd"/>
      <w:r w:rsidR="006F4CB5" w:rsidRPr="00AC7641">
        <w:rPr>
          <w:rFonts w:ascii="Times New Roman" w:hAnsi="Times New Roman" w:cs="Times New Roman"/>
          <w:sz w:val="24"/>
          <w:szCs w:val="24"/>
        </w:rPr>
        <w:t xml:space="preserve"> Ю.Б., Чумакова О.О. </w:t>
      </w:r>
      <w:proofErr w:type="spellStart"/>
      <w:r w:rsidR="006F4CB5" w:rsidRPr="00AC7641">
        <w:rPr>
          <w:rFonts w:ascii="Times New Roman" w:hAnsi="Times New Roman" w:cs="Times New Roman"/>
          <w:sz w:val="24"/>
          <w:szCs w:val="24"/>
        </w:rPr>
        <w:t>Щодо</w:t>
      </w:r>
      <w:proofErr w:type="spellEnd"/>
      <w:r w:rsidR="006F4CB5" w:rsidRPr="00AC7641">
        <w:rPr>
          <w:rFonts w:ascii="Times New Roman" w:hAnsi="Times New Roman" w:cs="Times New Roman"/>
          <w:sz w:val="24"/>
          <w:szCs w:val="24"/>
        </w:rPr>
        <w:t xml:space="preserve"> </w:t>
      </w:r>
      <w:proofErr w:type="spellStart"/>
      <w:r w:rsidR="006F4CB5" w:rsidRPr="00AC7641">
        <w:rPr>
          <w:rFonts w:ascii="Times New Roman" w:hAnsi="Times New Roman" w:cs="Times New Roman"/>
          <w:sz w:val="24"/>
          <w:szCs w:val="24"/>
        </w:rPr>
        <w:t>визначення</w:t>
      </w:r>
      <w:proofErr w:type="spellEnd"/>
      <w:r w:rsidR="006F4CB5" w:rsidRPr="00AC7641">
        <w:rPr>
          <w:rFonts w:ascii="Times New Roman" w:hAnsi="Times New Roman" w:cs="Times New Roman"/>
          <w:sz w:val="24"/>
          <w:szCs w:val="24"/>
        </w:rPr>
        <w:t xml:space="preserve"> </w:t>
      </w:r>
      <w:proofErr w:type="spellStart"/>
      <w:r w:rsidR="006F4CB5" w:rsidRPr="00AC7641">
        <w:rPr>
          <w:rFonts w:ascii="Times New Roman" w:hAnsi="Times New Roman" w:cs="Times New Roman"/>
          <w:sz w:val="24"/>
          <w:szCs w:val="24"/>
        </w:rPr>
        <w:t>видів</w:t>
      </w:r>
      <w:proofErr w:type="spellEnd"/>
      <w:r w:rsidR="006F4CB5" w:rsidRPr="00AC7641">
        <w:rPr>
          <w:rFonts w:ascii="Times New Roman" w:hAnsi="Times New Roman" w:cs="Times New Roman"/>
          <w:sz w:val="24"/>
          <w:szCs w:val="24"/>
        </w:rPr>
        <w:t xml:space="preserve"> </w:t>
      </w:r>
      <w:proofErr w:type="spellStart"/>
      <w:r w:rsidR="006F4CB5" w:rsidRPr="00AC7641">
        <w:rPr>
          <w:rFonts w:ascii="Times New Roman" w:hAnsi="Times New Roman" w:cs="Times New Roman"/>
          <w:sz w:val="24"/>
          <w:szCs w:val="24"/>
        </w:rPr>
        <w:t>податкової</w:t>
      </w:r>
      <w:proofErr w:type="spellEnd"/>
      <w:r w:rsidR="006F4CB5" w:rsidRPr="00AC7641">
        <w:rPr>
          <w:rFonts w:ascii="Times New Roman" w:hAnsi="Times New Roman" w:cs="Times New Roman"/>
          <w:sz w:val="24"/>
          <w:szCs w:val="24"/>
        </w:rPr>
        <w:t xml:space="preserve"> </w:t>
      </w:r>
      <w:proofErr w:type="spellStart"/>
      <w:r w:rsidR="006F4CB5" w:rsidRPr="00AC7641">
        <w:rPr>
          <w:rFonts w:ascii="Times New Roman" w:hAnsi="Times New Roman" w:cs="Times New Roman"/>
          <w:sz w:val="24"/>
          <w:szCs w:val="24"/>
        </w:rPr>
        <w:t>конкуренції</w:t>
      </w:r>
      <w:proofErr w:type="spellEnd"/>
      <w:r w:rsidR="006F4CB5" w:rsidRPr="00AC7641">
        <w:rPr>
          <w:rFonts w:ascii="Times New Roman" w:hAnsi="Times New Roman" w:cs="Times New Roman"/>
          <w:sz w:val="24"/>
          <w:szCs w:val="24"/>
        </w:rPr>
        <w:t xml:space="preserve"> // </w:t>
      </w:r>
      <w:proofErr w:type="spellStart"/>
      <w:r w:rsidR="006F4CB5" w:rsidRPr="00AC7641">
        <w:rPr>
          <w:rFonts w:ascii="Times New Roman" w:hAnsi="Times New Roman" w:cs="Times New Roman"/>
          <w:sz w:val="24"/>
          <w:szCs w:val="24"/>
        </w:rPr>
        <w:t>Економіка</w:t>
      </w:r>
      <w:proofErr w:type="spellEnd"/>
      <w:r w:rsidR="006F4CB5" w:rsidRPr="00AC7641">
        <w:rPr>
          <w:rFonts w:ascii="Times New Roman" w:hAnsi="Times New Roman" w:cs="Times New Roman"/>
          <w:sz w:val="24"/>
          <w:szCs w:val="24"/>
        </w:rPr>
        <w:t xml:space="preserve"> </w:t>
      </w:r>
      <w:proofErr w:type="spellStart"/>
      <w:r w:rsidR="006F4CB5" w:rsidRPr="00AC7641">
        <w:rPr>
          <w:rFonts w:ascii="Times New Roman" w:hAnsi="Times New Roman" w:cs="Times New Roman"/>
          <w:sz w:val="24"/>
          <w:szCs w:val="24"/>
        </w:rPr>
        <w:t>розвитку</w:t>
      </w:r>
      <w:proofErr w:type="spellEnd"/>
      <w:r w:rsidR="006F4CB5" w:rsidRPr="00AC7641">
        <w:rPr>
          <w:rFonts w:ascii="Times New Roman" w:hAnsi="Times New Roman" w:cs="Times New Roman"/>
          <w:sz w:val="24"/>
          <w:szCs w:val="24"/>
        </w:rPr>
        <w:t xml:space="preserve">. – 2010. - № 1. – С. 5–8. </w:t>
      </w:r>
    </w:p>
    <w:p w:rsidR="006F4CB5" w:rsidRPr="00AC7641" w:rsidRDefault="006F4CB5" w:rsidP="0040288E">
      <w:pPr>
        <w:spacing w:after="0" w:line="240" w:lineRule="auto"/>
        <w:ind w:firstLine="709"/>
        <w:jc w:val="both"/>
        <w:rPr>
          <w:rFonts w:ascii="Times New Roman" w:hAnsi="Times New Roman" w:cs="Times New Roman"/>
          <w:sz w:val="24"/>
          <w:szCs w:val="24"/>
        </w:rPr>
      </w:pPr>
    </w:p>
    <w:p w:rsidR="001218D6" w:rsidRPr="008B3B46" w:rsidRDefault="001218D6" w:rsidP="001218D6">
      <w:pPr>
        <w:spacing w:after="0" w:line="240" w:lineRule="auto"/>
        <w:ind w:firstLine="709"/>
        <w:jc w:val="center"/>
        <w:rPr>
          <w:rFonts w:ascii="Times New Roman" w:hAnsi="Times New Roman" w:cs="Times New Roman"/>
          <w:b/>
          <w:sz w:val="24"/>
          <w:szCs w:val="24"/>
        </w:rPr>
      </w:pPr>
      <w:r w:rsidRPr="008B3B46">
        <w:rPr>
          <w:rFonts w:ascii="Times New Roman" w:hAnsi="Times New Roman" w:cs="Times New Roman"/>
          <w:b/>
          <w:sz w:val="24"/>
          <w:szCs w:val="24"/>
        </w:rPr>
        <w:t>Информация об авторе</w:t>
      </w:r>
    </w:p>
    <w:p w:rsidR="001218D6" w:rsidRPr="008B3B46" w:rsidRDefault="001218D6" w:rsidP="00AC764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Галухин Антон Викторович – кандидат экономических наук, главный кредитный аналитик СКККК РОО «Череповецкий» Банк ВТБ (ПАО) (адрес: 190000, г. Санкт-Петербург, ул. Большая Морская, д. 29), </w:t>
      </w:r>
      <w:r>
        <w:rPr>
          <w:rFonts w:ascii="Times New Roman" w:hAnsi="Times New Roman" w:cs="Times New Roman"/>
          <w:sz w:val="24"/>
          <w:szCs w:val="24"/>
          <w:lang w:val="en-US"/>
        </w:rPr>
        <w:t>e</w:t>
      </w:r>
      <w:r w:rsidRPr="008B3B46">
        <w:rPr>
          <w:rFonts w:ascii="Times New Roman" w:hAnsi="Times New Roman" w:cs="Times New Roman"/>
          <w:sz w:val="24"/>
          <w:szCs w:val="24"/>
        </w:rPr>
        <w:t>-</w:t>
      </w:r>
      <w:r>
        <w:rPr>
          <w:rFonts w:ascii="Times New Roman" w:hAnsi="Times New Roman" w:cs="Times New Roman"/>
          <w:sz w:val="24"/>
          <w:szCs w:val="24"/>
          <w:lang w:val="en-US"/>
        </w:rPr>
        <w:t>mail</w:t>
      </w:r>
      <w:r w:rsidRPr="008B3B46">
        <w:rPr>
          <w:rFonts w:ascii="Times New Roman" w:hAnsi="Times New Roman" w:cs="Times New Roman"/>
          <w:sz w:val="24"/>
          <w:szCs w:val="24"/>
        </w:rPr>
        <w:t xml:space="preserve">: </w:t>
      </w:r>
      <w:proofErr w:type="spellStart"/>
      <w:r w:rsidR="008B3B46" w:rsidRPr="008B3B46">
        <w:rPr>
          <w:rFonts w:ascii="Times New Roman" w:hAnsi="Times New Roman" w:cs="Times New Roman"/>
          <w:sz w:val="24"/>
          <w:szCs w:val="24"/>
          <w:lang w:val="en-US"/>
        </w:rPr>
        <w:t>antongalukhin</w:t>
      </w:r>
      <w:proofErr w:type="spellEnd"/>
      <w:r w:rsidR="008B3B46" w:rsidRPr="008B3B46">
        <w:rPr>
          <w:rFonts w:ascii="Times New Roman" w:hAnsi="Times New Roman" w:cs="Times New Roman"/>
          <w:sz w:val="24"/>
          <w:szCs w:val="24"/>
        </w:rPr>
        <w:t>@</w:t>
      </w:r>
      <w:proofErr w:type="spellStart"/>
      <w:r w:rsidR="008B3B46" w:rsidRPr="008B3B46">
        <w:rPr>
          <w:rFonts w:ascii="Times New Roman" w:hAnsi="Times New Roman" w:cs="Times New Roman"/>
          <w:sz w:val="24"/>
          <w:szCs w:val="24"/>
          <w:lang w:val="en-US"/>
        </w:rPr>
        <w:t>yandex</w:t>
      </w:r>
      <w:proofErr w:type="spellEnd"/>
      <w:r w:rsidR="008B3B46" w:rsidRPr="008B3B46">
        <w:rPr>
          <w:rFonts w:ascii="Times New Roman" w:hAnsi="Times New Roman" w:cs="Times New Roman"/>
          <w:sz w:val="24"/>
          <w:szCs w:val="24"/>
        </w:rPr>
        <w:t>.</w:t>
      </w:r>
      <w:proofErr w:type="spellStart"/>
      <w:r w:rsidR="008B3B46" w:rsidRPr="008B3B46">
        <w:rPr>
          <w:rFonts w:ascii="Times New Roman" w:hAnsi="Times New Roman" w:cs="Times New Roman"/>
          <w:sz w:val="24"/>
          <w:szCs w:val="24"/>
          <w:lang w:val="en-US"/>
        </w:rPr>
        <w:t>ru</w:t>
      </w:r>
      <w:proofErr w:type="spellEnd"/>
    </w:p>
    <w:p w:rsidR="008B3B46" w:rsidRPr="008B3B46" w:rsidRDefault="008B3B46" w:rsidP="00AC7641">
      <w:pPr>
        <w:spacing w:after="0" w:line="240" w:lineRule="auto"/>
        <w:ind w:firstLine="709"/>
        <w:jc w:val="both"/>
        <w:rPr>
          <w:rFonts w:ascii="Times New Roman" w:hAnsi="Times New Roman" w:cs="Times New Roman"/>
          <w:sz w:val="24"/>
          <w:szCs w:val="24"/>
        </w:rPr>
      </w:pPr>
    </w:p>
    <w:p w:rsidR="008B3B46" w:rsidRPr="008B3B46" w:rsidRDefault="008B3B46" w:rsidP="008B3B46">
      <w:pPr>
        <w:spacing w:after="0" w:line="240" w:lineRule="auto"/>
        <w:ind w:firstLine="709"/>
        <w:jc w:val="right"/>
        <w:rPr>
          <w:rFonts w:ascii="Times New Roman" w:hAnsi="Times New Roman" w:cs="Times New Roman"/>
          <w:b/>
          <w:sz w:val="24"/>
          <w:szCs w:val="24"/>
        </w:rPr>
      </w:pPr>
      <w:proofErr w:type="spellStart"/>
      <w:r w:rsidRPr="008B3B46">
        <w:rPr>
          <w:rFonts w:ascii="Times New Roman" w:hAnsi="Times New Roman" w:cs="Times New Roman"/>
          <w:b/>
          <w:sz w:val="24"/>
          <w:szCs w:val="24"/>
          <w:lang w:val="en-US"/>
        </w:rPr>
        <w:t>Galukhin</w:t>
      </w:r>
      <w:proofErr w:type="spellEnd"/>
      <w:r w:rsidRPr="008B3B46">
        <w:rPr>
          <w:rFonts w:ascii="Times New Roman" w:hAnsi="Times New Roman" w:cs="Times New Roman"/>
          <w:b/>
          <w:sz w:val="24"/>
          <w:szCs w:val="24"/>
        </w:rPr>
        <w:t xml:space="preserve"> </w:t>
      </w:r>
      <w:r w:rsidRPr="008B3B46">
        <w:rPr>
          <w:rFonts w:ascii="Times New Roman" w:hAnsi="Times New Roman" w:cs="Times New Roman"/>
          <w:b/>
          <w:sz w:val="24"/>
          <w:szCs w:val="24"/>
          <w:lang w:val="en-US"/>
        </w:rPr>
        <w:t>A</w:t>
      </w:r>
      <w:r w:rsidRPr="008B3B46">
        <w:rPr>
          <w:rFonts w:ascii="Times New Roman" w:hAnsi="Times New Roman" w:cs="Times New Roman"/>
          <w:b/>
          <w:sz w:val="24"/>
          <w:szCs w:val="24"/>
        </w:rPr>
        <w:t>.</w:t>
      </w:r>
      <w:r w:rsidRPr="008B3B46">
        <w:rPr>
          <w:rFonts w:ascii="Times New Roman" w:hAnsi="Times New Roman" w:cs="Times New Roman"/>
          <w:b/>
          <w:sz w:val="24"/>
          <w:szCs w:val="24"/>
          <w:lang w:val="en-US"/>
        </w:rPr>
        <w:t>V</w:t>
      </w:r>
      <w:r w:rsidRPr="008B3B46">
        <w:rPr>
          <w:rFonts w:ascii="Times New Roman" w:hAnsi="Times New Roman" w:cs="Times New Roman"/>
          <w:b/>
          <w:sz w:val="24"/>
          <w:szCs w:val="24"/>
        </w:rPr>
        <w:t>.</w:t>
      </w:r>
    </w:p>
    <w:p w:rsidR="0040288E" w:rsidRPr="0040288E" w:rsidRDefault="0040288E" w:rsidP="0040288E">
      <w:pPr>
        <w:spacing w:after="0" w:line="240" w:lineRule="auto"/>
        <w:jc w:val="center"/>
        <w:rPr>
          <w:rFonts w:ascii="Times New Roman" w:hAnsi="Times New Roman" w:cs="Times New Roman"/>
          <w:b/>
          <w:sz w:val="24"/>
          <w:szCs w:val="24"/>
          <w:lang w:val="en-US"/>
        </w:rPr>
      </w:pPr>
      <w:r w:rsidRPr="0040288E">
        <w:rPr>
          <w:rFonts w:ascii="Times New Roman" w:hAnsi="Times New Roman" w:cs="Times New Roman"/>
          <w:b/>
          <w:sz w:val="24"/>
          <w:szCs w:val="24"/>
          <w:lang w:val="en-US"/>
        </w:rPr>
        <w:t>ON THE ISSUE OF TAX COMPETITION BETWEEN REGIONS</w:t>
      </w:r>
    </w:p>
    <w:p w:rsidR="0040288E" w:rsidRPr="0040288E" w:rsidRDefault="0040288E" w:rsidP="0040288E">
      <w:pPr>
        <w:spacing w:after="0" w:line="240" w:lineRule="auto"/>
        <w:ind w:firstLine="709"/>
        <w:jc w:val="both"/>
        <w:rPr>
          <w:rFonts w:ascii="Times New Roman" w:hAnsi="Times New Roman" w:cs="Times New Roman"/>
          <w:sz w:val="24"/>
          <w:szCs w:val="24"/>
          <w:lang w:val="en-US"/>
        </w:rPr>
      </w:pPr>
    </w:p>
    <w:p w:rsidR="0040288E" w:rsidRPr="0040288E" w:rsidRDefault="0040288E" w:rsidP="0040288E">
      <w:pPr>
        <w:spacing w:after="0" w:line="240" w:lineRule="auto"/>
        <w:ind w:firstLine="709"/>
        <w:jc w:val="both"/>
        <w:rPr>
          <w:rFonts w:ascii="Times New Roman" w:hAnsi="Times New Roman" w:cs="Times New Roman"/>
          <w:i/>
          <w:sz w:val="24"/>
          <w:szCs w:val="24"/>
          <w:lang w:val="en-US"/>
        </w:rPr>
      </w:pPr>
      <w:r w:rsidRPr="0040288E">
        <w:rPr>
          <w:rFonts w:ascii="Times New Roman" w:hAnsi="Times New Roman" w:cs="Times New Roman"/>
          <w:i/>
          <w:sz w:val="24"/>
          <w:szCs w:val="24"/>
          <w:lang w:val="en-US"/>
        </w:rPr>
        <w:t>Differences in the socio-economic situation of regions are the cause of tax competition between them. The active use of tools of tax competition of territories for mobile factors of production makes it possible to accelerate the pace of socio-economic development.</w:t>
      </w:r>
    </w:p>
    <w:p w:rsidR="008B3B46" w:rsidRPr="0040288E" w:rsidRDefault="0040288E" w:rsidP="0040288E">
      <w:pPr>
        <w:spacing w:after="0" w:line="240" w:lineRule="auto"/>
        <w:ind w:firstLine="709"/>
        <w:jc w:val="both"/>
        <w:rPr>
          <w:rFonts w:ascii="Times New Roman" w:hAnsi="Times New Roman" w:cs="Times New Roman"/>
          <w:i/>
          <w:sz w:val="24"/>
          <w:szCs w:val="24"/>
        </w:rPr>
      </w:pPr>
      <w:proofErr w:type="gramStart"/>
      <w:r w:rsidRPr="0040288E">
        <w:rPr>
          <w:rFonts w:ascii="Times New Roman" w:hAnsi="Times New Roman" w:cs="Times New Roman"/>
          <w:i/>
          <w:sz w:val="24"/>
          <w:szCs w:val="24"/>
          <w:lang w:val="en-US"/>
        </w:rPr>
        <w:t>Regions, socio-economic development, tax competition, mobile factors of production.</w:t>
      </w:r>
      <w:proofErr w:type="gramEnd"/>
    </w:p>
    <w:p w:rsidR="0040288E" w:rsidRDefault="0040288E" w:rsidP="0040288E">
      <w:pPr>
        <w:spacing w:after="0" w:line="240" w:lineRule="auto"/>
        <w:ind w:firstLine="709"/>
        <w:jc w:val="both"/>
        <w:rPr>
          <w:rFonts w:ascii="Times New Roman" w:hAnsi="Times New Roman" w:cs="Times New Roman"/>
          <w:sz w:val="24"/>
          <w:szCs w:val="24"/>
        </w:rPr>
      </w:pPr>
    </w:p>
    <w:p w:rsidR="0040288E" w:rsidRPr="0040288E" w:rsidRDefault="0040288E" w:rsidP="0040288E">
      <w:pPr>
        <w:spacing w:after="0" w:line="240" w:lineRule="auto"/>
        <w:ind w:firstLine="709"/>
        <w:jc w:val="center"/>
        <w:rPr>
          <w:rFonts w:ascii="Times New Roman" w:hAnsi="Times New Roman" w:cs="Times New Roman"/>
          <w:b/>
          <w:sz w:val="24"/>
          <w:szCs w:val="24"/>
          <w:lang w:val="en-US"/>
        </w:rPr>
      </w:pPr>
      <w:r>
        <w:rPr>
          <w:rFonts w:ascii="Times New Roman" w:hAnsi="Times New Roman" w:cs="Times New Roman"/>
          <w:b/>
          <w:sz w:val="24"/>
          <w:szCs w:val="24"/>
          <w:lang w:val="en-US"/>
        </w:rPr>
        <w:t>R</w:t>
      </w:r>
      <w:r w:rsidRPr="0040288E">
        <w:rPr>
          <w:rFonts w:ascii="Times New Roman" w:hAnsi="Times New Roman" w:cs="Times New Roman"/>
          <w:b/>
          <w:sz w:val="24"/>
          <w:szCs w:val="24"/>
          <w:lang w:val="en-US"/>
        </w:rPr>
        <w:t>eferences</w:t>
      </w:r>
    </w:p>
    <w:p w:rsidR="0040288E" w:rsidRPr="0040288E" w:rsidRDefault="0040288E" w:rsidP="0040288E">
      <w:pPr>
        <w:spacing w:after="0" w:line="240" w:lineRule="auto"/>
        <w:ind w:firstLine="709"/>
        <w:jc w:val="both"/>
        <w:rPr>
          <w:rFonts w:ascii="Times New Roman" w:hAnsi="Times New Roman" w:cs="Times New Roman"/>
          <w:sz w:val="24"/>
          <w:szCs w:val="24"/>
          <w:lang w:val="en-US"/>
        </w:rPr>
      </w:pPr>
      <w:r w:rsidRPr="0040288E">
        <w:rPr>
          <w:rFonts w:ascii="Times New Roman" w:hAnsi="Times New Roman" w:cs="Times New Roman"/>
          <w:sz w:val="24"/>
          <w:szCs w:val="24"/>
          <w:lang w:val="en-US"/>
        </w:rPr>
        <w:t xml:space="preserve">1. </w:t>
      </w:r>
      <w:proofErr w:type="spellStart"/>
      <w:r w:rsidRPr="0040288E">
        <w:rPr>
          <w:rFonts w:ascii="Times New Roman" w:hAnsi="Times New Roman" w:cs="Times New Roman"/>
          <w:sz w:val="24"/>
          <w:szCs w:val="24"/>
          <w:lang w:val="en-US"/>
        </w:rPr>
        <w:t>Grusha</w:t>
      </w:r>
      <w:proofErr w:type="spellEnd"/>
      <w:r w:rsidRPr="0040288E">
        <w:rPr>
          <w:rFonts w:ascii="Times New Roman" w:hAnsi="Times New Roman" w:cs="Times New Roman"/>
          <w:sz w:val="24"/>
          <w:szCs w:val="24"/>
          <w:lang w:val="en-US"/>
        </w:rPr>
        <w:t xml:space="preserve"> A.V. Formation of the Institute of tax competition within the functioning of the common economic space of the Republic of Belarus, the Russian Federation and the Republic of Kazakhstan // European vector of economic development. 2012 no. 12 (13) P. 499-503</w:t>
      </w:r>
    </w:p>
    <w:p w:rsidR="0040288E" w:rsidRPr="0040288E" w:rsidRDefault="0040288E" w:rsidP="0040288E">
      <w:pPr>
        <w:spacing w:after="0" w:line="240" w:lineRule="auto"/>
        <w:ind w:firstLine="709"/>
        <w:jc w:val="both"/>
        <w:rPr>
          <w:rFonts w:ascii="Times New Roman" w:hAnsi="Times New Roman" w:cs="Times New Roman"/>
          <w:sz w:val="24"/>
          <w:szCs w:val="24"/>
          <w:lang w:val="en-US"/>
        </w:rPr>
      </w:pPr>
      <w:r w:rsidRPr="0040288E">
        <w:rPr>
          <w:rFonts w:ascii="Times New Roman" w:hAnsi="Times New Roman" w:cs="Times New Roman"/>
          <w:sz w:val="24"/>
          <w:szCs w:val="24"/>
          <w:lang w:val="en-US"/>
        </w:rPr>
        <w:t xml:space="preserve">2. </w:t>
      </w:r>
      <w:proofErr w:type="spellStart"/>
      <w:r w:rsidRPr="0040288E">
        <w:rPr>
          <w:rFonts w:ascii="Times New Roman" w:hAnsi="Times New Roman" w:cs="Times New Roman"/>
          <w:sz w:val="24"/>
          <w:szCs w:val="24"/>
          <w:lang w:val="en-US"/>
        </w:rPr>
        <w:t>Pinskaya</w:t>
      </w:r>
      <w:proofErr w:type="spellEnd"/>
      <w:r w:rsidRPr="0040288E">
        <w:rPr>
          <w:rFonts w:ascii="Times New Roman" w:hAnsi="Times New Roman" w:cs="Times New Roman"/>
          <w:sz w:val="24"/>
          <w:szCs w:val="24"/>
          <w:lang w:val="en-US"/>
        </w:rPr>
        <w:t xml:space="preserve">, M. R. Tax competition: from theory to practice: Monograph / M. R. </w:t>
      </w:r>
      <w:proofErr w:type="spellStart"/>
      <w:r w:rsidRPr="0040288E">
        <w:rPr>
          <w:rFonts w:ascii="Times New Roman" w:hAnsi="Times New Roman" w:cs="Times New Roman"/>
          <w:sz w:val="24"/>
          <w:szCs w:val="24"/>
          <w:lang w:val="en-US"/>
        </w:rPr>
        <w:t>Pinskaya</w:t>
      </w:r>
      <w:proofErr w:type="spellEnd"/>
      <w:r w:rsidRPr="0040288E">
        <w:rPr>
          <w:rFonts w:ascii="Times New Roman" w:hAnsi="Times New Roman" w:cs="Times New Roman"/>
          <w:sz w:val="24"/>
          <w:szCs w:val="24"/>
          <w:lang w:val="en-US"/>
        </w:rPr>
        <w:t>. - Moscow: INFRA-M, 2013. - 136 p.</w:t>
      </w:r>
    </w:p>
    <w:p w:rsidR="0040288E" w:rsidRPr="0040288E" w:rsidRDefault="0040288E" w:rsidP="0040288E">
      <w:pPr>
        <w:spacing w:after="0" w:line="240" w:lineRule="auto"/>
        <w:ind w:firstLine="709"/>
        <w:jc w:val="both"/>
        <w:rPr>
          <w:rFonts w:ascii="Times New Roman" w:hAnsi="Times New Roman" w:cs="Times New Roman"/>
          <w:sz w:val="24"/>
          <w:szCs w:val="24"/>
          <w:lang w:val="en-US"/>
        </w:rPr>
      </w:pPr>
      <w:proofErr w:type="spellStart"/>
      <w:r w:rsidRPr="0040288E">
        <w:rPr>
          <w:rFonts w:ascii="Times New Roman" w:hAnsi="Times New Roman" w:cs="Times New Roman"/>
          <w:sz w:val="24"/>
          <w:szCs w:val="24"/>
          <w:lang w:val="en-US"/>
        </w:rPr>
        <w:t>Troyanskaya</w:t>
      </w:r>
      <w:proofErr w:type="spellEnd"/>
      <w:r w:rsidRPr="0040288E">
        <w:rPr>
          <w:rFonts w:ascii="Times New Roman" w:hAnsi="Times New Roman" w:cs="Times New Roman"/>
          <w:sz w:val="24"/>
          <w:szCs w:val="24"/>
          <w:lang w:val="en-US"/>
        </w:rPr>
        <w:t xml:space="preserve">, N. A. Tax competition: concept, types, meaning / N. A. </w:t>
      </w:r>
      <w:proofErr w:type="spellStart"/>
      <w:r w:rsidRPr="0040288E">
        <w:rPr>
          <w:rFonts w:ascii="Times New Roman" w:hAnsi="Times New Roman" w:cs="Times New Roman"/>
          <w:sz w:val="24"/>
          <w:szCs w:val="24"/>
          <w:lang w:val="en-US"/>
        </w:rPr>
        <w:t>Troyanskaya</w:t>
      </w:r>
      <w:proofErr w:type="spellEnd"/>
      <w:r w:rsidRPr="0040288E">
        <w:rPr>
          <w:rFonts w:ascii="Times New Roman" w:hAnsi="Times New Roman" w:cs="Times New Roman"/>
          <w:sz w:val="24"/>
          <w:szCs w:val="24"/>
          <w:lang w:val="en-US"/>
        </w:rPr>
        <w:t xml:space="preserve"> / / Taxes and financial law. - 2014. </w:t>
      </w:r>
      <w:proofErr w:type="gramStart"/>
      <w:r w:rsidRPr="0040288E">
        <w:rPr>
          <w:rFonts w:ascii="Times New Roman" w:hAnsi="Times New Roman" w:cs="Times New Roman"/>
          <w:sz w:val="24"/>
          <w:szCs w:val="24"/>
          <w:lang w:val="en-US"/>
        </w:rPr>
        <w:t>- № 6.</w:t>
      </w:r>
      <w:proofErr w:type="gramEnd"/>
      <w:r w:rsidRPr="0040288E">
        <w:rPr>
          <w:rFonts w:ascii="Times New Roman" w:hAnsi="Times New Roman" w:cs="Times New Roman"/>
          <w:sz w:val="24"/>
          <w:szCs w:val="24"/>
          <w:lang w:val="en-US"/>
        </w:rPr>
        <w:t xml:space="preserve"> - Pp. 179-185.</w:t>
      </w:r>
    </w:p>
    <w:p w:rsidR="0040288E" w:rsidRPr="0040288E" w:rsidRDefault="0040288E" w:rsidP="0040288E">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3. </w:t>
      </w:r>
      <w:proofErr w:type="spellStart"/>
      <w:r>
        <w:rPr>
          <w:rFonts w:ascii="Times New Roman" w:hAnsi="Times New Roman" w:cs="Times New Roman"/>
          <w:sz w:val="24"/>
          <w:szCs w:val="24"/>
          <w:lang w:val="en-US"/>
        </w:rPr>
        <w:t>Kuzmanova</w:t>
      </w:r>
      <w:proofErr w:type="spellEnd"/>
      <w:r>
        <w:rPr>
          <w:rFonts w:ascii="Times New Roman" w:hAnsi="Times New Roman" w:cs="Times New Roman"/>
          <w:sz w:val="24"/>
          <w:szCs w:val="24"/>
          <w:lang w:val="en-US"/>
        </w:rPr>
        <w:t xml:space="preserve"> S.</w:t>
      </w:r>
      <w:r w:rsidRPr="0040288E">
        <w:rPr>
          <w:rFonts w:ascii="Times New Roman" w:hAnsi="Times New Roman" w:cs="Times New Roman"/>
          <w:sz w:val="24"/>
          <w:szCs w:val="24"/>
          <w:lang w:val="en-US"/>
        </w:rPr>
        <w:t xml:space="preserve">I. Methodological foundations of the development of the tax competitiveness of Northern regions / S. I. </w:t>
      </w:r>
      <w:proofErr w:type="spellStart"/>
      <w:r w:rsidRPr="0040288E">
        <w:rPr>
          <w:rFonts w:ascii="Times New Roman" w:hAnsi="Times New Roman" w:cs="Times New Roman"/>
          <w:sz w:val="24"/>
          <w:szCs w:val="24"/>
          <w:lang w:val="en-US"/>
        </w:rPr>
        <w:t>Chuzmarov</w:t>
      </w:r>
      <w:proofErr w:type="spellEnd"/>
      <w:r w:rsidRPr="0040288E">
        <w:rPr>
          <w:rFonts w:ascii="Times New Roman" w:hAnsi="Times New Roman" w:cs="Times New Roman"/>
          <w:sz w:val="24"/>
          <w:szCs w:val="24"/>
          <w:lang w:val="en-US"/>
        </w:rPr>
        <w:t xml:space="preserve"> / / </w:t>
      </w:r>
      <w:proofErr w:type="spellStart"/>
      <w:r w:rsidRPr="0040288E">
        <w:rPr>
          <w:rFonts w:ascii="Times New Roman" w:hAnsi="Times New Roman" w:cs="Times New Roman"/>
          <w:sz w:val="24"/>
          <w:szCs w:val="24"/>
          <w:lang w:val="en-US"/>
        </w:rPr>
        <w:t>Urfu</w:t>
      </w:r>
      <w:proofErr w:type="spellEnd"/>
      <w:r w:rsidRPr="0040288E">
        <w:rPr>
          <w:rFonts w:ascii="Times New Roman" w:hAnsi="Times New Roman" w:cs="Times New Roman"/>
          <w:sz w:val="24"/>
          <w:szCs w:val="24"/>
          <w:lang w:val="en-US"/>
        </w:rPr>
        <w:t xml:space="preserve"> Bulletin. Series: Economics and management. - 2013. </w:t>
      </w:r>
      <w:proofErr w:type="gramStart"/>
      <w:r w:rsidRPr="0040288E">
        <w:rPr>
          <w:rFonts w:ascii="Times New Roman" w:hAnsi="Times New Roman" w:cs="Times New Roman"/>
          <w:sz w:val="24"/>
          <w:szCs w:val="24"/>
          <w:lang w:val="en-US"/>
        </w:rPr>
        <w:t>- № 2.</w:t>
      </w:r>
      <w:proofErr w:type="gramEnd"/>
      <w:r w:rsidRPr="0040288E">
        <w:rPr>
          <w:rFonts w:ascii="Times New Roman" w:hAnsi="Times New Roman" w:cs="Times New Roman"/>
          <w:sz w:val="24"/>
          <w:szCs w:val="24"/>
          <w:lang w:val="en-US"/>
        </w:rPr>
        <w:t xml:space="preserve"> - Pp. 145-155.</w:t>
      </w:r>
    </w:p>
    <w:p w:rsidR="0040288E" w:rsidRDefault="0040288E" w:rsidP="0040288E">
      <w:pPr>
        <w:spacing w:after="0" w:line="240" w:lineRule="auto"/>
        <w:ind w:firstLine="709"/>
        <w:jc w:val="both"/>
        <w:rPr>
          <w:rFonts w:ascii="Times New Roman" w:hAnsi="Times New Roman" w:cs="Times New Roman"/>
          <w:sz w:val="24"/>
          <w:szCs w:val="24"/>
        </w:rPr>
      </w:pPr>
      <w:r w:rsidRPr="0040288E">
        <w:rPr>
          <w:rFonts w:ascii="Times New Roman" w:hAnsi="Times New Roman" w:cs="Times New Roman"/>
          <w:sz w:val="24"/>
          <w:szCs w:val="24"/>
          <w:lang w:val="en-US"/>
        </w:rPr>
        <w:t xml:space="preserve">4. </w:t>
      </w:r>
      <w:proofErr w:type="spellStart"/>
      <w:r w:rsidRPr="0040288E">
        <w:rPr>
          <w:rFonts w:ascii="Times New Roman" w:hAnsi="Times New Roman" w:cs="Times New Roman"/>
          <w:sz w:val="24"/>
          <w:szCs w:val="24"/>
          <w:lang w:val="en-US"/>
        </w:rPr>
        <w:t>Ivanov</w:t>
      </w:r>
      <w:proofErr w:type="spellEnd"/>
      <w:r w:rsidRPr="0040288E">
        <w:rPr>
          <w:rFonts w:ascii="Times New Roman" w:hAnsi="Times New Roman" w:cs="Times New Roman"/>
          <w:sz w:val="24"/>
          <w:szCs w:val="24"/>
          <w:lang w:val="en-US"/>
        </w:rPr>
        <w:t xml:space="preserve"> Yu. b., </w:t>
      </w:r>
      <w:proofErr w:type="spellStart"/>
      <w:r w:rsidRPr="0040288E">
        <w:rPr>
          <w:rFonts w:ascii="Times New Roman" w:hAnsi="Times New Roman" w:cs="Times New Roman"/>
          <w:sz w:val="24"/>
          <w:szCs w:val="24"/>
          <w:lang w:val="en-US"/>
        </w:rPr>
        <w:t>Chumakova</w:t>
      </w:r>
      <w:proofErr w:type="spellEnd"/>
      <w:r w:rsidRPr="0040288E">
        <w:rPr>
          <w:rFonts w:ascii="Times New Roman" w:hAnsi="Times New Roman" w:cs="Times New Roman"/>
          <w:sz w:val="24"/>
          <w:szCs w:val="24"/>
          <w:lang w:val="en-US"/>
        </w:rPr>
        <w:t xml:space="preserve"> O. A. concerning the definition of types of tax competition / / Economics of development. - 2010. </w:t>
      </w:r>
      <w:proofErr w:type="gramStart"/>
      <w:r w:rsidRPr="0040288E">
        <w:rPr>
          <w:rFonts w:ascii="Times New Roman" w:hAnsi="Times New Roman" w:cs="Times New Roman"/>
          <w:sz w:val="24"/>
          <w:szCs w:val="24"/>
          <w:lang w:val="en-US"/>
        </w:rPr>
        <w:t>- № 1.</w:t>
      </w:r>
      <w:proofErr w:type="gramEnd"/>
      <w:r w:rsidRPr="0040288E">
        <w:rPr>
          <w:rFonts w:ascii="Times New Roman" w:hAnsi="Times New Roman" w:cs="Times New Roman"/>
          <w:sz w:val="24"/>
          <w:szCs w:val="24"/>
          <w:lang w:val="en-US"/>
        </w:rPr>
        <w:t xml:space="preserve"> - P. 5-8.</w:t>
      </w:r>
    </w:p>
    <w:p w:rsidR="0040288E" w:rsidRDefault="0040288E" w:rsidP="0040288E">
      <w:pPr>
        <w:spacing w:after="0" w:line="240" w:lineRule="auto"/>
        <w:ind w:firstLine="709"/>
        <w:jc w:val="both"/>
        <w:rPr>
          <w:rFonts w:ascii="Times New Roman" w:hAnsi="Times New Roman" w:cs="Times New Roman"/>
          <w:sz w:val="24"/>
          <w:szCs w:val="24"/>
        </w:rPr>
      </w:pPr>
    </w:p>
    <w:p w:rsidR="0040288E" w:rsidRPr="0040288E" w:rsidRDefault="0040288E" w:rsidP="0040288E">
      <w:pPr>
        <w:spacing w:after="0" w:line="240" w:lineRule="auto"/>
        <w:ind w:firstLine="709"/>
        <w:jc w:val="center"/>
        <w:rPr>
          <w:rFonts w:ascii="Times New Roman" w:hAnsi="Times New Roman" w:cs="Times New Roman"/>
          <w:b/>
          <w:sz w:val="24"/>
          <w:szCs w:val="24"/>
          <w:lang w:val="en-US"/>
        </w:rPr>
      </w:pPr>
      <w:r>
        <w:rPr>
          <w:rFonts w:ascii="Times New Roman" w:hAnsi="Times New Roman" w:cs="Times New Roman"/>
          <w:b/>
          <w:sz w:val="24"/>
          <w:szCs w:val="24"/>
          <w:lang w:val="en-US"/>
        </w:rPr>
        <w:t>About a</w:t>
      </w:r>
      <w:r w:rsidRPr="0040288E">
        <w:rPr>
          <w:rFonts w:ascii="Times New Roman" w:hAnsi="Times New Roman" w:cs="Times New Roman"/>
          <w:b/>
          <w:sz w:val="24"/>
          <w:szCs w:val="24"/>
          <w:lang w:val="en-US"/>
        </w:rPr>
        <w:t xml:space="preserve">uthor </w:t>
      </w:r>
    </w:p>
    <w:p w:rsidR="0040288E" w:rsidRPr="0040288E" w:rsidRDefault="0040288E" w:rsidP="0040288E">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Anton </w:t>
      </w:r>
      <w:proofErr w:type="spellStart"/>
      <w:r>
        <w:rPr>
          <w:rFonts w:ascii="Times New Roman" w:hAnsi="Times New Roman" w:cs="Times New Roman"/>
          <w:sz w:val="24"/>
          <w:szCs w:val="24"/>
          <w:lang w:val="en-US"/>
        </w:rPr>
        <w:t>Viktorovich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G</w:t>
      </w:r>
      <w:r w:rsidRPr="0040288E">
        <w:rPr>
          <w:rFonts w:ascii="Times New Roman" w:hAnsi="Times New Roman" w:cs="Times New Roman"/>
          <w:sz w:val="24"/>
          <w:szCs w:val="24"/>
          <w:lang w:val="en-US"/>
        </w:rPr>
        <w:t>alukhin</w:t>
      </w:r>
      <w:proofErr w:type="spellEnd"/>
      <w:r w:rsidRPr="0040288E">
        <w:rPr>
          <w:rFonts w:ascii="Times New Roman" w:hAnsi="Times New Roman" w:cs="Times New Roman"/>
          <w:sz w:val="24"/>
          <w:szCs w:val="24"/>
          <w:lang w:val="en-US"/>
        </w:rPr>
        <w:t xml:space="preserve">-candidate of economic Sciences, chief credit analyst of VTB Bank (PJSC) (address: 29 </w:t>
      </w:r>
      <w:proofErr w:type="spellStart"/>
      <w:r w:rsidRPr="0040288E">
        <w:rPr>
          <w:rFonts w:ascii="Times New Roman" w:hAnsi="Times New Roman" w:cs="Times New Roman"/>
          <w:sz w:val="24"/>
          <w:szCs w:val="24"/>
          <w:lang w:val="en-US"/>
        </w:rPr>
        <w:t>Bolshaya</w:t>
      </w:r>
      <w:proofErr w:type="spellEnd"/>
      <w:r w:rsidRPr="0040288E">
        <w:rPr>
          <w:rFonts w:ascii="Times New Roman" w:hAnsi="Times New Roman" w:cs="Times New Roman"/>
          <w:sz w:val="24"/>
          <w:szCs w:val="24"/>
          <w:lang w:val="en-US"/>
        </w:rPr>
        <w:t xml:space="preserve"> </w:t>
      </w:r>
      <w:proofErr w:type="spellStart"/>
      <w:r w:rsidRPr="0040288E">
        <w:rPr>
          <w:rFonts w:ascii="Times New Roman" w:hAnsi="Times New Roman" w:cs="Times New Roman"/>
          <w:sz w:val="24"/>
          <w:szCs w:val="24"/>
          <w:lang w:val="en-US"/>
        </w:rPr>
        <w:t>Morskaya</w:t>
      </w:r>
      <w:proofErr w:type="spellEnd"/>
      <w:r w:rsidRPr="0040288E">
        <w:rPr>
          <w:rFonts w:ascii="Times New Roman" w:hAnsi="Times New Roman" w:cs="Times New Roman"/>
          <w:sz w:val="24"/>
          <w:szCs w:val="24"/>
          <w:lang w:val="en-US"/>
        </w:rPr>
        <w:t xml:space="preserve"> str., Saint Petersburg, 190000), e-mail: antongalukhin@yandex.ru</w:t>
      </w:r>
    </w:p>
    <w:sectPr w:rsidR="0040288E" w:rsidRPr="0040288E" w:rsidSect="00A1621E">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31DD" w:rsidRDefault="002231DD" w:rsidP="009B754E">
      <w:pPr>
        <w:spacing w:after="0" w:line="240" w:lineRule="auto"/>
      </w:pPr>
      <w:r>
        <w:separator/>
      </w:r>
    </w:p>
  </w:endnote>
  <w:endnote w:type="continuationSeparator" w:id="0">
    <w:p w:rsidR="002231DD" w:rsidRDefault="002231DD" w:rsidP="009B75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31DD" w:rsidRDefault="002231DD" w:rsidP="009B754E">
      <w:pPr>
        <w:spacing w:after="0" w:line="240" w:lineRule="auto"/>
      </w:pPr>
      <w:r>
        <w:separator/>
      </w:r>
    </w:p>
  </w:footnote>
  <w:footnote w:type="continuationSeparator" w:id="0">
    <w:p w:rsidR="002231DD" w:rsidRDefault="002231DD" w:rsidP="009B754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2440"/>
    <w:rsid w:val="00003C46"/>
    <w:rsid w:val="00041CF5"/>
    <w:rsid w:val="00062804"/>
    <w:rsid w:val="00066E2B"/>
    <w:rsid w:val="00085CD1"/>
    <w:rsid w:val="000864C0"/>
    <w:rsid w:val="00091F50"/>
    <w:rsid w:val="000A5058"/>
    <w:rsid w:val="000C1B7C"/>
    <w:rsid w:val="000C4621"/>
    <w:rsid w:val="000D3DA8"/>
    <w:rsid w:val="000D481E"/>
    <w:rsid w:val="000F419C"/>
    <w:rsid w:val="0010564F"/>
    <w:rsid w:val="001111CB"/>
    <w:rsid w:val="00112693"/>
    <w:rsid w:val="001218D6"/>
    <w:rsid w:val="00165A70"/>
    <w:rsid w:val="001749ED"/>
    <w:rsid w:val="00177C2C"/>
    <w:rsid w:val="001B47CB"/>
    <w:rsid w:val="001C0531"/>
    <w:rsid w:val="001E45C4"/>
    <w:rsid w:val="001F5261"/>
    <w:rsid w:val="002034D9"/>
    <w:rsid w:val="00210DB0"/>
    <w:rsid w:val="002130F1"/>
    <w:rsid w:val="002231DD"/>
    <w:rsid w:val="0022362D"/>
    <w:rsid w:val="00253441"/>
    <w:rsid w:val="00270316"/>
    <w:rsid w:val="002718F1"/>
    <w:rsid w:val="002722F4"/>
    <w:rsid w:val="002A706F"/>
    <w:rsid w:val="002C2130"/>
    <w:rsid w:val="002F71FF"/>
    <w:rsid w:val="00305050"/>
    <w:rsid w:val="003410C0"/>
    <w:rsid w:val="003878B3"/>
    <w:rsid w:val="003D3586"/>
    <w:rsid w:val="0040288E"/>
    <w:rsid w:val="00465CD3"/>
    <w:rsid w:val="0049270E"/>
    <w:rsid w:val="004B200F"/>
    <w:rsid w:val="004C1DC1"/>
    <w:rsid w:val="00507721"/>
    <w:rsid w:val="005122A3"/>
    <w:rsid w:val="00512B98"/>
    <w:rsid w:val="005205BB"/>
    <w:rsid w:val="0052332F"/>
    <w:rsid w:val="00532E38"/>
    <w:rsid w:val="0053673F"/>
    <w:rsid w:val="005409B5"/>
    <w:rsid w:val="00547CD4"/>
    <w:rsid w:val="00560F5E"/>
    <w:rsid w:val="005D7A14"/>
    <w:rsid w:val="00603891"/>
    <w:rsid w:val="0060790B"/>
    <w:rsid w:val="006669F3"/>
    <w:rsid w:val="00670C87"/>
    <w:rsid w:val="006E2309"/>
    <w:rsid w:val="006F4CB5"/>
    <w:rsid w:val="006F72E8"/>
    <w:rsid w:val="00711D93"/>
    <w:rsid w:val="00731FE3"/>
    <w:rsid w:val="00732669"/>
    <w:rsid w:val="00764A35"/>
    <w:rsid w:val="0077259A"/>
    <w:rsid w:val="007775FF"/>
    <w:rsid w:val="0079010E"/>
    <w:rsid w:val="007B60E0"/>
    <w:rsid w:val="007E26AC"/>
    <w:rsid w:val="0080113D"/>
    <w:rsid w:val="00803982"/>
    <w:rsid w:val="008210A4"/>
    <w:rsid w:val="00853D9E"/>
    <w:rsid w:val="0087635B"/>
    <w:rsid w:val="008B3B46"/>
    <w:rsid w:val="008C27B0"/>
    <w:rsid w:val="00935E43"/>
    <w:rsid w:val="009427E8"/>
    <w:rsid w:val="00946465"/>
    <w:rsid w:val="00955065"/>
    <w:rsid w:val="00955B3B"/>
    <w:rsid w:val="00977CAC"/>
    <w:rsid w:val="009A5E74"/>
    <w:rsid w:val="009B1D9C"/>
    <w:rsid w:val="009B754E"/>
    <w:rsid w:val="009C210B"/>
    <w:rsid w:val="009E0CBF"/>
    <w:rsid w:val="00A0139F"/>
    <w:rsid w:val="00A1621E"/>
    <w:rsid w:val="00A24A7C"/>
    <w:rsid w:val="00A31A53"/>
    <w:rsid w:val="00A3615C"/>
    <w:rsid w:val="00A60AA5"/>
    <w:rsid w:val="00A70400"/>
    <w:rsid w:val="00A802DB"/>
    <w:rsid w:val="00AB37B8"/>
    <w:rsid w:val="00AB62CF"/>
    <w:rsid w:val="00AC09C2"/>
    <w:rsid w:val="00AC2052"/>
    <w:rsid w:val="00AC7641"/>
    <w:rsid w:val="00AD18DC"/>
    <w:rsid w:val="00AD2440"/>
    <w:rsid w:val="00AD6F70"/>
    <w:rsid w:val="00AD7D6F"/>
    <w:rsid w:val="00AF5F98"/>
    <w:rsid w:val="00B44D5E"/>
    <w:rsid w:val="00B659C0"/>
    <w:rsid w:val="00B8058B"/>
    <w:rsid w:val="00BA09CD"/>
    <w:rsid w:val="00BA3FD1"/>
    <w:rsid w:val="00BB7DCE"/>
    <w:rsid w:val="00C12C9E"/>
    <w:rsid w:val="00C32C95"/>
    <w:rsid w:val="00C442A5"/>
    <w:rsid w:val="00C526CE"/>
    <w:rsid w:val="00C71405"/>
    <w:rsid w:val="00C715C3"/>
    <w:rsid w:val="00C96963"/>
    <w:rsid w:val="00CB1F73"/>
    <w:rsid w:val="00CB5DBF"/>
    <w:rsid w:val="00CC60C9"/>
    <w:rsid w:val="00CE7D0E"/>
    <w:rsid w:val="00D34B17"/>
    <w:rsid w:val="00D4274D"/>
    <w:rsid w:val="00D510A2"/>
    <w:rsid w:val="00D513D9"/>
    <w:rsid w:val="00D527A0"/>
    <w:rsid w:val="00D618FA"/>
    <w:rsid w:val="00D658CC"/>
    <w:rsid w:val="00D8255F"/>
    <w:rsid w:val="00D9310E"/>
    <w:rsid w:val="00D96D5F"/>
    <w:rsid w:val="00DA1E9A"/>
    <w:rsid w:val="00DD2C55"/>
    <w:rsid w:val="00E073B8"/>
    <w:rsid w:val="00E21D01"/>
    <w:rsid w:val="00E26510"/>
    <w:rsid w:val="00E43BF6"/>
    <w:rsid w:val="00E44DC3"/>
    <w:rsid w:val="00E4554E"/>
    <w:rsid w:val="00E641C1"/>
    <w:rsid w:val="00EA1EE4"/>
    <w:rsid w:val="00EA4870"/>
    <w:rsid w:val="00EB25B8"/>
    <w:rsid w:val="00EC2D3F"/>
    <w:rsid w:val="00EE1DF1"/>
    <w:rsid w:val="00EF00D5"/>
    <w:rsid w:val="00EF39BA"/>
    <w:rsid w:val="00F33AC1"/>
    <w:rsid w:val="00F33EA5"/>
    <w:rsid w:val="00F34287"/>
    <w:rsid w:val="00F5468E"/>
    <w:rsid w:val="00F5550B"/>
    <w:rsid w:val="00F72B81"/>
    <w:rsid w:val="00F77A8A"/>
    <w:rsid w:val="00F81408"/>
    <w:rsid w:val="00F92651"/>
    <w:rsid w:val="00FD54CE"/>
    <w:rsid w:val="00FF4A4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AD2440"/>
    <w:pPr>
      <w:autoSpaceDE w:val="0"/>
      <w:autoSpaceDN w:val="0"/>
      <w:adjustRightInd w:val="0"/>
      <w:spacing w:after="0" w:line="240" w:lineRule="auto"/>
    </w:pPr>
    <w:rPr>
      <w:rFonts w:ascii="Times New Roman" w:hAnsi="Times New Roman" w:cs="Times New Roman"/>
      <w:color w:val="000000"/>
      <w:sz w:val="24"/>
      <w:szCs w:val="24"/>
    </w:rPr>
  </w:style>
  <w:style w:type="table" w:styleId="a3">
    <w:name w:val="Table Grid"/>
    <w:basedOn w:val="a1"/>
    <w:uiPriority w:val="59"/>
    <w:rsid w:val="001F526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9B754E"/>
    <w:pPr>
      <w:ind w:left="720"/>
      <w:contextualSpacing/>
    </w:pPr>
  </w:style>
  <w:style w:type="paragraph" w:styleId="a5">
    <w:name w:val="footnote text"/>
    <w:aliases w:val="fn,footnote text,Footnote ak,Footnotes,ft,fn cafc,Footnotes Char Char,Footnote Text Char Char,fn Char Char,footnote text Char Char Char Ch,Footnote Text Char1,footnote text Char Char Char Ch Char,footnote text Char Char,single space,сноска"/>
    <w:basedOn w:val="a"/>
    <w:link w:val="a6"/>
    <w:uiPriority w:val="99"/>
    <w:semiHidden/>
    <w:unhideWhenUsed/>
    <w:rsid w:val="009B754E"/>
    <w:pPr>
      <w:spacing w:after="0" w:line="240" w:lineRule="auto"/>
    </w:pPr>
    <w:rPr>
      <w:sz w:val="20"/>
      <w:szCs w:val="20"/>
    </w:rPr>
  </w:style>
  <w:style w:type="character" w:customStyle="1" w:styleId="a6">
    <w:name w:val="Текст сноски Знак"/>
    <w:aliases w:val="fn Знак,footnote text Знак,Footnote ak Знак,Footnotes Знак,ft Знак,fn cafc Знак,Footnotes Char Char Знак,Footnote Text Char Char Знак,fn Char Char Знак,footnote text Char Char Char Ch Знак,Footnote Text Char1 Знак,single space Знак"/>
    <w:basedOn w:val="a0"/>
    <w:link w:val="a5"/>
    <w:uiPriority w:val="99"/>
    <w:semiHidden/>
    <w:rsid w:val="009B754E"/>
    <w:rPr>
      <w:sz w:val="20"/>
      <w:szCs w:val="20"/>
    </w:rPr>
  </w:style>
  <w:style w:type="character" w:styleId="a7">
    <w:name w:val="footnote reference"/>
    <w:aliases w:val="Ref,de nota al pie"/>
    <w:basedOn w:val="a0"/>
    <w:uiPriority w:val="99"/>
    <w:semiHidden/>
    <w:unhideWhenUsed/>
    <w:rsid w:val="009B754E"/>
    <w:rPr>
      <w:vertAlign w:val="superscript"/>
    </w:rPr>
  </w:style>
  <w:style w:type="character" w:styleId="a8">
    <w:name w:val="Hyperlink"/>
    <w:basedOn w:val="a0"/>
    <w:uiPriority w:val="99"/>
    <w:unhideWhenUsed/>
    <w:rsid w:val="008B3B46"/>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AD2440"/>
    <w:pPr>
      <w:autoSpaceDE w:val="0"/>
      <w:autoSpaceDN w:val="0"/>
      <w:adjustRightInd w:val="0"/>
      <w:spacing w:after="0" w:line="240" w:lineRule="auto"/>
    </w:pPr>
    <w:rPr>
      <w:rFonts w:ascii="Times New Roman" w:hAnsi="Times New Roman" w:cs="Times New Roman"/>
      <w:color w:val="000000"/>
      <w:sz w:val="24"/>
      <w:szCs w:val="24"/>
    </w:rPr>
  </w:style>
  <w:style w:type="table" w:styleId="a3">
    <w:name w:val="Table Grid"/>
    <w:basedOn w:val="a1"/>
    <w:uiPriority w:val="59"/>
    <w:rsid w:val="001F526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9B754E"/>
    <w:pPr>
      <w:ind w:left="720"/>
      <w:contextualSpacing/>
    </w:pPr>
  </w:style>
  <w:style w:type="paragraph" w:styleId="a5">
    <w:name w:val="footnote text"/>
    <w:aliases w:val="fn,footnote text,Footnote ak,Footnotes,ft,fn cafc,Footnotes Char Char,Footnote Text Char Char,fn Char Char,footnote text Char Char Char Ch,Footnote Text Char1,footnote text Char Char Char Ch Char,footnote text Char Char,single space,сноска"/>
    <w:basedOn w:val="a"/>
    <w:link w:val="a6"/>
    <w:uiPriority w:val="99"/>
    <w:semiHidden/>
    <w:unhideWhenUsed/>
    <w:rsid w:val="009B754E"/>
    <w:pPr>
      <w:spacing w:after="0" w:line="240" w:lineRule="auto"/>
    </w:pPr>
    <w:rPr>
      <w:sz w:val="20"/>
      <w:szCs w:val="20"/>
    </w:rPr>
  </w:style>
  <w:style w:type="character" w:customStyle="1" w:styleId="a6">
    <w:name w:val="Текст сноски Знак"/>
    <w:aliases w:val="fn Знак,footnote text Знак,Footnote ak Знак,Footnotes Знак,ft Знак,fn cafc Знак,Footnotes Char Char Знак,Footnote Text Char Char Знак,fn Char Char Знак,footnote text Char Char Char Ch Знак,Footnote Text Char1 Знак,single space Знак"/>
    <w:basedOn w:val="a0"/>
    <w:link w:val="a5"/>
    <w:uiPriority w:val="99"/>
    <w:semiHidden/>
    <w:rsid w:val="009B754E"/>
    <w:rPr>
      <w:sz w:val="20"/>
      <w:szCs w:val="20"/>
    </w:rPr>
  </w:style>
  <w:style w:type="character" w:styleId="a7">
    <w:name w:val="footnote reference"/>
    <w:aliases w:val="Ref,de nota al pie"/>
    <w:basedOn w:val="a0"/>
    <w:uiPriority w:val="99"/>
    <w:semiHidden/>
    <w:unhideWhenUsed/>
    <w:rsid w:val="009B754E"/>
    <w:rPr>
      <w:vertAlign w:val="superscript"/>
    </w:rPr>
  </w:style>
  <w:style w:type="character" w:styleId="a8">
    <w:name w:val="Hyperlink"/>
    <w:basedOn w:val="a0"/>
    <w:uiPriority w:val="99"/>
    <w:unhideWhenUsed/>
    <w:rsid w:val="008B3B4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393</TotalTime>
  <Pages>5</Pages>
  <Words>2052</Words>
  <Characters>11701</Characters>
  <Application>Microsoft Office Word</Application>
  <DocSecurity>0</DocSecurity>
  <Lines>97</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13726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Планета</dc:creator>
  <cp:lastModifiedBy>Планета</cp:lastModifiedBy>
  <cp:revision>18</cp:revision>
  <dcterms:created xsi:type="dcterms:W3CDTF">2020-03-12T07:53:00Z</dcterms:created>
  <dcterms:modified xsi:type="dcterms:W3CDTF">2020-05-11T19:18:00Z</dcterms:modified>
</cp:coreProperties>
</file>