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D4B" w:rsidRPr="007500F7" w:rsidRDefault="00FC2D4B" w:rsidP="00FC2D4B">
      <w:pPr>
        <w:shd w:val="clear" w:color="auto" w:fill="FFFFFF" w:themeFill="background1"/>
        <w:ind w:firstLine="567"/>
        <w:rPr>
          <w:rFonts w:ascii="Times New Roman" w:hAnsi="Times New Roman" w:cs="Times New Roman"/>
          <w:b/>
          <w:color w:val="000000"/>
          <w:sz w:val="24"/>
          <w:shd w:val="clear" w:color="auto" w:fill="FFFFFF" w:themeFill="background1"/>
        </w:rPr>
      </w:pPr>
      <w:r w:rsidRPr="007500F7">
        <w:rPr>
          <w:rFonts w:ascii="Times New Roman" w:hAnsi="Times New Roman" w:cs="Times New Roman"/>
          <w:b/>
          <w:color w:val="000000"/>
          <w:sz w:val="24"/>
          <w:shd w:val="clear" w:color="auto" w:fill="FFFFFF" w:themeFill="background1"/>
        </w:rPr>
        <w:t>УДК/ББК 33</w:t>
      </w:r>
      <w:r w:rsidR="007500F7" w:rsidRPr="007500F7">
        <w:rPr>
          <w:rFonts w:ascii="Times New Roman" w:hAnsi="Times New Roman" w:cs="Times New Roman"/>
          <w:b/>
          <w:color w:val="000000"/>
          <w:sz w:val="24"/>
          <w:shd w:val="clear" w:color="auto" w:fill="FFFFFF" w:themeFill="background1"/>
        </w:rPr>
        <w:t>6.61</w:t>
      </w:r>
      <w:r w:rsidRPr="007500F7">
        <w:rPr>
          <w:rFonts w:ascii="Times New Roman" w:hAnsi="Times New Roman" w:cs="Times New Roman"/>
          <w:b/>
          <w:color w:val="000000"/>
          <w:sz w:val="24"/>
          <w:shd w:val="clear" w:color="auto" w:fill="FFFFFF" w:themeFill="background1"/>
        </w:rPr>
        <w:t>/</w:t>
      </w:r>
      <w:r w:rsidR="007500F7" w:rsidRPr="007500F7">
        <w:rPr>
          <w:rFonts w:ascii="Times New Roman" w:hAnsi="Times New Roman" w:cs="Times New Roman"/>
          <w:b/>
          <w:color w:val="000000"/>
          <w:sz w:val="24"/>
          <w:shd w:val="clear" w:color="auto" w:fill="FFFFFF" w:themeFill="background1"/>
        </w:rPr>
        <w:t>65.04</w:t>
      </w:r>
    </w:p>
    <w:p w:rsidR="00FC2D4B" w:rsidRPr="000C0FBC" w:rsidRDefault="00FC2D4B" w:rsidP="00FC2D4B">
      <w:pPr>
        <w:pStyle w:val="rvps34"/>
        <w:shd w:val="clear" w:color="auto" w:fill="FFFFFF"/>
        <w:suppressAutoHyphens/>
        <w:spacing w:before="0" w:beforeAutospacing="0" w:after="0" w:afterAutospacing="0"/>
        <w:ind w:firstLine="567"/>
        <w:jc w:val="right"/>
      </w:pPr>
      <w:r>
        <w:rPr>
          <w:rStyle w:val="rvts52"/>
          <w:b/>
          <w:bCs/>
        </w:rPr>
        <w:t>Малышев М.К.</w:t>
      </w:r>
    </w:p>
    <w:p w:rsidR="00FC2D4B" w:rsidRDefault="00FC2D4B" w:rsidP="00FC2D4B">
      <w:pPr>
        <w:pStyle w:val="rvps33"/>
        <w:shd w:val="clear" w:color="auto" w:fill="FFFFFF"/>
        <w:suppressAutoHyphens/>
        <w:spacing w:before="0" w:beforeAutospacing="0" w:after="0" w:afterAutospacing="0"/>
        <w:jc w:val="center"/>
        <w:rPr>
          <w:rStyle w:val="rvts52"/>
          <w:b/>
          <w:bCs/>
        </w:rPr>
      </w:pPr>
      <w:r w:rsidRPr="00FC2D4B">
        <w:rPr>
          <w:rStyle w:val="rvts52"/>
          <w:b/>
          <w:bCs/>
        </w:rPr>
        <w:t>РОЛЬ КРУПНОГО БИЗНЕСА В ЭКОНОМИКЕ РЕГИОНА (НА ПРИМЕРЕ ПАО «СЕВЕРСТАЛЬ»)</w:t>
      </w:r>
    </w:p>
    <w:p w:rsidR="00FC2D4B" w:rsidRPr="000C0FBC" w:rsidRDefault="00FC2D4B" w:rsidP="00FC2D4B">
      <w:pPr>
        <w:pStyle w:val="rvps33"/>
        <w:shd w:val="clear" w:color="auto" w:fill="FFFFFF"/>
        <w:suppressAutoHyphens/>
        <w:spacing w:before="0" w:beforeAutospacing="0" w:after="0" w:afterAutospacing="0"/>
        <w:ind w:firstLine="567"/>
        <w:jc w:val="center"/>
      </w:pPr>
    </w:p>
    <w:p w:rsidR="00FC2D4B" w:rsidRPr="00AF564B" w:rsidRDefault="00FC2D4B" w:rsidP="00AF564B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 w:rsidRPr="00AF564B">
        <w:rPr>
          <w:rStyle w:val="rvts52"/>
          <w:b/>
          <w:bCs/>
        </w:rPr>
        <w:t>Аннотация</w:t>
      </w:r>
      <w:r w:rsidR="000D777E" w:rsidRPr="00AF564B">
        <w:rPr>
          <w:rStyle w:val="rvts52"/>
          <w:b/>
          <w:bCs/>
        </w:rPr>
        <w:t xml:space="preserve">: </w:t>
      </w:r>
      <w:r w:rsidR="00F841A1" w:rsidRPr="00AF564B">
        <w:rPr>
          <w:rStyle w:val="rvts54"/>
          <w:i/>
          <w:iCs/>
        </w:rPr>
        <w:t>в</w:t>
      </w:r>
      <w:r w:rsidR="00F841A1" w:rsidRPr="00AF564B">
        <w:rPr>
          <w:rStyle w:val="rvts52"/>
          <w:b/>
          <w:bCs/>
        </w:rPr>
        <w:t xml:space="preserve"> </w:t>
      </w:r>
      <w:r w:rsidR="000D777E" w:rsidRPr="00AF564B">
        <w:rPr>
          <w:rStyle w:val="rvts54"/>
          <w:i/>
          <w:iCs/>
        </w:rPr>
        <w:t>данной статье рассматриваются теоретические аспекты рол</w:t>
      </w:r>
      <w:r w:rsidR="00F841A1" w:rsidRPr="00AF564B">
        <w:rPr>
          <w:rStyle w:val="rvts54"/>
          <w:i/>
          <w:iCs/>
        </w:rPr>
        <w:t>и</w:t>
      </w:r>
      <w:r w:rsidR="000D777E" w:rsidRPr="00AF564B">
        <w:rPr>
          <w:rStyle w:val="rvts54"/>
          <w:i/>
          <w:iCs/>
        </w:rPr>
        <w:t xml:space="preserve"> крупного бизнеса в экономике региона. В качестве объекта исследования выступает крупная вертикально-интегрированная</w:t>
      </w:r>
      <w:r w:rsidR="00F841A1" w:rsidRPr="00AF564B">
        <w:rPr>
          <w:rStyle w:val="rvts54"/>
          <w:i/>
          <w:iCs/>
        </w:rPr>
        <w:t xml:space="preserve"> м</w:t>
      </w:r>
      <w:r w:rsidR="000D777E" w:rsidRPr="00AF564B">
        <w:rPr>
          <w:rStyle w:val="rvts54"/>
          <w:i/>
          <w:iCs/>
        </w:rPr>
        <w:t xml:space="preserve">еталлургическая корпорация </w:t>
      </w:r>
      <w:r w:rsidR="00F841A1" w:rsidRPr="00AF564B">
        <w:rPr>
          <w:rStyle w:val="rvts54"/>
          <w:i/>
          <w:iCs/>
        </w:rPr>
        <w:t xml:space="preserve">ПАО </w:t>
      </w:r>
      <w:r w:rsidR="000D777E" w:rsidRPr="00AF564B">
        <w:rPr>
          <w:rStyle w:val="rvts54"/>
          <w:i/>
          <w:iCs/>
        </w:rPr>
        <w:t>Северсталь</w:t>
      </w:r>
      <w:r w:rsidR="00F841A1" w:rsidRPr="00AF564B">
        <w:rPr>
          <w:rStyle w:val="rvts54"/>
          <w:i/>
          <w:iCs/>
        </w:rPr>
        <w:t>,</w:t>
      </w:r>
      <w:r w:rsidR="000D777E" w:rsidRPr="00AF564B">
        <w:rPr>
          <w:rStyle w:val="rvts54"/>
          <w:i/>
          <w:iCs/>
        </w:rPr>
        <w:t xml:space="preserve"> имеющиеся производственные активы на территории Вологодской области</w:t>
      </w:r>
      <w:r w:rsidRPr="00AF564B">
        <w:rPr>
          <w:rStyle w:val="rvts54"/>
          <w:i/>
          <w:iCs/>
        </w:rPr>
        <w:t>.</w:t>
      </w:r>
    </w:p>
    <w:p w:rsidR="00FC2D4B" w:rsidRPr="00AF564B" w:rsidRDefault="00FC2D4B" w:rsidP="00AF564B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  <w:r w:rsidRPr="00AF564B">
        <w:rPr>
          <w:rStyle w:val="rvts52"/>
          <w:b/>
          <w:bCs/>
        </w:rPr>
        <w:t>Ключевые слова</w:t>
      </w:r>
      <w:r w:rsidR="000D777E" w:rsidRPr="00AF564B">
        <w:rPr>
          <w:rStyle w:val="rvts52"/>
          <w:b/>
          <w:bCs/>
        </w:rPr>
        <w:t xml:space="preserve">: </w:t>
      </w:r>
      <w:r w:rsidR="000D777E" w:rsidRPr="00AF564B">
        <w:rPr>
          <w:rStyle w:val="rvts54"/>
          <w:i/>
          <w:iCs/>
        </w:rPr>
        <w:t>крупный бизнес, региональная экономика, финансы корпораций</w:t>
      </w:r>
      <w:r w:rsidRPr="00AF564B">
        <w:rPr>
          <w:rStyle w:val="rvts54"/>
          <w:i/>
          <w:iCs/>
        </w:rPr>
        <w:t>.</w:t>
      </w:r>
    </w:p>
    <w:p w:rsidR="00B43D8C" w:rsidRPr="00AF564B" w:rsidRDefault="00B43D8C" w:rsidP="00AF564B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</w:p>
    <w:p w:rsidR="00587D67" w:rsidRDefault="00587D67" w:rsidP="00AF564B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По данным Росстата доля крупного бизнеса в ВВП России составляет около 80%</w:t>
      </w:r>
      <w:r w:rsidR="00AF564B">
        <w:rPr>
          <w:rStyle w:val="a8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1"/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Отсюда следует </w:t>
      </w:r>
      <w:r w:rsidR="00AF564B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утверждение, 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что крупный бизнес играет огромную роль в экономике</w:t>
      </w:r>
      <w:r w:rsid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всей России,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 и </w:t>
      </w:r>
      <w:r w:rsid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в отдельно взятом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субъекте РФ.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F564B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Регион,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территории которого расположена одна или несколько крупных корпораций</w:t>
      </w:r>
      <w:r w:rsid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F564B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имеет, как правило</w:t>
      </w:r>
      <w:r w:rsid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больш</w:t>
      </w:r>
      <w:r w:rsidR="00AF564B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объёмом налоговых доходов.</w:t>
      </w:r>
    </w:p>
    <w:p w:rsidR="00295799" w:rsidRDefault="009C4D70" w:rsidP="00AF564B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Вопрос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ами роли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крупного бизнеса 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регионально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развити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занимались многие авторы. Т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ак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например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Хилько</w:t>
      </w:r>
      <w:proofErr w:type="spellEnd"/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Н.А., к.э.н., 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отмечала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значимост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вертикально-интегрированных корпораций в развитии российских региональных экономических систем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следующем:</w:t>
      </w:r>
    </w:p>
    <w:p w:rsidR="00295799" w:rsidRPr="00295799" w:rsidRDefault="00295799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1. Отношения корпораций с другими экономическими агентами развивают рынок, а также удовлетворяют интересы всех участников этих отношений, формируют деловую активность и занятость населения.</w:t>
      </w:r>
    </w:p>
    <w:p w:rsidR="00295799" w:rsidRPr="00295799" w:rsidRDefault="00295799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2. Крупные предприятия привлекают к себе большую массу ресурсов и формируют основной объем финансовых результатов в экономике, что важно для исчисления налога на прибыль.</w:t>
      </w:r>
    </w:p>
    <w:p w:rsidR="00295799" w:rsidRPr="00295799" w:rsidRDefault="009C4D70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3. Э</w:t>
      </w:r>
      <w:r w:rsidR="00295799" w:rsidRP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митируя ценные бумаги, предприятие привлекает дополнительные финансовые ресурсы домохозяйств, тем самым увеличивая доходы населения данного региона.</w:t>
      </w:r>
    </w:p>
    <w:p w:rsidR="00295799" w:rsidRPr="00295799" w:rsidRDefault="009C4D70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4. Ч</w:t>
      </w:r>
      <w:r w:rsidR="00295799" w:rsidRP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ем большим капиталом обладает вертикально-интегрированная компания, тем большей экономической властью и свободой она обладает, а также чем больше финансовые результаты такой компании, тем сильнее воздействие её на развитие региона.</w:t>
      </w:r>
    </w:p>
    <w:p w:rsidR="009C4D70" w:rsidRDefault="009C4D70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5. В</w:t>
      </w:r>
      <w:r w:rsidR="00295799" w:rsidRPr="00295799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ертикально-интегрированные компании (ВИК), безусловно, определяют развитие региона. Именно они формируют наибольший удельный вес в валовом региональном продукте, создают рабочие места для населе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ния, где базируется корпорация</w:t>
      </w:r>
      <w:r w:rsidR="00FD6E33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D6E33" w:rsidRPr="00FD6E33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311341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FD6E33" w:rsidRPr="00FD6E33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4D70" w:rsidRDefault="009C4D70" w:rsidP="009C4D7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мнению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Керашева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А.А. и</w:t>
      </w:r>
      <w:r w:rsidRPr="005E0468">
        <w:rPr>
          <w:rFonts w:ascii="Times New Roman" w:hAnsi="Times New Roman" w:cs="Times New Roman"/>
          <w:sz w:val="24"/>
          <w:szCs w:val="24"/>
        </w:rPr>
        <w:t xml:space="preserve"> Мокрушин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5E0468">
        <w:rPr>
          <w:rFonts w:ascii="Times New Roman" w:hAnsi="Times New Roman" w:cs="Times New Roman"/>
          <w:sz w:val="24"/>
          <w:szCs w:val="24"/>
        </w:rPr>
        <w:t xml:space="preserve"> А.А. главной движущей силой развития региона является наличие в нем вертикально-интегрированной корпорации. Так как ВИК обладает мощной вертикалью экономической власти, она способна концентрировать большие объемы инвестиций, играть главную роль в формировании региональных бюджетов, способствовать развитию инфраструктуры</w:t>
      </w:r>
      <w:r w:rsidR="00FD6E33" w:rsidRPr="00FD6E33">
        <w:rPr>
          <w:rFonts w:ascii="Times New Roman" w:hAnsi="Times New Roman" w:cs="Times New Roman"/>
          <w:sz w:val="24"/>
          <w:szCs w:val="24"/>
        </w:rPr>
        <w:t xml:space="preserve"> [</w:t>
      </w:r>
      <w:r w:rsidR="00311341">
        <w:rPr>
          <w:rFonts w:ascii="Times New Roman" w:hAnsi="Times New Roman" w:cs="Times New Roman"/>
          <w:sz w:val="24"/>
          <w:szCs w:val="24"/>
        </w:rPr>
        <w:t>2</w:t>
      </w:r>
      <w:r w:rsidR="00FD6E33" w:rsidRPr="00FD6E3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710B7" w:rsidRDefault="004710B7" w:rsidP="009C4D70">
      <w:pPr>
        <w:spacing w:after="0" w:line="240" w:lineRule="auto"/>
        <w:ind w:firstLine="567"/>
        <w:jc w:val="both"/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10B7"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>Важно также отметить</w:t>
      </w:r>
      <w:r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4710B7"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роль крупного бизнеса заключается </w:t>
      </w:r>
      <w:r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>в проведении социально-</w:t>
      </w:r>
      <w:r w:rsidRPr="004710B7"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>ответственной политики</w:t>
      </w:r>
      <w:r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4710B7"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поскольку именно крупная компания обладает необходимыми финансовыми ресурсами для осуществления социально значимых проектов</w:t>
      </w:r>
      <w:r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43D8C" w:rsidRPr="00AF564B" w:rsidRDefault="009C4D70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Несмотря на огромную роль крупного бизнеса в развитии региона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имеет свои преимущества и недостатки</w:t>
      </w:r>
      <w:r w:rsidR="00B43D8C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. К преимуществам можно отнести следующее: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+ относительно легко удается удерживать низкий уровень за</w:t>
      </w:r>
      <w:r w:rsidRPr="00AF564B">
        <w:rPr>
          <w:rFonts w:ascii="Times New Roman" w:hAnsi="Times New Roman" w:cs="Times New Roman"/>
          <w:sz w:val="24"/>
          <w:szCs w:val="24"/>
        </w:rPr>
        <w:softHyphen/>
        <w:t>трат на единицу продукции (эффект масштаба);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+ наличие большого капитала позволяет расширять сферы дея</w:t>
      </w:r>
      <w:r w:rsidRPr="00AF564B">
        <w:rPr>
          <w:rFonts w:ascii="Times New Roman" w:hAnsi="Times New Roman" w:cs="Times New Roman"/>
          <w:sz w:val="24"/>
          <w:szCs w:val="24"/>
        </w:rPr>
        <w:softHyphen/>
        <w:t>тельности путем диверсифика</w:t>
      </w:r>
      <w:r w:rsidRPr="00AF564B">
        <w:rPr>
          <w:rFonts w:ascii="Times New Roman" w:hAnsi="Times New Roman" w:cs="Times New Roman"/>
          <w:sz w:val="24"/>
          <w:szCs w:val="24"/>
        </w:rPr>
        <w:softHyphen/>
        <w:t>ции производства интеграции с другими мелкими предприятия</w:t>
      </w:r>
      <w:r w:rsidRPr="00AF564B">
        <w:rPr>
          <w:rFonts w:ascii="Times New Roman" w:hAnsi="Times New Roman" w:cs="Times New Roman"/>
          <w:sz w:val="24"/>
          <w:szCs w:val="24"/>
        </w:rPr>
        <w:softHyphen/>
        <w:t>ми;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+ возможность использования высокопроизводительной техники;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+ создание большого количества рабочих мест, обеспечение занятости населения;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lastRenderedPageBreak/>
        <w:t>+ формирование большой доли налоговых доходов бюджетов всех уровней;</w:t>
      </w:r>
    </w:p>
    <w:p w:rsidR="006507B5" w:rsidRPr="00AF564B" w:rsidRDefault="006507B5" w:rsidP="0029579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+ возможность проведения научно-исследовательских работ</w:t>
      </w:r>
      <w:r w:rsidRPr="00AF564B">
        <w:rPr>
          <w:rFonts w:ascii="Times New Roman" w:hAnsi="Times New Roman" w:cs="Times New Roman"/>
          <w:sz w:val="24"/>
          <w:szCs w:val="24"/>
        </w:rPr>
        <w:t>.</w:t>
      </w:r>
    </w:p>
    <w:p w:rsidR="006507B5" w:rsidRPr="00AF564B" w:rsidRDefault="006507B5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К недостаткам крупного бизнеса относятся: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– низкая заинтересованность ра</w:t>
      </w:r>
      <w:r w:rsidRPr="00AF564B">
        <w:rPr>
          <w:rFonts w:ascii="Times New Roman" w:hAnsi="Times New Roman" w:cs="Times New Roman"/>
          <w:sz w:val="24"/>
          <w:szCs w:val="24"/>
        </w:rPr>
        <w:softHyphen/>
        <w:t>ботников в конечных результа</w:t>
      </w:r>
      <w:r w:rsidRPr="00AF564B">
        <w:rPr>
          <w:rFonts w:ascii="Times New Roman" w:hAnsi="Times New Roman" w:cs="Times New Roman"/>
          <w:sz w:val="24"/>
          <w:szCs w:val="24"/>
        </w:rPr>
        <w:softHyphen/>
        <w:t>тах деятельности;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– возможен монополизм, что не дает шансов для развития конкуренции;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– большая экологическая нагрузка;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– медленное реагирование на изменения в потребительских предпочтениях</w:t>
      </w:r>
      <w:r w:rsidR="00AF564B">
        <w:rPr>
          <w:rFonts w:ascii="Times New Roman" w:hAnsi="Times New Roman" w:cs="Times New Roman"/>
          <w:sz w:val="24"/>
          <w:szCs w:val="24"/>
        </w:rPr>
        <w:t>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– большие транспортные расходы;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– невозможность удовлетворения индивидуальных потребностей клиентов;</w:t>
      </w:r>
    </w:p>
    <w:p w:rsidR="006507B5" w:rsidRPr="00AF564B" w:rsidRDefault="006507B5" w:rsidP="00295799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F564B">
        <w:rPr>
          <w:rFonts w:ascii="Times New Roman" w:hAnsi="Times New Roman" w:cs="Times New Roman"/>
          <w:sz w:val="24"/>
          <w:szCs w:val="24"/>
        </w:rPr>
        <w:t>– недостаточная гибкость и мобильность в реагировании на изменения рыночной ситуации</w:t>
      </w:r>
      <w:r w:rsidR="005A35B8" w:rsidRPr="005A35B8">
        <w:rPr>
          <w:rFonts w:ascii="Times New Roman" w:hAnsi="Times New Roman" w:cs="Times New Roman"/>
          <w:sz w:val="24"/>
          <w:szCs w:val="24"/>
        </w:rPr>
        <w:t xml:space="preserve"> [</w:t>
      </w:r>
      <w:r w:rsidR="00311341">
        <w:rPr>
          <w:rFonts w:ascii="Times New Roman" w:hAnsi="Times New Roman" w:cs="Times New Roman"/>
          <w:sz w:val="24"/>
          <w:szCs w:val="24"/>
        </w:rPr>
        <w:t>3</w:t>
      </w:r>
      <w:r w:rsidR="005A35B8" w:rsidRPr="005A35B8">
        <w:rPr>
          <w:rFonts w:ascii="Times New Roman" w:hAnsi="Times New Roman" w:cs="Times New Roman"/>
          <w:sz w:val="24"/>
          <w:szCs w:val="24"/>
        </w:rPr>
        <w:t>]</w:t>
      </w:r>
      <w:r w:rsidRPr="00AF564B">
        <w:rPr>
          <w:rFonts w:ascii="Times New Roman" w:hAnsi="Times New Roman" w:cs="Times New Roman"/>
          <w:sz w:val="24"/>
          <w:szCs w:val="24"/>
        </w:rPr>
        <w:t>.</w:t>
      </w:r>
    </w:p>
    <w:p w:rsidR="00B43D8C" w:rsidRPr="00AF564B" w:rsidRDefault="00AF564B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Говоря о </w:t>
      </w:r>
      <w:r w:rsidR="009C4D70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значимости</w:t>
      </w:r>
      <w:r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крупного бизнеса в экономике Вологодской области, можно отметить, что на её территории находится крупная вертикально-интегрированная металлургическая корпорация – ПАО Северсталь.</w:t>
      </w:r>
    </w:p>
    <w:p w:rsidR="00B43D8C" w:rsidRPr="00AF564B" w:rsidRDefault="00311341" w:rsidP="00295799">
      <w:pPr>
        <w:spacing w:after="0" w:line="240" w:lineRule="auto"/>
        <w:ind w:firstLine="567"/>
        <w:jc w:val="both"/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B43D8C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роизводственную деятельность 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компании в период с 2012 по 2018 год характеризовалась </w:t>
      </w:r>
      <w:r w:rsidR="00B43D8C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равномерн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B43D8C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м увеличени</w:t>
      </w:r>
      <w:r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ем</w:t>
      </w:r>
      <w:r w:rsidR="00B43D8C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выплавки стали на 13,9%</w:t>
      </w:r>
      <w:r w:rsidR="004710B7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>, а в</w:t>
      </w:r>
      <w:r w:rsidR="004710B7" w:rsidRPr="004710B7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абсолютном</w:t>
      </w:r>
      <w:r w:rsidR="004710B7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выражении прирост составил 1473</w:t>
      </w:r>
      <w:r w:rsidR="004710B7" w:rsidRPr="004710B7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тонн</w:t>
      </w:r>
      <w:r w:rsidR="00B43D8C" w:rsidRPr="00AF564B">
        <w:rPr>
          <w:rStyle w:val="rvts1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(табл. 1).</w:t>
      </w:r>
    </w:p>
    <w:p w:rsidR="00B43D8C" w:rsidRDefault="00B43D8C" w:rsidP="00B43D8C">
      <w:pPr>
        <w:spacing w:after="0" w:line="240" w:lineRule="auto"/>
        <w:ind w:firstLine="709"/>
        <w:rPr>
          <w:rStyle w:val="rvts1"/>
          <w:rFonts w:ascii="Times New Roman" w:eastAsia="Times New Roman" w:hAnsi="Times New Roman" w:cs="Times New Roman"/>
          <w:lang w:eastAsia="ru-RU"/>
        </w:rPr>
      </w:pPr>
    </w:p>
    <w:p w:rsidR="00B43D8C" w:rsidRDefault="00B43D8C" w:rsidP="00B43D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43D8C">
        <w:rPr>
          <w:rFonts w:ascii="Times New Roman" w:hAnsi="Times New Roman" w:cs="Times New Roman"/>
          <w:sz w:val="24"/>
          <w:szCs w:val="24"/>
        </w:rPr>
        <w:t xml:space="preserve">Таблица 1 – Динамика показателей производственной деятельности предприятия </w:t>
      </w:r>
    </w:p>
    <w:p w:rsidR="00B43D8C" w:rsidRPr="00B43D8C" w:rsidRDefault="00B43D8C" w:rsidP="00B43D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43D8C">
        <w:rPr>
          <w:rFonts w:ascii="Times New Roman" w:hAnsi="Times New Roman" w:cs="Times New Roman"/>
          <w:sz w:val="24"/>
          <w:szCs w:val="24"/>
        </w:rPr>
        <w:t>ПАО «Северсталь» с 2012 по 2018 год</w:t>
      </w:r>
    </w:p>
    <w:tbl>
      <w:tblPr>
        <w:tblW w:w="48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06"/>
        <w:gridCol w:w="895"/>
        <w:gridCol w:w="923"/>
        <w:gridCol w:w="970"/>
        <w:gridCol w:w="1150"/>
        <w:gridCol w:w="1043"/>
        <w:gridCol w:w="1043"/>
        <w:gridCol w:w="899"/>
        <w:gridCol w:w="1251"/>
      </w:tblGrid>
      <w:tr w:rsidR="00B43D8C" w:rsidRPr="002A7DDB" w:rsidTr="00B43D8C">
        <w:trPr>
          <w:trHeight w:val="370"/>
          <w:jc w:val="center"/>
        </w:trPr>
        <w:tc>
          <w:tcPr>
            <w:tcW w:w="643" w:type="pct"/>
            <w:vMerge w:val="restar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Изменение</w:t>
            </w:r>
          </w:p>
        </w:tc>
        <w:tc>
          <w:tcPr>
            <w:tcW w:w="3690" w:type="pct"/>
            <w:gridSpan w:val="7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Год</w:t>
            </w:r>
          </w:p>
        </w:tc>
        <w:tc>
          <w:tcPr>
            <w:tcW w:w="667" w:type="pct"/>
            <w:vMerge w:val="restart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Изменение 2018 г. к 2012 г., в %</w:t>
            </w:r>
          </w:p>
        </w:tc>
      </w:tr>
      <w:tr w:rsidR="00B43D8C" w:rsidRPr="002A7DDB" w:rsidTr="00B43D8C">
        <w:trPr>
          <w:trHeight w:val="207"/>
          <w:jc w:val="center"/>
        </w:trPr>
        <w:tc>
          <w:tcPr>
            <w:tcW w:w="643" w:type="pct"/>
            <w:vMerge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47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2012</w:t>
            </w:r>
          </w:p>
        </w:tc>
        <w:tc>
          <w:tcPr>
            <w:tcW w:w="492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2013</w:t>
            </w:r>
          </w:p>
        </w:tc>
        <w:tc>
          <w:tcPr>
            <w:tcW w:w="51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2014</w:t>
            </w:r>
          </w:p>
        </w:tc>
        <w:tc>
          <w:tcPr>
            <w:tcW w:w="613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2015</w:t>
            </w:r>
          </w:p>
        </w:tc>
        <w:tc>
          <w:tcPr>
            <w:tcW w:w="556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2016</w:t>
            </w:r>
          </w:p>
        </w:tc>
        <w:tc>
          <w:tcPr>
            <w:tcW w:w="556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2017</w:t>
            </w:r>
          </w:p>
        </w:tc>
        <w:tc>
          <w:tcPr>
            <w:tcW w:w="479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2018</w:t>
            </w:r>
          </w:p>
        </w:tc>
        <w:tc>
          <w:tcPr>
            <w:tcW w:w="667" w:type="pct"/>
            <w:vMerge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B43D8C" w:rsidRPr="002A7DDB" w:rsidTr="00B43D8C">
        <w:trPr>
          <w:trHeight w:val="521"/>
          <w:jc w:val="center"/>
        </w:trPr>
        <w:tc>
          <w:tcPr>
            <w:tcW w:w="643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Выплавка стали, тысяч тонн</w:t>
            </w:r>
          </w:p>
        </w:tc>
        <w:tc>
          <w:tcPr>
            <w:tcW w:w="47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10566</w:t>
            </w:r>
          </w:p>
        </w:tc>
        <w:tc>
          <w:tcPr>
            <w:tcW w:w="492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10651</w:t>
            </w:r>
          </w:p>
        </w:tc>
        <w:tc>
          <w:tcPr>
            <w:tcW w:w="51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10851</w:t>
            </w:r>
          </w:p>
        </w:tc>
        <w:tc>
          <w:tcPr>
            <w:tcW w:w="613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10855</w:t>
            </w:r>
          </w:p>
        </w:tc>
        <w:tc>
          <w:tcPr>
            <w:tcW w:w="556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10891</w:t>
            </w:r>
          </w:p>
        </w:tc>
        <w:tc>
          <w:tcPr>
            <w:tcW w:w="556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11651</w:t>
            </w:r>
          </w:p>
        </w:tc>
        <w:tc>
          <w:tcPr>
            <w:tcW w:w="479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12039</w:t>
            </w:r>
          </w:p>
        </w:tc>
        <w:tc>
          <w:tcPr>
            <w:tcW w:w="66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113,9</w:t>
            </w:r>
          </w:p>
        </w:tc>
      </w:tr>
      <w:tr w:rsidR="00B43D8C" w:rsidRPr="002A7DDB" w:rsidTr="00B43D8C">
        <w:trPr>
          <w:trHeight w:val="272"/>
          <w:jc w:val="center"/>
        </w:trPr>
        <w:tc>
          <w:tcPr>
            <w:tcW w:w="643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Рост, в %</w:t>
            </w:r>
          </w:p>
        </w:tc>
        <w:tc>
          <w:tcPr>
            <w:tcW w:w="47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х</w:t>
            </w:r>
          </w:p>
        </w:tc>
        <w:tc>
          <w:tcPr>
            <w:tcW w:w="492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100,8</w:t>
            </w:r>
          </w:p>
        </w:tc>
        <w:tc>
          <w:tcPr>
            <w:tcW w:w="51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101,9</w:t>
            </w:r>
          </w:p>
        </w:tc>
        <w:tc>
          <w:tcPr>
            <w:tcW w:w="613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100,0</w:t>
            </w:r>
          </w:p>
        </w:tc>
        <w:tc>
          <w:tcPr>
            <w:tcW w:w="556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100,3</w:t>
            </w:r>
          </w:p>
        </w:tc>
        <w:tc>
          <w:tcPr>
            <w:tcW w:w="556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106,9</w:t>
            </w:r>
          </w:p>
        </w:tc>
        <w:tc>
          <w:tcPr>
            <w:tcW w:w="479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103,3</w:t>
            </w:r>
          </w:p>
        </w:tc>
        <w:tc>
          <w:tcPr>
            <w:tcW w:w="667" w:type="pct"/>
            <w:vAlign w:val="center"/>
          </w:tcPr>
          <w:p w:rsidR="00B43D8C" w:rsidRPr="00B43D8C" w:rsidRDefault="00B43D8C" w:rsidP="00B43D8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B43D8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х</w:t>
            </w:r>
          </w:p>
        </w:tc>
      </w:tr>
    </w:tbl>
    <w:p w:rsidR="00B43D8C" w:rsidRPr="00B43D8C" w:rsidRDefault="00B43D8C" w:rsidP="00B43D8C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3D8C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Источник: рассчитано автором по данным годовых отчетов ПАО «Северсталь»</w:t>
      </w:r>
    </w:p>
    <w:p w:rsidR="00B43D8C" w:rsidRDefault="00B43D8C" w:rsidP="00FC2D4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</w:p>
    <w:p w:rsidR="00295799" w:rsidRDefault="00295799" w:rsidP="00FC2D4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  <w:r w:rsidRPr="00295799">
        <w:rPr>
          <w:rStyle w:val="rvts1"/>
        </w:rPr>
        <w:t>Что касается динамики основных показателей финансовых результатов, то в этом случае ситуация совершенно иная. За аналогичный период предприятие удвоило свою выручку, при этом себестоимость продукции увеличилась лишь на 63%. Такого результата удалось достичь благодаря проведенной технической модернизации предприятия</w:t>
      </w:r>
      <w:r w:rsidR="006E49FE">
        <w:rPr>
          <w:rStyle w:val="a8"/>
        </w:rPr>
        <w:footnoteReference w:id="2"/>
      </w:r>
      <w:r w:rsidRPr="00295799">
        <w:rPr>
          <w:rStyle w:val="rvts1"/>
        </w:rPr>
        <w:t>.</w:t>
      </w:r>
    </w:p>
    <w:p w:rsidR="00295799" w:rsidRDefault="00295799" w:rsidP="00FC2D4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  <w:r w:rsidRPr="00295799">
        <w:rPr>
          <w:rStyle w:val="rvts1"/>
        </w:rPr>
        <w:t>Рост валовой прибыли составил 327%, коммерческие расходы предприятия увеличились в полтора раза; рост управленческих расходов составил 9%; величина прибыли от продаж увеличилась в 6,42 раза; доходы от участия в капиталах других организаций выросли в 4,28 раза; проценты к получению сократились в 5 раз; прибыль до налогообложения и чистая прибыль выросли в 8,5 раза. Из всей динамики особенно выделился 2014 год, так как он был убыточным</w:t>
      </w:r>
      <w:r w:rsidR="001D3206">
        <w:rPr>
          <w:rStyle w:val="a8"/>
        </w:rPr>
        <w:footnoteReference w:id="3"/>
      </w:r>
      <w:r w:rsidRPr="00295799">
        <w:rPr>
          <w:rStyle w:val="rvts1"/>
        </w:rPr>
        <w:t>.</w:t>
      </w:r>
    </w:p>
    <w:p w:rsidR="00311341" w:rsidRDefault="00B43D8C" w:rsidP="00FC2D4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  <w:r w:rsidRPr="00B43D8C">
        <w:rPr>
          <w:rStyle w:val="rvts1"/>
        </w:rPr>
        <w:t xml:space="preserve">Более чем восьмикратное увеличение объема прибыли до налогообложения позволило сформировать внушительную базу для извлечения налога на прибыль. Фактический налог на прибыль от ПАО «Северсталь» в бюджет Вологодской области в 2018 году, согласно данным ФНС, составил 13,4 млрд. рублей, что почти в 20 раз больше значения 2012 года, а также является максимальным за семь лет. До 2016 года сумма НДФЛ и налога на имущество организаций превышала налог на прибыль. </w:t>
      </w:r>
    </w:p>
    <w:p w:rsidR="0024724C" w:rsidRDefault="00B43D8C" w:rsidP="00FC2D4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  <w:r w:rsidRPr="00B43D8C">
        <w:rPr>
          <w:rStyle w:val="rvts1"/>
        </w:rPr>
        <w:t>Если бы предприятие уплачивало налог на прибыль в размере 20% от налогооблагаемой прибыли, то за семь лет в бюджет региона дополнительно поступило бы около 68,2 млрд. рублей (таб</w:t>
      </w:r>
      <w:r>
        <w:rPr>
          <w:rStyle w:val="rvts1"/>
        </w:rPr>
        <w:t>л. 2</w:t>
      </w:r>
      <w:r w:rsidRPr="00B43D8C">
        <w:rPr>
          <w:rStyle w:val="rvts1"/>
        </w:rPr>
        <w:t>).</w:t>
      </w:r>
    </w:p>
    <w:p w:rsidR="00FC2D4B" w:rsidRPr="000C0FBC" w:rsidRDefault="007C22E8" w:rsidP="00FC2D4B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0365D" w:rsidRPr="00C738E1" w:rsidRDefault="00B43D8C" w:rsidP="0060365D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Таблица 2</w:t>
      </w:r>
      <w:r w:rsidR="00FC2D4B" w:rsidRPr="000C0F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="0060365D" w:rsidRPr="0060365D">
        <w:rPr>
          <w:rFonts w:ascii="Times New Roman" w:eastAsia="Times New Roman" w:hAnsi="Times New Roman" w:cs="Times New Roman"/>
          <w:sz w:val="24"/>
          <w:szCs w:val="24"/>
          <w:lang w:eastAsia="ru-RU"/>
        </w:rPr>
        <w:t>Динамика расчетов ПАО «Северсталь» с бюджетной системой Вологодской области с 2012 по 2018 год, млн. руб.</w:t>
      </w:r>
    </w:p>
    <w:tbl>
      <w:tblPr>
        <w:tblW w:w="962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751"/>
        <w:gridCol w:w="751"/>
        <w:gridCol w:w="794"/>
        <w:gridCol w:w="751"/>
        <w:gridCol w:w="850"/>
        <w:gridCol w:w="850"/>
        <w:gridCol w:w="850"/>
        <w:gridCol w:w="1020"/>
        <w:gridCol w:w="1191"/>
      </w:tblGrid>
      <w:tr w:rsidR="0060365D" w:rsidRPr="00C738E1" w:rsidTr="00262EB6">
        <w:trPr>
          <w:trHeight w:val="10"/>
        </w:trPr>
        <w:tc>
          <w:tcPr>
            <w:tcW w:w="181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Наименование показателя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2012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2013</w:t>
            </w:r>
          </w:p>
        </w:tc>
        <w:tc>
          <w:tcPr>
            <w:tcW w:w="79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2014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2018</w:t>
            </w:r>
          </w:p>
        </w:tc>
        <w:tc>
          <w:tcPr>
            <w:tcW w:w="1020" w:type="dxa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Всего за 2012-2018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Изменение 2018 г. к 2012 г., раз</w:t>
            </w:r>
          </w:p>
        </w:tc>
      </w:tr>
      <w:tr w:rsidR="0060365D" w:rsidRPr="00C738E1" w:rsidTr="00262EB6">
        <w:trPr>
          <w:trHeight w:val="235"/>
        </w:trPr>
        <w:tc>
          <w:tcPr>
            <w:tcW w:w="181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Прибыль/убыток до налогообложения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16341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9170</w:t>
            </w:r>
          </w:p>
        </w:tc>
        <w:tc>
          <w:tcPr>
            <w:tcW w:w="79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-37710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44261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106522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146040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138430</w:t>
            </w:r>
          </w:p>
        </w:tc>
        <w:tc>
          <w:tcPr>
            <w:tcW w:w="1020" w:type="dxa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423056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8,47</w:t>
            </w:r>
          </w:p>
        </w:tc>
      </w:tr>
      <w:tr w:rsidR="0060365D" w:rsidRPr="00C738E1" w:rsidTr="00262EB6">
        <w:trPr>
          <w:trHeight w:val="235"/>
        </w:trPr>
        <w:tc>
          <w:tcPr>
            <w:tcW w:w="181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Налог на прибыль в бюджет региона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685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765</w:t>
            </w:r>
          </w:p>
        </w:tc>
        <w:tc>
          <w:tcPr>
            <w:tcW w:w="79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605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357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2588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5468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13439</w:t>
            </w:r>
          </w:p>
        </w:tc>
        <w:tc>
          <w:tcPr>
            <w:tcW w:w="1020" w:type="dxa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23907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19,62</w:t>
            </w:r>
          </w:p>
        </w:tc>
      </w:tr>
      <w:tr w:rsidR="0060365D" w:rsidRPr="00C738E1" w:rsidTr="00262EB6">
        <w:trPr>
          <w:trHeight w:val="235"/>
        </w:trPr>
        <w:tc>
          <w:tcPr>
            <w:tcW w:w="181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Налог на прибыль по ставке 20%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3268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1834</w:t>
            </w:r>
          </w:p>
        </w:tc>
        <w:tc>
          <w:tcPr>
            <w:tcW w:w="79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8852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21304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29208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27686</w:t>
            </w:r>
          </w:p>
        </w:tc>
        <w:tc>
          <w:tcPr>
            <w:tcW w:w="1020" w:type="dxa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92152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8,47</w:t>
            </w:r>
          </w:p>
        </w:tc>
      </w:tr>
      <w:tr w:rsidR="0060365D" w:rsidRPr="00C738E1" w:rsidTr="00262EB6">
        <w:trPr>
          <w:trHeight w:val="235"/>
        </w:trPr>
        <w:tc>
          <w:tcPr>
            <w:tcW w:w="181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Разница между условным и фактическим налогом на прибыль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2583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1069</w:t>
            </w:r>
          </w:p>
        </w:tc>
        <w:tc>
          <w:tcPr>
            <w:tcW w:w="79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-605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8495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18716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23740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14247</w:t>
            </w:r>
          </w:p>
        </w:tc>
        <w:tc>
          <w:tcPr>
            <w:tcW w:w="1020" w:type="dxa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68245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5,51</w:t>
            </w:r>
          </w:p>
        </w:tc>
      </w:tr>
      <w:tr w:rsidR="0060365D" w:rsidRPr="00C738E1" w:rsidTr="00262EB6">
        <w:trPr>
          <w:trHeight w:val="235"/>
        </w:trPr>
        <w:tc>
          <w:tcPr>
            <w:tcW w:w="181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НДФЛ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1650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1705</w:t>
            </w:r>
          </w:p>
        </w:tc>
        <w:tc>
          <w:tcPr>
            <w:tcW w:w="79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1831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2209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2470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2764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2991</w:t>
            </w:r>
          </w:p>
        </w:tc>
        <w:tc>
          <w:tcPr>
            <w:tcW w:w="1020" w:type="dxa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15620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1,81</w:t>
            </w:r>
          </w:p>
        </w:tc>
      </w:tr>
      <w:tr w:rsidR="0060365D" w:rsidRPr="00C738E1" w:rsidTr="00262EB6">
        <w:trPr>
          <w:trHeight w:val="235"/>
        </w:trPr>
        <w:tc>
          <w:tcPr>
            <w:tcW w:w="181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Налог на имущество организаций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1064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1253</w:t>
            </w:r>
          </w:p>
        </w:tc>
        <w:tc>
          <w:tcPr>
            <w:tcW w:w="794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1047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1268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1167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1158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1110</w:t>
            </w:r>
          </w:p>
        </w:tc>
        <w:tc>
          <w:tcPr>
            <w:tcW w:w="1020" w:type="dxa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8067</w:t>
            </w:r>
          </w:p>
        </w:tc>
        <w:tc>
          <w:tcPr>
            <w:tcW w:w="119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1,04</w:t>
            </w:r>
          </w:p>
        </w:tc>
      </w:tr>
    </w:tbl>
    <w:p w:rsidR="0060365D" w:rsidRDefault="0060365D" w:rsidP="0060365D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365D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Источник: рассчитано автором по данным Федеральной налоговой службы по Вологодской области</w:t>
      </w:r>
    </w:p>
    <w:p w:rsidR="00AF564B" w:rsidRDefault="00AF564B" w:rsidP="0060365D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365D" w:rsidRDefault="0060365D" w:rsidP="0060365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0365D">
        <w:rPr>
          <w:rFonts w:ascii="Times New Roman" w:hAnsi="Times New Roman" w:cs="Times New Roman"/>
          <w:sz w:val="24"/>
          <w:szCs w:val="24"/>
        </w:rPr>
        <w:t xml:space="preserve">С 2012 по 2018 год бюджет Вологодской области вырос с 54,6 до 89,5 млрд. рублей, или на 64%. При этом роль ПАО «Северсталь» в формировании бюджета выросла в 11,5 раз до 15%. Подобный объем налога на прибыль как в 2018 году ПАО «Северсталь» уплачивало в период с 2004 по 2008 год, однако в то время её доля в доходах бюджета региона доходила до 40% (табл. </w:t>
      </w:r>
      <w:r w:rsidR="00B43D8C">
        <w:rPr>
          <w:rFonts w:ascii="Times New Roman" w:hAnsi="Times New Roman" w:cs="Times New Roman"/>
          <w:sz w:val="24"/>
          <w:szCs w:val="24"/>
        </w:rPr>
        <w:t>3</w:t>
      </w:r>
      <w:r w:rsidRPr="0060365D">
        <w:rPr>
          <w:rFonts w:ascii="Times New Roman" w:hAnsi="Times New Roman" w:cs="Times New Roman"/>
          <w:sz w:val="24"/>
          <w:szCs w:val="24"/>
        </w:rPr>
        <w:t>).</w:t>
      </w:r>
    </w:p>
    <w:p w:rsidR="0060365D" w:rsidRPr="0060365D" w:rsidRDefault="0060365D" w:rsidP="0060365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0365D" w:rsidRDefault="0060365D" w:rsidP="0060365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0365D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B43D8C">
        <w:rPr>
          <w:rFonts w:ascii="Times New Roman" w:hAnsi="Times New Roman" w:cs="Times New Roman"/>
          <w:sz w:val="24"/>
          <w:szCs w:val="24"/>
        </w:rPr>
        <w:t>3</w:t>
      </w:r>
      <w:r w:rsidRPr="0060365D">
        <w:rPr>
          <w:rFonts w:ascii="Times New Roman" w:hAnsi="Times New Roman" w:cs="Times New Roman"/>
          <w:sz w:val="24"/>
          <w:szCs w:val="24"/>
        </w:rPr>
        <w:t xml:space="preserve"> – Доля ПАО «Северсталь» в консолидированном бюджете Вологодской области </w:t>
      </w:r>
    </w:p>
    <w:p w:rsidR="0060365D" w:rsidRPr="0060365D" w:rsidRDefault="0060365D" w:rsidP="0060365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0365D">
        <w:rPr>
          <w:rFonts w:ascii="Times New Roman" w:hAnsi="Times New Roman" w:cs="Times New Roman"/>
          <w:sz w:val="24"/>
          <w:szCs w:val="24"/>
        </w:rPr>
        <w:t>с 2012 по 2018 год</w:t>
      </w:r>
    </w:p>
    <w:tbl>
      <w:tblPr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872"/>
        <w:gridCol w:w="709"/>
        <w:gridCol w:w="680"/>
        <w:gridCol w:w="680"/>
        <w:gridCol w:w="680"/>
        <w:gridCol w:w="680"/>
        <w:gridCol w:w="680"/>
        <w:gridCol w:w="718"/>
        <w:gridCol w:w="992"/>
        <w:gridCol w:w="1127"/>
        <w:gridCol w:w="821"/>
      </w:tblGrid>
      <w:tr w:rsidR="0060365D" w:rsidRPr="00CD6982" w:rsidTr="00262EB6">
        <w:trPr>
          <w:trHeight w:val="149"/>
        </w:trPr>
        <w:tc>
          <w:tcPr>
            <w:tcW w:w="1872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2012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2013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2014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2015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2016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2017</w:t>
            </w:r>
          </w:p>
        </w:tc>
        <w:tc>
          <w:tcPr>
            <w:tcW w:w="718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Всего за 2012–2018</w:t>
            </w:r>
          </w:p>
        </w:tc>
        <w:tc>
          <w:tcPr>
            <w:tcW w:w="1127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 среднем за 2012–2018</w:t>
            </w:r>
          </w:p>
        </w:tc>
        <w:tc>
          <w:tcPr>
            <w:tcW w:w="821" w:type="dxa"/>
            <w:shd w:val="clear" w:color="auto" w:fill="auto"/>
            <w:vAlign w:val="center"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2018 к 2012, раз</w:t>
            </w:r>
          </w:p>
        </w:tc>
      </w:tr>
      <w:tr w:rsidR="0060365D" w:rsidRPr="00CD6982" w:rsidTr="00262EB6">
        <w:trPr>
          <w:trHeight w:val="149"/>
        </w:trPr>
        <w:tc>
          <w:tcPr>
            <w:tcW w:w="1872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Доходы бюджета Вологодской области, млрд. руб.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54,6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56,4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67,2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72,1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89,5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450,8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64,4</w:t>
            </w:r>
          </w:p>
        </w:tc>
        <w:tc>
          <w:tcPr>
            <w:tcW w:w="821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1,64</w:t>
            </w:r>
          </w:p>
        </w:tc>
      </w:tr>
      <w:tr w:rsidR="0060365D" w:rsidRPr="00CD6982" w:rsidTr="00262EB6">
        <w:trPr>
          <w:trHeight w:val="631"/>
        </w:trPr>
        <w:tc>
          <w:tcPr>
            <w:tcW w:w="1872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Налог на прибыль от ПАО «Северсталь» в бюджет региона, млн. руб.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685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765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605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357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2588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5468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13439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23907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3415</w:t>
            </w:r>
          </w:p>
        </w:tc>
        <w:tc>
          <w:tcPr>
            <w:tcW w:w="821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19,6</w:t>
            </w:r>
          </w:p>
        </w:tc>
      </w:tr>
      <w:tr w:rsidR="0060365D" w:rsidRPr="00CD6982" w:rsidTr="00262EB6">
        <w:trPr>
          <w:trHeight w:val="531"/>
        </w:trPr>
        <w:tc>
          <w:tcPr>
            <w:tcW w:w="1872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Доля предприятия в бюджетных доходах региона, в %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1,3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1,4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0,6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3,9</w:t>
            </w:r>
          </w:p>
        </w:tc>
        <w:tc>
          <w:tcPr>
            <w:tcW w:w="680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7,6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х</w:t>
            </w:r>
          </w:p>
        </w:tc>
        <w:tc>
          <w:tcPr>
            <w:tcW w:w="1127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4,4</w:t>
            </w:r>
          </w:p>
        </w:tc>
        <w:tc>
          <w:tcPr>
            <w:tcW w:w="821" w:type="dxa"/>
            <w:shd w:val="clear" w:color="auto" w:fill="auto"/>
            <w:vAlign w:val="center"/>
            <w:hideMark/>
          </w:tcPr>
          <w:p w:rsidR="0060365D" w:rsidRPr="0060365D" w:rsidRDefault="0060365D" w:rsidP="0060365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60365D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11,5</w:t>
            </w:r>
          </w:p>
        </w:tc>
      </w:tr>
    </w:tbl>
    <w:p w:rsidR="0060365D" w:rsidRPr="0060365D" w:rsidRDefault="0060365D" w:rsidP="00B43D8C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365D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Источник: рассчитано автором по данным Федеральной налоговой службы по Вологодской области</w:t>
      </w:r>
    </w:p>
    <w:p w:rsidR="0060365D" w:rsidRPr="00A83414" w:rsidRDefault="0060365D" w:rsidP="00B43D8C">
      <w:pPr>
        <w:spacing w:after="0" w:line="240" w:lineRule="auto"/>
        <w:ind w:firstLine="567"/>
        <w:rPr>
          <w:sz w:val="24"/>
          <w:szCs w:val="24"/>
        </w:rPr>
      </w:pPr>
    </w:p>
    <w:p w:rsidR="0060365D" w:rsidRDefault="0060365D" w:rsidP="00B43D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0365D">
        <w:rPr>
          <w:rFonts w:ascii="Times New Roman" w:hAnsi="Times New Roman" w:cs="Times New Roman"/>
          <w:sz w:val="24"/>
          <w:szCs w:val="24"/>
        </w:rPr>
        <w:t>Данная ситуация говорит о положительных изменениях и диверсификации налоговых поступлений, а также о снижении зависимости бюджетных доходов Вологодской области от результатов производственно-финансовой детальности металлургической корпорации.</w:t>
      </w:r>
    </w:p>
    <w:p w:rsidR="0010623F" w:rsidRPr="0010623F" w:rsidRDefault="0010623F" w:rsidP="001062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623F">
        <w:rPr>
          <w:rFonts w:ascii="Times New Roman" w:hAnsi="Times New Roman" w:cs="Times New Roman"/>
          <w:sz w:val="24"/>
          <w:szCs w:val="24"/>
        </w:rPr>
        <w:t xml:space="preserve">Что касается роли </w:t>
      </w:r>
      <w:r>
        <w:rPr>
          <w:rFonts w:ascii="Times New Roman" w:hAnsi="Times New Roman" w:cs="Times New Roman"/>
          <w:sz w:val="24"/>
          <w:szCs w:val="24"/>
        </w:rPr>
        <w:t>компании в проведении социально-</w:t>
      </w:r>
      <w:r w:rsidRPr="0010623F">
        <w:rPr>
          <w:rFonts w:ascii="Times New Roman" w:hAnsi="Times New Roman" w:cs="Times New Roman"/>
          <w:sz w:val="24"/>
          <w:szCs w:val="24"/>
        </w:rPr>
        <w:t>ответственной политики</w:t>
      </w:r>
      <w:r>
        <w:rPr>
          <w:rFonts w:ascii="Times New Roman" w:hAnsi="Times New Roman" w:cs="Times New Roman"/>
          <w:sz w:val="24"/>
          <w:szCs w:val="24"/>
        </w:rPr>
        <w:t>, то с</w:t>
      </w:r>
      <w:r w:rsidRPr="0010623F">
        <w:rPr>
          <w:rFonts w:ascii="Times New Roman" w:hAnsi="Times New Roman" w:cs="Times New Roman"/>
          <w:sz w:val="24"/>
          <w:szCs w:val="24"/>
        </w:rPr>
        <w:t xml:space="preserve">огласно данным официального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10623F">
        <w:rPr>
          <w:rFonts w:ascii="Times New Roman" w:hAnsi="Times New Roman" w:cs="Times New Roman"/>
          <w:sz w:val="24"/>
          <w:szCs w:val="24"/>
        </w:rPr>
        <w:t>Отчета о корпоративной социальной ответственности и устойчи</w:t>
      </w:r>
      <w:r>
        <w:rPr>
          <w:rFonts w:ascii="Times New Roman" w:hAnsi="Times New Roman" w:cs="Times New Roman"/>
          <w:sz w:val="24"/>
          <w:szCs w:val="24"/>
        </w:rPr>
        <w:t>вости развития ПАО «Северсталь»</w:t>
      </w:r>
      <w:r w:rsidRPr="0010623F">
        <w:rPr>
          <w:rFonts w:ascii="Times New Roman" w:hAnsi="Times New Roman" w:cs="Times New Roman"/>
          <w:sz w:val="24"/>
          <w:szCs w:val="24"/>
        </w:rPr>
        <w:t>, компания осуществляет следующие мероприятия по ключевым сферам:</w:t>
      </w:r>
    </w:p>
    <w:p w:rsidR="0010623F" w:rsidRPr="0010623F" w:rsidRDefault="0010623F" w:rsidP="001062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623F">
        <w:rPr>
          <w:rFonts w:ascii="Times New Roman" w:hAnsi="Times New Roman" w:cs="Times New Roman"/>
          <w:sz w:val="24"/>
          <w:szCs w:val="24"/>
        </w:rPr>
        <w:t xml:space="preserve">1. Экология – ежегодное выделение около 3 млрд. рублей на реализацию природоохранных мероприятий и улучшение экологической обстановки. </w:t>
      </w:r>
    </w:p>
    <w:p w:rsidR="0010623F" w:rsidRPr="0010623F" w:rsidRDefault="0010623F" w:rsidP="001062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623F">
        <w:rPr>
          <w:rFonts w:ascii="Times New Roman" w:hAnsi="Times New Roman" w:cs="Times New Roman"/>
          <w:sz w:val="24"/>
          <w:szCs w:val="24"/>
        </w:rPr>
        <w:lastRenderedPageBreak/>
        <w:t xml:space="preserve">2. Содействие занятости – оказывает </w:t>
      </w:r>
      <w:proofErr w:type="spellStart"/>
      <w:r w:rsidRPr="0010623F">
        <w:rPr>
          <w:rFonts w:ascii="Times New Roman" w:hAnsi="Times New Roman" w:cs="Times New Roman"/>
          <w:sz w:val="24"/>
          <w:szCs w:val="24"/>
        </w:rPr>
        <w:t>профориентационные</w:t>
      </w:r>
      <w:proofErr w:type="spellEnd"/>
      <w:r w:rsidRPr="0010623F">
        <w:rPr>
          <w:rFonts w:ascii="Times New Roman" w:hAnsi="Times New Roman" w:cs="Times New Roman"/>
          <w:sz w:val="24"/>
          <w:szCs w:val="24"/>
        </w:rPr>
        <w:t xml:space="preserve"> услуги и проводит студенческие практики. </w:t>
      </w:r>
    </w:p>
    <w:p w:rsidR="0010623F" w:rsidRPr="0010623F" w:rsidRDefault="0010623F" w:rsidP="001062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623F">
        <w:rPr>
          <w:rFonts w:ascii="Times New Roman" w:hAnsi="Times New Roman" w:cs="Times New Roman"/>
          <w:sz w:val="24"/>
          <w:szCs w:val="24"/>
        </w:rPr>
        <w:t>3. Культура – в 2018 году было поддержано свыше 100 культурных мероприятий в 17 регионах страны.</w:t>
      </w:r>
    </w:p>
    <w:p w:rsidR="0010623F" w:rsidRPr="0010623F" w:rsidRDefault="0010623F" w:rsidP="001062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623F">
        <w:rPr>
          <w:rFonts w:ascii="Times New Roman" w:hAnsi="Times New Roman" w:cs="Times New Roman"/>
          <w:sz w:val="24"/>
          <w:szCs w:val="24"/>
        </w:rPr>
        <w:t>4. Спорт – компания является спонсором хоккейного клуба «Северсталь» и женского волейбольного клуба «Динамо».</w:t>
      </w:r>
    </w:p>
    <w:p w:rsidR="0010623F" w:rsidRPr="0010623F" w:rsidRDefault="0010623F" w:rsidP="001062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623F">
        <w:rPr>
          <w:rFonts w:ascii="Times New Roman" w:hAnsi="Times New Roman" w:cs="Times New Roman"/>
          <w:sz w:val="24"/>
          <w:szCs w:val="24"/>
        </w:rPr>
        <w:t>6. Здравоохранение – ежегодное выделение около 100 млн. рублей на медицинские осмотры, профилактику и санитарно-курортные лечения рабочих.</w:t>
      </w:r>
    </w:p>
    <w:p w:rsidR="0010623F" w:rsidRDefault="0010623F" w:rsidP="001062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0623F">
        <w:rPr>
          <w:rFonts w:ascii="Times New Roman" w:hAnsi="Times New Roman" w:cs="Times New Roman"/>
          <w:sz w:val="24"/>
          <w:szCs w:val="24"/>
        </w:rPr>
        <w:t>7. Благотворительность – рост затрат на которую составил 35% за 4 года. В 2018 году расходы на благотворительность составили 1,86 млрд. рублей</w:t>
      </w:r>
      <w:r>
        <w:rPr>
          <w:rStyle w:val="a8"/>
          <w:rFonts w:ascii="Times New Roman" w:hAnsi="Times New Roman" w:cs="Times New Roman"/>
          <w:sz w:val="24"/>
          <w:szCs w:val="24"/>
        </w:rPr>
        <w:footnoteReference w:id="4"/>
      </w:r>
      <w:r w:rsidRPr="0010623F">
        <w:rPr>
          <w:rFonts w:ascii="Times New Roman" w:hAnsi="Times New Roman" w:cs="Times New Roman"/>
          <w:sz w:val="24"/>
          <w:szCs w:val="24"/>
        </w:rPr>
        <w:t>.</w:t>
      </w:r>
    </w:p>
    <w:p w:rsidR="004F6BEE" w:rsidRPr="004F6BEE" w:rsidRDefault="004F6BEE" w:rsidP="00B43D8C">
      <w:pPr>
        <w:pStyle w:val="a4"/>
        <w:ind w:firstLine="567"/>
        <w:jc w:val="both"/>
        <w:rPr>
          <w:rFonts w:ascii="Times New Roman" w:hAnsi="Times New Roman" w:cs="Times New Roman"/>
          <w:sz w:val="24"/>
        </w:rPr>
      </w:pPr>
      <w:r w:rsidRPr="004F6BEE">
        <w:rPr>
          <w:rFonts w:ascii="Times New Roman" w:hAnsi="Times New Roman" w:cs="Times New Roman"/>
          <w:sz w:val="24"/>
        </w:rPr>
        <w:t xml:space="preserve">Таким образом, роль крупного бизнеса в </w:t>
      </w:r>
      <w:r>
        <w:rPr>
          <w:rFonts w:ascii="Times New Roman" w:hAnsi="Times New Roman" w:cs="Times New Roman"/>
          <w:sz w:val="24"/>
        </w:rPr>
        <w:t>экономике региона</w:t>
      </w:r>
      <w:r w:rsidRPr="004F6BEE">
        <w:rPr>
          <w:rFonts w:ascii="Times New Roman" w:hAnsi="Times New Roman" w:cs="Times New Roman"/>
          <w:sz w:val="24"/>
        </w:rPr>
        <w:t xml:space="preserve"> заключается в следующем:</w:t>
      </w:r>
    </w:p>
    <w:p w:rsidR="004F6BEE" w:rsidRPr="004F6BEE" w:rsidRDefault="004F6BEE" w:rsidP="00B43D8C">
      <w:pPr>
        <w:pStyle w:val="a4"/>
        <w:ind w:firstLine="567"/>
        <w:jc w:val="both"/>
        <w:rPr>
          <w:rFonts w:ascii="Times New Roman" w:hAnsi="Times New Roman" w:cs="Times New Roman"/>
          <w:sz w:val="24"/>
        </w:rPr>
      </w:pPr>
      <w:r w:rsidRPr="004F6BEE">
        <w:rPr>
          <w:rFonts w:ascii="Times New Roman" w:hAnsi="Times New Roman" w:cs="Times New Roman"/>
          <w:sz w:val="24"/>
        </w:rPr>
        <w:t xml:space="preserve">1. Формирование значительной части </w:t>
      </w:r>
      <w:r>
        <w:rPr>
          <w:rFonts w:ascii="Times New Roman" w:hAnsi="Times New Roman" w:cs="Times New Roman"/>
          <w:sz w:val="24"/>
        </w:rPr>
        <w:t>налоговых доходов бюджета региона</w:t>
      </w:r>
      <w:r w:rsidRPr="004F6BEE">
        <w:rPr>
          <w:rFonts w:ascii="Times New Roman" w:hAnsi="Times New Roman" w:cs="Times New Roman"/>
          <w:sz w:val="24"/>
        </w:rPr>
        <w:t>.</w:t>
      </w:r>
    </w:p>
    <w:p w:rsidR="004F6BEE" w:rsidRPr="004F6BEE" w:rsidRDefault="004F6BEE" w:rsidP="00B43D8C">
      <w:pPr>
        <w:pStyle w:val="a4"/>
        <w:ind w:firstLine="567"/>
        <w:jc w:val="both"/>
        <w:rPr>
          <w:rFonts w:ascii="Times New Roman" w:hAnsi="Times New Roman" w:cs="Times New Roman"/>
          <w:sz w:val="24"/>
        </w:rPr>
      </w:pPr>
      <w:r w:rsidRPr="004F6BEE">
        <w:rPr>
          <w:rFonts w:ascii="Times New Roman" w:hAnsi="Times New Roman" w:cs="Times New Roman"/>
          <w:sz w:val="24"/>
        </w:rPr>
        <w:t>2. Создание рабочих мест, снижение безработицы.</w:t>
      </w:r>
    </w:p>
    <w:p w:rsidR="004F6BEE" w:rsidRPr="004F6BEE" w:rsidRDefault="004F6BEE" w:rsidP="00B43D8C">
      <w:pPr>
        <w:pStyle w:val="a4"/>
        <w:ind w:firstLine="567"/>
        <w:jc w:val="both"/>
        <w:rPr>
          <w:rFonts w:ascii="Times New Roman" w:hAnsi="Times New Roman" w:cs="Times New Roman"/>
          <w:sz w:val="24"/>
        </w:rPr>
      </w:pPr>
      <w:r w:rsidRPr="004F6BEE">
        <w:rPr>
          <w:rFonts w:ascii="Times New Roman" w:hAnsi="Times New Roman" w:cs="Times New Roman"/>
          <w:sz w:val="24"/>
        </w:rPr>
        <w:t>3. Развитие меж</w:t>
      </w:r>
      <w:r>
        <w:rPr>
          <w:rFonts w:ascii="Times New Roman" w:hAnsi="Times New Roman" w:cs="Times New Roman"/>
          <w:sz w:val="24"/>
        </w:rPr>
        <w:t>региональных</w:t>
      </w:r>
      <w:r w:rsidRPr="004F6BEE">
        <w:rPr>
          <w:rFonts w:ascii="Times New Roman" w:hAnsi="Times New Roman" w:cs="Times New Roman"/>
          <w:sz w:val="24"/>
        </w:rPr>
        <w:t xml:space="preserve"> экономических отношений</w:t>
      </w:r>
      <w:r>
        <w:rPr>
          <w:rFonts w:ascii="Times New Roman" w:hAnsi="Times New Roman" w:cs="Times New Roman"/>
          <w:sz w:val="24"/>
        </w:rPr>
        <w:t>.</w:t>
      </w:r>
    </w:p>
    <w:p w:rsidR="004F6BEE" w:rsidRPr="004F6BEE" w:rsidRDefault="004F6BEE" w:rsidP="00B43D8C">
      <w:pPr>
        <w:pStyle w:val="a4"/>
        <w:ind w:firstLine="567"/>
        <w:jc w:val="both"/>
        <w:rPr>
          <w:rFonts w:ascii="Times New Roman" w:hAnsi="Times New Roman" w:cs="Times New Roman"/>
          <w:sz w:val="24"/>
        </w:rPr>
      </w:pPr>
      <w:r w:rsidRPr="004F6BEE">
        <w:rPr>
          <w:rFonts w:ascii="Times New Roman" w:hAnsi="Times New Roman" w:cs="Times New Roman"/>
          <w:sz w:val="24"/>
        </w:rPr>
        <w:t xml:space="preserve">4. Способствует </w:t>
      </w:r>
      <w:r>
        <w:rPr>
          <w:rFonts w:ascii="Times New Roman" w:hAnsi="Times New Roman" w:cs="Times New Roman"/>
          <w:sz w:val="24"/>
        </w:rPr>
        <w:t>развитию инфраструктуры.</w:t>
      </w:r>
    </w:p>
    <w:p w:rsidR="004F6BEE" w:rsidRPr="004F6BEE" w:rsidRDefault="004F6BEE" w:rsidP="00B43D8C">
      <w:pPr>
        <w:pStyle w:val="a4"/>
        <w:ind w:firstLine="567"/>
        <w:jc w:val="both"/>
        <w:rPr>
          <w:rFonts w:ascii="Times New Roman" w:hAnsi="Times New Roman" w:cs="Times New Roman"/>
          <w:sz w:val="24"/>
        </w:rPr>
      </w:pPr>
      <w:r w:rsidRPr="004F6BEE">
        <w:rPr>
          <w:rFonts w:ascii="Times New Roman" w:hAnsi="Times New Roman" w:cs="Times New Roman"/>
          <w:sz w:val="24"/>
        </w:rPr>
        <w:t>5.</w:t>
      </w:r>
      <w:r>
        <w:rPr>
          <w:rFonts w:ascii="Times New Roman" w:hAnsi="Times New Roman" w:cs="Times New Roman"/>
          <w:sz w:val="24"/>
        </w:rPr>
        <w:t xml:space="preserve"> Осуществление социально-значимых проектов (социальная ответственность).</w:t>
      </w:r>
    </w:p>
    <w:p w:rsidR="004F6BEE" w:rsidRPr="004F6BEE" w:rsidRDefault="004F6BEE" w:rsidP="00B43D8C">
      <w:pPr>
        <w:pStyle w:val="a4"/>
        <w:ind w:firstLine="567"/>
        <w:jc w:val="both"/>
        <w:rPr>
          <w:rFonts w:ascii="Times New Roman" w:hAnsi="Times New Roman" w:cs="Times New Roman"/>
          <w:sz w:val="24"/>
        </w:rPr>
      </w:pPr>
      <w:r w:rsidRPr="004F6BEE">
        <w:rPr>
          <w:rFonts w:ascii="Times New Roman" w:hAnsi="Times New Roman" w:cs="Times New Roman"/>
          <w:sz w:val="24"/>
        </w:rPr>
        <w:t>6. Стимулир</w:t>
      </w:r>
      <w:r>
        <w:rPr>
          <w:rFonts w:ascii="Times New Roman" w:hAnsi="Times New Roman" w:cs="Times New Roman"/>
          <w:sz w:val="24"/>
        </w:rPr>
        <w:t>ует</w:t>
      </w:r>
      <w:r w:rsidRPr="004F6BE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региональный </w:t>
      </w:r>
      <w:r w:rsidRPr="004F6BEE">
        <w:rPr>
          <w:rFonts w:ascii="Times New Roman" w:hAnsi="Times New Roman" w:cs="Times New Roman"/>
          <w:sz w:val="24"/>
        </w:rPr>
        <w:t>банковский сектор за счет спросов на кредитные ресурсы.</w:t>
      </w:r>
    </w:p>
    <w:p w:rsidR="004F6BEE" w:rsidRPr="000C0FBC" w:rsidRDefault="004F6BEE" w:rsidP="00FC2D4B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2D4B" w:rsidRPr="000C0FBC" w:rsidRDefault="00FC2D4B" w:rsidP="00F841A1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</w:t>
      </w:r>
    </w:p>
    <w:p w:rsidR="00311341" w:rsidRDefault="00311341" w:rsidP="00311341">
      <w:pPr>
        <w:pStyle w:val="a4"/>
        <w:widowControl/>
        <w:autoSpaceDE/>
        <w:autoSpaceDN/>
        <w:adjustRightInd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5E0468">
        <w:rPr>
          <w:rFonts w:ascii="Times New Roman" w:hAnsi="Times New Roman" w:cs="Times New Roman"/>
          <w:sz w:val="24"/>
          <w:szCs w:val="24"/>
        </w:rPr>
        <w:t>Хилько</w:t>
      </w:r>
      <w:proofErr w:type="spellEnd"/>
      <w:r w:rsidRPr="005E0468">
        <w:rPr>
          <w:rFonts w:ascii="Times New Roman" w:hAnsi="Times New Roman" w:cs="Times New Roman"/>
          <w:sz w:val="24"/>
          <w:szCs w:val="24"/>
        </w:rPr>
        <w:t xml:space="preserve"> Н.А., Корпорации в процессе модернизации региональных экономических систем // Бизнес в законе, 2011. №1. С. 302–304.</w:t>
      </w:r>
    </w:p>
    <w:p w:rsidR="00311341" w:rsidRDefault="00311341" w:rsidP="00311341">
      <w:pPr>
        <w:pStyle w:val="a4"/>
        <w:widowControl/>
        <w:autoSpaceDE/>
        <w:autoSpaceDN/>
        <w:adjustRightInd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311341">
        <w:rPr>
          <w:rFonts w:ascii="Times New Roman" w:hAnsi="Times New Roman" w:cs="Times New Roman"/>
          <w:sz w:val="24"/>
          <w:szCs w:val="24"/>
        </w:rPr>
        <w:t>Керашев</w:t>
      </w:r>
      <w:proofErr w:type="spellEnd"/>
      <w:r w:rsidRPr="00311341">
        <w:rPr>
          <w:rFonts w:ascii="Times New Roman" w:hAnsi="Times New Roman" w:cs="Times New Roman"/>
          <w:sz w:val="24"/>
          <w:szCs w:val="24"/>
        </w:rPr>
        <w:t xml:space="preserve"> А.А., </w:t>
      </w:r>
      <w:proofErr w:type="spellStart"/>
      <w:r w:rsidRPr="00311341">
        <w:rPr>
          <w:rFonts w:ascii="Times New Roman" w:hAnsi="Times New Roman" w:cs="Times New Roman"/>
          <w:sz w:val="24"/>
          <w:szCs w:val="24"/>
        </w:rPr>
        <w:t>Мокрушин</w:t>
      </w:r>
      <w:proofErr w:type="spellEnd"/>
      <w:r w:rsidRPr="00311341">
        <w:rPr>
          <w:rFonts w:ascii="Times New Roman" w:hAnsi="Times New Roman" w:cs="Times New Roman"/>
          <w:sz w:val="24"/>
          <w:szCs w:val="24"/>
        </w:rPr>
        <w:t xml:space="preserve"> А.А. Потенциал государственно-частного партнерства в развитии взаимодействия вертикально интегрированных корпораций с региональными экономическими системами России // Вестник Адыгейского государственного университета. Сер. 5. Экономика. 2014. № 2. С. 48–57.</w:t>
      </w:r>
    </w:p>
    <w:p w:rsidR="00311341" w:rsidRPr="005E0468" w:rsidRDefault="00311341" w:rsidP="00311341">
      <w:pPr>
        <w:pStyle w:val="a4"/>
        <w:widowControl/>
        <w:autoSpaceDE/>
        <w:autoSpaceDN/>
        <w:adjustRightInd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311341">
        <w:rPr>
          <w:rFonts w:ascii="Times New Roman" w:hAnsi="Times New Roman" w:cs="Times New Roman"/>
          <w:sz w:val="24"/>
          <w:szCs w:val="24"/>
        </w:rPr>
        <w:t>Блинов, А.О., Шапкин И.Н. Крупное предпринимательство. - М.: «Дашков и Ко», 2010. – 546с.</w:t>
      </w:r>
    </w:p>
    <w:p w:rsidR="00FD6E33" w:rsidRDefault="00FD6E33" w:rsidP="00F841A1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FC2D4B" w:rsidRPr="000C0FBC" w:rsidRDefault="00F841A1" w:rsidP="00F841A1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F841A1" w:rsidRDefault="00F841A1" w:rsidP="00F841A1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841A1">
        <w:rPr>
          <w:rFonts w:ascii="Times New Roman" w:eastAsia="Calibri" w:hAnsi="Times New Roman" w:cs="Times New Roman"/>
          <w:sz w:val="24"/>
          <w:szCs w:val="24"/>
        </w:rPr>
        <w:t>Малышев Михаил Константинович (Россия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F841A1">
        <w:rPr>
          <w:rFonts w:ascii="Times New Roman" w:eastAsia="Calibri" w:hAnsi="Times New Roman" w:cs="Times New Roman"/>
          <w:sz w:val="24"/>
          <w:szCs w:val="24"/>
        </w:rPr>
        <w:t xml:space="preserve"> Вологда</w:t>
      </w:r>
      <w:r>
        <w:rPr>
          <w:rFonts w:ascii="Times New Roman" w:eastAsia="Calibri" w:hAnsi="Times New Roman" w:cs="Times New Roman"/>
          <w:sz w:val="24"/>
          <w:szCs w:val="24"/>
        </w:rPr>
        <w:t>) –</w:t>
      </w:r>
      <w:r w:rsidRPr="00F841A1">
        <w:rPr>
          <w:rFonts w:ascii="Times New Roman" w:eastAsia="Calibri" w:hAnsi="Times New Roman" w:cs="Times New Roman"/>
          <w:sz w:val="24"/>
          <w:szCs w:val="24"/>
        </w:rPr>
        <w:t xml:space="preserve"> аспирант </w:t>
      </w:r>
      <w:r>
        <w:rPr>
          <w:rFonts w:ascii="Times New Roman" w:eastAsia="Calibri" w:hAnsi="Times New Roman" w:cs="Times New Roman"/>
          <w:sz w:val="24"/>
          <w:szCs w:val="24"/>
        </w:rPr>
        <w:t xml:space="preserve">1-го </w:t>
      </w:r>
      <w:r w:rsidRPr="00F841A1">
        <w:rPr>
          <w:rFonts w:ascii="Times New Roman" w:eastAsia="Calibri" w:hAnsi="Times New Roman" w:cs="Times New Roman"/>
          <w:sz w:val="24"/>
          <w:szCs w:val="24"/>
        </w:rPr>
        <w:t>курса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F841A1">
        <w:rPr>
          <w:rFonts w:ascii="Times New Roman" w:eastAsia="Calibri" w:hAnsi="Times New Roman" w:cs="Times New Roman"/>
          <w:sz w:val="24"/>
          <w:szCs w:val="24"/>
        </w:rPr>
        <w:t xml:space="preserve"> инженер-исследователь отдела проблем социально-экономического развития и управления в территориальных системах</w:t>
      </w:r>
      <w:r>
        <w:rPr>
          <w:rFonts w:ascii="Times New Roman" w:eastAsia="Calibri" w:hAnsi="Times New Roman" w:cs="Times New Roman"/>
          <w:sz w:val="24"/>
          <w:szCs w:val="24"/>
        </w:rPr>
        <w:t xml:space="preserve">, ФГБУН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РАН (</w:t>
      </w:r>
      <w:r w:rsidRPr="008E52AC">
        <w:rPr>
          <w:rFonts w:ascii="Times New Roman" w:eastAsia="Calibri" w:hAnsi="Times New Roman" w:cs="Times New Roman"/>
          <w:sz w:val="24"/>
          <w:szCs w:val="24"/>
        </w:rPr>
        <w:t>г.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E52AC">
        <w:rPr>
          <w:rFonts w:ascii="Times New Roman" w:eastAsia="Calibri" w:hAnsi="Times New Roman" w:cs="Times New Roman"/>
          <w:sz w:val="24"/>
          <w:szCs w:val="24"/>
        </w:rPr>
        <w:t>Вологда, ул.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E52AC">
        <w:rPr>
          <w:rFonts w:ascii="Times New Roman" w:eastAsia="Calibri" w:hAnsi="Times New Roman" w:cs="Times New Roman"/>
          <w:sz w:val="24"/>
          <w:szCs w:val="24"/>
        </w:rPr>
        <w:t>Горького, 56-а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7500F7">
        <w:rPr>
          <w:rFonts w:ascii="Times New Roman" w:eastAsia="Calibri" w:hAnsi="Times New Roman" w:cs="Times New Roman"/>
          <w:sz w:val="24"/>
          <w:szCs w:val="24"/>
          <w:lang w:val="en-US"/>
        </w:rPr>
        <w:t>econproblem@mail.ru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</w:p>
    <w:p w:rsidR="007500F7" w:rsidRDefault="007500F7" w:rsidP="00FC2D4B">
      <w:pPr>
        <w:suppressAutoHyphens/>
        <w:spacing w:after="0" w:line="240" w:lineRule="auto"/>
        <w:ind w:firstLine="567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FC2D4B" w:rsidRPr="000C0FBC" w:rsidRDefault="00F841A1" w:rsidP="00FC2D4B">
      <w:pPr>
        <w:suppressAutoHyphens/>
        <w:spacing w:after="0" w:line="240" w:lineRule="auto"/>
        <w:ind w:firstLine="567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Malyshev</w:t>
      </w:r>
      <w:proofErr w:type="spellEnd"/>
      <w:r w:rsidRPr="00F841A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Pr="00F841A1">
        <w:rPr>
          <w:rFonts w:ascii="Times New Roman" w:eastAsia="Calibri" w:hAnsi="Times New Roman" w:cs="Times New Roman"/>
          <w:b/>
          <w:sz w:val="24"/>
          <w:szCs w:val="24"/>
        </w:rPr>
        <w:t>.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K</w:t>
      </w:r>
      <w:r w:rsidRPr="00F841A1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FC2D4B" w:rsidRPr="000C0FB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F841A1" w:rsidRPr="00F841A1" w:rsidRDefault="00F841A1" w:rsidP="00F841A1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841A1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 ROLE OF BIG BUSINESS IN THE REGIONAL ECONOMY (ON THE EXAMPLE OF PJSC SEVERSTAL)</w:t>
      </w:r>
    </w:p>
    <w:p w:rsidR="00F841A1" w:rsidRDefault="00F841A1" w:rsidP="00F841A1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F841A1" w:rsidRPr="00F841A1" w:rsidRDefault="00F841A1" w:rsidP="00F841A1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841A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Abstract: </w:t>
      </w:r>
      <w:r w:rsidRPr="00F841A1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this article discusses the theoretical aspects of the role of big business in the economy of the region. The research object is a large vertically integrated metallurgical Corporation PJSC </w:t>
      </w:r>
      <w:proofErr w:type="spellStart"/>
      <w:r w:rsidRPr="00F841A1">
        <w:rPr>
          <w:rFonts w:ascii="Times New Roman" w:eastAsia="Calibri" w:hAnsi="Times New Roman" w:cs="Times New Roman"/>
          <w:i/>
          <w:sz w:val="24"/>
          <w:szCs w:val="24"/>
          <w:lang w:val="en-US"/>
        </w:rPr>
        <w:t>Severstal</w:t>
      </w:r>
      <w:proofErr w:type="spellEnd"/>
      <w:r w:rsidRPr="00F841A1">
        <w:rPr>
          <w:rFonts w:ascii="Times New Roman" w:eastAsia="Calibri" w:hAnsi="Times New Roman" w:cs="Times New Roman"/>
          <w:i/>
          <w:sz w:val="24"/>
          <w:szCs w:val="24"/>
          <w:lang w:val="en-US"/>
        </w:rPr>
        <w:t>, which has production assets in the Vologda region.</w:t>
      </w:r>
    </w:p>
    <w:p w:rsidR="00F841A1" w:rsidRDefault="00F841A1" w:rsidP="00F841A1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841A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Keywords: </w:t>
      </w:r>
      <w:r w:rsidRPr="00F841A1">
        <w:rPr>
          <w:rFonts w:ascii="Times New Roman" w:eastAsia="Calibri" w:hAnsi="Times New Roman" w:cs="Times New Roman"/>
          <w:i/>
          <w:sz w:val="24"/>
          <w:szCs w:val="24"/>
          <w:lang w:val="en-US"/>
        </w:rPr>
        <w:t>large busines</w:t>
      </w:r>
      <w:r>
        <w:rPr>
          <w:rFonts w:ascii="Times New Roman" w:eastAsia="Calibri" w:hAnsi="Times New Roman" w:cs="Times New Roman"/>
          <w:i/>
          <w:sz w:val="24"/>
          <w:szCs w:val="24"/>
          <w:lang w:val="en-US"/>
        </w:rPr>
        <w:t>s, regional economy, corporate f</w:t>
      </w:r>
      <w:r w:rsidRPr="00F841A1">
        <w:rPr>
          <w:rFonts w:ascii="Times New Roman" w:eastAsia="Calibri" w:hAnsi="Times New Roman" w:cs="Times New Roman"/>
          <w:i/>
          <w:sz w:val="24"/>
          <w:szCs w:val="24"/>
          <w:lang w:val="en-US"/>
        </w:rPr>
        <w:t>inance.</w:t>
      </w:r>
    </w:p>
    <w:p w:rsidR="00F841A1" w:rsidRDefault="00F841A1" w:rsidP="00F841A1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FC2D4B" w:rsidRPr="00311341" w:rsidRDefault="00FC2D4B" w:rsidP="00FC2D4B">
      <w:pPr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Pr="0031134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литературы</w:t>
      </w:r>
      <w:r w:rsidRPr="0031134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31134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31134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0C0F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</w:p>
    <w:p w:rsidR="00311341" w:rsidRPr="00311341" w:rsidRDefault="00311341" w:rsidP="00311341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Khilko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N. A., Corporations in the process of modernization of regional economic systems / / Business in law, 2011. no. 1. Pp. 302-304.</w:t>
      </w:r>
    </w:p>
    <w:p w:rsidR="00311341" w:rsidRPr="00311341" w:rsidRDefault="00311341" w:rsidP="00311341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Kerashev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 A.,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Mokrushin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 A. Potential of public-private partnership in the development of interaction of vertically integrated corporations with regional economic systems of Russia // Bulletin of the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Adygeya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state University.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>Ser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5.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>Economy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2014.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>no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2.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>Pp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eastAsia="ru-RU"/>
        </w:rPr>
        <w:t>. 48-57.</w:t>
      </w:r>
    </w:p>
    <w:p w:rsidR="007500F7" w:rsidRDefault="00311341" w:rsidP="00311341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Blinov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A. O., 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Shapkin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I. N. Large business. - Moscow: "</w:t>
      </w:r>
      <w:proofErr w:type="spellStart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Dashkov</w:t>
      </w:r>
      <w:proofErr w:type="spellEnd"/>
      <w:r w:rsidRPr="0031134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Co.", 2010. - 546s.</w:t>
      </w:r>
    </w:p>
    <w:p w:rsidR="007500F7" w:rsidRPr="007500F7" w:rsidRDefault="007500F7" w:rsidP="007500F7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 w:rsidRPr="007500F7">
        <w:rPr>
          <w:rFonts w:ascii="Times New Roman" w:eastAsia="Calibri" w:hAnsi="Times New Roman" w:cs="Times New Roman"/>
          <w:b/>
          <w:sz w:val="24"/>
          <w:szCs w:val="24"/>
          <w:lang w:val="en-US"/>
        </w:rPr>
        <w:lastRenderedPageBreak/>
        <w:t>Author information</w:t>
      </w:r>
    </w:p>
    <w:p w:rsidR="00FC2D4B" w:rsidRPr="000C0FBC" w:rsidRDefault="007500F7" w:rsidP="007500F7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500F7">
        <w:rPr>
          <w:rFonts w:ascii="Times New Roman" w:eastAsia="Calibri" w:hAnsi="Times New Roman" w:cs="Times New Roman"/>
          <w:sz w:val="24"/>
          <w:szCs w:val="24"/>
          <w:lang w:val="en-US"/>
        </w:rPr>
        <w:t>Malyshev</w:t>
      </w:r>
      <w:proofErr w:type="spellEnd"/>
      <w:r w:rsidRPr="007500F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Mikhail </w:t>
      </w:r>
      <w:proofErr w:type="spellStart"/>
      <w:r w:rsidRPr="007500F7">
        <w:rPr>
          <w:rFonts w:ascii="Times New Roman" w:eastAsia="Calibri" w:hAnsi="Times New Roman" w:cs="Times New Roman"/>
          <w:sz w:val="24"/>
          <w:szCs w:val="24"/>
          <w:lang w:val="en-US"/>
        </w:rPr>
        <w:t>Konstantinovich</w:t>
      </w:r>
      <w:proofErr w:type="spellEnd"/>
      <w:r w:rsidRPr="007500F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(Russia, Vologda) – 1st-year post-graduate student, research engineer of the Department of socio-economic development and management in territorial systems, Federal state budgetary INSTITUTION of the Russian Academy of Sciences (Vologda, 56-a </w:t>
      </w:r>
      <w:proofErr w:type="spellStart"/>
      <w:r w:rsidRPr="007500F7">
        <w:rPr>
          <w:rFonts w:ascii="Times New Roman" w:eastAsia="Calibri" w:hAnsi="Times New Roman" w:cs="Times New Roman"/>
          <w:sz w:val="24"/>
          <w:szCs w:val="24"/>
          <w:lang w:val="en-US"/>
        </w:rPr>
        <w:t>Gorkogo</w:t>
      </w:r>
      <w:proofErr w:type="spellEnd"/>
      <w:r w:rsidRPr="007500F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str., econproblem@mail.ru)</w:t>
      </w:r>
    </w:p>
    <w:p w:rsidR="005C2B05" w:rsidRDefault="005C2B05" w:rsidP="00FC2D4B">
      <w:pPr>
        <w:ind w:firstLine="567"/>
      </w:pPr>
    </w:p>
    <w:sectPr w:rsidR="005C2B05" w:rsidSect="00FC2D4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2AAC" w:rsidRDefault="002F2AAC" w:rsidP="00AF564B">
      <w:pPr>
        <w:spacing w:after="0" w:line="240" w:lineRule="auto"/>
      </w:pPr>
      <w:r>
        <w:separator/>
      </w:r>
    </w:p>
  </w:endnote>
  <w:endnote w:type="continuationSeparator" w:id="0">
    <w:p w:rsidR="002F2AAC" w:rsidRDefault="002F2AAC" w:rsidP="00AF5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2AAC" w:rsidRDefault="002F2AAC" w:rsidP="00AF564B">
      <w:pPr>
        <w:spacing w:after="0" w:line="240" w:lineRule="auto"/>
      </w:pPr>
      <w:r>
        <w:separator/>
      </w:r>
    </w:p>
  </w:footnote>
  <w:footnote w:type="continuationSeparator" w:id="0">
    <w:p w:rsidR="002F2AAC" w:rsidRDefault="002F2AAC" w:rsidP="00AF564B">
      <w:pPr>
        <w:spacing w:after="0" w:line="240" w:lineRule="auto"/>
      </w:pPr>
      <w:r>
        <w:continuationSeparator/>
      </w:r>
    </w:p>
  </w:footnote>
  <w:footnote w:id="1">
    <w:p w:rsidR="00AF564B" w:rsidRPr="00AF564B" w:rsidRDefault="00AF564B" w:rsidP="00AF564B">
      <w:pPr>
        <w:pStyle w:val="a6"/>
        <w:jc w:val="both"/>
        <w:rPr>
          <w:rFonts w:ascii="Times New Roman" w:hAnsi="Times New Roman" w:cs="Times New Roman"/>
        </w:rPr>
      </w:pPr>
      <w:r w:rsidRPr="00AF564B">
        <w:rPr>
          <w:rStyle w:val="a8"/>
          <w:rFonts w:ascii="Times New Roman" w:hAnsi="Times New Roman" w:cs="Times New Roman"/>
        </w:rPr>
        <w:footnoteRef/>
      </w:r>
      <w:r w:rsidRPr="00AF564B">
        <w:rPr>
          <w:rFonts w:ascii="Times New Roman" w:hAnsi="Times New Roman" w:cs="Times New Roman"/>
        </w:rPr>
        <w:t xml:space="preserve"> Газета Коммерсант: Росстат зафиксировал снижение доли малого и среднего бизнеса в России [Электронный ресурс] https://www.kommersant.ru/doc/4234236</w:t>
      </w:r>
    </w:p>
  </w:footnote>
  <w:footnote w:id="2">
    <w:p w:rsidR="006E49FE" w:rsidRPr="006E49FE" w:rsidRDefault="006E49FE" w:rsidP="006E49FE">
      <w:pPr>
        <w:pStyle w:val="a6"/>
        <w:jc w:val="both"/>
        <w:rPr>
          <w:rFonts w:ascii="Times New Roman" w:hAnsi="Times New Roman" w:cs="Times New Roman"/>
        </w:rPr>
      </w:pPr>
      <w:r w:rsidRPr="006E49FE">
        <w:rPr>
          <w:rStyle w:val="a8"/>
          <w:rFonts w:ascii="Times New Roman" w:hAnsi="Times New Roman" w:cs="Times New Roman"/>
        </w:rPr>
        <w:footnoteRef/>
      </w:r>
      <w:r w:rsidRPr="006E49FE">
        <w:rPr>
          <w:rFonts w:ascii="Times New Roman" w:hAnsi="Times New Roman" w:cs="Times New Roman"/>
        </w:rPr>
        <w:t xml:space="preserve"> Годовой отчет ПАО Северсталь за 2018 год [Электронный ресурс]: </w:t>
      </w:r>
      <w:hyperlink r:id="rId1" w:history="1">
        <w:r w:rsidRPr="006E49FE">
          <w:rPr>
            <w:rStyle w:val="a3"/>
            <w:rFonts w:ascii="Times New Roman" w:hAnsi="Times New Roman" w:cs="Times New Roman"/>
            <w:color w:val="auto"/>
            <w:u w:val="none"/>
            <w:lang w:val="en-US"/>
          </w:rPr>
          <w:t>h</w:t>
        </w:r>
        <w:r w:rsidRPr="006E49FE">
          <w:rPr>
            <w:rStyle w:val="a3"/>
            <w:rFonts w:ascii="Times New Roman" w:hAnsi="Times New Roman" w:cs="Times New Roman"/>
            <w:color w:val="auto"/>
            <w:u w:val="none"/>
          </w:rPr>
          <w:t>ttps://www.severstal.com/files/23850/</w:t>
        </w:r>
      </w:hyperlink>
      <w:r w:rsidRPr="006E49FE">
        <w:rPr>
          <w:rFonts w:ascii="Times New Roman" w:hAnsi="Times New Roman" w:cs="Times New Roman"/>
        </w:rPr>
        <w:t xml:space="preserve"> Annual_report_2018_RUS.pdf</w:t>
      </w:r>
    </w:p>
  </w:footnote>
  <w:footnote w:id="3">
    <w:p w:rsidR="001D3206" w:rsidRPr="001D3206" w:rsidRDefault="001D3206" w:rsidP="001D3206">
      <w:pPr>
        <w:pStyle w:val="a6"/>
        <w:jc w:val="both"/>
        <w:rPr>
          <w:rFonts w:ascii="Times New Roman" w:hAnsi="Times New Roman" w:cs="Times New Roman"/>
        </w:rPr>
      </w:pPr>
      <w:r w:rsidRPr="001D3206">
        <w:rPr>
          <w:rStyle w:val="a8"/>
          <w:rFonts w:ascii="Times New Roman" w:hAnsi="Times New Roman" w:cs="Times New Roman"/>
        </w:rPr>
        <w:footnoteRef/>
      </w:r>
      <w:r w:rsidRPr="001D3206">
        <w:rPr>
          <w:rFonts w:ascii="Times New Roman" w:hAnsi="Times New Roman" w:cs="Times New Roman"/>
        </w:rPr>
        <w:t xml:space="preserve"> Отчет о финансовых результатах ПАО Северсталь (РСБУ) </w:t>
      </w:r>
      <w:r w:rsidRPr="001D3206">
        <w:rPr>
          <w:rFonts w:ascii="Times New Roman" w:hAnsi="Times New Roman" w:cs="Times New Roman"/>
        </w:rPr>
        <w:t xml:space="preserve">[Электронный ресурс]: </w:t>
      </w:r>
      <w:hyperlink r:id="rId2" w:history="1">
        <w:r w:rsidRPr="001D3206">
          <w:rPr>
            <w:rStyle w:val="a3"/>
            <w:rFonts w:ascii="Times New Roman" w:hAnsi="Times New Roman" w:cs="Times New Roman"/>
            <w:color w:val="auto"/>
            <w:u w:val="none"/>
          </w:rPr>
          <w:t>https://www.conomy.ru/</w:t>
        </w:r>
      </w:hyperlink>
      <w:r w:rsidRPr="001D3206">
        <w:rPr>
          <w:rFonts w:ascii="Times New Roman" w:hAnsi="Times New Roman" w:cs="Times New Roman"/>
        </w:rPr>
        <w:t xml:space="preserve"> </w:t>
      </w:r>
      <w:proofErr w:type="spellStart"/>
      <w:r w:rsidRPr="001D3206">
        <w:rPr>
          <w:rFonts w:ascii="Times New Roman" w:hAnsi="Times New Roman" w:cs="Times New Roman"/>
        </w:rPr>
        <w:t>emitent</w:t>
      </w:r>
      <w:proofErr w:type="spellEnd"/>
      <w:r w:rsidRPr="001D3206">
        <w:rPr>
          <w:rFonts w:ascii="Times New Roman" w:hAnsi="Times New Roman" w:cs="Times New Roman"/>
        </w:rPr>
        <w:t>/</w:t>
      </w:r>
      <w:proofErr w:type="spellStart"/>
      <w:r w:rsidRPr="001D3206">
        <w:rPr>
          <w:rFonts w:ascii="Times New Roman" w:hAnsi="Times New Roman" w:cs="Times New Roman"/>
        </w:rPr>
        <w:t>severstal</w:t>
      </w:r>
      <w:proofErr w:type="spellEnd"/>
      <w:r w:rsidRPr="001D3206">
        <w:rPr>
          <w:rFonts w:ascii="Times New Roman" w:hAnsi="Times New Roman" w:cs="Times New Roman"/>
        </w:rPr>
        <w:t>/</w:t>
      </w:r>
      <w:proofErr w:type="spellStart"/>
      <w:r w:rsidRPr="001D3206">
        <w:rPr>
          <w:rFonts w:ascii="Times New Roman" w:hAnsi="Times New Roman" w:cs="Times New Roman"/>
        </w:rPr>
        <w:t>chmf-ofr</w:t>
      </w:r>
      <w:proofErr w:type="spellEnd"/>
    </w:p>
  </w:footnote>
  <w:footnote w:id="4">
    <w:p w:rsidR="0010623F" w:rsidRPr="0010623F" w:rsidRDefault="0010623F" w:rsidP="0010623F">
      <w:pPr>
        <w:pStyle w:val="a6"/>
        <w:jc w:val="both"/>
        <w:rPr>
          <w:rFonts w:ascii="Times New Roman" w:hAnsi="Times New Roman" w:cs="Times New Roman"/>
        </w:rPr>
      </w:pPr>
      <w:r w:rsidRPr="0010623F">
        <w:rPr>
          <w:rStyle w:val="a8"/>
          <w:rFonts w:ascii="Times New Roman" w:hAnsi="Times New Roman" w:cs="Times New Roman"/>
        </w:rPr>
        <w:footnoteRef/>
      </w:r>
      <w:r w:rsidRPr="0010623F">
        <w:rPr>
          <w:rFonts w:ascii="Times New Roman" w:hAnsi="Times New Roman" w:cs="Times New Roman"/>
        </w:rPr>
        <w:t xml:space="preserve"> О социальной ответственности ПАО «Северсталь» [Электронный ресурс]: </w:t>
      </w:r>
      <w:hyperlink r:id="rId3" w:history="1">
        <w:r w:rsidRPr="0010623F">
          <w:rPr>
            <w:rStyle w:val="a3"/>
            <w:rFonts w:ascii="Times New Roman" w:hAnsi="Times New Roman" w:cs="Times New Roman"/>
            <w:color w:val="auto"/>
            <w:u w:val="none"/>
          </w:rPr>
          <w:t>https://www.severstal.com/</w:t>
        </w:r>
      </w:hyperlink>
      <w:r w:rsidRPr="0010623F">
        <w:rPr>
          <w:rFonts w:ascii="Times New Roman" w:hAnsi="Times New Roman" w:cs="Times New Roman"/>
        </w:rPr>
        <w:t xml:space="preserve"> </w:t>
      </w:r>
      <w:proofErr w:type="spellStart"/>
      <w:r w:rsidRPr="0010623F">
        <w:rPr>
          <w:rFonts w:ascii="Times New Roman" w:hAnsi="Times New Roman" w:cs="Times New Roman"/>
        </w:rPr>
        <w:t>rus</w:t>
      </w:r>
      <w:proofErr w:type="spellEnd"/>
      <w:r w:rsidRPr="0010623F">
        <w:rPr>
          <w:rFonts w:ascii="Times New Roman" w:hAnsi="Times New Roman" w:cs="Times New Roman"/>
        </w:rPr>
        <w:t>/</w:t>
      </w:r>
      <w:proofErr w:type="spellStart"/>
      <w:r w:rsidRPr="0010623F">
        <w:rPr>
          <w:rFonts w:ascii="Times New Roman" w:hAnsi="Times New Roman" w:cs="Times New Roman"/>
        </w:rPr>
        <w:t>sustainable-development</w:t>
      </w:r>
      <w:proofErr w:type="spellEnd"/>
      <w:r w:rsidRPr="0010623F">
        <w:rPr>
          <w:rFonts w:ascii="Times New Roman" w:hAnsi="Times New Roman" w:cs="Times New Roman"/>
        </w:rPr>
        <w:t>/</w:t>
      </w:r>
      <w:proofErr w:type="spellStart"/>
      <w:r w:rsidRPr="0010623F">
        <w:rPr>
          <w:rFonts w:ascii="Times New Roman" w:hAnsi="Times New Roman" w:cs="Times New Roman"/>
        </w:rPr>
        <w:t>social</w:t>
      </w:r>
      <w:proofErr w:type="spellEnd"/>
      <w:r w:rsidRPr="0010623F">
        <w:rPr>
          <w:rFonts w:ascii="Times New Roman" w:hAnsi="Times New Roman" w:cs="Times New Roman"/>
        </w:rPr>
        <w:t>/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460992"/>
    <w:multiLevelType w:val="hybridMultilevel"/>
    <w:tmpl w:val="CCDA4A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1208"/>
    <w:rsid w:val="000D777E"/>
    <w:rsid w:val="0010623F"/>
    <w:rsid w:val="00182D8A"/>
    <w:rsid w:val="001D3206"/>
    <w:rsid w:val="0024724C"/>
    <w:rsid w:val="00262EB6"/>
    <w:rsid w:val="00295799"/>
    <w:rsid w:val="002F2AAC"/>
    <w:rsid w:val="00311341"/>
    <w:rsid w:val="003A7135"/>
    <w:rsid w:val="004710B7"/>
    <w:rsid w:val="004F6BEE"/>
    <w:rsid w:val="00587D67"/>
    <w:rsid w:val="005A35B8"/>
    <w:rsid w:val="005C2B05"/>
    <w:rsid w:val="005C648A"/>
    <w:rsid w:val="0060365D"/>
    <w:rsid w:val="006507B5"/>
    <w:rsid w:val="006E49FE"/>
    <w:rsid w:val="007500F7"/>
    <w:rsid w:val="007C22E8"/>
    <w:rsid w:val="009C4D70"/>
    <w:rsid w:val="00AC1208"/>
    <w:rsid w:val="00AF564B"/>
    <w:rsid w:val="00B43D8C"/>
    <w:rsid w:val="00F841A1"/>
    <w:rsid w:val="00FC2D4B"/>
    <w:rsid w:val="00FD6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98D281"/>
  <w15:chartTrackingRefBased/>
  <w15:docId w15:val="{4E05936E-507B-4711-BAA3-FAA8BF4E9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2D4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33">
    <w:name w:val="rvps33"/>
    <w:basedOn w:val="a"/>
    <w:rsid w:val="00FC2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FC2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FC2D4B"/>
  </w:style>
  <w:style w:type="paragraph" w:customStyle="1" w:styleId="rvps34">
    <w:name w:val="rvps34"/>
    <w:basedOn w:val="a"/>
    <w:rsid w:val="00FC2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FC2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FC2D4B"/>
  </w:style>
  <w:style w:type="character" w:customStyle="1" w:styleId="rvts54">
    <w:name w:val="rvts54"/>
    <w:basedOn w:val="a0"/>
    <w:rsid w:val="00FC2D4B"/>
  </w:style>
  <w:style w:type="character" w:styleId="a3">
    <w:name w:val="Hyperlink"/>
    <w:basedOn w:val="a0"/>
    <w:uiPriority w:val="99"/>
    <w:unhideWhenUsed/>
    <w:rsid w:val="007500F7"/>
    <w:rPr>
      <w:color w:val="0563C1" w:themeColor="hyperlink"/>
      <w:u w:val="single"/>
    </w:rPr>
  </w:style>
  <w:style w:type="paragraph" w:styleId="a4">
    <w:name w:val="No Spacing"/>
    <w:link w:val="a5"/>
    <w:uiPriority w:val="1"/>
    <w:qFormat/>
    <w:rsid w:val="004F6BEE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theme="minorHAnsi"/>
    </w:rPr>
  </w:style>
  <w:style w:type="character" w:customStyle="1" w:styleId="a5">
    <w:name w:val="Без интервала Знак"/>
    <w:link w:val="a4"/>
    <w:locked/>
    <w:rsid w:val="004F6BEE"/>
    <w:rPr>
      <w:rFonts w:ascii="Calibri" w:eastAsia="Times New Roman" w:hAnsi="Calibri" w:cstheme="minorHAnsi"/>
    </w:rPr>
  </w:style>
  <w:style w:type="paragraph" w:styleId="a6">
    <w:name w:val="footnote text"/>
    <w:aliases w:val="Основной текст с отступом Знак,Знак Знак Знак,single space,Текст сноски Знак1 Знак,Текст сноски Знак Знак Знак,Footnote Text Char Знак Знак,Footnote Text Char Знак,Текст сноски-FN,Oaeno niinee-FN,Oaeno niinee Ciae,Table_Footnote_last Знак"/>
    <w:basedOn w:val="a"/>
    <w:link w:val="a7"/>
    <w:uiPriority w:val="99"/>
    <w:unhideWhenUsed/>
    <w:qFormat/>
    <w:rsid w:val="00AF564B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aliases w:val="Основной текст с отступом Знак Знак,Знак Знак Знак Знак,single space Знак,Текст сноски Знак1 Знак Знак,Текст сноски Знак Знак Знак Знак,Footnote Text Char Знак Знак Знак,Footnote Text Char Знак Знак1,Текст сноски-FN Знак"/>
    <w:basedOn w:val="a0"/>
    <w:link w:val="a6"/>
    <w:uiPriority w:val="99"/>
    <w:rsid w:val="00AF564B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AF564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094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severstal.com/" TargetMode="External"/><Relationship Id="rId2" Type="http://schemas.openxmlformats.org/officeDocument/2006/relationships/hyperlink" Target="https://www.conomy.ru/" TargetMode="External"/><Relationship Id="rId1" Type="http://schemas.openxmlformats.org/officeDocument/2006/relationships/hyperlink" Target="https://www.severstal.com/files/23850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B196C3-D914-4868-803C-6EAC8D602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5</Pages>
  <Words>1722</Words>
  <Characters>9819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misha</cp:lastModifiedBy>
  <cp:revision>13</cp:revision>
  <dcterms:created xsi:type="dcterms:W3CDTF">2020-05-06T14:37:00Z</dcterms:created>
  <dcterms:modified xsi:type="dcterms:W3CDTF">2020-05-06T18:00:00Z</dcterms:modified>
</cp:coreProperties>
</file>