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4876" w:rsidRDefault="00DC4876" w:rsidP="008024F3">
      <w:pPr>
        <w:spacing w:after="0" w:line="360" w:lineRule="auto"/>
        <w:ind w:firstLine="709"/>
        <w:rPr>
          <w:rFonts w:ascii="Times New Roman" w:hAnsi="Times New Roman"/>
          <w:sz w:val="24"/>
        </w:rPr>
      </w:pPr>
      <w:r w:rsidRPr="001B18F7">
        <w:rPr>
          <w:rFonts w:ascii="Times New Roman" w:hAnsi="Times New Roman"/>
          <w:sz w:val="24"/>
        </w:rPr>
        <w:t xml:space="preserve">УДК </w:t>
      </w:r>
      <w:r w:rsidR="001B18F7" w:rsidRPr="001B18F7">
        <w:rPr>
          <w:rFonts w:ascii="Times New Roman" w:hAnsi="Times New Roman"/>
          <w:sz w:val="24"/>
        </w:rPr>
        <w:t>332.135</w:t>
      </w:r>
    </w:p>
    <w:p w:rsidR="00DC4876" w:rsidRDefault="00D62A57" w:rsidP="008024F3">
      <w:pPr>
        <w:spacing w:after="0" w:line="360" w:lineRule="auto"/>
        <w:ind w:firstLine="709"/>
        <w:jc w:val="right"/>
        <w:rPr>
          <w:rFonts w:ascii="Times New Roman" w:hAnsi="Times New Roman"/>
          <w:sz w:val="24"/>
        </w:rPr>
      </w:pPr>
      <w:r>
        <w:rPr>
          <w:rFonts w:ascii="Times New Roman" w:hAnsi="Times New Roman"/>
          <w:sz w:val="24"/>
        </w:rPr>
        <w:t>Кожевников С.А.</w:t>
      </w:r>
    </w:p>
    <w:p w:rsidR="00DC4876" w:rsidRDefault="00D62A57" w:rsidP="00065DCE">
      <w:pPr>
        <w:spacing w:after="0" w:line="240" w:lineRule="auto"/>
        <w:ind w:firstLine="709"/>
        <w:jc w:val="center"/>
        <w:rPr>
          <w:rFonts w:ascii="Times New Roman" w:hAnsi="Times New Roman"/>
          <w:b/>
          <w:caps/>
          <w:sz w:val="24"/>
        </w:rPr>
      </w:pPr>
      <w:r>
        <w:rPr>
          <w:rFonts w:ascii="Times New Roman" w:hAnsi="Times New Roman"/>
          <w:b/>
          <w:caps/>
          <w:sz w:val="24"/>
        </w:rPr>
        <w:t>теорет</w:t>
      </w:r>
      <w:r w:rsidR="001B18F7">
        <w:rPr>
          <w:rFonts w:ascii="Times New Roman" w:hAnsi="Times New Roman"/>
          <w:b/>
          <w:caps/>
          <w:sz w:val="24"/>
        </w:rPr>
        <w:t xml:space="preserve">ические </w:t>
      </w:r>
      <w:r>
        <w:rPr>
          <w:rFonts w:ascii="Times New Roman" w:hAnsi="Times New Roman"/>
          <w:b/>
          <w:caps/>
          <w:sz w:val="24"/>
        </w:rPr>
        <w:t>основы пространственной интеграции экономики регионов</w:t>
      </w:r>
    </w:p>
    <w:p w:rsidR="00065DCE" w:rsidRDefault="00065DCE" w:rsidP="00065DCE">
      <w:pPr>
        <w:spacing w:after="0" w:line="240" w:lineRule="auto"/>
        <w:ind w:firstLine="709"/>
        <w:jc w:val="center"/>
        <w:rPr>
          <w:rFonts w:ascii="Times New Roman" w:hAnsi="Times New Roman"/>
          <w:b/>
          <w:sz w:val="24"/>
        </w:rPr>
      </w:pPr>
    </w:p>
    <w:p w:rsidR="00516531" w:rsidRDefault="00516531" w:rsidP="008024F3">
      <w:pPr>
        <w:spacing w:after="0" w:line="240" w:lineRule="auto"/>
        <w:ind w:firstLine="567"/>
        <w:jc w:val="both"/>
        <w:rPr>
          <w:rFonts w:ascii="Times New Roman" w:hAnsi="Times New Roman"/>
          <w:sz w:val="24"/>
        </w:rPr>
      </w:pPr>
      <w:r>
        <w:rPr>
          <w:rFonts w:ascii="Times New Roman" w:hAnsi="Times New Roman"/>
          <w:sz w:val="24"/>
        </w:rPr>
        <w:t xml:space="preserve">В статье </w:t>
      </w:r>
      <w:r w:rsidR="004B7520">
        <w:rPr>
          <w:rFonts w:ascii="Times New Roman" w:hAnsi="Times New Roman"/>
          <w:sz w:val="24"/>
        </w:rPr>
        <w:t>исследуются теоретические основы пространственной интеграции экономики регионов</w:t>
      </w:r>
      <w:r w:rsidR="00E02EC8">
        <w:rPr>
          <w:rFonts w:ascii="Times New Roman" w:hAnsi="Times New Roman"/>
          <w:sz w:val="24"/>
        </w:rPr>
        <w:t>.</w:t>
      </w:r>
      <w:r w:rsidR="004B7520">
        <w:rPr>
          <w:rFonts w:ascii="Times New Roman" w:hAnsi="Times New Roman"/>
          <w:sz w:val="24"/>
        </w:rPr>
        <w:t xml:space="preserve"> Выявлена сущность, основные «родовые» признаки, предпосылки и условия обеспечения пространственной интеграции. Определены у</w:t>
      </w:r>
      <w:r w:rsidR="004B7520" w:rsidRPr="004B7520">
        <w:rPr>
          <w:rFonts w:ascii="Times New Roman" w:hAnsi="Times New Roman"/>
          <w:sz w:val="24"/>
        </w:rPr>
        <w:t>ровни исследования проблем пространственной интеграции</w:t>
      </w:r>
      <w:r w:rsidR="00F30BB0">
        <w:rPr>
          <w:rFonts w:ascii="Times New Roman" w:hAnsi="Times New Roman"/>
          <w:sz w:val="24"/>
        </w:rPr>
        <w:t xml:space="preserve"> экономики</w:t>
      </w:r>
      <w:r w:rsidR="004B7520">
        <w:rPr>
          <w:rFonts w:ascii="Times New Roman" w:hAnsi="Times New Roman"/>
          <w:sz w:val="24"/>
        </w:rPr>
        <w:t>, а также ключевые особенности ее обеспечения на всех уровнях</w:t>
      </w:r>
      <w:r w:rsidR="00F30BB0">
        <w:rPr>
          <w:rFonts w:ascii="Times New Roman" w:hAnsi="Times New Roman"/>
          <w:sz w:val="24"/>
        </w:rPr>
        <w:t xml:space="preserve"> управления</w:t>
      </w:r>
      <w:r w:rsidR="004B7520">
        <w:rPr>
          <w:rFonts w:ascii="Times New Roman" w:hAnsi="Times New Roman"/>
          <w:sz w:val="24"/>
        </w:rPr>
        <w:t>.</w:t>
      </w:r>
    </w:p>
    <w:p w:rsidR="00DC4876" w:rsidRDefault="00DC4876" w:rsidP="008024F3">
      <w:pPr>
        <w:spacing w:after="0" w:line="240" w:lineRule="auto"/>
        <w:ind w:firstLine="567"/>
        <w:jc w:val="both"/>
        <w:rPr>
          <w:rFonts w:ascii="Times New Roman" w:hAnsi="Times New Roman"/>
          <w:i/>
          <w:sz w:val="24"/>
        </w:rPr>
      </w:pPr>
      <w:r>
        <w:rPr>
          <w:rFonts w:ascii="Times New Roman" w:hAnsi="Times New Roman"/>
          <w:sz w:val="24"/>
        </w:rPr>
        <w:t xml:space="preserve">Ключевые слова: </w:t>
      </w:r>
      <w:r w:rsidR="004B7520">
        <w:rPr>
          <w:rFonts w:ascii="Times New Roman" w:hAnsi="Times New Roman"/>
          <w:i/>
          <w:sz w:val="24"/>
        </w:rPr>
        <w:t>экономическое пространство</w:t>
      </w:r>
      <w:r w:rsidRPr="006E3F9F">
        <w:rPr>
          <w:rFonts w:ascii="Times New Roman" w:hAnsi="Times New Roman"/>
          <w:i/>
          <w:sz w:val="24"/>
        </w:rPr>
        <w:t>,</w:t>
      </w:r>
      <w:r w:rsidR="00393767">
        <w:rPr>
          <w:rFonts w:ascii="Times New Roman" w:hAnsi="Times New Roman"/>
          <w:i/>
          <w:sz w:val="24"/>
        </w:rPr>
        <w:t xml:space="preserve"> </w:t>
      </w:r>
      <w:r w:rsidR="004B7520">
        <w:rPr>
          <w:rFonts w:ascii="Times New Roman" w:hAnsi="Times New Roman"/>
          <w:i/>
          <w:sz w:val="24"/>
        </w:rPr>
        <w:t>интеграция</w:t>
      </w:r>
      <w:r w:rsidRPr="006E3F9F">
        <w:rPr>
          <w:rFonts w:ascii="Times New Roman" w:hAnsi="Times New Roman"/>
          <w:i/>
          <w:sz w:val="24"/>
        </w:rPr>
        <w:t xml:space="preserve">, </w:t>
      </w:r>
      <w:r w:rsidR="004B7520">
        <w:rPr>
          <w:rFonts w:ascii="Times New Roman" w:hAnsi="Times New Roman"/>
          <w:i/>
          <w:sz w:val="24"/>
        </w:rPr>
        <w:t>пространственная интеграция</w:t>
      </w:r>
      <w:r w:rsidRPr="006E3F9F">
        <w:rPr>
          <w:rFonts w:ascii="Times New Roman" w:hAnsi="Times New Roman"/>
          <w:i/>
          <w:sz w:val="24"/>
        </w:rPr>
        <w:t xml:space="preserve">, </w:t>
      </w:r>
      <w:r w:rsidR="004B7520">
        <w:rPr>
          <w:rFonts w:ascii="Times New Roman" w:hAnsi="Times New Roman"/>
          <w:i/>
          <w:sz w:val="24"/>
        </w:rPr>
        <w:t>регион</w:t>
      </w:r>
      <w:r w:rsidR="00E02EC8">
        <w:rPr>
          <w:rFonts w:ascii="Times New Roman" w:hAnsi="Times New Roman"/>
          <w:i/>
          <w:sz w:val="24"/>
        </w:rPr>
        <w:t xml:space="preserve">, </w:t>
      </w:r>
      <w:r w:rsidR="004B7520">
        <w:rPr>
          <w:rFonts w:ascii="Times New Roman" w:hAnsi="Times New Roman"/>
          <w:i/>
          <w:sz w:val="24"/>
        </w:rPr>
        <w:t>региональная экономика</w:t>
      </w:r>
      <w:r>
        <w:rPr>
          <w:rFonts w:ascii="Times New Roman" w:hAnsi="Times New Roman"/>
          <w:i/>
          <w:sz w:val="24"/>
        </w:rPr>
        <w:t>.</w:t>
      </w:r>
    </w:p>
    <w:p w:rsidR="00516531" w:rsidRDefault="00516531" w:rsidP="00E64C60">
      <w:pPr>
        <w:spacing w:after="0" w:line="240" w:lineRule="auto"/>
        <w:ind w:firstLine="709"/>
        <w:jc w:val="both"/>
        <w:rPr>
          <w:rFonts w:ascii="Times New Roman" w:hAnsi="Times New Roman"/>
          <w:i/>
          <w:sz w:val="24"/>
        </w:rPr>
      </w:pPr>
    </w:p>
    <w:p w:rsidR="00B579B9" w:rsidRPr="00B579B9" w:rsidRDefault="00B579B9" w:rsidP="00B579B9">
      <w:pPr>
        <w:spacing w:after="0" w:line="240" w:lineRule="auto"/>
        <w:ind w:firstLine="567"/>
        <w:jc w:val="both"/>
        <w:rPr>
          <w:rFonts w:ascii="Times New Roman" w:hAnsi="Times New Roman"/>
          <w:sz w:val="24"/>
          <w:szCs w:val="28"/>
        </w:rPr>
      </w:pPr>
      <w:r w:rsidRPr="00B579B9">
        <w:rPr>
          <w:rFonts w:ascii="Times New Roman" w:hAnsi="Times New Roman"/>
          <w:sz w:val="24"/>
          <w:szCs w:val="28"/>
        </w:rPr>
        <w:t xml:space="preserve">Статья подготовлена </w:t>
      </w:r>
      <w:r w:rsidR="00D62A57" w:rsidRPr="00D62A57">
        <w:rPr>
          <w:rFonts w:ascii="Times New Roman" w:hAnsi="Times New Roman"/>
          <w:sz w:val="24"/>
          <w:szCs w:val="28"/>
        </w:rPr>
        <w:t xml:space="preserve">при финансовой поддержке гранта Президента Российской Федерации </w:t>
      </w:r>
      <w:r w:rsidR="00F239AE">
        <w:rPr>
          <w:rFonts w:ascii="Times New Roman" w:hAnsi="Times New Roman"/>
          <w:sz w:val="24"/>
          <w:szCs w:val="28"/>
        </w:rPr>
        <w:t xml:space="preserve">№ </w:t>
      </w:r>
      <w:r w:rsidR="00F239AE" w:rsidRPr="00F239AE">
        <w:rPr>
          <w:rFonts w:ascii="Times New Roman" w:hAnsi="Times New Roman"/>
          <w:sz w:val="24"/>
          <w:szCs w:val="28"/>
        </w:rPr>
        <w:t>МК-2099.2020.6</w:t>
      </w:r>
    </w:p>
    <w:p w:rsidR="00B579B9" w:rsidRDefault="00B579B9" w:rsidP="00E64C60">
      <w:pPr>
        <w:spacing w:after="0" w:line="240" w:lineRule="auto"/>
        <w:ind w:firstLine="709"/>
        <w:jc w:val="both"/>
        <w:rPr>
          <w:rFonts w:ascii="Times New Roman" w:hAnsi="Times New Roman"/>
          <w:i/>
          <w:sz w:val="24"/>
        </w:rPr>
      </w:pPr>
    </w:p>
    <w:p w:rsidR="006938AE" w:rsidRDefault="005E31DF" w:rsidP="00BC7338">
      <w:pPr>
        <w:spacing w:after="0" w:line="336" w:lineRule="auto"/>
        <w:ind w:firstLine="567"/>
        <w:jc w:val="both"/>
        <w:rPr>
          <w:rFonts w:ascii="Times New Roman" w:hAnsi="Times New Roman"/>
          <w:sz w:val="24"/>
          <w:szCs w:val="28"/>
        </w:rPr>
      </w:pPr>
      <w:r>
        <w:rPr>
          <w:rFonts w:ascii="Times New Roman" w:hAnsi="Times New Roman"/>
          <w:sz w:val="24"/>
          <w:szCs w:val="28"/>
        </w:rPr>
        <w:t xml:space="preserve">Переход экономики России к рыночным условиям </w:t>
      </w:r>
      <w:r w:rsidR="006938AE">
        <w:rPr>
          <w:rFonts w:ascii="Times New Roman" w:hAnsi="Times New Roman"/>
          <w:sz w:val="24"/>
          <w:szCs w:val="28"/>
        </w:rPr>
        <w:t xml:space="preserve">хозяйствования </w:t>
      </w:r>
      <w:r>
        <w:rPr>
          <w:rFonts w:ascii="Times New Roman" w:hAnsi="Times New Roman"/>
          <w:sz w:val="24"/>
          <w:szCs w:val="28"/>
        </w:rPr>
        <w:t xml:space="preserve">в 90-е гг. ХХ века </w:t>
      </w:r>
      <w:r w:rsidR="006938AE">
        <w:rPr>
          <w:rFonts w:ascii="Times New Roman" w:hAnsi="Times New Roman"/>
          <w:sz w:val="24"/>
          <w:szCs w:val="28"/>
        </w:rPr>
        <w:t>привели к обострению кризисны</w:t>
      </w:r>
      <w:r w:rsidR="00BC5536">
        <w:rPr>
          <w:rFonts w:ascii="Times New Roman" w:hAnsi="Times New Roman"/>
          <w:sz w:val="24"/>
          <w:szCs w:val="28"/>
        </w:rPr>
        <w:t xml:space="preserve">х явлений, которые проявлялись </w:t>
      </w:r>
      <w:r w:rsidR="006938AE">
        <w:rPr>
          <w:rFonts w:ascii="Times New Roman" w:hAnsi="Times New Roman"/>
          <w:sz w:val="24"/>
          <w:szCs w:val="28"/>
        </w:rPr>
        <w:t xml:space="preserve">в разрушении сложившихся кооперационных связей между регионами, активизации дезинтеграционных процессов и </w:t>
      </w:r>
      <w:r w:rsidR="000A78AB">
        <w:rPr>
          <w:rFonts w:ascii="Times New Roman" w:hAnsi="Times New Roman"/>
          <w:sz w:val="24"/>
          <w:szCs w:val="28"/>
        </w:rPr>
        <w:t xml:space="preserve">нарастании </w:t>
      </w:r>
      <w:r w:rsidR="006938AE">
        <w:rPr>
          <w:rFonts w:ascii="Times New Roman" w:hAnsi="Times New Roman"/>
          <w:sz w:val="24"/>
          <w:szCs w:val="28"/>
        </w:rPr>
        <w:t>центробежных сил. Так, только за довольно непродолжительный период (1990-1994 гг.) д</w:t>
      </w:r>
      <w:r w:rsidR="006938AE" w:rsidRPr="006938AE">
        <w:rPr>
          <w:rFonts w:ascii="Times New Roman" w:hAnsi="Times New Roman"/>
          <w:sz w:val="24"/>
          <w:szCs w:val="28"/>
        </w:rPr>
        <w:t>оля межрегионального оборота в ВВП упала с 25 до 16%</w:t>
      </w:r>
      <w:r w:rsidR="00060D75">
        <w:rPr>
          <w:rFonts w:ascii="Times New Roman" w:hAnsi="Times New Roman"/>
          <w:sz w:val="24"/>
          <w:szCs w:val="28"/>
        </w:rPr>
        <w:t xml:space="preserve"> </w:t>
      </w:r>
      <w:r w:rsidR="00060D75" w:rsidRPr="00060D75">
        <w:rPr>
          <w:rFonts w:ascii="Times New Roman" w:hAnsi="Times New Roman"/>
          <w:sz w:val="24"/>
          <w:szCs w:val="28"/>
        </w:rPr>
        <w:t>[5]</w:t>
      </w:r>
      <w:r w:rsidR="006938AE">
        <w:rPr>
          <w:rFonts w:ascii="Times New Roman" w:hAnsi="Times New Roman"/>
          <w:sz w:val="24"/>
          <w:szCs w:val="28"/>
        </w:rPr>
        <w:t xml:space="preserve">. </w:t>
      </w:r>
    </w:p>
    <w:p w:rsidR="000A78AB" w:rsidRDefault="00D1393C" w:rsidP="00BC7338">
      <w:pPr>
        <w:spacing w:after="0" w:line="336" w:lineRule="auto"/>
        <w:ind w:firstLine="567"/>
        <w:jc w:val="both"/>
        <w:rPr>
          <w:rFonts w:ascii="Times New Roman" w:hAnsi="Times New Roman"/>
          <w:sz w:val="24"/>
          <w:szCs w:val="28"/>
        </w:rPr>
      </w:pPr>
      <w:r>
        <w:rPr>
          <w:rFonts w:ascii="Times New Roman" w:hAnsi="Times New Roman"/>
          <w:sz w:val="24"/>
          <w:szCs w:val="28"/>
        </w:rPr>
        <w:t>Регионы</w:t>
      </w:r>
      <w:r w:rsidR="006938AE">
        <w:rPr>
          <w:rFonts w:ascii="Times New Roman" w:hAnsi="Times New Roman"/>
          <w:sz w:val="24"/>
          <w:szCs w:val="28"/>
        </w:rPr>
        <w:t xml:space="preserve"> вписывались в новые условия хозяйствования</w:t>
      </w:r>
      <w:r w:rsidR="000A78AB">
        <w:rPr>
          <w:rFonts w:ascii="Times New Roman" w:hAnsi="Times New Roman"/>
          <w:sz w:val="24"/>
          <w:szCs w:val="28"/>
        </w:rPr>
        <w:t xml:space="preserve"> преимущественно</w:t>
      </w:r>
      <w:r w:rsidR="006938AE">
        <w:rPr>
          <w:rFonts w:ascii="Times New Roman" w:hAnsi="Times New Roman"/>
          <w:sz w:val="24"/>
          <w:szCs w:val="28"/>
        </w:rPr>
        <w:t xml:space="preserve"> как конкуренты</w:t>
      </w:r>
      <w:r>
        <w:rPr>
          <w:rFonts w:ascii="Times New Roman" w:hAnsi="Times New Roman"/>
          <w:sz w:val="24"/>
          <w:szCs w:val="28"/>
        </w:rPr>
        <w:t xml:space="preserve"> (концепция регион</w:t>
      </w:r>
      <w:r w:rsidR="00B41CE7">
        <w:rPr>
          <w:rFonts w:ascii="Times New Roman" w:hAnsi="Times New Roman"/>
          <w:sz w:val="24"/>
          <w:szCs w:val="28"/>
        </w:rPr>
        <w:t xml:space="preserve">а как </w:t>
      </w:r>
      <w:r w:rsidR="000A78AB">
        <w:rPr>
          <w:rFonts w:ascii="Times New Roman" w:hAnsi="Times New Roman"/>
          <w:sz w:val="24"/>
          <w:szCs w:val="28"/>
        </w:rPr>
        <w:t>«</w:t>
      </w:r>
      <w:proofErr w:type="spellStart"/>
      <w:r w:rsidR="002A07B1">
        <w:rPr>
          <w:rFonts w:ascii="Times New Roman" w:hAnsi="Times New Roman"/>
          <w:sz w:val="24"/>
          <w:szCs w:val="28"/>
        </w:rPr>
        <w:t>квази</w:t>
      </w:r>
      <w:r>
        <w:rPr>
          <w:rFonts w:ascii="Times New Roman" w:hAnsi="Times New Roman"/>
          <w:sz w:val="24"/>
          <w:szCs w:val="28"/>
        </w:rPr>
        <w:t>корпораци</w:t>
      </w:r>
      <w:r w:rsidR="00B41CE7">
        <w:rPr>
          <w:rFonts w:ascii="Times New Roman" w:hAnsi="Times New Roman"/>
          <w:sz w:val="24"/>
          <w:szCs w:val="28"/>
        </w:rPr>
        <w:t>и</w:t>
      </w:r>
      <w:proofErr w:type="spellEnd"/>
      <w:r w:rsidR="000A78AB">
        <w:rPr>
          <w:rFonts w:ascii="Times New Roman" w:hAnsi="Times New Roman"/>
          <w:sz w:val="24"/>
          <w:szCs w:val="28"/>
        </w:rPr>
        <w:t>»</w:t>
      </w:r>
      <w:r>
        <w:rPr>
          <w:rFonts w:ascii="Times New Roman" w:hAnsi="Times New Roman"/>
          <w:sz w:val="24"/>
          <w:szCs w:val="28"/>
        </w:rPr>
        <w:t>)</w:t>
      </w:r>
      <w:r w:rsidR="006938AE">
        <w:rPr>
          <w:rFonts w:ascii="Times New Roman" w:hAnsi="Times New Roman"/>
          <w:sz w:val="24"/>
          <w:szCs w:val="28"/>
        </w:rPr>
        <w:t xml:space="preserve">, которые соревнуются </w:t>
      </w:r>
      <w:r w:rsidR="000A78AB">
        <w:rPr>
          <w:rFonts w:ascii="Times New Roman" w:hAnsi="Times New Roman"/>
          <w:sz w:val="24"/>
          <w:szCs w:val="28"/>
        </w:rPr>
        <w:t xml:space="preserve">друг с другом </w:t>
      </w:r>
      <w:r w:rsidR="006938AE">
        <w:rPr>
          <w:rFonts w:ascii="Times New Roman" w:hAnsi="Times New Roman"/>
          <w:sz w:val="24"/>
          <w:szCs w:val="28"/>
        </w:rPr>
        <w:t xml:space="preserve">за привлечение человеческих, трудовых, финансовых, инвестиционных и прочих ресурсов. Причем формы </w:t>
      </w:r>
      <w:r w:rsidR="00EE3CF2">
        <w:rPr>
          <w:rFonts w:ascii="Times New Roman" w:hAnsi="Times New Roman"/>
          <w:sz w:val="24"/>
          <w:szCs w:val="28"/>
        </w:rPr>
        <w:t xml:space="preserve">и масштабы </w:t>
      </w:r>
      <w:r w:rsidR="006938AE">
        <w:rPr>
          <w:rFonts w:ascii="Times New Roman" w:hAnsi="Times New Roman"/>
          <w:sz w:val="24"/>
          <w:szCs w:val="28"/>
        </w:rPr>
        <w:t xml:space="preserve">такой конкуренции зачастую </w:t>
      </w:r>
      <w:r w:rsidR="000A78AB">
        <w:rPr>
          <w:rFonts w:ascii="Times New Roman" w:hAnsi="Times New Roman"/>
          <w:sz w:val="24"/>
          <w:szCs w:val="28"/>
        </w:rPr>
        <w:t>ведут</w:t>
      </w:r>
      <w:r w:rsidR="006938AE">
        <w:rPr>
          <w:rFonts w:ascii="Times New Roman" w:hAnsi="Times New Roman"/>
          <w:sz w:val="24"/>
          <w:szCs w:val="28"/>
        </w:rPr>
        <w:t xml:space="preserve"> к деструктивным процессам для пространственного развития страны, дальнейшему </w:t>
      </w:r>
      <w:r w:rsidR="00F61521">
        <w:rPr>
          <w:rFonts w:ascii="Times New Roman" w:hAnsi="Times New Roman"/>
          <w:sz w:val="24"/>
          <w:szCs w:val="28"/>
        </w:rPr>
        <w:t>нарастанию</w:t>
      </w:r>
      <w:r w:rsidR="006938AE">
        <w:rPr>
          <w:rFonts w:ascii="Times New Roman" w:hAnsi="Times New Roman"/>
          <w:sz w:val="24"/>
          <w:szCs w:val="28"/>
        </w:rPr>
        <w:t xml:space="preserve"> дифференциации территорий по уровню </w:t>
      </w:r>
      <w:r w:rsidR="00EE3CF2">
        <w:rPr>
          <w:rFonts w:ascii="Times New Roman" w:hAnsi="Times New Roman"/>
          <w:sz w:val="24"/>
          <w:szCs w:val="28"/>
        </w:rPr>
        <w:t xml:space="preserve">их </w:t>
      </w:r>
      <w:r w:rsidR="006938AE">
        <w:rPr>
          <w:rFonts w:ascii="Times New Roman" w:hAnsi="Times New Roman"/>
          <w:sz w:val="24"/>
          <w:szCs w:val="28"/>
        </w:rPr>
        <w:t>социально-экономическому развития</w:t>
      </w:r>
      <w:r w:rsidR="00F61521">
        <w:rPr>
          <w:rFonts w:ascii="Times New Roman" w:hAnsi="Times New Roman"/>
          <w:sz w:val="24"/>
          <w:szCs w:val="28"/>
        </w:rPr>
        <w:t xml:space="preserve"> (</w:t>
      </w:r>
      <w:proofErr w:type="gramStart"/>
      <w:r w:rsidR="00F61521">
        <w:rPr>
          <w:rFonts w:ascii="Times New Roman" w:hAnsi="Times New Roman"/>
          <w:sz w:val="24"/>
          <w:szCs w:val="28"/>
        </w:rPr>
        <w:t>которая</w:t>
      </w:r>
      <w:proofErr w:type="gramEnd"/>
      <w:r w:rsidR="00F61521">
        <w:rPr>
          <w:rFonts w:ascii="Times New Roman" w:hAnsi="Times New Roman"/>
          <w:sz w:val="24"/>
          <w:szCs w:val="28"/>
        </w:rPr>
        <w:t xml:space="preserve"> </w:t>
      </w:r>
      <w:r w:rsidR="00F30BB0">
        <w:rPr>
          <w:rFonts w:ascii="Times New Roman" w:hAnsi="Times New Roman"/>
          <w:sz w:val="24"/>
          <w:szCs w:val="28"/>
        </w:rPr>
        <w:t xml:space="preserve">при этом </w:t>
      </w:r>
      <w:r w:rsidR="00F61521">
        <w:rPr>
          <w:rFonts w:ascii="Times New Roman" w:hAnsi="Times New Roman"/>
          <w:sz w:val="24"/>
          <w:szCs w:val="28"/>
        </w:rPr>
        <w:t>существенно превышает уровень  развитых стран мира), нарастанию различий между урбанизированной и сельской местностью.</w:t>
      </w:r>
      <w:r w:rsidR="009C4DD3">
        <w:rPr>
          <w:rFonts w:ascii="Times New Roman" w:hAnsi="Times New Roman"/>
          <w:sz w:val="24"/>
          <w:szCs w:val="28"/>
        </w:rPr>
        <w:t xml:space="preserve"> </w:t>
      </w:r>
    </w:p>
    <w:p w:rsidR="00EE3CF2" w:rsidRDefault="000A78AB" w:rsidP="00BC7338">
      <w:pPr>
        <w:spacing w:after="0" w:line="336" w:lineRule="auto"/>
        <w:ind w:firstLine="567"/>
        <w:jc w:val="both"/>
        <w:rPr>
          <w:rFonts w:ascii="Times New Roman" w:hAnsi="Times New Roman"/>
          <w:sz w:val="24"/>
          <w:szCs w:val="28"/>
        </w:rPr>
      </w:pPr>
      <w:r>
        <w:rPr>
          <w:rFonts w:ascii="Times New Roman" w:hAnsi="Times New Roman"/>
          <w:sz w:val="24"/>
          <w:szCs w:val="28"/>
        </w:rPr>
        <w:t>При этом</w:t>
      </w:r>
      <w:r w:rsidR="009C4DD3">
        <w:rPr>
          <w:rFonts w:ascii="Times New Roman" w:hAnsi="Times New Roman"/>
          <w:sz w:val="24"/>
          <w:szCs w:val="28"/>
        </w:rPr>
        <w:t xml:space="preserve"> м</w:t>
      </w:r>
      <w:r w:rsidR="009C4DD3" w:rsidRPr="009C4DD3">
        <w:rPr>
          <w:rFonts w:ascii="Times New Roman" w:hAnsi="Times New Roman"/>
          <w:sz w:val="24"/>
          <w:szCs w:val="28"/>
        </w:rPr>
        <w:t xml:space="preserve">ировой и отечественный опыт (прежде всего 90-х гг. ХХ века) </w:t>
      </w:r>
      <w:r w:rsidR="009C4DD3">
        <w:rPr>
          <w:rFonts w:ascii="Times New Roman" w:hAnsi="Times New Roman"/>
          <w:sz w:val="24"/>
          <w:szCs w:val="28"/>
        </w:rPr>
        <w:t>ясно свидетельствует о том</w:t>
      </w:r>
      <w:r w:rsidR="009C4DD3" w:rsidRPr="009C4DD3">
        <w:rPr>
          <w:rFonts w:ascii="Times New Roman" w:hAnsi="Times New Roman"/>
          <w:sz w:val="24"/>
          <w:szCs w:val="28"/>
        </w:rPr>
        <w:t xml:space="preserve">, что </w:t>
      </w:r>
      <w:r w:rsidR="00EE3CF2">
        <w:rPr>
          <w:rFonts w:ascii="Times New Roman" w:hAnsi="Times New Roman"/>
          <w:sz w:val="24"/>
          <w:szCs w:val="28"/>
        </w:rPr>
        <w:t xml:space="preserve">острая </w:t>
      </w:r>
      <w:r w:rsidR="009C4DD3" w:rsidRPr="009C4DD3">
        <w:rPr>
          <w:rFonts w:ascii="Times New Roman" w:hAnsi="Times New Roman"/>
          <w:sz w:val="24"/>
          <w:szCs w:val="28"/>
        </w:rPr>
        <w:t xml:space="preserve">конкурентная борьба </w:t>
      </w:r>
      <w:r w:rsidR="005C3F80">
        <w:rPr>
          <w:rFonts w:ascii="Times New Roman" w:hAnsi="Times New Roman"/>
          <w:sz w:val="24"/>
          <w:szCs w:val="28"/>
        </w:rPr>
        <w:t>территорий</w:t>
      </w:r>
      <w:r w:rsidR="009C4DD3" w:rsidRPr="009C4DD3">
        <w:rPr>
          <w:rFonts w:ascii="Times New Roman" w:hAnsi="Times New Roman"/>
          <w:sz w:val="24"/>
          <w:szCs w:val="28"/>
        </w:rPr>
        <w:t xml:space="preserve"> </w:t>
      </w:r>
      <w:r w:rsidR="008D4AC3">
        <w:rPr>
          <w:rFonts w:ascii="Times New Roman" w:hAnsi="Times New Roman"/>
          <w:sz w:val="24"/>
          <w:szCs w:val="28"/>
        </w:rPr>
        <w:t xml:space="preserve">далеко не всегда </w:t>
      </w:r>
      <w:r w:rsidR="009C4DD3" w:rsidRPr="009C4DD3">
        <w:rPr>
          <w:rFonts w:ascii="Times New Roman" w:hAnsi="Times New Roman"/>
          <w:sz w:val="24"/>
          <w:szCs w:val="28"/>
        </w:rPr>
        <w:t xml:space="preserve">позволяет эффективно использовать имеющиеся </w:t>
      </w:r>
      <w:r w:rsidR="005C3F80">
        <w:rPr>
          <w:rFonts w:ascii="Times New Roman" w:hAnsi="Times New Roman"/>
          <w:sz w:val="24"/>
          <w:szCs w:val="28"/>
        </w:rPr>
        <w:t xml:space="preserve">у </w:t>
      </w:r>
      <w:r w:rsidR="008D4AC3">
        <w:rPr>
          <w:rFonts w:ascii="Times New Roman" w:hAnsi="Times New Roman"/>
          <w:sz w:val="24"/>
          <w:szCs w:val="28"/>
        </w:rPr>
        <w:t>них</w:t>
      </w:r>
      <w:r w:rsidR="005C3F80">
        <w:rPr>
          <w:rFonts w:ascii="Times New Roman" w:hAnsi="Times New Roman"/>
          <w:sz w:val="24"/>
          <w:szCs w:val="28"/>
        </w:rPr>
        <w:t xml:space="preserve"> </w:t>
      </w:r>
      <w:r w:rsidR="009C4DD3" w:rsidRPr="009C4DD3">
        <w:rPr>
          <w:rFonts w:ascii="Times New Roman" w:hAnsi="Times New Roman"/>
          <w:sz w:val="24"/>
          <w:szCs w:val="28"/>
        </w:rPr>
        <w:t xml:space="preserve">преимущества и потенциал, поскольку </w:t>
      </w:r>
      <w:r w:rsidR="008D4AC3">
        <w:rPr>
          <w:rFonts w:ascii="Times New Roman" w:hAnsi="Times New Roman"/>
          <w:sz w:val="24"/>
          <w:szCs w:val="28"/>
        </w:rPr>
        <w:t>на практике такая конкуренция</w:t>
      </w:r>
      <w:r w:rsidR="009C4DD3" w:rsidRPr="009C4DD3">
        <w:rPr>
          <w:rFonts w:ascii="Times New Roman" w:hAnsi="Times New Roman"/>
          <w:sz w:val="24"/>
          <w:szCs w:val="28"/>
        </w:rPr>
        <w:t xml:space="preserve"> </w:t>
      </w:r>
      <w:r w:rsidR="008D4AC3">
        <w:rPr>
          <w:rFonts w:ascii="Times New Roman" w:hAnsi="Times New Roman"/>
          <w:sz w:val="24"/>
          <w:szCs w:val="28"/>
        </w:rPr>
        <w:t>стимулирует</w:t>
      </w:r>
      <w:r w:rsidR="009C4DD3" w:rsidRPr="009C4DD3">
        <w:rPr>
          <w:rFonts w:ascii="Times New Roman" w:hAnsi="Times New Roman"/>
          <w:sz w:val="24"/>
          <w:szCs w:val="28"/>
        </w:rPr>
        <w:t xml:space="preserve"> не взаимовыгодное сотрудничество, а </w:t>
      </w:r>
      <w:r w:rsidR="00F30BB0">
        <w:rPr>
          <w:rFonts w:ascii="Times New Roman" w:hAnsi="Times New Roman"/>
          <w:sz w:val="24"/>
          <w:szCs w:val="28"/>
        </w:rPr>
        <w:t xml:space="preserve">фактически </w:t>
      </w:r>
      <w:r w:rsidR="009C4DD3" w:rsidRPr="009C4DD3">
        <w:rPr>
          <w:rFonts w:ascii="Times New Roman" w:hAnsi="Times New Roman"/>
          <w:sz w:val="24"/>
          <w:szCs w:val="28"/>
        </w:rPr>
        <w:t xml:space="preserve">обособление региональных </w:t>
      </w:r>
      <w:r w:rsidR="008D4AC3">
        <w:rPr>
          <w:rFonts w:ascii="Times New Roman" w:hAnsi="Times New Roman"/>
          <w:sz w:val="24"/>
          <w:szCs w:val="28"/>
        </w:rPr>
        <w:t xml:space="preserve">социально-экономических </w:t>
      </w:r>
      <w:r w:rsidR="009C4DD3" w:rsidRPr="009C4DD3">
        <w:rPr>
          <w:rFonts w:ascii="Times New Roman" w:hAnsi="Times New Roman"/>
          <w:sz w:val="24"/>
          <w:szCs w:val="28"/>
        </w:rPr>
        <w:t>систем.</w:t>
      </w:r>
      <w:r w:rsidR="00EE3CF2">
        <w:rPr>
          <w:rFonts w:ascii="Times New Roman" w:hAnsi="Times New Roman"/>
          <w:sz w:val="24"/>
          <w:szCs w:val="28"/>
        </w:rPr>
        <w:t xml:space="preserve"> </w:t>
      </w:r>
      <w:proofErr w:type="gramStart"/>
      <w:r w:rsidR="00A713BF">
        <w:rPr>
          <w:rFonts w:ascii="Times New Roman" w:hAnsi="Times New Roman"/>
          <w:sz w:val="24"/>
          <w:szCs w:val="28"/>
        </w:rPr>
        <w:t xml:space="preserve">В связи с этим </w:t>
      </w:r>
      <w:r w:rsidR="00A713BF" w:rsidRPr="00A713BF">
        <w:rPr>
          <w:rFonts w:ascii="Times New Roman" w:hAnsi="Times New Roman"/>
          <w:sz w:val="24"/>
          <w:szCs w:val="28"/>
        </w:rPr>
        <w:t>в экономической науке все большее развитие получает позиция (</w:t>
      </w:r>
      <w:r w:rsidR="00EE3CF2">
        <w:rPr>
          <w:rFonts w:ascii="Times New Roman" w:hAnsi="Times New Roman"/>
          <w:sz w:val="24"/>
          <w:szCs w:val="28"/>
        </w:rPr>
        <w:t xml:space="preserve">Л.И. Абалкин, П.Я. Бакланов, </w:t>
      </w:r>
      <w:r w:rsidR="00F30BB0">
        <w:rPr>
          <w:rFonts w:ascii="Times New Roman" w:hAnsi="Times New Roman"/>
          <w:sz w:val="24"/>
          <w:szCs w:val="28"/>
        </w:rPr>
        <w:t xml:space="preserve">П.А. </w:t>
      </w:r>
      <w:proofErr w:type="spellStart"/>
      <w:r w:rsidR="00F30BB0">
        <w:rPr>
          <w:rFonts w:ascii="Times New Roman" w:hAnsi="Times New Roman"/>
          <w:sz w:val="24"/>
          <w:szCs w:val="28"/>
        </w:rPr>
        <w:t>Минакир</w:t>
      </w:r>
      <w:proofErr w:type="spellEnd"/>
      <w:r w:rsidR="00F30BB0">
        <w:rPr>
          <w:rFonts w:ascii="Times New Roman" w:hAnsi="Times New Roman"/>
          <w:sz w:val="24"/>
          <w:szCs w:val="28"/>
        </w:rPr>
        <w:t xml:space="preserve">, В.Н. </w:t>
      </w:r>
      <w:proofErr w:type="spellStart"/>
      <w:r w:rsidR="00F30BB0">
        <w:rPr>
          <w:rFonts w:ascii="Times New Roman" w:hAnsi="Times New Roman"/>
          <w:sz w:val="24"/>
          <w:szCs w:val="28"/>
        </w:rPr>
        <w:t>Лаженцев</w:t>
      </w:r>
      <w:proofErr w:type="spellEnd"/>
      <w:r w:rsidR="00F30BB0">
        <w:rPr>
          <w:rFonts w:ascii="Times New Roman" w:hAnsi="Times New Roman"/>
          <w:sz w:val="24"/>
          <w:szCs w:val="28"/>
        </w:rPr>
        <w:t xml:space="preserve">, </w:t>
      </w:r>
      <w:r w:rsidR="001E6FD4" w:rsidRPr="001E6FD4">
        <w:rPr>
          <w:rFonts w:ascii="Times New Roman" w:hAnsi="Times New Roman"/>
          <w:sz w:val="24"/>
          <w:szCs w:val="28"/>
        </w:rPr>
        <w:t xml:space="preserve">С.Т. </w:t>
      </w:r>
      <w:proofErr w:type="spellStart"/>
      <w:r w:rsidR="001E6FD4" w:rsidRPr="001E6FD4">
        <w:rPr>
          <w:rFonts w:ascii="Times New Roman" w:hAnsi="Times New Roman"/>
          <w:sz w:val="24"/>
          <w:szCs w:val="28"/>
        </w:rPr>
        <w:t>Абдулманапов</w:t>
      </w:r>
      <w:proofErr w:type="spellEnd"/>
      <w:r w:rsidR="001E6FD4">
        <w:rPr>
          <w:rFonts w:ascii="Times New Roman" w:hAnsi="Times New Roman"/>
          <w:sz w:val="24"/>
          <w:szCs w:val="28"/>
        </w:rPr>
        <w:t xml:space="preserve">, </w:t>
      </w:r>
      <w:r w:rsidR="00A713BF" w:rsidRPr="00A713BF">
        <w:rPr>
          <w:rFonts w:ascii="Times New Roman" w:hAnsi="Times New Roman"/>
          <w:sz w:val="24"/>
          <w:szCs w:val="28"/>
        </w:rPr>
        <w:t>Р. Хамитов, Н.В. Гонтарь и др.) о необходимости  ориентации не столько на конкуренцию, ско</w:t>
      </w:r>
      <w:r w:rsidR="00EE3CF2">
        <w:rPr>
          <w:rFonts w:ascii="Times New Roman" w:hAnsi="Times New Roman"/>
          <w:sz w:val="24"/>
          <w:szCs w:val="28"/>
        </w:rPr>
        <w:t>лько на кооперацию, координацию и</w:t>
      </w:r>
      <w:r w:rsidR="00A713BF" w:rsidRPr="00A713BF">
        <w:rPr>
          <w:rFonts w:ascii="Times New Roman" w:hAnsi="Times New Roman"/>
          <w:sz w:val="24"/>
          <w:szCs w:val="28"/>
        </w:rPr>
        <w:t xml:space="preserve"> интеграцию усилий регионов в их социально-экономическом развитии. </w:t>
      </w:r>
      <w:proofErr w:type="gramEnd"/>
    </w:p>
    <w:p w:rsidR="005E31DF" w:rsidRDefault="00F61521" w:rsidP="00BC7338">
      <w:pPr>
        <w:spacing w:after="0" w:line="336" w:lineRule="auto"/>
        <w:ind w:firstLine="567"/>
        <w:jc w:val="both"/>
        <w:rPr>
          <w:rFonts w:ascii="Times New Roman" w:hAnsi="Times New Roman"/>
          <w:sz w:val="24"/>
          <w:szCs w:val="28"/>
        </w:rPr>
      </w:pPr>
      <w:r>
        <w:rPr>
          <w:rFonts w:ascii="Times New Roman" w:hAnsi="Times New Roman"/>
          <w:sz w:val="24"/>
          <w:szCs w:val="28"/>
        </w:rPr>
        <w:t>Эти обстоятельства свидетельствуют о том, что одной из ключевых задач органов власти федерального и регионального уровня является обеспечение пространственной интеграции экономики регионов РФ.</w:t>
      </w:r>
      <w:r w:rsidR="00EE3CF2">
        <w:rPr>
          <w:rFonts w:ascii="Times New Roman" w:hAnsi="Times New Roman"/>
          <w:sz w:val="24"/>
          <w:szCs w:val="28"/>
        </w:rPr>
        <w:t xml:space="preserve"> </w:t>
      </w:r>
      <w:r>
        <w:rPr>
          <w:rFonts w:ascii="Times New Roman" w:hAnsi="Times New Roman"/>
          <w:sz w:val="24"/>
          <w:szCs w:val="28"/>
        </w:rPr>
        <w:t xml:space="preserve">Следует отметить, что задача пространственной </w:t>
      </w:r>
      <w:r>
        <w:rPr>
          <w:rFonts w:ascii="Times New Roman" w:hAnsi="Times New Roman"/>
          <w:sz w:val="24"/>
          <w:szCs w:val="28"/>
        </w:rPr>
        <w:lastRenderedPageBreak/>
        <w:t xml:space="preserve">интеграции является сложной ввиду того, что в настоящее </w:t>
      </w:r>
      <w:proofErr w:type="gramStart"/>
      <w:r>
        <w:rPr>
          <w:rFonts w:ascii="Times New Roman" w:hAnsi="Times New Roman"/>
          <w:sz w:val="24"/>
          <w:szCs w:val="28"/>
        </w:rPr>
        <w:t>время</w:t>
      </w:r>
      <w:proofErr w:type="gramEnd"/>
      <w:r>
        <w:rPr>
          <w:rFonts w:ascii="Times New Roman" w:hAnsi="Times New Roman"/>
          <w:sz w:val="24"/>
          <w:szCs w:val="28"/>
        </w:rPr>
        <w:t xml:space="preserve"> как в отечественной, так и зарубежной </w:t>
      </w:r>
      <w:r w:rsidR="00EE3CF2">
        <w:rPr>
          <w:rFonts w:ascii="Times New Roman" w:hAnsi="Times New Roman"/>
          <w:sz w:val="24"/>
          <w:szCs w:val="28"/>
        </w:rPr>
        <w:t xml:space="preserve">пространственной </w:t>
      </w:r>
      <w:r>
        <w:rPr>
          <w:rFonts w:ascii="Times New Roman" w:hAnsi="Times New Roman"/>
          <w:sz w:val="24"/>
          <w:szCs w:val="28"/>
        </w:rPr>
        <w:t xml:space="preserve">науке </w:t>
      </w:r>
      <w:r w:rsidR="00EE6FEF">
        <w:rPr>
          <w:rFonts w:ascii="Times New Roman" w:hAnsi="Times New Roman"/>
          <w:sz w:val="24"/>
          <w:szCs w:val="28"/>
        </w:rPr>
        <w:t xml:space="preserve">наблюдается </w:t>
      </w:r>
      <w:r w:rsidR="00F30BB0">
        <w:rPr>
          <w:rFonts w:ascii="Times New Roman" w:hAnsi="Times New Roman"/>
          <w:sz w:val="24"/>
          <w:szCs w:val="28"/>
        </w:rPr>
        <w:t xml:space="preserve">достаточно невысокий </w:t>
      </w:r>
      <w:r w:rsidR="00EE6FEF">
        <w:rPr>
          <w:rFonts w:ascii="Times New Roman" w:hAnsi="Times New Roman"/>
          <w:sz w:val="24"/>
          <w:szCs w:val="28"/>
        </w:rPr>
        <w:t xml:space="preserve">уровень развития теории и методологии интеграции регионов в условиях рынка; </w:t>
      </w:r>
      <w:r>
        <w:rPr>
          <w:rFonts w:ascii="Times New Roman" w:hAnsi="Times New Roman"/>
          <w:sz w:val="24"/>
          <w:szCs w:val="28"/>
        </w:rPr>
        <w:t xml:space="preserve">пока не сложилось единой трактовки сущности данной категории, факторов, которые обеспечивают на практике интеграцию пространства. На эти вопросы </w:t>
      </w:r>
      <w:proofErr w:type="spellStart"/>
      <w:r>
        <w:rPr>
          <w:rFonts w:ascii="Times New Roman" w:hAnsi="Times New Roman"/>
          <w:sz w:val="24"/>
          <w:szCs w:val="28"/>
        </w:rPr>
        <w:t>тезисно</w:t>
      </w:r>
      <w:proofErr w:type="spellEnd"/>
      <w:r>
        <w:rPr>
          <w:rFonts w:ascii="Times New Roman" w:hAnsi="Times New Roman"/>
          <w:sz w:val="24"/>
          <w:szCs w:val="28"/>
        </w:rPr>
        <w:t xml:space="preserve"> попытаемся ответить в данной статье.</w:t>
      </w:r>
    </w:p>
    <w:p w:rsidR="001E6FD4" w:rsidRDefault="00EE6FEF" w:rsidP="00BC7338">
      <w:pPr>
        <w:spacing w:after="0" w:line="336" w:lineRule="auto"/>
        <w:ind w:firstLine="567"/>
        <w:jc w:val="both"/>
        <w:rPr>
          <w:rFonts w:ascii="Times New Roman" w:hAnsi="Times New Roman"/>
          <w:sz w:val="24"/>
          <w:szCs w:val="28"/>
        </w:rPr>
      </w:pPr>
      <w:r w:rsidRPr="00EE6FEF">
        <w:rPr>
          <w:rFonts w:ascii="Times New Roman" w:hAnsi="Times New Roman"/>
          <w:sz w:val="24"/>
          <w:szCs w:val="28"/>
        </w:rPr>
        <w:t xml:space="preserve">Прежде </w:t>
      </w:r>
      <w:proofErr w:type="gramStart"/>
      <w:r w:rsidRPr="00EE6FEF">
        <w:rPr>
          <w:rFonts w:ascii="Times New Roman" w:hAnsi="Times New Roman"/>
          <w:sz w:val="24"/>
          <w:szCs w:val="28"/>
        </w:rPr>
        <w:t>всего</w:t>
      </w:r>
      <w:proofErr w:type="gramEnd"/>
      <w:r w:rsidRPr="00EE6FEF">
        <w:rPr>
          <w:rFonts w:ascii="Times New Roman" w:hAnsi="Times New Roman"/>
          <w:sz w:val="24"/>
          <w:szCs w:val="28"/>
        </w:rPr>
        <w:t xml:space="preserve"> </w:t>
      </w:r>
      <w:r>
        <w:rPr>
          <w:rFonts w:ascii="Times New Roman" w:hAnsi="Times New Roman"/>
          <w:sz w:val="24"/>
          <w:szCs w:val="28"/>
        </w:rPr>
        <w:t xml:space="preserve">следует </w:t>
      </w:r>
      <w:r w:rsidRPr="00EE6FEF">
        <w:rPr>
          <w:rFonts w:ascii="Times New Roman" w:hAnsi="Times New Roman"/>
          <w:sz w:val="24"/>
          <w:szCs w:val="28"/>
        </w:rPr>
        <w:t xml:space="preserve">определиться с тем, что же </w:t>
      </w:r>
      <w:r w:rsidR="00EE3CF2">
        <w:rPr>
          <w:rFonts w:ascii="Times New Roman" w:hAnsi="Times New Roman"/>
          <w:sz w:val="24"/>
          <w:szCs w:val="28"/>
        </w:rPr>
        <w:t xml:space="preserve">в общем виде </w:t>
      </w:r>
      <w:r w:rsidRPr="00EE6FEF">
        <w:rPr>
          <w:rFonts w:ascii="Times New Roman" w:hAnsi="Times New Roman"/>
          <w:sz w:val="24"/>
          <w:szCs w:val="28"/>
        </w:rPr>
        <w:t>подразумевается под категорией «</w:t>
      </w:r>
      <w:r w:rsidRPr="00EE6FEF">
        <w:rPr>
          <w:rFonts w:ascii="Times New Roman" w:hAnsi="Times New Roman"/>
          <w:i/>
          <w:sz w:val="24"/>
          <w:szCs w:val="28"/>
        </w:rPr>
        <w:t>интеграция</w:t>
      </w:r>
      <w:r w:rsidRPr="00EE6FEF">
        <w:rPr>
          <w:rFonts w:ascii="Times New Roman" w:hAnsi="Times New Roman"/>
          <w:sz w:val="24"/>
          <w:szCs w:val="28"/>
        </w:rPr>
        <w:t xml:space="preserve">» (лат. </w:t>
      </w:r>
      <w:proofErr w:type="spellStart"/>
      <w:r w:rsidRPr="00EE6FEF">
        <w:rPr>
          <w:rFonts w:ascii="Times New Roman" w:hAnsi="Times New Roman"/>
          <w:sz w:val="24"/>
          <w:szCs w:val="28"/>
        </w:rPr>
        <w:t>integratio</w:t>
      </w:r>
      <w:proofErr w:type="spellEnd"/>
      <w:r w:rsidR="00F30BB0">
        <w:rPr>
          <w:rFonts w:ascii="Times New Roman" w:hAnsi="Times New Roman"/>
          <w:sz w:val="24"/>
          <w:szCs w:val="28"/>
        </w:rPr>
        <w:t xml:space="preserve"> - восстановление, восполнение). Данная категория</w:t>
      </w:r>
      <w:r w:rsidRPr="00EE6FEF">
        <w:rPr>
          <w:rFonts w:ascii="Times New Roman" w:hAnsi="Times New Roman"/>
          <w:sz w:val="24"/>
          <w:szCs w:val="28"/>
        </w:rPr>
        <w:t xml:space="preserve"> получи</w:t>
      </w:r>
      <w:r w:rsidR="00F30BB0">
        <w:rPr>
          <w:rFonts w:ascii="Times New Roman" w:hAnsi="Times New Roman"/>
          <w:sz w:val="24"/>
          <w:szCs w:val="28"/>
        </w:rPr>
        <w:t>ла</w:t>
      </w:r>
      <w:r w:rsidRPr="00EE6FEF">
        <w:rPr>
          <w:rFonts w:ascii="Times New Roman" w:hAnsi="Times New Roman"/>
          <w:sz w:val="24"/>
          <w:szCs w:val="28"/>
        </w:rPr>
        <w:t xml:space="preserve"> </w:t>
      </w:r>
      <w:r w:rsidR="00EE3CF2">
        <w:rPr>
          <w:rFonts w:ascii="Times New Roman" w:hAnsi="Times New Roman"/>
          <w:sz w:val="24"/>
          <w:szCs w:val="28"/>
        </w:rPr>
        <w:t xml:space="preserve">в настоящее время </w:t>
      </w:r>
      <w:r w:rsidRPr="00EE6FEF">
        <w:rPr>
          <w:rFonts w:ascii="Times New Roman" w:hAnsi="Times New Roman"/>
          <w:sz w:val="24"/>
          <w:szCs w:val="28"/>
        </w:rPr>
        <w:t xml:space="preserve">достаточно широкое распространение в различных областях научного знания (экономике, политике, образовании, социальной сфере и т.д.).  </w:t>
      </w:r>
    </w:p>
    <w:p w:rsidR="00EE6FEF" w:rsidRPr="00D72648" w:rsidRDefault="00EE3CF2" w:rsidP="00BC7338">
      <w:pPr>
        <w:spacing w:after="0" w:line="336" w:lineRule="auto"/>
        <w:ind w:firstLine="567"/>
        <w:jc w:val="both"/>
        <w:rPr>
          <w:rFonts w:ascii="Times New Roman" w:hAnsi="Times New Roman"/>
          <w:sz w:val="24"/>
          <w:szCs w:val="28"/>
        </w:rPr>
      </w:pPr>
      <w:r>
        <w:rPr>
          <w:rFonts w:ascii="Times New Roman" w:hAnsi="Times New Roman"/>
          <w:sz w:val="24"/>
          <w:szCs w:val="28"/>
        </w:rPr>
        <w:t>Так, с</w:t>
      </w:r>
      <w:r w:rsidR="00EE6FEF" w:rsidRPr="00EE6FEF">
        <w:rPr>
          <w:rFonts w:ascii="Times New Roman" w:hAnsi="Times New Roman"/>
          <w:sz w:val="24"/>
          <w:szCs w:val="28"/>
        </w:rPr>
        <w:t xml:space="preserve">огласно современному философскому энциклопедическому словарю,  под интеграцией понимается </w:t>
      </w:r>
      <w:r w:rsidR="00EE6FEF" w:rsidRPr="00EE6FEF">
        <w:rPr>
          <w:rFonts w:ascii="Times New Roman" w:hAnsi="Times New Roman"/>
          <w:i/>
          <w:sz w:val="24"/>
          <w:szCs w:val="28"/>
        </w:rPr>
        <w:t xml:space="preserve">развитие, связанное с </w:t>
      </w:r>
      <w:r w:rsidR="00EE6FEF" w:rsidRPr="00F30BB0">
        <w:rPr>
          <w:rFonts w:ascii="Times New Roman" w:hAnsi="Times New Roman"/>
          <w:i/>
          <w:sz w:val="24"/>
          <w:szCs w:val="28"/>
        </w:rPr>
        <w:t xml:space="preserve">объединением в целое ранее разнородных частей и элементов.  </w:t>
      </w:r>
      <w:r w:rsidR="00D72648" w:rsidRPr="00F30BB0">
        <w:rPr>
          <w:rFonts w:ascii="Times New Roman" w:hAnsi="Times New Roman"/>
          <w:sz w:val="24"/>
          <w:szCs w:val="28"/>
        </w:rPr>
        <w:t>При этом данные проц</w:t>
      </w:r>
      <w:r w:rsidR="00D72648" w:rsidRPr="00D72648">
        <w:rPr>
          <w:rFonts w:ascii="Times New Roman" w:hAnsi="Times New Roman"/>
          <w:sz w:val="24"/>
          <w:szCs w:val="28"/>
        </w:rPr>
        <w:t xml:space="preserve">ессы могут иметь место как в рамках уже существующей системы и ведут </w:t>
      </w:r>
      <w:r w:rsidR="00D72648" w:rsidRPr="00522571">
        <w:rPr>
          <w:rFonts w:ascii="Times New Roman" w:hAnsi="Times New Roman"/>
          <w:i/>
          <w:sz w:val="24"/>
          <w:szCs w:val="28"/>
        </w:rPr>
        <w:t>к повышению уровня ее целостности</w:t>
      </w:r>
      <w:r w:rsidR="00D72648" w:rsidRPr="00D72648">
        <w:rPr>
          <w:rFonts w:ascii="Times New Roman" w:hAnsi="Times New Roman"/>
          <w:sz w:val="24"/>
          <w:szCs w:val="28"/>
        </w:rPr>
        <w:t xml:space="preserve"> </w:t>
      </w:r>
      <w:r w:rsidR="00D72648" w:rsidRPr="00522571">
        <w:rPr>
          <w:rFonts w:ascii="Times New Roman" w:hAnsi="Times New Roman"/>
          <w:i/>
          <w:sz w:val="24"/>
          <w:szCs w:val="28"/>
        </w:rPr>
        <w:t>и организованности</w:t>
      </w:r>
      <w:r w:rsidR="00D72648" w:rsidRPr="00D72648">
        <w:rPr>
          <w:rFonts w:ascii="Times New Roman" w:hAnsi="Times New Roman"/>
          <w:sz w:val="24"/>
          <w:szCs w:val="28"/>
        </w:rPr>
        <w:t>; или же при формировании новой системы из ранее несвязанных элементов.</w:t>
      </w:r>
    </w:p>
    <w:p w:rsidR="00B46A7E" w:rsidRDefault="00FE2C90" w:rsidP="00BC7338">
      <w:pPr>
        <w:spacing w:after="0" w:line="336" w:lineRule="auto"/>
        <w:ind w:firstLine="567"/>
        <w:jc w:val="both"/>
        <w:rPr>
          <w:rFonts w:ascii="Times New Roman" w:hAnsi="Times New Roman"/>
          <w:sz w:val="24"/>
          <w:szCs w:val="28"/>
        </w:rPr>
      </w:pPr>
      <w:r w:rsidRPr="00FE2C90">
        <w:rPr>
          <w:rFonts w:ascii="Times New Roman" w:hAnsi="Times New Roman"/>
          <w:sz w:val="24"/>
          <w:szCs w:val="28"/>
        </w:rPr>
        <w:t>Академик П.Я. Бакланов под интеграцией понимал «</w:t>
      </w:r>
      <w:r w:rsidRPr="00522571">
        <w:rPr>
          <w:rFonts w:ascii="Times New Roman" w:hAnsi="Times New Roman"/>
          <w:i/>
          <w:sz w:val="24"/>
          <w:szCs w:val="28"/>
        </w:rPr>
        <w:t>объединение и налаживание устойчивых связей и зависимостей</w:t>
      </w:r>
      <w:r w:rsidRPr="00FE2C90">
        <w:rPr>
          <w:rFonts w:ascii="Times New Roman" w:hAnsi="Times New Roman"/>
          <w:sz w:val="24"/>
          <w:szCs w:val="28"/>
        </w:rPr>
        <w:t xml:space="preserve"> в социально-экономической, политической и геополитической сферах на региональном, межрегиональном и межгосударственном уровнях»</w:t>
      </w:r>
      <w:r w:rsidR="00060D75" w:rsidRPr="00060D75">
        <w:rPr>
          <w:rFonts w:ascii="Times New Roman" w:hAnsi="Times New Roman"/>
          <w:sz w:val="24"/>
          <w:szCs w:val="28"/>
        </w:rPr>
        <w:t xml:space="preserve"> [2]</w:t>
      </w:r>
      <w:r w:rsidRPr="00FE2C90">
        <w:rPr>
          <w:rFonts w:ascii="Times New Roman" w:hAnsi="Times New Roman"/>
          <w:sz w:val="24"/>
          <w:szCs w:val="28"/>
        </w:rPr>
        <w:t xml:space="preserve">. </w:t>
      </w:r>
      <w:r w:rsidR="00F30BB0">
        <w:rPr>
          <w:rFonts w:ascii="Times New Roman" w:hAnsi="Times New Roman"/>
          <w:sz w:val="24"/>
          <w:szCs w:val="28"/>
        </w:rPr>
        <w:t>П</w:t>
      </w:r>
      <w:r w:rsidRPr="00FE2C90">
        <w:rPr>
          <w:rFonts w:ascii="Times New Roman" w:hAnsi="Times New Roman"/>
          <w:sz w:val="24"/>
          <w:szCs w:val="28"/>
        </w:rPr>
        <w:t xml:space="preserve">о мнению автора, интеграция является </w:t>
      </w:r>
      <w:r w:rsidRPr="00522571">
        <w:rPr>
          <w:rFonts w:ascii="Times New Roman" w:hAnsi="Times New Roman"/>
          <w:i/>
          <w:sz w:val="24"/>
          <w:szCs w:val="28"/>
        </w:rPr>
        <w:t>многоуровневым процессом</w:t>
      </w:r>
      <w:r w:rsidRPr="00FE2C90">
        <w:rPr>
          <w:rFonts w:ascii="Times New Roman" w:hAnsi="Times New Roman"/>
          <w:sz w:val="24"/>
          <w:szCs w:val="28"/>
        </w:rPr>
        <w:t xml:space="preserve">, который </w:t>
      </w:r>
      <w:r w:rsidRPr="00522571">
        <w:rPr>
          <w:rFonts w:ascii="Times New Roman" w:hAnsi="Times New Roman"/>
          <w:i/>
          <w:sz w:val="24"/>
          <w:szCs w:val="28"/>
        </w:rPr>
        <w:t>охватывает разнообразные связи и отношения, возникающие на территории</w:t>
      </w:r>
      <w:r w:rsidRPr="00FE2C90">
        <w:rPr>
          <w:rFonts w:ascii="Times New Roman" w:hAnsi="Times New Roman"/>
          <w:sz w:val="24"/>
          <w:szCs w:val="28"/>
        </w:rPr>
        <w:t>.</w:t>
      </w:r>
      <w:r w:rsidR="00522571">
        <w:rPr>
          <w:rFonts w:ascii="Times New Roman" w:hAnsi="Times New Roman"/>
          <w:sz w:val="24"/>
          <w:szCs w:val="28"/>
        </w:rPr>
        <w:t xml:space="preserve"> </w:t>
      </w:r>
      <w:r w:rsidR="00B46A7E">
        <w:rPr>
          <w:rFonts w:ascii="Times New Roman" w:hAnsi="Times New Roman"/>
          <w:sz w:val="24"/>
          <w:szCs w:val="28"/>
        </w:rPr>
        <w:t xml:space="preserve">При этом ученый отмечал, что в чистом виде </w:t>
      </w:r>
      <w:r w:rsidR="00B46A7E" w:rsidRPr="00B46A7E">
        <w:rPr>
          <w:rFonts w:ascii="Times New Roman" w:hAnsi="Times New Roman"/>
          <w:sz w:val="24"/>
          <w:szCs w:val="28"/>
        </w:rPr>
        <w:t xml:space="preserve">межотраслевых и межрайонных связей не существует, </w:t>
      </w:r>
      <w:r w:rsidR="00B46A7E">
        <w:rPr>
          <w:rFonts w:ascii="Times New Roman" w:hAnsi="Times New Roman"/>
          <w:sz w:val="24"/>
          <w:szCs w:val="28"/>
        </w:rPr>
        <w:t xml:space="preserve">так как такие связи складываются </w:t>
      </w:r>
      <w:r w:rsidR="00B46A7E" w:rsidRPr="00B46A7E">
        <w:rPr>
          <w:rFonts w:ascii="Times New Roman" w:hAnsi="Times New Roman"/>
          <w:sz w:val="24"/>
          <w:szCs w:val="28"/>
        </w:rPr>
        <w:t xml:space="preserve">между хозяйствующими субъектами различных отраслей и иных экономических агентов, </w:t>
      </w:r>
      <w:r w:rsidR="00B46A7E">
        <w:rPr>
          <w:rFonts w:ascii="Times New Roman" w:hAnsi="Times New Roman"/>
          <w:sz w:val="24"/>
          <w:szCs w:val="28"/>
        </w:rPr>
        <w:t xml:space="preserve">которые географически </w:t>
      </w:r>
      <w:r w:rsidR="00B46A7E" w:rsidRPr="00B46A7E">
        <w:rPr>
          <w:rFonts w:ascii="Times New Roman" w:hAnsi="Times New Roman"/>
          <w:sz w:val="24"/>
          <w:szCs w:val="28"/>
        </w:rPr>
        <w:t>находя</w:t>
      </w:r>
      <w:r w:rsidR="00B46A7E">
        <w:rPr>
          <w:rFonts w:ascii="Times New Roman" w:hAnsi="Times New Roman"/>
          <w:sz w:val="24"/>
          <w:szCs w:val="28"/>
        </w:rPr>
        <w:t>тся</w:t>
      </w:r>
      <w:r w:rsidR="00B46A7E" w:rsidRPr="00B46A7E">
        <w:rPr>
          <w:rFonts w:ascii="Times New Roman" w:hAnsi="Times New Roman"/>
          <w:sz w:val="24"/>
          <w:szCs w:val="28"/>
        </w:rPr>
        <w:t xml:space="preserve"> в разных </w:t>
      </w:r>
      <w:r w:rsidR="00B46A7E">
        <w:rPr>
          <w:rFonts w:ascii="Times New Roman" w:hAnsi="Times New Roman"/>
          <w:sz w:val="24"/>
          <w:szCs w:val="28"/>
        </w:rPr>
        <w:t>регионах</w:t>
      </w:r>
      <w:r w:rsidR="00B46A7E" w:rsidRPr="00B46A7E">
        <w:rPr>
          <w:rFonts w:ascii="Times New Roman" w:hAnsi="Times New Roman"/>
          <w:sz w:val="24"/>
          <w:szCs w:val="28"/>
        </w:rPr>
        <w:t xml:space="preserve">. Именно эти связи </w:t>
      </w:r>
      <w:r w:rsidR="00B46A7E">
        <w:rPr>
          <w:rFonts w:ascii="Times New Roman" w:hAnsi="Times New Roman"/>
          <w:sz w:val="24"/>
          <w:szCs w:val="28"/>
        </w:rPr>
        <w:t>интегрируются</w:t>
      </w:r>
      <w:r w:rsidR="00B46A7E" w:rsidRPr="00B46A7E">
        <w:rPr>
          <w:rFonts w:ascii="Times New Roman" w:hAnsi="Times New Roman"/>
          <w:sz w:val="24"/>
          <w:szCs w:val="28"/>
        </w:rPr>
        <w:t xml:space="preserve"> в форме межотраслевых и межтерриториальных связей.  </w:t>
      </w:r>
    </w:p>
    <w:p w:rsidR="00A03D1D" w:rsidRDefault="00B46A7E" w:rsidP="00BC7338">
      <w:pPr>
        <w:spacing w:after="0" w:line="336" w:lineRule="auto"/>
        <w:ind w:firstLine="567"/>
        <w:jc w:val="both"/>
        <w:rPr>
          <w:rFonts w:ascii="Times New Roman" w:hAnsi="Times New Roman"/>
          <w:sz w:val="24"/>
          <w:szCs w:val="24"/>
        </w:rPr>
      </w:pPr>
      <w:r>
        <w:rPr>
          <w:rFonts w:ascii="Times New Roman" w:hAnsi="Times New Roman"/>
          <w:sz w:val="24"/>
          <w:szCs w:val="24"/>
        </w:rPr>
        <w:t>В свою очередь а</w:t>
      </w:r>
      <w:r w:rsidR="00FE2C90" w:rsidRPr="00FE2C90">
        <w:rPr>
          <w:rFonts w:ascii="Times New Roman" w:hAnsi="Times New Roman"/>
          <w:sz w:val="24"/>
          <w:szCs w:val="24"/>
        </w:rPr>
        <w:t xml:space="preserve">кадемик Л.И. Абалкин </w:t>
      </w:r>
      <w:r w:rsidR="00522571">
        <w:rPr>
          <w:rFonts w:ascii="Times New Roman" w:hAnsi="Times New Roman"/>
          <w:sz w:val="24"/>
          <w:szCs w:val="24"/>
        </w:rPr>
        <w:t xml:space="preserve">трактовал </w:t>
      </w:r>
      <w:r w:rsidR="00FE2C90" w:rsidRPr="00FE2C90">
        <w:rPr>
          <w:rFonts w:ascii="Times New Roman" w:hAnsi="Times New Roman"/>
          <w:sz w:val="24"/>
          <w:szCs w:val="24"/>
        </w:rPr>
        <w:t>интеграци</w:t>
      </w:r>
      <w:r w:rsidR="00522571">
        <w:rPr>
          <w:rFonts w:ascii="Times New Roman" w:hAnsi="Times New Roman"/>
          <w:sz w:val="24"/>
          <w:szCs w:val="24"/>
        </w:rPr>
        <w:t>ю</w:t>
      </w:r>
      <w:r w:rsidR="00FE2C90" w:rsidRPr="00FE2C90">
        <w:rPr>
          <w:rFonts w:ascii="Times New Roman" w:hAnsi="Times New Roman"/>
          <w:sz w:val="24"/>
          <w:szCs w:val="24"/>
        </w:rPr>
        <w:t xml:space="preserve"> </w:t>
      </w:r>
      <w:r w:rsidR="00522571">
        <w:rPr>
          <w:rFonts w:ascii="Times New Roman" w:hAnsi="Times New Roman"/>
          <w:sz w:val="24"/>
          <w:szCs w:val="24"/>
        </w:rPr>
        <w:t>как</w:t>
      </w:r>
      <w:r w:rsidR="00FE2C90" w:rsidRPr="00FE2C90">
        <w:rPr>
          <w:rFonts w:ascii="Times New Roman" w:hAnsi="Times New Roman"/>
          <w:sz w:val="24"/>
          <w:szCs w:val="24"/>
        </w:rPr>
        <w:t xml:space="preserve"> «объединение экономических субъектов, углубление их взаимодействия, развитие связей между ними»</w:t>
      </w:r>
      <w:r w:rsidR="00060D75" w:rsidRPr="00060D75">
        <w:rPr>
          <w:rFonts w:ascii="Times New Roman" w:hAnsi="Times New Roman"/>
          <w:sz w:val="24"/>
          <w:szCs w:val="24"/>
        </w:rPr>
        <w:t xml:space="preserve"> [1]</w:t>
      </w:r>
      <w:r w:rsidR="00FE2C90" w:rsidRPr="00FE2C90">
        <w:rPr>
          <w:rFonts w:ascii="Times New Roman" w:hAnsi="Times New Roman"/>
          <w:sz w:val="24"/>
          <w:szCs w:val="24"/>
        </w:rPr>
        <w:t xml:space="preserve">. </w:t>
      </w:r>
      <w:r w:rsidR="00522571">
        <w:rPr>
          <w:rFonts w:ascii="Times New Roman" w:hAnsi="Times New Roman"/>
          <w:sz w:val="24"/>
          <w:szCs w:val="24"/>
        </w:rPr>
        <w:t xml:space="preserve">В свою очередь </w:t>
      </w:r>
      <w:r w:rsidR="00FE2C90" w:rsidRPr="00FE2C90">
        <w:rPr>
          <w:rFonts w:ascii="Times New Roman" w:hAnsi="Times New Roman"/>
          <w:sz w:val="24"/>
          <w:szCs w:val="24"/>
        </w:rPr>
        <w:t xml:space="preserve">Г.С. Вечканов трактует интеграцию как </w:t>
      </w:r>
      <w:r w:rsidR="00FE2C90" w:rsidRPr="00FE2C90">
        <w:rPr>
          <w:rFonts w:ascii="Times New Roman" w:hAnsi="Times New Roman"/>
          <w:i/>
          <w:sz w:val="24"/>
          <w:szCs w:val="24"/>
        </w:rPr>
        <w:t>состояние</w:t>
      </w:r>
      <w:r w:rsidR="00FE2C90" w:rsidRPr="00FE2C90">
        <w:rPr>
          <w:rFonts w:ascii="Times New Roman" w:hAnsi="Times New Roman"/>
          <w:sz w:val="24"/>
          <w:szCs w:val="24"/>
        </w:rPr>
        <w:t xml:space="preserve"> связанности дифференцированных частей в целое, а так же </w:t>
      </w:r>
      <w:r w:rsidR="00FE2C90" w:rsidRPr="00FE2C90">
        <w:rPr>
          <w:rFonts w:ascii="Times New Roman" w:hAnsi="Times New Roman"/>
          <w:i/>
          <w:sz w:val="24"/>
          <w:szCs w:val="24"/>
        </w:rPr>
        <w:t>процесс</w:t>
      </w:r>
      <w:r w:rsidR="00FE2C90" w:rsidRPr="00FE2C90">
        <w:rPr>
          <w:rFonts w:ascii="Times New Roman" w:hAnsi="Times New Roman"/>
          <w:sz w:val="24"/>
          <w:szCs w:val="24"/>
        </w:rPr>
        <w:t>, ведущий к такому состоянию</w:t>
      </w:r>
      <w:r w:rsidR="00060D75" w:rsidRPr="00060D75">
        <w:rPr>
          <w:rFonts w:ascii="Times New Roman" w:hAnsi="Times New Roman"/>
          <w:sz w:val="24"/>
          <w:szCs w:val="24"/>
        </w:rPr>
        <w:t xml:space="preserve"> </w:t>
      </w:r>
      <w:r w:rsidR="00060D75">
        <w:rPr>
          <w:rFonts w:ascii="Times New Roman" w:hAnsi="Times New Roman"/>
          <w:sz w:val="24"/>
          <w:szCs w:val="24"/>
          <w:lang w:val="en-US"/>
        </w:rPr>
        <w:t>[3]</w:t>
      </w:r>
      <w:r w:rsidR="00FE2C90" w:rsidRPr="00FE2C90">
        <w:rPr>
          <w:rFonts w:ascii="Times New Roman" w:hAnsi="Times New Roman"/>
          <w:sz w:val="24"/>
          <w:szCs w:val="24"/>
        </w:rPr>
        <w:t>.</w:t>
      </w:r>
      <w:r w:rsidR="00522571">
        <w:rPr>
          <w:rFonts w:ascii="Times New Roman" w:hAnsi="Times New Roman"/>
          <w:sz w:val="24"/>
          <w:szCs w:val="24"/>
        </w:rPr>
        <w:t xml:space="preserve"> </w:t>
      </w:r>
      <w:r w:rsidR="00161061" w:rsidRPr="00161061">
        <w:rPr>
          <w:rFonts w:ascii="Times New Roman" w:hAnsi="Times New Roman"/>
          <w:sz w:val="24"/>
          <w:szCs w:val="28"/>
        </w:rPr>
        <w:t xml:space="preserve">В качестве основы таких процессов выступают </w:t>
      </w:r>
      <w:r w:rsidR="00161061" w:rsidRPr="00522571">
        <w:rPr>
          <w:rFonts w:ascii="Times New Roman" w:hAnsi="Times New Roman"/>
          <w:i/>
          <w:sz w:val="24"/>
          <w:szCs w:val="28"/>
        </w:rPr>
        <w:t>экономические интересы хозяйствующих субъектов на уровне страны и региона</w:t>
      </w:r>
      <w:r w:rsidR="00A03D1D">
        <w:rPr>
          <w:rFonts w:ascii="Times New Roman" w:hAnsi="Times New Roman"/>
          <w:i/>
          <w:sz w:val="24"/>
          <w:szCs w:val="28"/>
        </w:rPr>
        <w:t xml:space="preserve"> </w:t>
      </w:r>
      <w:r w:rsidR="00A03D1D" w:rsidRPr="00A03D1D">
        <w:rPr>
          <w:rFonts w:ascii="Times New Roman" w:hAnsi="Times New Roman"/>
          <w:sz w:val="24"/>
          <w:szCs w:val="28"/>
        </w:rPr>
        <w:t xml:space="preserve">(интеграция как </w:t>
      </w:r>
      <w:r w:rsidR="003051C2">
        <w:rPr>
          <w:rFonts w:ascii="Times New Roman" w:hAnsi="Times New Roman"/>
          <w:sz w:val="24"/>
          <w:szCs w:val="28"/>
        </w:rPr>
        <w:t>завершающая</w:t>
      </w:r>
      <w:r w:rsidR="00A03D1D" w:rsidRPr="00A03D1D">
        <w:rPr>
          <w:rFonts w:ascii="Times New Roman" w:hAnsi="Times New Roman"/>
          <w:sz w:val="24"/>
          <w:szCs w:val="28"/>
        </w:rPr>
        <w:t xml:space="preserve"> стадия</w:t>
      </w:r>
      <w:r w:rsidR="00A03D1D">
        <w:rPr>
          <w:rFonts w:ascii="Times New Roman" w:hAnsi="Times New Roman"/>
          <w:i/>
          <w:sz w:val="24"/>
          <w:szCs w:val="28"/>
        </w:rPr>
        <w:t xml:space="preserve"> </w:t>
      </w:r>
      <w:r w:rsidR="00A03D1D" w:rsidRPr="00A03D1D">
        <w:rPr>
          <w:rFonts w:ascii="Times New Roman" w:hAnsi="Times New Roman"/>
          <w:sz w:val="24"/>
          <w:szCs w:val="24"/>
        </w:rPr>
        <w:t>общественной организации хозяйства – концентрации, специализации, комбинирования и кооперирования</w:t>
      </w:r>
      <w:r w:rsidR="00A03D1D">
        <w:rPr>
          <w:rFonts w:ascii="Times New Roman" w:hAnsi="Times New Roman"/>
          <w:sz w:val="24"/>
          <w:szCs w:val="24"/>
        </w:rPr>
        <w:t>)</w:t>
      </w:r>
      <w:r w:rsidR="00161061" w:rsidRPr="00161061">
        <w:rPr>
          <w:rFonts w:ascii="Times New Roman" w:hAnsi="Times New Roman"/>
          <w:sz w:val="24"/>
          <w:szCs w:val="28"/>
        </w:rPr>
        <w:t>.</w:t>
      </w:r>
      <w:r w:rsidR="00934298">
        <w:rPr>
          <w:rFonts w:ascii="Times New Roman" w:hAnsi="Times New Roman"/>
          <w:sz w:val="24"/>
          <w:szCs w:val="28"/>
        </w:rPr>
        <w:t xml:space="preserve"> И лишь потом, по мнению исследователей, </w:t>
      </w:r>
      <w:r w:rsidR="00934298" w:rsidRPr="00934298">
        <w:rPr>
          <w:rFonts w:ascii="Times New Roman" w:hAnsi="Times New Roman"/>
          <w:sz w:val="24"/>
          <w:szCs w:val="28"/>
        </w:rPr>
        <w:t xml:space="preserve">такой процесс </w:t>
      </w:r>
      <w:r w:rsidR="00934298">
        <w:rPr>
          <w:rFonts w:ascii="Times New Roman" w:hAnsi="Times New Roman"/>
          <w:sz w:val="24"/>
          <w:szCs w:val="28"/>
        </w:rPr>
        <w:t>завершается</w:t>
      </w:r>
      <w:r w:rsidR="00934298" w:rsidRPr="00934298">
        <w:rPr>
          <w:rFonts w:ascii="Times New Roman" w:hAnsi="Times New Roman"/>
          <w:sz w:val="24"/>
          <w:szCs w:val="28"/>
        </w:rPr>
        <w:t xml:space="preserve"> административной интеграцией на регио</w:t>
      </w:r>
      <w:r w:rsidR="00934298">
        <w:rPr>
          <w:rFonts w:ascii="Times New Roman" w:hAnsi="Times New Roman"/>
          <w:sz w:val="24"/>
          <w:szCs w:val="28"/>
        </w:rPr>
        <w:t>нальном и муниципальном уровнях.</w:t>
      </w:r>
      <w:r w:rsidR="00BC5536">
        <w:rPr>
          <w:rFonts w:ascii="Times New Roman" w:hAnsi="Times New Roman"/>
          <w:sz w:val="24"/>
          <w:szCs w:val="28"/>
        </w:rPr>
        <w:t xml:space="preserve"> </w:t>
      </w:r>
      <w:r w:rsidR="00A03D1D">
        <w:rPr>
          <w:rFonts w:ascii="Times New Roman" w:hAnsi="Times New Roman"/>
          <w:sz w:val="24"/>
          <w:szCs w:val="24"/>
        </w:rPr>
        <w:t>Этой же позиции придерживается член-корр</w:t>
      </w:r>
      <w:r w:rsidR="00BC5536">
        <w:rPr>
          <w:rFonts w:ascii="Times New Roman" w:hAnsi="Times New Roman"/>
          <w:sz w:val="24"/>
          <w:szCs w:val="24"/>
        </w:rPr>
        <w:t xml:space="preserve">. РАН </w:t>
      </w:r>
      <w:r w:rsidR="00A03D1D">
        <w:rPr>
          <w:rFonts w:ascii="Times New Roman" w:hAnsi="Times New Roman"/>
          <w:sz w:val="24"/>
          <w:szCs w:val="24"/>
        </w:rPr>
        <w:t xml:space="preserve">В.Н. </w:t>
      </w:r>
      <w:proofErr w:type="spellStart"/>
      <w:r w:rsidR="00A03D1D">
        <w:rPr>
          <w:rFonts w:ascii="Times New Roman" w:hAnsi="Times New Roman"/>
          <w:sz w:val="24"/>
          <w:szCs w:val="24"/>
        </w:rPr>
        <w:t>Лаженцев</w:t>
      </w:r>
      <w:proofErr w:type="spellEnd"/>
      <w:r w:rsidR="00060D75" w:rsidRPr="00060D75">
        <w:rPr>
          <w:rFonts w:ascii="Times New Roman" w:hAnsi="Times New Roman"/>
          <w:sz w:val="24"/>
          <w:szCs w:val="24"/>
        </w:rPr>
        <w:t xml:space="preserve"> [6]</w:t>
      </w:r>
      <w:r w:rsidR="00A03D1D">
        <w:rPr>
          <w:rFonts w:ascii="Times New Roman" w:hAnsi="Times New Roman"/>
          <w:sz w:val="24"/>
          <w:szCs w:val="24"/>
        </w:rPr>
        <w:t xml:space="preserve">, </w:t>
      </w:r>
      <w:r w:rsidR="00475189">
        <w:rPr>
          <w:rFonts w:ascii="Times New Roman" w:hAnsi="Times New Roman"/>
          <w:sz w:val="24"/>
          <w:szCs w:val="24"/>
        </w:rPr>
        <w:t>отмечая, что сначала складывается «</w:t>
      </w:r>
      <w:r w:rsidR="00A03D1D" w:rsidRPr="00A03D1D">
        <w:rPr>
          <w:rFonts w:ascii="Times New Roman" w:hAnsi="Times New Roman"/>
          <w:sz w:val="24"/>
          <w:szCs w:val="24"/>
        </w:rPr>
        <w:t xml:space="preserve">вертикальная связь на технологической основе, затем ее горизонтальная корректировка на основе консолидации потенциалов территорий для решения общих хозяйственных задач и далее </w:t>
      </w:r>
      <w:proofErr w:type="gramStart"/>
      <w:r w:rsidR="00A03D1D" w:rsidRPr="00A03D1D">
        <w:rPr>
          <w:rFonts w:ascii="Times New Roman" w:hAnsi="Times New Roman"/>
          <w:sz w:val="24"/>
          <w:szCs w:val="24"/>
        </w:rPr>
        <w:t>разработка</w:t>
      </w:r>
      <w:proofErr w:type="gramEnd"/>
      <w:r w:rsidR="00A03D1D" w:rsidRPr="00A03D1D">
        <w:rPr>
          <w:rFonts w:ascii="Times New Roman" w:hAnsi="Times New Roman"/>
          <w:sz w:val="24"/>
          <w:szCs w:val="24"/>
        </w:rPr>
        <w:t xml:space="preserve"> и реализация совместных проектов</w:t>
      </w:r>
      <w:r w:rsidR="00475189">
        <w:rPr>
          <w:rFonts w:ascii="Times New Roman" w:hAnsi="Times New Roman"/>
          <w:sz w:val="24"/>
          <w:szCs w:val="24"/>
        </w:rPr>
        <w:t>»</w:t>
      </w:r>
      <w:r w:rsidR="00060D75">
        <w:rPr>
          <w:rFonts w:ascii="Times New Roman" w:hAnsi="Times New Roman"/>
          <w:sz w:val="24"/>
          <w:szCs w:val="24"/>
        </w:rPr>
        <w:t xml:space="preserve"> </w:t>
      </w:r>
      <w:r w:rsidR="00060D75" w:rsidRPr="00060D75">
        <w:rPr>
          <w:rFonts w:ascii="Times New Roman" w:hAnsi="Times New Roman"/>
          <w:sz w:val="24"/>
          <w:szCs w:val="24"/>
        </w:rPr>
        <w:t>[7]</w:t>
      </w:r>
      <w:r w:rsidR="00A03D1D" w:rsidRPr="00A03D1D">
        <w:rPr>
          <w:rFonts w:ascii="Times New Roman" w:hAnsi="Times New Roman"/>
          <w:sz w:val="24"/>
          <w:szCs w:val="24"/>
        </w:rPr>
        <w:t>.</w:t>
      </w:r>
    </w:p>
    <w:p w:rsidR="00E820DD" w:rsidRPr="00E820DD" w:rsidRDefault="00E820DD" w:rsidP="00BC7338">
      <w:pPr>
        <w:spacing w:after="0" w:line="336" w:lineRule="auto"/>
        <w:ind w:firstLine="708"/>
        <w:jc w:val="both"/>
        <w:rPr>
          <w:rFonts w:ascii="Times New Roman" w:hAnsi="Times New Roman"/>
          <w:sz w:val="24"/>
          <w:szCs w:val="24"/>
        </w:rPr>
      </w:pPr>
      <w:r w:rsidRPr="00E820DD">
        <w:rPr>
          <w:rFonts w:ascii="Times New Roman" w:hAnsi="Times New Roman"/>
          <w:sz w:val="24"/>
          <w:szCs w:val="24"/>
        </w:rPr>
        <w:lastRenderedPageBreak/>
        <w:t xml:space="preserve">Коллективом авторов из ДВО РАН под руководством академика П.А. </w:t>
      </w:r>
      <w:proofErr w:type="spellStart"/>
      <w:r w:rsidRPr="00E820DD">
        <w:rPr>
          <w:rFonts w:ascii="Times New Roman" w:hAnsi="Times New Roman"/>
          <w:sz w:val="24"/>
          <w:szCs w:val="24"/>
        </w:rPr>
        <w:t>Минакира</w:t>
      </w:r>
      <w:proofErr w:type="spellEnd"/>
      <w:r w:rsidRPr="00E820DD">
        <w:rPr>
          <w:rFonts w:ascii="Times New Roman" w:hAnsi="Times New Roman"/>
          <w:sz w:val="24"/>
          <w:szCs w:val="24"/>
        </w:rPr>
        <w:t xml:space="preserve"> под </w:t>
      </w:r>
      <w:r w:rsidRPr="001964B0">
        <w:rPr>
          <w:rFonts w:ascii="Times New Roman" w:hAnsi="Times New Roman"/>
          <w:sz w:val="24"/>
          <w:szCs w:val="24"/>
        </w:rPr>
        <w:t>интеграцией экономического пространства</w:t>
      </w:r>
      <w:r w:rsidRPr="00E820DD">
        <w:rPr>
          <w:rFonts w:ascii="Times New Roman" w:hAnsi="Times New Roman"/>
          <w:sz w:val="24"/>
          <w:szCs w:val="24"/>
        </w:rPr>
        <w:t xml:space="preserve"> рассматривается «</w:t>
      </w:r>
      <w:r w:rsidRPr="001964B0">
        <w:rPr>
          <w:rFonts w:ascii="Times New Roman" w:hAnsi="Times New Roman"/>
          <w:i/>
          <w:sz w:val="24"/>
          <w:szCs w:val="24"/>
        </w:rPr>
        <w:t>объединение экономических систем выделяемых в нем регионов</w:t>
      </w:r>
      <w:r w:rsidRPr="00E820DD">
        <w:rPr>
          <w:rFonts w:ascii="Times New Roman" w:hAnsi="Times New Roman"/>
          <w:sz w:val="24"/>
          <w:szCs w:val="24"/>
        </w:rPr>
        <w:t xml:space="preserve">, </w:t>
      </w:r>
      <w:r w:rsidRPr="003051C2">
        <w:rPr>
          <w:rFonts w:ascii="Times New Roman" w:hAnsi="Times New Roman"/>
          <w:i/>
          <w:sz w:val="24"/>
          <w:szCs w:val="24"/>
        </w:rPr>
        <w:t>на базе которого возникает общая система с новым качеством</w:t>
      </w:r>
      <w:r w:rsidR="00060D75">
        <w:rPr>
          <w:rFonts w:ascii="Times New Roman" w:hAnsi="Times New Roman"/>
          <w:sz w:val="24"/>
          <w:szCs w:val="24"/>
        </w:rPr>
        <w:t>»</w:t>
      </w:r>
      <w:r w:rsidR="00060D75" w:rsidRPr="00060D75">
        <w:rPr>
          <w:rFonts w:ascii="Times New Roman" w:hAnsi="Times New Roman"/>
          <w:sz w:val="24"/>
          <w:szCs w:val="24"/>
        </w:rPr>
        <w:t xml:space="preserve"> [11].</w:t>
      </w:r>
      <w:r w:rsidRPr="00E820DD">
        <w:rPr>
          <w:rFonts w:ascii="Times New Roman" w:hAnsi="Times New Roman"/>
          <w:sz w:val="24"/>
          <w:szCs w:val="24"/>
        </w:rPr>
        <w:t xml:space="preserve"> </w:t>
      </w:r>
      <w:r w:rsidR="00BD5E48">
        <w:rPr>
          <w:rFonts w:ascii="Times New Roman" w:hAnsi="Times New Roman"/>
          <w:sz w:val="24"/>
          <w:szCs w:val="24"/>
        </w:rPr>
        <w:t xml:space="preserve"> При этом исследователи отмечают</w:t>
      </w:r>
      <w:r w:rsidR="00BD5E48" w:rsidRPr="00BD5E48">
        <w:rPr>
          <w:rFonts w:ascii="Times New Roman" w:hAnsi="Times New Roman"/>
          <w:sz w:val="24"/>
          <w:szCs w:val="24"/>
        </w:rPr>
        <w:t xml:space="preserve">, </w:t>
      </w:r>
      <w:r w:rsidR="00BD5E48">
        <w:rPr>
          <w:rFonts w:ascii="Times New Roman" w:hAnsi="Times New Roman"/>
          <w:sz w:val="24"/>
          <w:szCs w:val="24"/>
        </w:rPr>
        <w:t xml:space="preserve">что </w:t>
      </w:r>
      <w:r w:rsidR="00BD5E48" w:rsidRPr="00BD5E48">
        <w:rPr>
          <w:rFonts w:ascii="Times New Roman" w:hAnsi="Times New Roman"/>
          <w:sz w:val="24"/>
          <w:szCs w:val="24"/>
        </w:rPr>
        <w:t xml:space="preserve">интеграция  и  дезинтеграция (фрагментация  регионов) являются противоположными процессами, </w:t>
      </w:r>
      <w:r w:rsidR="00BD5E48">
        <w:rPr>
          <w:rFonts w:ascii="Times New Roman" w:hAnsi="Times New Roman"/>
          <w:sz w:val="24"/>
          <w:szCs w:val="24"/>
        </w:rPr>
        <w:t>однако</w:t>
      </w:r>
      <w:r w:rsidR="00BD5E48" w:rsidRPr="00BD5E48">
        <w:rPr>
          <w:rFonts w:ascii="Times New Roman" w:hAnsi="Times New Roman"/>
          <w:sz w:val="24"/>
          <w:szCs w:val="24"/>
        </w:rPr>
        <w:t xml:space="preserve"> они находятся в тесной связи друг с другом и на разных этапах исторического развития страны преобладают либо первый, либо второй процесс.   </w:t>
      </w:r>
    </w:p>
    <w:p w:rsidR="00EE6FEF" w:rsidRDefault="003051C2" w:rsidP="00BC7338">
      <w:pPr>
        <w:spacing w:after="0" w:line="336" w:lineRule="auto"/>
        <w:ind w:firstLine="567"/>
        <w:jc w:val="both"/>
        <w:rPr>
          <w:rFonts w:ascii="Times New Roman" w:hAnsi="Times New Roman"/>
          <w:sz w:val="24"/>
          <w:szCs w:val="28"/>
        </w:rPr>
      </w:pPr>
      <w:r>
        <w:rPr>
          <w:rFonts w:ascii="Times New Roman" w:hAnsi="Times New Roman"/>
          <w:sz w:val="24"/>
          <w:szCs w:val="28"/>
        </w:rPr>
        <w:t>Как правило (но не обязательно) и</w:t>
      </w:r>
      <w:r w:rsidR="00161061" w:rsidRPr="00161061">
        <w:rPr>
          <w:rFonts w:ascii="Times New Roman" w:hAnsi="Times New Roman"/>
          <w:sz w:val="24"/>
          <w:szCs w:val="28"/>
        </w:rPr>
        <w:t xml:space="preserve">нтеграция предполагает наличие целенаправленной управленческой деятельности, определенных действий по приведению </w:t>
      </w:r>
      <w:r>
        <w:rPr>
          <w:rFonts w:ascii="Times New Roman" w:hAnsi="Times New Roman"/>
          <w:sz w:val="24"/>
          <w:szCs w:val="28"/>
        </w:rPr>
        <w:t xml:space="preserve">частей </w:t>
      </w:r>
      <w:r w:rsidR="00161061" w:rsidRPr="00161061">
        <w:rPr>
          <w:rFonts w:ascii="Times New Roman" w:hAnsi="Times New Roman"/>
          <w:sz w:val="24"/>
          <w:szCs w:val="28"/>
        </w:rPr>
        <w:t>в целое</w:t>
      </w:r>
      <w:r w:rsidR="00522571">
        <w:rPr>
          <w:rFonts w:ascii="Times New Roman" w:hAnsi="Times New Roman"/>
          <w:sz w:val="24"/>
          <w:szCs w:val="28"/>
        </w:rPr>
        <w:t xml:space="preserve">. Основные «родовые» признаки категории интеграция представлены на </w:t>
      </w:r>
      <w:r w:rsidR="00522571" w:rsidRPr="00522571">
        <w:rPr>
          <w:rFonts w:ascii="Times New Roman" w:hAnsi="Times New Roman"/>
          <w:i/>
          <w:sz w:val="24"/>
          <w:szCs w:val="28"/>
        </w:rPr>
        <w:t>рисунке 1</w:t>
      </w:r>
      <w:r w:rsidR="00161061" w:rsidRPr="00161061">
        <w:rPr>
          <w:rFonts w:ascii="Times New Roman" w:hAnsi="Times New Roman"/>
          <w:sz w:val="24"/>
          <w:szCs w:val="28"/>
        </w:rPr>
        <w:t>.</w:t>
      </w:r>
    </w:p>
    <w:p w:rsidR="00D7597A" w:rsidRDefault="00D7597A" w:rsidP="00D7597A">
      <w:pPr>
        <w:spacing w:after="0" w:line="240" w:lineRule="auto"/>
        <w:ind w:firstLine="567"/>
        <w:jc w:val="both"/>
        <w:rPr>
          <w:rFonts w:ascii="Times New Roman" w:hAnsi="Times New Roman"/>
          <w:sz w:val="28"/>
          <w:szCs w:val="28"/>
        </w:rPr>
      </w:pPr>
      <w:r>
        <w:rPr>
          <w:rFonts w:ascii="Times New Roman" w:hAnsi="Times New Roman"/>
          <w:noProof/>
          <w:sz w:val="28"/>
          <w:szCs w:val="28"/>
          <w:lang w:eastAsia="ru-RU"/>
        </w:rPr>
        <mc:AlternateContent>
          <mc:Choice Requires="wpc">
            <w:drawing>
              <wp:inline distT="0" distB="0" distL="0" distR="0" wp14:anchorId="109DE5CB" wp14:editId="148544E9">
                <wp:extent cx="5486400" cy="1912279"/>
                <wp:effectExtent l="0" t="0" r="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 name="Прямоугольник 2"/>
                        <wps:cNvSpPr/>
                        <wps:spPr>
                          <a:xfrm>
                            <a:off x="1777593" y="752818"/>
                            <a:ext cx="1828800" cy="310156"/>
                          </a:xfrm>
                          <a:prstGeom prst="rect">
                            <a:avLst/>
                          </a:prstGeom>
                          <a:solidFill>
                            <a:schemeClr val="bg1"/>
                          </a:solidFill>
                          <a:ln w="158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7597A" w:rsidRPr="003C19EE" w:rsidRDefault="00D7597A" w:rsidP="00D7597A">
                              <w:pPr>
                                <w:spacing w:after="0"/>
                                <w:jc w:val="center"/>
                                <w:rPr>
                                  <w:rFonts w:ascii="Times New Roman" w:hAnsi="Times New Roman"/>
                                  <w:color w:val="000000" w:themeColor="text1"/>
                                  <w:sz w:val="28"/>
                                  <w:szCs w:val="28"/>
                                </w:rPr>
                              </w:pPr>
                              <w:r w:rsidRPr="003C19EE">
                                <w:rPr>
                                  <w:rFonts w:ascii="Times New Roman" w:hAnsi="Times New Roman"/>
                                  <w:color w:val="000000" w:themeColor="text1"/>
                                  <w:sz w:val="28"/>
                                  <w:szCs w:val="28"/>
                                </w:rPr>
                                <w:t>Интеграция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51206" y="0"/>
                            <a:ext cx="2640788" cy="533399"/>
                          </a:xfrm>
                          <a:prstGeom prst="rect">
                            <a:avLst/>
                          </a:prstGeom>
                          <a:solidFill>
                            <a:sysClr val="window" lastClr="FFFFFF"/>
                          </a:solidFill>
                          <a:ln w="15875" cap="flat" cmpd="sng" algn="ctr">
                            <a:solidFill>
                              <a:sysClr val="windowText" lastClr="000000"/>
                            </a:solidFill>
                            <a:prstDash val="solid"/>
                          </a:ln>
                          <a:effectLst/>
                        </wps:spPr>
                        <wps:style>
                          <a:lnRef idx="2">
                            <a:schemeClr val="accent1">
                              <a:shade val="50000"/>
                            </a:schemeClr>
                          </a:lnRef>
                          <a:fillRef idx="1">
                            <a:schemeClr val="accent1"/>
                          </a:fillRef>
                          <a:effectRef idx="0">
                            <a:schemeClr val="accent1"/>
                          </a:effectRef>
                          <a:fontRef idx="minor">
                            <a:schemeClr val="lt1"/>
                          </a:fontRef>
                        </wps:style>
                        <wps:txbx>
                          <w:txbxContent>
                            <w:p w:rsidR="00D7597A" w:rsidRPr="00D7597A" w:rsidRDefault="00D7597A" w:rsidP="00D7597A">
                              <w:pPr>
                                <w:pStyle w:val="ac"/>
                                <w:spacing w:before="0" w:beforeAutospacing="0" w:after="0" w:afterAutospacing="0"/>
                                <w:jc w:val="center"/>
                                <w:rPr>
                                  <w:sz w:val="20"/>
                                  <w:szCs w:val="20"/>
                                </w:rPr>
                              </w:pPr>
                              <w:r w:rsidRPr="00063BC2">
                                <w:rPr>
                                  <w:rFonts w:eastAsia="Calibri"/>
                                  <w:i/>
                                  <w:color w:val="000000"/>
                                  <w:sz w:val="20"/>
                                  <w:szCs w:val="20"/>
                                </w:rPr>
                                <w:t>Процесс</w:t>
                              </w:r>
                              <w:r w:rsidRPr="00D7597A">
                                <w:rPr>
                                  <w:rFonts w:eastAsia="Calibri"/>
                                  <w:color w:val="000000"/>
                                  <w:sz w:val="20"/>
                                  <w:szCs w:val="20"/>
                                </w:rPr>
                                <w:t xml:space="preserve"> по объединению в целое ранее разнородных частей и элементов (</w:t>
                              </w:r>
                              <w:r w:rsidR="00863B12" w:rsidRPr="00063BC2">
                                <w:rPr>
                                  <w:rFonts w:eastAsia="Calibri"/>
                                  <w:i/>
                                  <w:color w:val="000000"/>
                                  <w:sz w:val="20"/>
                                  <w:szCs w:val="20"/>
                                </w:rPr>
                                <w:t>управляемый или самоорганиз</w:t>
                              </w:r>
                              <w:r w:rsidR="00A953B8" w:rsidRPr="00063BC2">
                                <w:rPr>
                                  <w:rFonts w:eastAsia="Calibri"/>
                                  <w:i/>
                                  <w:color w:val="000000"/>
                                  <w:sz w:val="20"/>
                                  <w:szCs w:val="20"/>
                                </w:rPr>
                                <w:t>у</w:t>
                              </w:r>
                              <w:r w:rsidR="00863B12" w:rsidRPr="00063BC2">
                                <w:rPr>
                                  <w:rFonts w:eastAsia="Calibri"/>
                                  <w:i/>
                                  <w:color w:val="000000"/>
                                  <w:sz w:val="20"/>
                                  <w:szCs w:val="20"/>
                                </w:rPr>
                                <w:t>ющий</w:t>
                              </w:r>
                              <w:r w:rsidRPr="00063BC2">
                                <w:rPr>
                                  <w:rFonts w:eastAsia="Calibri"/>
                                  <w:i/>
                                  <w:color w:val="000000"/>
                                  <w:sz w:val="20"/>
                                  <w:szCs w:val="20"/>
                                </w:rPr>
                                <w:t>ся</w:t>
                              </w:r>
                              <w:r w:rsidRPr="00D7597A">
                                <w:rPr>
                                  <w:rFonts w:eastAsia="Calibri"/>
                                  <w:color w:val="000000"/>
                                  <w:sz w:val="20"/>
                                  <w:szCs w:val="20"/>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 name="Прямоугольник 4"/>
                        <wps:cNvSpPr/>
                        <wps:spPr>
                          <a:xfrm>
                            <a:off x="2934032" y="2"/>
                            <a:ext cx="2347541" cy="533355"/>
                          </a:xfrm>
                          <a:prstGeom prst="rect">
                            <a:avLst/>
                          </a:prstGeom>
                          <a:solidFill>
                            <a:sysClr val="window" lastClr="FFFFFF"/>
                          </a:solidFill>
                          <a:ln w="15875" cap="flat" cmpd="sng" algn="ctr">
                            <a:solidFill>
                              <a:sysClr val="windowText" lastClr="000000"/>
                            </a:solidFill>
                            <a:prstDash val="solid"/>
                          </a:ln>
                          <a:effectLst/>
                        </wps:spPr>
                        <wps:style>
                          <a:lnRef idx="2">
                            <a:schemeClr val="accent1">
                              <a:shade val="50000"/>
                            </a:schemeClr>
                          </a:lnRef>
                          <a:fillRef idx="1">
                            <a:schemeClr val="accent1"/>
                          </a:fillRef>
                          <a:effectRef idx="0">
                            <a:schemeClr val="accent1"/>
                          </a:effectRef>
                          <a:fontRef idx="minor">
                            <a:schemeClr val="lt1"/>
                          </a:fontRef>
                        </wps:style>
                        <wps:txbx>
                          <w:txbxContent>
                            <w:p w:rsidR="00D7597A" w:rsidRPr="00063BC2" w:rsidRDefault="00D7597A" w:rsidP="00D7597A">
                              <w:pPr>
                                <w:pStyle w:val="ac"/>
                                <w:spacing w:before="0" w:beforeAutospacing="0" w:after="0" w:afterAutospacing="0"/>
                                <w:jc w:val="center"/>
                                <w:rPr>
                                  <w:i/>
                                  <w:sz w:val="20"/>
                                  <w:szCs w:val="20"/>
                                </w:rPr>
                              </w:pPr>
                              <w:r w:rsidRPr="00D7597A">
                                <w:rPr>
                                  <w:rFonts w:eastAsia="Calibri"/>
                                  <w:i/>
                                  <w:color w:val="000000"/>
                                  <w:sz w:val="20"/>
                                  <w:szCs w:val="20"/>
                                </w:rPr>
                                <w:t>Нарастание</w:t>
                              </w:r>
                              <w:r w:rsidRPr="00D7597A">
                                <w:rPr>
                                  <w:rFonts w:eastAsia="Calibri"/>
                                  <w:color w:val="000000"/>
                                  <w:sz w:val="20"/>
                                  <w:szCs w:val="20"/>
                                </w:rPr>
                                <w:t xml:space="preserve"> в системе масштабов и интенсивности </w:t>
                              </w:r>
                              <w:r w:rsidRPr="00D7597A">
                                <w:rPr>
                                  <w:rFonts w:eastAsia="Calibri"/>
                                  <w:i/>
                                  <w:color w:val="000000"/>
                                  <w:sz w:val="20"/>
                                  <w:szCs w:val="20"/>
                                </w:rPr>
                                <w:t>взаимосвязей</w:t>
                              </w:r>
                              <w:r w:rsidRPr="00D7597A">
                                <w:rPr>
                                  <w:rFonts w:eastAsia="Calibri"/>
                                  <w:color w:val="000000"/>
                                  <w:sz w:val="20"/>
                                  <w:szCs w:val="20"/>
                                </w:rPr>
                                <w:t xml:space="preserve"> </w:t>
                              </w:r>
                              <w:r w:rsidRPr="00063BC2">
                                <w:rPr>
                                  <w:rFonts w:eastAsia="Calibri"/>
                                  <w:i/>
                                  <w:color w:val="000000"/>
                                  <w:sz w:val="20"/>
                                  <w:szCs w:val="20"/>
                                </w:rPr>
                                <w:t>между ее элементами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0" y="1323256"/>
                            <a:ext cx="2401294" cy="552790"/>
                          </a:xfrm>
                          <a:prstGeom prst="rect">
                            <a:avLst/>
                          </a:prstGeom>
                          <a:solidFill>
                            <a:sysClr val="window" lastClr="FFFFFF"/>
                          </a:solidFill>
                          <a:ln w="15875" cap="flat" cmpd="sng" algn="ctr">
                            <a:solidFill>
                              <a:sysClr val="windowText" lastClr="000000"/>
                            </a:solidFill>
                            <a:prstDash val="solid"/>
                          </a:ln>
                          <a:effectLst/>
                        </wps:spPr>
                        <wps:style>
                          <a:lnRef idx="2">
                            <a:schemeClr val="accent1">
                              <a:shade val="50000"/>
                            </a:schemeClr>
                          </a:lnRef>
                          <a:fillRef idx="1">
                            <a:schemeClr val="accent1"/>
                          </a:fillRef>
                          <a:effectRef idx="0">
                            <a:schemeClr val="accent1"/>
                          </a:effectRef>
                          <a:fontRef idx="minor">
                            <a:schemeClr val="lt1"/>
                          </a:fontRef>
                        </wps:style>
                        <wps:txbx>
                          <w:txbxContent>
                            <w:p w:rsidR="00D7597A" w:rsidRPr="00D7597A" w:rsidRDefault="00D7597A" w:rsidP="00D7597A">
                              <w:pPr>
                                <w:pStyle w:val="ac"/>
                                <w:spacing w:before="0" w:beforeAutospacing="0" w:after="0" w:afterAutospacing="0"/>
                                <w:jc w:val="center"/>
                                <w:rPr>
                                  <w:sz w:val="20"/>
                                  <w:szCs w:val="20"/>
                                </w:rPr>
                              </w:pPr>
                              <w:r w:rsidRPr="00D7597A">
                                <w:rPr>
                                  <w:rFonts w:eastAsia="Calibri"/>
                                  <w:color w:val="000000"/>
                                  <w:sz w:val="20"/>
                                  <w:szCs w:val="20"/>
                                </w:rPr>
                                <w:t xml:space="preserve">Части такой системы </w:t>
                              </w:r>
                              <w:proofErr w:type="gramStart"/>
                              <w:r w:rsidRPr="00D7597A">
                                <w:rPr>
                                  <w:rFonts w:eastAsia="Calibri"/>
                                  <w:color w:val="000000"/>
                                  <w:sz w:val="20"/>
                                  <w:szCs w:val="20"/>
                                </w:rPr>
                                <w:t>могут</w:t>
                              </w:r>
                              <w:proofErr w:type="gramEnd"/>
                              <w:r w:rsidR="00063BC2">
                                <w:rPr>
                                  <w:rFonts w:eastAsia="Calibri"/>
                                  <w:color w:val="000000"/>
                                  <w:sz w:val="20"/>
                                  <w:szCs w:val="20"/>
                                </w:rPr>
                                <w:t>/обладают</w:t>
                              </w:r>
                              <w:r w:rsidRPr="00D7597A">
                                <w:rPr>
                                  <w:rFonts w:eastAsia="Calibri"/>
                                  <w:color w:val="000000"/>
                                  <w:sz w:val="20"/>
                                  <w:szCs w:val="20"/>
                                </w:rPr>
                                <w:t xml:space="preserve"> определенными </w:t>
                              </w:r>
                              <w:r w:rsidRPr="00063BC2">
                                <w:rPr>
                                  <w:rFonts w:eastAsia="Calibri"/>
                                  <w:i/>
                                  <w:color w:val="000000"/>
                                  <w:sz w:val="20"/>
                                  <w:szCs w:val="20"/>
                                </w:rPr>
                                <w:t>правами автономии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Прямоугольник 6"/>
                        <wps:cNvSpPr/>
                        <wps:spPr>
                          <a:xfrm>
                            <a:off x="2606437" y="1323283"/>
                            <a:ext cx="2856111" cy="553240"/>
                          </a:xfrm>
                          <a:prstGeom prst="rect">
                            <a:avLst/>
                          </a:prstGeom>
                          <a:solidFill>
                            <a:sysClr val="window" lastClr="FFFFFF"/>
                          </a:solidFill>
                          <a:ln w="15875" cap="flat" cmpd="sng" algn="ctr">
                            <a:solidFill>
                              <a:sysClr val="windowText" lastClr="000000"/>
                            </a:solidFill>
                            <a:prstDash val="solid"/>
                          </a:ln>
                          <a:effectLst/>
                        </wps:spPr>
                        <wps:style>
                          <a:lnRef idx="2">
                            <a:schemeClr val="accent1">
                              <a:shade val="50000"/>
                            </a:schemeClr>
                          </a:lnRef>
                          <a:fillRef idx="1">
                            <a:schemeClr val="accent1"/>
                          </a:fillRef>
                          <a:effectRef idx="0">
                            <a:schemeClr val="accent1"/>
                          </a:effectRef>
                          <a:fontRef idx="minor">
                            <a:schemeClr val="lt1"/>
                          </a:fontRef>
                        </wps:style>
                        <wps:txbx>
                          <w:txbxContent>
                            <w:p w:rsidR="00D7597A" w:rsidRPr="00D7597A" w:rsidRDefault="00D7597A" w:rsidP="00D7597A">
                              <w:pPr>
                                <w:pStyle w:val="ac"/>
                                <w:spacing w:before="0" w:beforeAutospacing="0" w:after="0" w:afterAutospacing="0"/>
                                <w:jc w:val="center"/>
                                <w:rPr>
                                  <w:sz w:val="20"/>
                                  <w:szCs w:val="20"/>
                                </w:rPr>
                              </w:pPr>
                              <w:r w:rsidRPr="00D7597A">
                                <w:rPr>
                                  <w:rFonts w:eastAsia="Calibri"/>
                                  <w:color w:val="000000"/>
                                  <w:sz w:val="20"/>
                                  <w:szCs w:val="20"/>
                                </w:rPr>
                                <w:t xml:space="preserve">Основа интеграции - </w:t>
                              </w:r>
                              <w:r w:rsidRPr="00B46A7E">
                                <w:rPr>
                                  <w:rFonts w:eastAsia="Calibri"/>
                                  <w:i/>
                                  <w:color w:val="000000"/>
                                  <w:sz w:val="20"/>
                                  <w:szCs w:val="20"/>
                                </w:rPr>
                                <w:t>интересы экономических агентов на уровне страны,</w:t>
                              </w:r>
                              <w:r w:rsidRPr="00D7597A">
                                <w:rPr>
                                  <w:rFonts w:eastAsia="Calibri"/>
                                  <w:color w:val="000000"/>
                                  <w:sz w:val="20"/>
                                  <w:szCs w:val="20"/>
                                </w:rPr>
                                <w:t xml:space="preserve"> региона, которые уже «снизу» ориентированы на интеграцию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Прямая со стрелкой 7"/>
                        <wps:cNvCnPr/>
                        <wps:spPr>
                          <a:xfrm flipV="1">
                            <a:off x="2691994" y="533330"/>
                            <a:ext cx="1494161" cy="219466"/>
                          </a:xfrm>
                          <a:prstGeom prst="straightConnector1">
                            <a:avLst/>
                          </a:prstGeom>
                          <a:ln w="158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9" name="Прямая со стрелкой 9"/>
                        <wps:cNvCnPr/>
                        <wps:spPr>
                          <a:xfrm flipH="1" flipV="1">
                            <a:off x="1320801" y="533288"/>
                            <a:ext cx="1371192" cy="206688"/>
                          </a:xfrm>
                          <a:prstGeom prst="straightConnector1">
                            <a:avLst/>
                          </a:prstGeom>
                          <a:noFill/>
                          <a:ln w="15875" cap="flat" cmpd="sng" algn="ctr">
                            <a:solidFill>
                              <a:sysClr val="windowText" lastClr="000000"/>
                            </a:solidFill>
                            <a:prstDash val="solid"/>
                            <a:tailEnd type="arrow"/>
                          </a:ln>
                          <a:effectLst/>
                        </wps:spPr>
                        <wps:style>
                          <a:lnRef idx="1">
                            <a:schemeClr val="accent1"/>
                          </a:lnRef>
                          <a:fillRef idx="0">
                            <a:schemeClr val="accent1"/>
                          </a:fillRef>
                          <a:effectRef idx="0">
                            <a:schemeClr val="accent1"/>
                          </a:effectRef>
                          <a:fontRef idx="minor">
                            <a:schemeClr val="tx1"/>
                          </a:fontRef>
                        </wps:style>
                        <wps:bodyPr/>
                      </wps:wsp>
                      <wps:wsp>
                        <wps:cNvPr id="11" name="Прямая со стрелкой 11"/>
                        <wps:cNvCnPr/>
                        <wps:spPr>
                          <a:xfrm flipH="1">
                            <a:off x="1173603" y="1073260"/>
                            <a:ext cx="1518390" cy="226817"/>
                          </a:xfrm>
                          <a:prstGeom prst="straightConnector1">
                            <a:avLst/>
                          </a:prstGeom>
                          <a:noFill/>
                          <a:ln w="15875" cap="flat" cmpd="sng" algn="ctr">
                            <a:solidFill>
                              <a:sysClr val="windowText" lastClr="000000"/>
                            </a:solidFill>
                            <a:prstDash val="solid"/>
                            <a:tailEnd type="arrow"/>
                          </a:ln>
                          <a:effectLst/>
                        </wps:spPr>
                        <wps:style>
                          <a:lnRef idx="1">
                            <a:schemeClr val="accent1"/>
                          </a:lnRef>
                          <a:fillRef idx="0">
                            <a:schemeClr val="accent1"/>
                          </a:fillRef>
                          <a:effectRef idx="0">
                            <a:schemeClr val="accent1"/>
                          </a:effectRef>
                          <a:fontRef idx="minor">
                            <a:schemeClr val="tx1"/>
                          </a:fontRef>
                        </wps:style>
                        <wps:bodyPr/>
                      </wps:wsp>
                      <wps:wsp>
                        <wps:cNvPr id="12" name="Прямая со стрелкой 12"/>
                        <wps:cNvCnPr>
                          <a:stCxn id="2" idx="2"/>
                        </wps:cNvCnPr>
                        <wps:spPr>
                          <a:xfrm>
                            <a:off x="2691993" y="1062974"/>
                            <a:ext cx="1383165" cy="237271"/>
                          </a:xfrm>
                          <a:prstGeom prst="straightConnector1">
                            <a:avLst/>
                          </a:prstGeom>
                          <a:noFill/>
                          <a:ln w="15875" cap="flat" cmpd="sng" algn="ctr">
                            <a:solidFill>
                              <a:sysClr val="windowText" lastClr="000000"/>
                            </a:solidFill>
                            <a:prstDash val="solid"/>
                            <a:tailEnd type="arrow"/>
                          </a:ln>
                          <a:effectLst/>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id="Полотно 1" o:spid="_x0000_s1026" editas="canvas" style="width:6in;height:150.55pt;mso-position-horizontal-relative:char;mso-position-vertical-relative:line" coordsize="54864,191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19119;visibility:visible;mso-wrap-style:square">
                  <v:fill o:detectmouseclick="t"/>
                  <v:path o:connecttype="none"/>
                </v:shape>
                <v:rect id="Прямоугольник 2" o:spid="_x0000_s1028" style="position:absolute;left:17775;top:7528;width:18288;height:31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RSdMMA&#10;AADaAAAADwAAAGRycy9kb3ducmV2LnhtbESPQWsCMRSE7wX/Q3hCbzWrB1u2RlmUQsFLtQv1+Ng8&#10;d1eTl22Sruu/NwXB4zAz3zCL1WCN6MmH1rGC6SQDQVw53XKtoPz+eHkDESKyRuOYFFwpwGo5elpg&#10;rt2Fd9TvYy0ShEOOCpoYu1zKUDVkMUxcR5y8o/MWY5K+ltrjJcGtkbMsm0uLLaeFBjtaN1Sd939W&#10;wa8/FNtrucmK/sQ/r0bWh9J8KfU8Hop3EJGG+Ajf259awQz+r6QbIJ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RSdMMAAADaAAAADwAAAAAAAAAAAAAAAACYAgAAZHJzL2Rv&#10;d25yZXYueG1sUEsFBgAAAAAEAAQA9QAAAIgDAAAAAA==&#10;" fillcolor="white [3212]" strokecolor="black [3213]" strokeweight="1.25pt">
                  <v:textbox>
                    <w:txbxContent>
                      <w:p w:rsidR="00D7597A" w:rsidRPr="003C19EE" w:rsidRDefault="00D7597A" w:rsidP="00D7597A">
                        <w:pPr>
                          <w:spacing w:after="0"/>
                          <w:jc w:val="center"/>
                          <w:rPr>
                            <w:rFonts w:ascii="Times New Roman" w:hAnsi="Times New Roman"/>
                            <w:color w:val="000000" w:themeColor="text1"/>
                            <w:sz w:val="28"/>
                            <w:szCs w:val="28"/>
                          </w:rPr>
                        </w:pPr>
                        <w:r w:rsidRPr="003C19EE">
                          <w:rPr>
                            <w:rFonts w:ascii="Times New Roman" w:hAnsi="Times New Roman"/>
                            <w:color w:val="000000" w:themeColor="text1"/>
                            <w:sz w:val="28"/>
                            <w:szCs w:val="28"/>
                          </w:rPr>
                          <w:t>Интеграция</w:t>
                        </w:r>
                      </w:p>
                    </w:txbxContent>
                  </v:textbox>
                </v:rect>
                <v:rect id="Прямоугольник 3" o:spid="_x0000_s1029" style="position:absolute;left:512;width:26407;height:5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VZucIA&#10;AADaAAAADwAAAGRycy9kb3ducmV2LnhtbESP0WoCMRRE3wv9h3ALvtVsFURWo4hVVGjBbv2Ay+a6&#10;WdzcrEnU9e8bQejjMDNnmOm8s424kg+1YwUf/QwEcel0zZWCw+/6fQwiRGSNjWNScKcA89nryxRz&#10;7W78Q9ciViJBOOSowMTY5lKG0pDF0HctcfKOzluMSfpKao+3BLeNHGTZSFqsOS0YbGlpqDwVF6vA&#10;f5mxK3ZVtv+Uq7DZnneh+W6V6r11iwmISF38Dz/bW61gCI8r6QbI2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1Vm5wgAAANoAAAAPAAAAAAAAAAAAAAAAAJgCAABkcnMvZG93&#10;bnJldi54bWxQSwUGAAAAAAQABAD1AAAAhwMAAAAA&#10;" fillcolor="window" strokecolor="windowText" strokeweight="1.25pt">
                  <v:textbox>
                    <w:txbxContent>
                      <w:p w:rsidR="00D7597A" w:rsidRPr="00D7597A" w:rsidRDefault="00D7597A" w:rsidP="00D7597A">
                        <w:pPr>
                          <w:pStyle w:val="ac"/>
                          <w:spacing w:before="0" w:beforeAutospacing="0" w:after="0" w:afterAutospacing="0"/>
                          <w:jc w:val="center"/>
                          <w:rPr>
                            <w:sz w:val="20"/>
                            <w:szCs w:val="20"/>
                          </w:rPr>
                        </w:pPr>
                        <w:r w:rsidRPr="00063BC2">
                          <w:rPr>
                            <w:rFonts w:eastAsia="Calibri"/>
                            <w:i/>
                            <w:color w:val="000000"/>
                            <w:sz w:val="20"/>
                            <w:szCs w:val="20"/>
                          </w:rPr>
                          <w:t>Процесс</w:t>
                        </w:r>
                        <w:r w:rsidRPr="00D7597A">
                          <w:rPr>
                            <w:rFonts w:eastAsia="Calibri"/>
                            <w:color w:val="000000"/>
                            <w:sz w:val="20"/>
                            <w:szCs w:val="20"/>
                          </w:rPr>
                          <w:t xml:space="preserve"> по объединению в целое ранее разнородных частей и элементов (</w:t>
                        </w:r>
                        <w:r w:rsidR="00863B12" w:rsidRPr="00063BC2">
                          <w:rPr>
                            <w:rFonts w:eastAsia="Calibri"/>
                            <w:i/>
                            <w:color w:val="000000"/>
                            <w:sz w:val="20"/>
                            <w:szCs w:val="20"/>
                          </w:rPr>
                          <w:t>управляемый или самоорганиз</w:t>
                        </w:r>
                        <w:r w:rsidR="00A953B8" w:rsidRPr="00063BC2">
                          <w:rPr>
                            <w:rFonts w:eastAsia="Calibri"/>
                            <w:i/>
                            <w:color w:val="000000"/>
                            <w:sz w:val="20"/>
                            <w:szCs w:val="20"/>
                          </w:rPr>
                          <w:t>у</w:t>
                        </w:r>
                        <w:r w:rsidR="00863B12" w:rsidRPr="00063BC2">
                          <w:rPr>
                            <w:rFonts w:eastAsia="Calibri"/>
                            <w:i/>
                            <w:color w:val="000000"/>
                            <w:sz w:val="20"/>
                            <w:szCs w:val="20"/>
                          </w:rPr>
                          <w:t>ющий</w:t>
                        </w:r>
                        <w:r w:rsidRPr="00063BC2">
                          <w:rPr>
                            <w:rFonts w:eastAsia="Calibri"/>
                            <w:i/>
                            <w:color w:val="000000"/>
                            <w:sz w:val="20"/>
                            <w:szCs w:val="20"/>
                          </w:rPr>
                          <w:t>ся</w:t>
                        </w:r>
                        <w:r w:rsidRPr="00D7597A">
                          <w:rPr>
                            <w:rFonts w:eastAsia="Calibri"/>
                            <w:color w:val="000000"/>
                            <w:sz w:val="20"/>
                            <w:szCs w:val="20"/>
                          </w:rPr>
                          <w:t>)</w:t>
                        </w:r>
                      </w:p>
                    </w:txbxContent>
                  </v:textbox>
                </v:rect>
                <v:rect id="Прямоугольник 4" o:spid="_x0000_s1030" style="position:absolute;left:29340;width:23475;height:5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zBzcIA&#10;AADaAAAADwAAAGRycy9kb3ducmV2LnhtbESP0WoCMRRE3wv9h3ALvtVsRURWo4hVVGjBbv2Ay+a6&#10;WdzcrEnU9e8bQejjMDNnmOm8s424kg+1YwUf/QwEcel0zZWCw+/6fQwiRGSNjWNScKcA89nryxRz&#10;7W78Q9ciViJBOOSowMTY5lKG0pDF0HctcfKOzluMSfpKao+3BLeNHGTZSFqsOS0YbGlpqDwVF6vA&#10;f5mxK3ZVtv+Uq7DZnneh+W6V6r11iwmISF38Dz/bW61gCI8r6QbI2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PMHNwgAAANoAAAAPAAAAAAAAAAAAAAAAAJgCAABkcnMvZG93&#10;bnJldi54bWxQSwUGAAAAAAQABAD1AAAAhwMAAAAA&#10;" fillcolor="window" strokecolor="windowText" strokeweight="1.25pt">
                  <v:textbox>
                    <w:txbxContent>
                      <w:p w:rsidR="00D7597A" w:rsidRPr="00063BC2" w:rsidRDefault="00D7597A" w:rsidP="00D7597A">
                        <w:pPr>
                          <w:pStyle w:val="ac"/>
                          <w:spacing w:before="0" w:beforeAutospacing="0" w:after="0" w:afterAutospacing="0"/>
                          <w:jc w:val="center"/>
                          <w:rPr>
                            <w:i/>
                            <w:sz w:val="20"/>
                            <w:szCs w:val="20"/>
                          </w:rPr>
                        </w:pPr>
                        <w:r w:rsidRPr="00D7597A">
                          <w:rPr>
                            <w:rFonts w:eastAsia="Calibri"/>
                            <w:i/>
                            <w:color w:val="000000"/>
                            <w:sz w:val="20"/>
                            <w:szCs w:val="20"/>
                          </w:rPr>
                          <w:t>Нарастание</w:t>
                        </w:r>
                        <w:r w:rsidRPr="00D7597A">
                          <w:rPr>
                            <w:rFonts w:eastAsia="Calibri"/>
                            <w:color w:val="000000"/>
                            <w:sz w:val="20"/>
                            <w:szCs w:val="20"/>
                          </w:rPr>
                          <w:t xml:space="preserve"> в системе масштабов и интенсивности </w:t>
                        </w:r>
                        <w:r w:rsidRPr="00D7597A">
                          <w:rPr>
                            <w:rFonts w:eastAsia="Calibri"/>
                            <w:i/>
                            <w:color w:val="000000"/>
                            <w:sz w:val="20"/>
                            <w:szCs w:val="20"/>
                          </w:rPr>
                          <w:t>взаимосвязей</w:t>
                        </w:r>
                        <w:r w:rsidRPr="00D7597A">
                          <w:rPr>
                            <w:rFonts w:eastAsia="Calibri"/>
                            <w:color w:val="000000"/>
                            <w:sz w:val="20"/>
                            <w:szCs w:val="20"/>
                          </w:rPr>
                          <w:t xml:space="preserve"> </w:t>
                        </w:r>
                        <w:r w:rsidRPr="00063BC2">
                          <w:rPr>
                            <w:rFonts w:eastAsia="Calibri"/>
                            <w:i/>
                            <w:color w:val="000000"/>
                            <w:sz w:val="20"/>
                            <w:szCs w:val="20"/>
                          </w:rPr>
                          <w:t>между ее элементами</w:t>
                        </w:r>
                      </w:p>
                    </w:txbxContent>
                  </v:textbox>
                </v:rect>
                <v:rect id="Прямоугольник 5" o:spid="_x0000_s1031" style="position:absolute;top:13232;width:24012;height:55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BkVsIA&#10;AADaAAAADwAAAGRycy9kb3ducmV2LnhtbESP0WoCMRRE3wv9h3ALvtVsBUVWo4hVVGjBbv2Ay+a6&#10;WdzcrEnU9e8bQejjMDNnmOm8s424kg+1YwUf/QwEcel0zZWCw+/6fQwiRGSNjWNScKcA89nryxRz&#10;7W78Q9ciViJBOOSowMTY5lKG0pDF0HctcfKOzluMSfpKao+3BLeNHGTZSFqsOS0YbGlpqDwVF6vA&#10;f5mxK3ZVtv+Uq7DZnneh+W6V6r11iwmISF38Dz/bW61gCI8r6QbI2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cGRWwgAAANoAAAAPAAAAAAAAAAAAAAAAAJgCAABkcnMvZG93&#10;bnJldi54bWxQSwUGAAAAAAQABAD1AAAAhwMAAAAA&#10;" fillcolor="window" strokecolor="windowText" strokeweight="1.25pt">
                  <v:textbox>
                    <w:txbxContent>
                      <w:p w:rsidR="00D7597A" w:rsidRPr="00D7597A" w:rsidRDefault="00D7597A" w:rsidP="00D7597A">
                        <w:pPr>
                          <w:pStyle w:val="ac"/>
                          <w:spacing w:before="0" w:beforeAutospacing="0" w:after="0" w:afterAutospacing="0"/>
                          <w:jc w:val="center"/>
                          <w:rPr>
                            <w:sz w:val="20"/>
                            <w:szCs w:val="20"/>
                          </w:rPr>
                        </w:pPr>
                        <w:r w:rsidRPr="00D7597A">
                          <w:rPr>
                            <w:rFonts w:eastAsia="Calibri"/>
                            <w:color w:val="000000"/>
                            <w:sz w:val="20"/>
                            <w:szCs w:val="20"/>
                          </w:rPr>
                          <w:t xml:space="preserve">Части такой системы </w:t>
                        </w:r>
                        <w:proofErr w:type="gramStart"/>
                        <w:r w:rsidRPr="00D7597A">
                          <w:rPr>
                            <w:rFonts w:eastAsia="Calibri"/>
                            <w:color w:val="000000"/>
                            <w:sz w:val="20"/>
                            <w:szCs w:val="20"/>
                          </w:rPr>
                          <w:t>могут</w:t>
                        </w:r>
                        <w:proofErr w:type="gramEnd"/>
                        <w:r w:rsidR="00063BC2">
                          <w:rPr>
                            <w:rFonts w:eastAsia="Calibri"/>
                            <w:color w:val="000000"/>
                            <w:sz w:val="20"/>
                            <w:szCs w:val="20"/>
                          </w:rPr>
                          <w:t>/обладают</w:t>
                        </w:r>
                        <w:r w:rsidRPr="00D7597A">
                          <w:rPr>
                            <w:rFonts w:eastAsia="Calibri"/>
                            <w:color w:val="000000"/>
                            <w:sz w:val="20"/>
                            <w:szCs w:val="20"/>
                          </w:rPr>
                          <w:t xml:space="preserve"> определенными </w:t>
                        </w:r>
                        <w:r w:rsidRPr="00063BC2">
                          <w:rPr>
                            <w:rFonts w:eastAsia="Calibri"/>
                            <w:i/>
                            <w:color w:val="000000"/>
                            <w:sz w:val="20"/>
                            <w:szCs w:val="20"/>
                          </w:rPr>
                          <w:t>правами автономии</w:t>
                        </w:r>
                      </w:p>
                    </w:txbxContent>
                  </v:textbox>
                </v:rect>
                <v:rect id="Прямоугольник 6" o:spid="_x0000_s1032" style="position:absolute;left:26064;top:13232;width:28561;height:55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L6IcIA&#10;AADaAAAADwAAAGRycy9kb3ducmV2LnhtbESP3WoCMRSE74W+QzhC7zRrL0RW4yL9oStY0LUPcNic&#10;bhY3J9sk1fXtjVDwcpiZb5hVMdhOnMmH1rGC2TQDQVw73XKj4Pv4MVmACBFZY+eYFFwpQLF+Gq0w&#10;1+7CBzpXsREJwiFHBSbGPpcy1IYshqnriZP347zFmKRvpPZ4SXDbyZcsm0uLLacFgz29GqpP1Z9V&#10;4Hdm4aptk+3f5Hv4LH+3ofvqlXoeD5sliEhDfIT/26VWMIf7lXQD5Po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ovohwgAAANoAAAAPAAAAAAAAAAAAAAAAAJgCAABkcnMvZG93&#10;bnJldi54bWxQSwUGAAAAAAQABAD1AAAAhwMAAAAA&#10;" fillcolor="window" strokecolor="windowText" strokeweight="1.25pt">
                  <v:textbox>
                    <w:txbxContent>
                      <w:p w:rsidR="00D7597A" w:rsidRPr="00D7597A" w:rsidRDefault="00D7597A" w:rsidP="00D7597A">
                        <w:pPr>
                          <w:pStyle w:val="ac"/>
                          <w:spacing w:before="0" w:beforeAutospacing="0" w:after="0" w:afterAutospacing="0"/>
                          <w:jc w:val="center"/>
                          <w:rPr>
                            <w:sz w:val="20"/>
                            <w:szCs w:val="20"/>
                          </w:rPr>
                        </w:pPr>
                        <w:r w:rsidRPr="00D7597A">
                          <w:rPr>
                            <w:rFonts w:eastAsia="Calibri"/>
                            <w:color w:val="000000"/>
                            <w:sz w:val="20"/>
                            <w:szCs w:val="20"/>
                          </w:rPr>
                          <w:t xml:space="preserve">Основа интеграции - </w:t>
                        </w:r>
                        <w:r w:rsidRPr="00B46A7E">
                          <w:rPr>
                            <w:rFonts w:eastAsia="Calibri"/>
                            <w:i/>
                            <w:color w:val="000000"/>
                            <w:sz w:val="20"/>
                            <w:szCs w:val="20"/>
                          </w:rPr>
                          <w:t>интересы экономических агентов на уровне страны,</w:t>
                        </w:r>
                        <w:r w:rsidRPr="00D7597A">
                          <w:rPr>
                            <w:rFonts w:eastAsia="Calibri"/>
                            <w:color w:val="000000"/>
                            <w:sz w:val="20"/>
                            <w:szCs w:val="20"/>
                          </w:rPr>
                          <w:t xml:space="preserve"> региона, которые уже «снизу» ориентированы на интеграцию</w:t>
                        </w:r>
                      </w:p>
                    </w:txbxContent>
                  </v:textbox>
                </v:rect>
                <v:shapetype id="_x0000_t32" coordsize="21600,21600" o:spt="32" o:oned="t" path="m,l21600,21600e" filled="f">
                  <v:path arrowok="t" fillok="f" o:connecttype="none"/>
                  <o:lock v:ext="edit" shapetype="t"/>
                </v:shapetype>
                <v:shape id="Прямая со стрелкой 7" o:spid="_x0000_s1033" type="#_x0000_t32" style="position:absolute;left:26919;top:5333;width:14942;height:219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OnI8UAAADaAAAADwAAAGRycy9kb3ducmV2LnhtbESPQWvCQBSE7wX/w/IEL6IbbbUSs0op&#10;KIX2UG178PbMPrMh2bchu2r8926h0OMwM98w2bqztbhQ60vHCibjBARx7nTJhYLvr81oAcIHZI21&#10;Y1JwIw/rVe8hw1S7K+/osg+FiBD2KSowITSplD43ZNGPXUMcvZNrLYYo20LqFq8Rbms5TZK5tFhy&#10;XDDY0KuhvNqfrYLp8P34+bSbBU4+quHj/GB+trlRatDvXpYgAnXhP/zXftMKnuH3SrwBcn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5OnI8UAAADaAAAADwAAAAAAAAAA&#10;AAAAAAChAgAAZHJzL2Rvd25yZXYueG1sUEsFBgAAAAAEAAQA+QAAAJMDAAAAAA==&#10;" strokecolor="black [3213]" strokeweight="1.25pt">
                  <v:stroke endarrow="open"/>
                </v:shape>
                <v:shape id="Прямая со стрелкой 9" o:spid="_x0000_s1034" type="#_x0000_t32" style="position:absolute;left:13208;top:5332;width:13711;height:206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6vP8AAAADaAAAADwAAAGRycy9kb3ducmV2LnhtbESP3YrCMBSE74V9h3AWvNNUL6R2TYvI&#10;Ct4tVh/g2Jz+sM1JabI2vv1GELwcZuYbZlcE04s7ja6zrGC1TEAQV1Z33Ci4Xo6LFITzyBp7y6Tg&#10;QQ6K/GO2w0zbic90L30jIoRdhgpa74dMSle1ZNAt7UAcvdqOBn2UYyP1iFOEm16uk2QjDXYcF1oc&#10;6NBS9Vv+GQXfab0P07Wup/TH2TS40+NWWqXmn2H/BcJT8O/wq33SCrbwvBJvgMz/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Berz/AAAAA2gAAAA8AAAAAAAAAAAAAAAAA&#10;oQIAAGRycy9kb3ducmV2LnhtbFBLBQYAAAAABAAEAPkAAACOAwAAAAA=&#10;" strokecolor="windowText" strokeweight="1.25pt">
                  <v:stroke endarrow="open"/>
                </v:shape>
                <v:shape id="Прямая со стрелкой 11" o:spid="_x0000_s1035" type="#_x0000_t32" style="position:absolute;left:11736;top:10732;width:15183;height:226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pYrcIAAADbAAAADwAAAGRycy9kb3ducmV2LnhtbERPTWuDQBC9B/Iflin0lqy2EILJRkIx&#10;IO2pJoQcp+5Uje6suFu1/75bKPQ2j/c5+3Q2nRhpcI1lBfE6AkFcWt1wpeByPq22IJxH1thZJgXf&#10;5CA9LBd7TLSd+J3GwlcihLBLUEHtfZ9I6cqaDLq17YkD92kHgz7AoZJ6wCmEm04+RdFGGmw4NNTY&#10;00tNZVt8GQXP1zn7KDb5vWqubX974+zV5pFSjw/zcQfC0+z/xX/uXIf5Mfz+Eg6Qh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xpYrcIAAADbAAAADwAAAAAAAAAAAAAA&#10;AAChAgAAZHJzL2Rvd25yZXYueG1sUEsFBgAAAAAEAAQA+QAAAJADAAAAAA==&#10;" strokecolor="windowText" strokeweight="1.25pt">
                  <v:stroke endarrow="open"/>
                </v:shape>
                <v:shape id="Прямая со стрелкой 12" o:spid="_x0000_s1036" type="#_x0000_t32" style="position:absolute;left:26919;top:10629;width:13832;height:23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1zg6cEAAADbAAAADwAAAGRycy9kb3ducmV2LnhtbERPS2vCQBC+F/wPywje6kYPElJXEUGQ&#10;SsEm7X2anSap2dmwu+bx791Cobf5+J6z3Y+mFT0531hWsFomIIhLqxuuFHwUp+cUhA/IGlvLpGAi&#10;D/vd7GmLmbYDv1Ofh0rEEPYZKqhD6DIpfVmTQb+0HXHkvq0zGCJ0ldQOhxhuWrlOko002HBsqLGj&#10;Y03lLb8bBckbXvrp53L8cu5Kn8Vtur+mk1KL+Xh4ARFoDP/iP/dZx/lr+P0lHiB3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XODpwQAAANsAAAAPAAAAAAAAAAAAAAAA&#10;AKECAABkcnMvZG93bnJldi54bWxQSwUGAAAAAAQABAD5AAAAjwMAAAAA&#10;" strokecolor="windowText" strokeweight="1.25pt">
                  <v:stroke endarrow="open"/>
                </v:shape>
                <w10:anchorlock/>
              </v:group>
            </w:pict>
          </mc:Fallback>
        </mc:AlternateContent>
      </w:r>
    </w:p>
    <w:p w:rsidR="00D7597A" w:rsidRPr="003C19EE" w:rsidRDefault="00D7597A" w:rsidP="00D7597A">
      <w:pPr>
        <w:spacing w:after="0" w:line="240" w:lineRule="auto"/>
        <w:jc w:val="center"/>
        <w:rPr>
          <w:rFonts w:ascii="Times New Roman" w:hAnsi="Times New Roman"/>
          <w:sz w:val="24"/>
          <w:szCs w:val="24"/>
        </w:rPr>
      </w:pPr>
      <w:r w:rsidRPr="003C19EE">
        <w:rPr>
          <w:rFonts w:ascii="Times New Roman" w:hAnsi="Times New Roman"/>
          <w:sz w:val="24"/>
          <w:szCs w:val="24"/>
        </w:rPr>
        <w:t xml:space="preserve">Рис. 1 – </w:t>
      </w:r>
      <w:r w:rsidRPr="003C19EE">
        <w:rPr>
          <w:rFonts w:ascii="Times New Roman" w:hAnsi="Times New Roman"/>
          <w:b/>
          <w:sz w:val="24"/>
          <w:szCs w:val="24"/>
        </w:rPr>
        <w:t>«Родовые» признаки категории «интеграция»</w:t>
      </w:r>
    </w:p>
    <w:p w:rsidR="00161061" w:rsidRDefault="00161061" w:rsidP="0074537F">
      <w:pPr>
        <w:spacing w:after="0" w:line="240" w:lineRule="auto"/>
        <w:ind w:firstLine="567"/>
        <w:jc w:val="both"/>
        <w:rPr>
          <w:rFonts w:ascii="Times New Roman" w:hAnsi="Times New Roman"/>
          <w:sz w:val="24"/>
          <w:szCs w:val="28"/>
        </w:rPr>
      </w:pPr>
    </w:p>
    <w:p w:rsidR="00A30FDB" w:rsidRDefault="00A30FDB" w:rsidP="00BC7338">
      <w:pPr>
        <w:spacing w:after="0" w:line="336" w:lineRule="auto"/>
        <w:ind w:firstLine="567"/>
        <w:jc w:val="both"/>
        <w:rPr>
          <w:rFonts w:ascii="Times New Roman" w:hAnsi="Times New Roman"/>
          <w:sz w:val="24"/>
          <w:szCs w:val="28"/>
        </w:rPr>
      </w:pPr>
      <w:r w:rsidRPr="00A30FDB">
        <w:rPr>
          <w:rFonts w:ascii="Times New Roman" w:hAnsi="Times New Roman"/>
          <w:sz w:val="24"/>
          <w:szCs w:val="28"/>
        </w:rPr>
        <w:t xml:space="preserve">Процессам интеграции подвергается и экономическое пространство </w:t>
      </w:r>
      <w:r>
        <w:rPr>
          <w:rFonts w:ascii="Times New Roman" w:hAnsi="Times New Roman"/>
          <w:sz w:val="24"/>
          <w:szCs w:val="28"/>
        </w:rPr>
        <w:t xml:space="preserve">регионов. В данном случае говорят о </w:t>
      </w:r>
      <w:r w:rsidRPr="00A30FDB">
        <w:rPr>
          <w:rFonts w:ascii="Times New Roman" w:hAnsi="Times New Roman"/>
          <w:sz w:val="24"/>
          <w:szCs w:val="28"/>
        </w:rPr>
        <w:t>пространственной интеграции региональной экономики.</w:t>
      </w:r>
      <w:r>
        <w:rPr>
          <w:rFonts w:ascii="Times New Roman" w:hAnsi="Times New Roman"/>
          <w:sz w:val="24"/>
          <w:szCs w:val="28"/>
        </w:rPr>
        <w:t xml:space="preserve"> </w:t>
      </w:r>
    </w:p>
    <w:p w:rsidR="00EE6FEF" w:rsidRDefault="00A30FDB" w:rsidP="00BC7338">
      <w:pPr>
        <w:spacing w:after="0" w:line="336" w:lineRule="auto"/>
        <w:ind w:firstLine="567"/>
        <w:jc w:val="both"/>
        <w:rPr>
          <w:rFonts w:ascii="Times New Roman" w:hAnsi="Times New Roman"/>
          <w:sz w:val="24"/>
          <w:szCs w:val="28"/>
        </w:rPr>
      </w:pPr>
      <w:r>
        <w:rPr>
          <w:rFonts w:ascii="Times New Roman" w:hAnsi="Times New Roman"/>
          <w:sz w:val="24"/>
          <w:szCs w:val="28"/>
        </w:rPr>
        <w:t>С</w:t>
      </w:r>
      <w:r w:rsidR="00EE6FEF" w:rsidRPr="00EE6FEF">
        <w:rPr>
          <w:rFonts w:ascii="Times New Roman" w:hAnsi="Times New Roman"/>
          <w:sz w:val="24"/>
          <w:szCs w:val="28"/>
        </w:rPr>
        <w:t xml:space="preserve"> учетом критического анализа существующих трактовок, условий и предпосылок, под </w:t>
      </w:r>
      <w:r w:rsidR="00EE6FEF" w:rsidRPr="00B46A7E">
        <w:rPr>
          <w:rFonts w:ascii="Times New Roman" w:hAnsi="Times New Roman"/>
          <w:i/>
          <w:sz w:val="24"/>
          <w:szCs w:val="28"/>
        </w:rPr>
        <w:t>пространственной интеграцией экономики регионов</w:t>
      </w:r>
      <w:r w:rsidR="00EE6FEF" w:rsidRPr="00EE6FEF">
        <w:rPr>
          <w:rFonts w:ascii="Times New Roman" w:hAnsi="Times New Roman"/>
          <w:sz w:val="24"/>
          <w:szCs w:val="28"/>
        </w:rPr>
        <w:t xml:space="preserve"> мы будем понимать </w:t>
      </w:r>
      <w:proofErr w:type="spellStart"/>
      <w:r w:rsidR="00EE6FEF" w:rsidRPr="00B46A7E">
        <w:rPr>
          <w:rFonts w:ascii="Times New Roman" w:hAnsi="Times New Roman"/>
          <w:i/>
          <w:sz w:val="24"/>
          <w:szCs w:val="28"/>
        </w:rPr>
        <w:t>полифакторный</w:t>
      </w:r>
      <w:proofErr w:type="spellEnd"/>
      <w:r w:rsidR="00EE6FEF" w:rsidRPr="00B46A7E">
        <w:rPr>
          <w:rFonts w:ascii="Times New Roman" w:hAnsi="Times New Roman"/>
          <w:i/>
          <w:sz w:val="24"/>
          <w:szCs w:val="28"/>
        </w:rPr>
        <w:t xml:space="preserve"> управляемый процесс упрочения связности сегментов регионального институционального и экономического пространства в результате роста масштабности и интенсивности контактов между его элементами</w:t>
      </w:r>
      <w:r w:rsidR="00EE6FEF" w:rsidRPr="00EE6FEF">
        <w:rPr>
          <w:rFonts w:ascii="Times New Roman" w:hAnsi="Times New Roman"/>
          <w:sz w:val="24"/>
          <w:szCs w:val="28"/>
        </w:rPr>
        <w:t>.</w:t>
      </w:r>
      <w:r w:rsidR="007B2822">
        <w:rPr>
          <w:rFonts w:ascii="Times New Roman" w:hAnsi="Times New Roman"/>
          <w:sz w:val="24"/>
          <w:szCs w:val="28"/>
        </w:rPr>
        <w:t xml:space="preserve"> При этом такие связи проявляются в интенсификации товарного, ресурсного, информационного и иного обмена территорий между собой.</w:t>
      </w:r>
    </w:p>
    <w:p w:rsidR="00550634" w:rsidRPr="009C4CBC" w:rsidRDefault="00550634" w:rsidP="00BC7338">
      <w:pPr>
        <w:spacing w:after="0" w:line="336" w:lineRule="auto"/>
        <w:ind w:firstLine="708"/>
        <w:jc w:val="both"/>
        <w:rPr>
          <w:rFonts w:ascii="Times New Roman" w:hAnsi="Times New Roman"/>
          <w:sz w:val="24"/>
          <w:szCs w:val="24"/>
        </w:rPr>
      </w:pPr>
      <w:r w:rsidRPr="00550634">
        <w:rPr>
          <w:rFonts w:ascii="Times New Roman" w:hAnsi="Times New Roman"/>
          <w:sz w:val="24"/>
          <w:szCs w:val="24"/>
        </w:rPr>
        <w:t xml:space="preserve">Одним из ключевых вопросов науки является поиск </w:t>
      </w:r>
      <w:r w:rsidRPr="009C4CBC">
        <w:rPr>
          <w:rFonts w:ascii="Times New Roman" w:hAnsi="Times New Roman"/>
          <w:i/>
          <w:sz w:val="24"/>
          <w:szCs w:val="24"/>
        </w:rPr>
        <w:t xml:space="preserve">условий и предпосылок </w:t>
      </w:r>
      <w:r w:rsidRPr="009C4CBC">
        <w:rPr>
          <w:rFonts w:ascii="Times New Roman" w:hAnsi="Times New Roman"/>
          <w:sz w:val="24"/>
          <w:szCs w:val="24"/>
        </w:rPr>
        <w:t>обеспечения эффективной пространственной интеграции региональной э</w:t>
      </w:r>
      <w:bookmarkStart w:id="0" w:name="_GoBack"/>
      <w:bookmarkEnd w:id="0"/>
      <w:r w:rsidRPr="009C4CBC">
        <w:rPr>
          <w:rFonts w:ascii="Times New Roman" w:hAnsi="Times New Roman"/>
          <w:sz w:val="24"/>
          <w:szCs w:val="24"/>
        </w:rPr>
        <w:t>кономики</w:t>
      </w:r>
      <w:r w:rsidRPr="009C4CBC">
        <w:rPr>
          <w:rFonts w:ascii="Times New Roman" w:hAnsi="Times New Roman"/>
          <w:i/>
          <w:sz w:val="24"/>
          <w:szCs w:val="24"/>
        </w:rPr>
        <w:t>.</w:t>
      </w:r>
      <w:r w:rsidRPr="009C4CBC">
        <w:rPr>
          <w:rFonts w:ascii="Times New Roman" w:hAnsi="Times New Roman"/>
          <w:sz w:val="24"/>
          <w:szCs w:val="24"/>
        </w:rPr>
        <w:t xml:space="preserve"> Можно выделить следующие наиболее важные из них:</w:t>
      </w:r>
    </w:p>
    <w:p w:rsidR="00550634" w:rsidRPr="009C4CBC" w:rsidRDefault="00550634" w:rsidP="00BC7338">
      <w:pPr>
        <w:spacing w:after="0" w:line="336" w:lineRule="auto"/>
        <w:ind w:firstLine="708"/>
        <w:jc w:val="both"/>
        <w:rPr>
          <w:rFonts w:ascii="Times New Roman" w:hAnsi="Times New Roman"/>
          <w:sz w:val="24"/>
          <w:szCs w:val="24"/>
        </w:rPr>
      </w:pPr>
      <w:r w:rsidRPr="009C4CBC">
        <w:rPr>
          <w:rFonts w:ascii="Times New Roman" w:hAnsi="Times New Roman"/>
          <w:sz w:val="24"/>
          <w:szCs w:val="24"/>
        </w:rPr>
        <w:t xml:space="preserve">1) согласно теории международной экономической интеграции (Б. </w:t>
      </w:r>
      <w:proofErr w:type="spellStart"/>
      <w:r w:rsidRPr="009C4CBC">
        <w:rPr>
          <w:rFonts w:ascii="Times New Roman" w:hAnsi="Times New Roman"/>
          <w:sz w:val="24"/>
          <w:szCs w:val="24"/>
        </w:rPr>
        <w:t>Баласс</w:t>
      </w:r>
      <w:r w:rsidR="00AA028A">
        <w:rPr>
          <w:rFonts w:ascii="Times New Roman" w:hAnsi="Times New Roman"/>
          <w:sz w:val="24"/>
          <w:szCs w:val="24"/>
        </w:rPr>
        <w:t>а</w:t>
      </w:r>
      <w:proofErr w:type="spellEnd"/>
      <w:r w:rsidRPr="009C4CBC">
        <w:rPr>
          <w:rFonts w:ascii="Times New Roman" w:hAnsi="Times New Roman"/>
          <w:sz w:val="24"/>
          <w:szCs w:val="24"/>
        </w:rPr>
        <w:t xml:space="preserve">, Дж. </w:t>
      </w:r>
      <w:proofErr w:type="spellStart"/>
      <w:r w:rsidRPr="009C4CBC">
        <w:rPr>
          <w:rFonts w:ascii="Times New Roman" w:hAnsi="Times New Roman"/>
          <w:sz w:val="24"/>
          <w:szCs w:val="24"/>
        </w:rPr>
        <w:t>Вайнер</w:t>
      </w:r>
      <w:proofErr w:type="spellEnd"/>
      <w:r w:rsidRPr="009C4CBC">
        <w:rPr>
          <w:rFonts w:ascii="Times New Roman" w:hAnsi="Times New Roman"/>
          <w:sz w:val="24"/>
          <w:szCs w:val="24"/>
        </w:rPr>
        <w:t xml:space="preserve">, Дж. </w:t>
      </w:r>
      <w:proofErr w:type="spellStart"/>
      <w:r w:rsidRPr="009C4CBC">
        <w:rPr>
          <w:rFonts w:ascii="Times New Roman" w:hAnsi="Times New Roman"/>
          <w:sz w:val="24"/>
          <w:szCs w:val="24"/>
        </w:rPr>
        <w:t>Мид</w:t>
      </w:r>
      <w:proofErr w:type="spellEnd"/>
      <w:r w:rsidRPr="009C4CBC">
        <w:rPr>
          <w:rFonts w:ascii="Times New Roman" w:hAnsi="Times New Roman"/>
          <w:sz w:val="24"/>
          <w:szCs w:val="24"/>
        </w:rPr>
        <w:t xml:space="preserve"> и др.),  </w:t>
      </w:r>
      <w:r w:rsidRPr="009C4CBC">
        <w:rPr>
          <w:rFonts w:ascii="Times New Roman" w:hAnsi="Times New Roman"/>
          <w:i/>
          <w:sz w:val="24"/>
          <w:szCs w:val="24"/>
        </w:rPr>
        <w:t>территориальная близость регионов</w:t>
      </w:r>
      <w:r w:rsidRPr="009C4CBC">
        <w:rPr>
          <w:rFonts w:ascii="Times New Roman" w:hAnsi="Times New Roman"/>
          <w:sz w:val="24"/>
          <w:szCs w:val="24"/>
        </w:rPr>
        <w:t xml:space="preserve"> является одним из базовых условий пространственной интеграции регионов</w:t>
      </w:r>
      <w:r w:rsidR="00060D75" w:rsidRPr="00060D75">
        <w:rPr>
          <w:rFonts w:ascii="Times New Roman" w:hAnsi="Times New Roman"/>
          <w:sz w:val="24"/>
          <w:szCs w:val="24"/>
        </w:rPr>
        <w:t xml:space="preserve"> [4]</w:t>
      </w:r>
      <w:r w:rsidRPr="009C4CBC">
        <w:rPr>
          <w:rFonts w:ascii="Times New Roman" w:hAnsi="Times New Roman"/>
          <w:sz w:val="24"/>
          <w:szCs w:val="24"/>
        </w:rPr>
        <w:t xml:space="preserve">. </w:t>
      </w:r>
      <w:r w:rsidR="009C4CBC">
        <w:rPr>
          <w:rFonts w:ascii="Times New Roman" w:hAnsi="Times New Roman"/>
          <w:sz w:val="24"/>
          <w:szCs w:val="24"/>
        </w:rPr>
        <w:t xml:space="preserve">В свою очередь на </w:t>
      </w:r>
      <w:r w:rsidRPr="009C4CBC">
        <w:rPr>
          <w:rFonts w:ascii="Times New Roman" w:hAnsi="Times New Roman"/>
          <w:sz w:val="24"/>
          <w:szCs w:val="24"/>
        </w:rPr>
        <w:t>межнациональном уровне соседство как фактор, способству</w:t>
      </w:r>
      <w:r w:rsidR="009C4CBC">
        <w:rPr>
          <w:rFonts w:ascii="Times New Roman" w:hAnsi="Times New Roman"/>
          <w:sz w:val="24"/>
          <w:szCs w:val="24"/>
        </w:rPr>
        <w:t>ющий</w:t>
      </w:r>
      <w:r w:rsidRPr="009C4CBC">
        <w:rPr>
          <w:rFonts w:ascii="Times New Roman" w:hAnsi="Times New Roman"/>
          <w:sz w:val="24"/>
          <w:szCs w:val="24"/>
        </w:rPr>
        <w:t xml:space="preserve"> развитию интеграционных связей, нашел </w:t>
      </w:r>
      <w:r w:rsidR="009C4CBC">
        <w:rPr>
          <w:rFonts w:ascii="Times New Roman" w:hAnsi="Times New Roman"/>
          <w:sz w:val="24"/>
          <w:szCs w:val="24"/>
        </w:rPr>
        <w:t xml:space="preserve">свое </w:t>
      </w:r>
      <w:r w:rsidRPr="009C4CBC">
        <w:rPr>
          <w:rFonts w:ascii="Times New Roman" w:hAnsi="Times New Roman"/>
          <w:sz w:val="24"/>
          <w:szCs w:val="24"/>
        </w:rPr>
        <w:t xml:space="preserve">подтверждение в модели торгового потока Я. </w:t>
      </w:r>
      <w:proofErr w:type="spellStart"/>
      <w:r w:rsidRPr="009C4CBC">
        <w:rPr>
          <w:rFonts w:ascii="Times New Roman" w:hAnsi="Times New Roman"/>
          <w:sz w:val="24"/>
          <w:szCs w:val="24"/>
        </w:rPr>
        <w:t>Тинбергена</w:t>
      </w:r>
      <w:proofErr w:type="spellEnd"/>
      <w:r w:rsidR="00060D75" w:rsidRPr="00060D75">
        <w:rPr>
          <w:rFonts w:ascii="Times New Roman" w:hAnsi="Times New Roman"/>
          <w:sz w:val="24"/>
          <w:szCs w:val="24"/>
        </w:rPr>
        <w:t xml:space="preserve"> [9]</w:t>
      </w:r>
      <w:r w:rsidRPr="009C4CBC">
        <w:rPr>
          <w:rFonts w:ascii="Times New Roman" w:hAnsi="Times New Roman"/>
          <w:sz w:val="24"/>
          <w:szCs w:val="24"/>
        </w:rPr>
        <w:t>;</w:t>
      </w:r>
    </w:p>
    <w:p w:rsidR="00550634" w:rsidRPr="009C4CBC" w:rsidRDefault="00550634" w:rsidP="00BC7338">
      <w:pPr>
        <w:spacing w:after="0" w:line="336" w:lineRule="auto"/>
        <w:ind w:firstLine="708"/>
        <w:jc w:val="both"/>
        <w:rPr>
          <w:rFonts w:ascii="Times New Roman" w:hAnsi="Times New Roman"/>
          <w:sz w:val="24"/>
          <w:szCs w:val="24"/>
          <w:u w:val="single"/>
        </w:rPr>
      </w:pPr>
      <w:r w:rsidRPr="009C4CBC">
        <w:rPr>
          <w:rFonts w:ascii="Times New Roman" w:hAnsi="Times New Roman"/>
          <w:sz w:val="24"/>
          <w:szCs w:val="24"/>
        </w:rPr>
        <w:t xml:space="preserve">2) формирование и развитие </w:t>
      </w:r>
      <w:r w:rsidRPr="009C4CBC">
        <w:rPr>
          <w:rFonts w:ascii="Times New Roman" w:hAnsi="Times New Roman"/>
          <w:i/>
          <w:sz w:val="24"/>
          <w:szCs w:val="24"/>
        </w:rPr>
        <w:t>территориально-производственных связей в рамках общественного разделения труда</w:t>
      </w:r>
      <w:r w:rsidRPr="0074537F">
        <w:rPr>
          <w:rFonts w:ascii="Times New Roman" w:hAnsi="Times New Roman"/>
          <w:sz w:val="24"/>
          <w:szCs w:val="24"/>
        </w:rPr>
        <w:t>.</w:t>
      </w:r>
      <w:r w:rsidRPr="009C4CBC">
        <w:rPr>
          <w:rFonts w:ascii="Times New Roman" w:hAnsi="Times New Roman"/>
          <w:b/>
          <w:sz w:val="24"/>
          <w:szCs w:val="24"/>
        </w:rPr>
        <w:t xml:space="preserve"> </w:t>
      </w:r>
      <w:r w:rsidRPr="009C4CBC">
        <w:rPr>
          <w:rFonts w:ascii="Times New Roman" w:hAnsi="Times New Roman"/>
          <w:sz w:val="24"/>
          <w:szCs w:val="24"/>
        </w:rPr>
        <w:t xml:space="preserve">При этом сложившаяся специализация ведет к развитию </w:t>
      </w:r>
      <w:r w:rsidRPr="009C4CBC">
        <w:rPr>
          <w:rFonts w:ascii="Times New Roman" w:hAnsi="Times New Roman"/>
          <w:sz w:val="24"/>
          <w:szCs w:val="24"/>
        </w:rPr>
        <w:lastRenderedPageBreak/>
        <w:t>кооперации.</w:t>
      </w:r>
      <w:r w:rsidRPr="009C4CBC">
        <w:rPr>
          <w:rFonts w:ascii="Times New Roman" w:hAnsi="Times New Roman"/>
          <w:b/>
          <w:sz w:val="24"/>
          <w:szCs w:val="24"/>
        </w:rPr>
        <w:t xml:space="preserve"> </w:t>
      </w:r>
      <w:r w:rsidRPr="009C4CBC">
        <w:rPr>
          <w:rFonts w:ascii="Times New Roman" w:hAnsi="Times New Roman"/>
          <w:sz w:val="24"/>
          <w:szCs w:val="24"/>
        </w:rPr>
        <w:t xml:space="preserve">В дальнейшем в случае целенаправленной управленческой деятельности кооперация может завершиться интеграционными процессами экономического пространства. Концептуальную основу данных процессов составляют теории </w:t>
      </w:r>
      <w:r w:rsidR="009C4CBC">
        <w:rPr>
          <w:rFonts w:ascii="Times New Roman" w:hAnsi="Times New Roman"/>
          <w:sz w:val="24"/>
          <w:szCs w:val="24"/>
        </w:rPr>
        <w:t>территориально-</w:t>
      </w:r>
      <w:r w:rsidRPr="009C4CBC">
        <w:rPr>
          <w:rFonts w:ascii="Times New Roman" w:hAnsi="Times New Roman"/>
          <w:sz w:val="24"/>
          <w:szCs w:val="24"/>
        </w:rPr>
        <w:t>производственн</w:t>
      </w:r>
      <w:r w:rsidR="009C4CBC">
        <w:rPr>
          <w:rFonts w:ascii="Times New Roman" w:hAnsi="Times New Roman"/>
          <w:sz w:val="24"/>
          <w:szCs w:val="24"/>
        </w:rPr>
        <w:t>ых</w:t>
      </w:r>
      <w:r w:rsidRPr="009C4CBC">
        <w:rPr>
          <w:rFonts w:ascii="Times New Roman" w:hAnsi="Times New Roman"/>
          <w:sz w:val="24"/>
          <w:szCs w:val="24"/>
        </w:rPr>
        <w:t xml:space="preserve"> комплексов и кластеров;</w:t>
      </w:r>
    </w:p>
    <w:p w:rsidR="00550634" w:rsidRPr="009C4CBC" w:rsidRDefault="00550634" w:rsidP="00BC7338">
      <w:pPr>
        <w:spacing w:after="0" w:line="336" w:lineRule="auto"/>
        <w:ind w:firstLine="708"/>
        <w:jc w:val="both"/>
        <w:rPr>
          <w:rFonts w:ascii="Times New Roman" w:hAnsi="Times New Roman"/>
          <w:sz w:val="24"/>
          <w:szCs w:val="24"/>
        </w:rPr>
      </w:pPr>
      <w:r w:rsidRPr="009C4CBC">
        <w:rPr>
          <w:rFonts w:ascii="Times New Roman" w:hAnsi="Times New Roman"/>
          <w:sz w:val="24"/>
          <w:szCs w:val="24"/>
        </w:rPr>
        <w:t xml:space="preserve">3) </w:t>
      </w:r>
      <w:r w:rsidRPr="002E2B9E">
        <w:rPr>
          <w:rFonts w:ascii="Times New Roman" w:hAnsi="Times New Roman"/>
          <w:i/>
          <w:sz w:val="24"/>
          <w:szCs w:val="24"/>
        </w:rPr>
        <w:t>общая инфраструктура территорий</w:t>
      </w:r>
      <w:r w:rsidRPr="009C4CBC">
        <w:rPr>
          <w:rFonts w:ascii="Times New Roman" w:hAnsi="Times New Roman"/>
          <w:sz w:val="24"/>
          <w:szCs w:val="24"/>
        </w:rPr>
        <w:t xml:space="preserve"> (транспортная, энергетическая, финансовая, информационная и т.п.)</w:t>
      </w:r>
      <w:r w:rsidR="002E2B9E">
        <w:rPr>
          <w:rFonts w:ascii="Times New Roman" w:hAnsi="Times New Roman"/>
          <w:sz w:val="24"/>
          <w:szCs w:val="24"/>
        </w:rPr>
        <w:t>;</w:t>
      </w:r>
    </w:p>
    <w:p w:rsidR="00550634" w:rsidRPr="00550634" w:rsidRDefault="00550634" w:rsidP="00BC7338">
      <w:pPr>
        <w:spacing w:after="0" w:line="336" w:lineRule="auto"/>
        <w:ind w:firstLine="708"/>
        <w:jc w:val="both"/>
        <w:rPr>
          <w:rFonts w:ascii="Times New Roman" w:hAnsi="Times New Roman"/>
          <w:sz w:val="24"/>
          <w:szCs w:val="24"/>
        </w:rPr>
      </w:pPr>
      <w:r w:rsidRPr="009C4CBC">
        <w:rPr>
          <w:rFonts w:ascii="Times New Roman" w:hAnsi="Times New Roman"/>
          <w:sz w:val="24"/>
          <w:szCs w:val="24"/>
        </w:rPr>
        <w:t>4) следствием из предыдущ</w:t>
      </w:r>
      <w:r w:rsidR="002E2B9E">
        <w:rPr>
          <w:rFonts w:ascii="Times New Roman" w:hAnsi="Times New Roman"/>
          <w:sz w:val="24"/>
          <w:szCs w:val="24"/>
        </w:rPr>
        <w:t>их</w:t>
      </w:r>
      <w:r w:rsidRPr="009C4CBC">
        <w:rPr>
          <w:rFonts w:ascii="Times New Roman" w:hAnsi="Times New Roman"/>
          <w:sz w:val="24"/>
          <w:szCs w:val="24"/>
        </w:rPr>
        <w:t xml:space="preserve"> пункт</w:t>
      </w:r>
      <w:r w:rsidR="002E2B9E">
        <w:rPr>
          <w:rFonts w:ascii="Times New Roman" w:hAnsi="Times New Roman"/>
          <w:sz w:val="24"/>
          <w:szCs w:val="24"/>
        </w:rPr>
        <w:t>ов</w:t>
      </w:r>
      <w:r w:rsidRPr="009C4CBC">
        <w:rPr>
          <w:rFonts w:ascii="Times New Roman" w:hAnsi="Times New Roman"/>
          <w:sz w:val="24"/>
          <w:szCs w:val="24"/>
        </w:rPr>
        <w:t xml:space="preserve"> важным является принцип </w:t>
      </w:r>
      <w:proofErr w:type="gramStart"/>
      <w:r w:rsidRPr="002E2B9E">
        <w:rPr>
          <w:rFonts w:ascii="Times New Roman" w:hAnsi="Times New Roman"/>
          <w:i/>
          <w:sz w:val="24"/>
          <w:szCs w:val="24"/>
        </w:rPr>
        <w:t>ресурсного</w:t>
      </w:r>
      <w:proofErr w:type="gramEnd"/>
      <w:r w:rsidRPr="002E2B9E">
        <w:rPr>
          <w:rFonts w:ascii="Times New Roman" w:hAnsi="Times New Roman"/>
          <w:i/>
          <w:sz w:val="24"/>
          <w:szCs w:val="24"/>
        </w:rPr>
        <w:t xml:space="preserve"> </w:t>
      </w:r>
      <w:proofErr w:type="spellStart"/>
      <w:r w:rsidRPr="002E2B9E">
        <w:rPr>
          <w:rFonts w:ascii="Times New Roman" w:hAnsi="Times New Roman"/>
          <w:i/>
          <w:sz w:val="24"/>
          <w:szCs w:val="24"/>
        </w:rPr>
        <w:t>взаимодополнения</w:t>
      </w:r>
      <w:proofErr w:type="spellEnd"/>
      <w:r w:rsidRPr="002E2B9E">
        <w:rPr>
          <w:rFonts w:ascii="Times New Roman" w:hAnsi="Times New Roman"/>
          <w:i/>
          <w:sz w:val="24"/>
          <w:szCs w:val="24"/>
        </w:rPr>
        <w:t xml:space="preserve"> регионов</w:t>
      </w:r>
      <w:r w:rsidRPr="009C4CBC">
        <w:rPr>
          <w:rFonts w:ascii="Times New Roman" w:hAnsi="Times New Roman"/>
          <w:sz w:val="24"/>
          <w:szCs w:val="24"/>
        </w:rPr>
        <w:t>. П</w:t>
      </w:r>
      <w:r w:rsidR="00B72950">
        <w:rPr>
          <w:rFonts w:ascii="Times New Roman" w:hAnsi="Times New Roman"/>
          <w:sz w:val="24"/>
          <w:szCs w:val="24"/>
        </w:rPr>
        <w:t xml:space="preserve">ри этом ресурсы трактуются нами в широком смысле: </w:t>
      </w:r>
      <w:r w:rsidRPr="00550634">
        <w:rPr>
          <w:rFonts w:ascii="Times New Roman" w:hAnsi="Times New Roman"/>
          <w:sz w:val="24"/>
          <w:szCs w:val="24"/>
        </w:rPr>
        <w:t>природные, человеческие, кадровые, инвестиционные, экономико-географическое и геостратегическое положение</w:t>
      </w:r>
      <w:r w:rsidR="00B72950">
        <w:rPr>
          <w:rFonts w:ascii="Times New Roman" w:hAnsi="Times New Roman"/>
          <w:sz w:val="24"/>
          <w:szCs w:val="24"/>
        </w:rPr>
        <w:t xml:space="preserve"> и т.п</w:t>
      </w:r>
      <w:r w:rsidRPr="00550634">
        <w:rPr>
          <w:rFonts w:ascii="Times New Roman" w:hAnsi="Times New Roman"/>
          <w:sz w:val="24"/>
          <w:szCs w:val="24"/>
        </w:rPr>
        <w:t xml:space="preserve">. </w:t>
      </w:r>
      <w:r w:rsidR="00B72950">
        <w:rPr>
          <w:rFonts w:ascii="Times New Roman" w:hAnsi="Times New Roman"/>
          <w:sz w:val="24"/>
          <w:szCs w:val="24"/>
        </w:rPr>
        <w:t>Так</w:t>
      </w:r>
      <w:r w:rsidRPr="00550634">
        <w:rPr>
          <w:rFonts w:ascii="Times New Roman" w:hAnsi="Times New Roman"/>
          <w:sz w:val="24"/>
          <w:szCs w:val="24"/>
        </w:rPr>
        <w:t xml:space="preserve">, приморские </w:t>
      </w:r>
      <w:r w:rsidR="00B72950">
        <w:rPr>
          <w:rFonts w:ascii="Times New Roman" w:hAnsi="Times New Roman"/>
          <w:sz w:val="24"/>
          <w:szCs w:val="24"/>
        </w:rPr>
        <w:t>территории</w:t>
      </w:r>
      <w:r w:rsidRPr="00550634">
        <w:rPr>
          <w:rFonts w:ascii="Times New Roman" w:hAnsi="Times New Roman"/>
          <w:sz w:val="24"/>
          <w:szCs w:val="24"/>
        </w:rPr>
        <w:t xml:space="preserve"> Европейского Севера России </w:t>
      </w:r>
      <w:r w:rsidR="0074537F">
        <w:rPr>
          <w:rFonts w:ascii="Times New Roman" w:hAnsi="Times New Roman"/>
          <w:sz w:val="24"/>
          <w:szCs w:val="24"/>
        </w:rPr>
        <w:t xml:space="preserve">в настоящее время </w:t>
      </w:r>
      <w:r w:rsidRPr="00550634">
        <w:rPr>
          <w:rFonts w:ascii="Times New Roman" w:hAnsi="Times New Roman"/>
          <w:sz w:val="24"/>
          <w:szCs w:val="24"/>
        </w:rPr>
        <w:t>обеспечивают экспорт продукции из внутренних регионов</w:t>
      </w:r>
      <w:r w:rsidR="00B72950">
        <w:rPr>
          <w:rFonts w:ascii="Times New Roman" w:hAnsi="Times New Roman"/>
          <w:sz w:val="24"/>
          <w:szCs w:val="24"/>
        </w:rPr>
        <w:t xml:space="preserve"> страны</w:t>
      </w:r>
      <w:r w:rsidRPr="00550634">
        <w:rPr>
          <w:rFonts w:ascii="Times New Roman" w:hAnsi="Times New Roman"/>
          <w:sz w:val="24"/>
          <w:szCs w:val="24"/>
        </w:rPr>
        <w:t xml:space="preserve">. </w:t>
      </w:r>
      <w:r w:rsidR="00B72950">
        <w:rPr>
          <w:rFonts w:ascii="Times New Roman" w:hAnsi="Times New Roman"/>
          <w:sz w:val="24"/>
          <w:szCs w:val="24"/>
        </w:rPr>
        <w:t xml:space="preserve">Именно это обусловливает </w:t>
      </w:r>
      <w:r w:rsidRPr="00550634">
        <w:rPr>
          <w:rFonts w:ascii="Times New Roman" w:hAnsi="Times New Roman"/>
          <w:sz w:val="24"/>
          <w:szCs w:val="24"/>
        </w:rPr>
        <w:t xml:space="preserve">развитие между </w:t>
      </w:r>
      <w:r w:rsidR="0074537F">
        <w:rPr>
          <w:rFonts w:ascii="Times New Roman" w:hAnsi="Times New Roman"/>
          <w:sz w:val="24"/>
          <w:szCs w:val="24"/>
        </w:rPr>
        <w:t>данными региональными социально-экономическими системами</w:t>
      </w:r>
      <w:r w:rsidRPr="00550634">
        <w:rPr>
          <w:rFonts w:ascii="Times New Roman" w:hAnsi="Times New Roman"/>
          <w:sz w:val="24"/>
          <w:szCs w:val="24"/>
        </w:rPr>
        <w:t xml:space="preserve"> прочных транспортных и торговых связей;</w:t>
      </w:r>
    </w:p>
    <w:p w:rsidR="00550634" w:rsidRPr="00B72950" w:rsidRDefault="00550634" w:rsidP="00BC7338">
      <w:pPr>
        <w:spacing w:after="0" w:line="336" w:lineRule="auto"/>
        <w:ind w:firstLine="708"/>
        <w:jc w:val="both"/>
        <w:rPr>
          <w:rFonts w:ascii="Times New Roman" w:hAnsi="Times New Roman"/>
          <w:sz w:val="24"/>
          <w:szCs w:val="24"/>
        </w:rPr>
      </w:pPr>
      <w:r w:rsidRPr="00550634">
        <w:rPr>
          <w:rFonts w:ascii="Times New Roman" w:hAnsi="Times New Roman"/>
          <w:sz w:val="24"/>
          <w:szCs w:val="24"/>
        </w:rPr>
        <w:t xml:space="preserve">5) согласно позиции </w:t>
      </w:r>
      <w:r w:rsidR="0074537F">
        <w:rPr>
          <w:rFonts w:ascii="Times New Roman" w:hAnsi="Times New Roman"/>
          <w:sz w:val="24"/>
          <w:szCs w:val="24"/>
        </w:rPr>
        <w:t xml:space="preserve">д.э.н. </w:t>
      </w:r>
      <w:r w:rsidRPr="00550634">
        <w:rPr>
          <w:rFonts w:ascii="Times New Roman" w:hAnsi="Times New Roman"/>
          <w:sz w:val="24"/>
          <w:szCs w:val="24"/>
        </w:rPr>
        <w:t>Д. П. Фролова, Р. С. Мирзоева</w:t>
      </w:r>
      <w:r w:rsidR="00060D75" w:rsidRPr="00060D75">
        <w:rPr>
          <w:rFonts w:ascii="Times New Roman" w:hAnsi="Times New Roman"/>
          <w:sz w:val="24"/>
          <w:szCs w:val="24"/>
        </w:rPr>
        <w:t xml:space="preserve"> [10]</w:t>
      </w:r>
      <w:r w:rsidRPr="00550634">
        <w:rPr>
          <w:rFonts w:ascii="Times New Roman" w:hAnsi="Times New Roman"/>
          <w:sz w:val="24"/>
          <w:szCs w:val="24"/>
        </w:rPr>
        <w:t xml:space="preserve">, </w:t>
      </w:r>
      <w:r w:rsidRPr="00B72950">
        <w:rPr>
          <w:rFonts w:ascii="Times New Roman" w:hAnsi="Times New Roman"/>
          <w:i/>
          <w:sz w:val="24"/>
          <w:szCs w:val="24"/>
        </w:rPr>
        <w:t>схожесть проблем в социально-экономическом развитии территорий</w:t>
      </w:r>
      <w:r w:rsidRPr="00B72950">
        <w:rPr>
          <w:rFonts w:ascii="Times New Roman" w:hAnsi="Times New Roman"/>
          <w:sz w:val="24"/>
          <w:szCs w:val="24"/>
        </w:rPr>
        <w:t xml:space="preserve"> является друг</w:t>
      </w:r>
      <w:r w:rsidR="00B72950" w:rsidRPr="00B72950">
        <w:rPr>
          <w:rFonts w:ascii="Times New Roman" w:hAnsi="Times New Roman"/>
          <w:sz w:val="24"/>
          <w:szCs w:val="24"/>
        </w:rPr>
        <w:t>ой</w:t>
      </w:r>
      <w:r w:rsidRPr="00B72950">
        <w:rPr>
          <w:rFonts w:ascii="Times New Roman" w:hAnsi="Times New Roman"/>
          <w:sz w:val="24"/>
          <w:szCs w:val="24"/>
        </w:rPr>
        <w:t xml:space="preserve"> </w:t>
      </w:r>
      <w:r w:rsidR="00B72950" w:rsidRPr="00B72950">
        <w:rPr>
          <w:rFonts w:ascii="Times New Roman" w:hAnsi="Times New Roman"/>
          <w:sz w:val="24"/>
          <w:szCs w:val="24"/>
        </w:rPr>
        <w:t>предпосылкой</w:t>
      </w:r>
      <w:r w:rsidRPr="00B72950">
        <w:rPr>
          <w:rFonts w:ascii="Times New Roman" w:hAnsi="Times New Roman"/>
          <w:sz w:val="24"/>
          <w:szCs w:val="24"/>
        </w:rPr>
        <w:t>, стимулирующ</w:t>
      </w:r>
      <w:r w:rsidR="00B72950" w:rsidRPr="00B72950">
        <w:rPr>
          <w:rFonts w:ascii="Times New Roman" w:hAnsi="Times New Roman"/>
          <w:sz w:val="24"/>
          <w:szCs w:val="24"/>
        </w:rPr>
        <w:t>ей</w:t>
      </w:r>
      <w:r w:rsidRPr="00B72950">
        <w:rPr>
          <w:rFonts w:ascii="Times New Roman" w:hAnsi="Times New Roman"/>
          <w:sz w:val="24"/>
          <w:szCs w:val="24"/>
        </w:rPr>
        <w:t xml:space="preserve"> развитие интеграционных связей (в свою очередь</w:t>
      </w:r>
      <w:r w:rsidR="00B72950" w:rsidRPr="00B72950">
        <w:rPr>
          <w:rFonts w:ascii="Times New Roman" w:hAnsi="Times New Roman"/>
          <w:sz w:val="24"/>
          <w:szCs w:val="24"/>
        </w:rPr>
        <w:t>,</w:t>
      </w:r>
      <w:r w:rsidRPr="00B72950">
        <w:rPr>
          <w:rFonts w:ascii="Times New Roman" w:hAnsi="Times New Roman"/>
          <w:sz w:val="24"/>
          <w:szCs w:val="24"/>
        </w:rPr>
        <w:t xml:space="preserve"> согласно </w:t>
      </w:r>
      <w:r w:rsidR="00B72950" w:rsidRPr="00B72950">
        <w:rPr>
          <w:rFonts w:ascii="Times New Roman" w:hAnsi="Times New Roman"/>
          <w:sz w:val="24"/>
          <w:szCs w:val="24"/>
        </w:rPr>
        <w:t>позиции ученых</w:t>
      </w:r>
      <w:r w:rsidRPr="00B72950">
        <w:rPr>
          <w:rFonts w:ascii="Times New Roman" w:hAnsi="Times New Roman"/>
          <w:sz w:val="24"/>
          <w:szCs w:val="24"/>
        </w:rPr>
        <w:t xml:space="preserve">, схожесть ресурсов будет стимулировать развитие конкурентной борьбы регионов, вытеснение кооперационных взаимодействий регионов); </w:t>
      </w:r>
    </w:p>
    <w:p w:rsidR="00550634" w:rsidRPr="00550634" w:rsidRDefault="00550634" w:rsidP="00BC7338">
      <w:pPr>
        <w:spacing w:after="0" w:line="336" w:lineRule="auto"/>
        <w:ind w:firstLine="708"/>
        <w:jc w:val="both"/>
        <w:rPr>
          <w:rFonts w:ascii="Times New Roman" w:hAnsi="Times New Roman"/>
          <w:sz w:val="24"/>
          <w:szCs w:val="24"/>
        </w:rPr>
      </w:pPr>
      <w:r w:rsidRPr="00B72950">
        <w:rPr>
          <w:rFonts w:ascii="Times New Roman" w:hAnsi="Times New Roman"/>
          <w:sz w:val="24"/>
          <w:szCs w:val="24"/>
        </w:rPr>
        <w:t xml:space="preserve">6) </w:t>
      </w:r>
      <w:r w:rsidRPr="00B72950">
        <w:rPr>
          <w:rFonts w:ascii="Times New Roman" w:hAnsi="Times New Roman"/>
          <w:i/>
          <w:sz w:val="24"/>
          <w:szCs w:val="24"/>
        </w:rPr>
        <w:t>высокая емкость рынков</w:t>
      </w:r>
      <w:r w:rsidR="00B72950">
        <w:rPr>
          <w:rFonts w:ascii="Times New Roman" w:hAnsi="Times New Roman"/>
          <w:i/>
          <w:sz w:val="24"/>
          <w:szCs w:val="24"/>
        </w:rPr>
        <w:t xml:space="preserve"> регионов</w:t>
      </w:r>
      <w:r w:rsidRPr="00B72950">
        <w:rPr>
          <w:rFonts w:ascii="Times New Roman" w:hAnsi="Times New Roman"/>
          <w:sz w:val="24"/>
          <w:szCs w:val="24"/>
        </w:rPr>
        <w:t xml:space="preserve">, стимулирующая к развитию производственных и торговых связей. </w:t>
      </w:r>
      <w:r w:rsidR="00B72950">
        <w:rPr>
          <w:rFonts w:ascii="Times New Roman" w:hAnsi="Times New Roman"/>
          <w:sz w:val="24"/>
          <w:szCs w:val="24"/>
        </w:rPr>
        <w:t>В</w:t>
      </w:r>
      <w:r w:rsidRPr="00B72950">
        <w:rPr>
          <w:rFonts w:ascii="Times New Roman" w:hAnsi="Times New Roman"/>
          <w:sz w:val="24"/>
          <w:szCs w:val="24"/>
        </w:rPr>
        <w:t xml:space="preserve"> современн</w:t>
      </w:r>
      <w:r w:rsidR="00BC5536">
        <w:rPr>
          <w:rFonts w:ascii="Times New Roman" w:hAnsi="Times New Roman"/>
          <w:sz w:val="24"/>
          <w:szCs w:val="24"/>
        </w:rPr>
        <w:t>ой</w:t>
      </w:r>
      <w:r w:rsidRPr="00B72950">
        <w:rPr>
          <w:rFonts w:ascii="Times New Roman" w:hAnsi="Times New Roman"/>
          <w:sz w:val="24"/>
          <w:szCs w:val="24"/>
        </w:rPr>
        <w:t xml:space="preserve"> России ограничивает такую интеграцию весьма низкий уровень жизни населения в регионах и</w:t>
      </w:r>
      <w:r w:rsidR="00563B7F">
        <w:rPr>
          <w:rFonts w:ascii="Times New Roman" w:hAnsi="Times New Roman"/>
          <w:sz w:val="24"/>
          <w:szCs w:val="24"/>
        </w:rPr>
        <w:t>,</w:t>
      </w:r>
      <w:r w:rsidRPr="00B72950">
        <w:rPr>
          <w:rFonts w:ascii="Times New Roman" w:hAnsi="Times New Roman"/>
          <w:sz w:val="24"/>
          <w:szCs w:val="24"/>
        </w:rPr>
        <w:t xml:space="preserve"> соответственно</w:t>
      </w:r>
      <w:r w:rsidR="00563B7F">
        <w:rPr>
          <w:rFonts w:ascii="Times New Roman" w:hAnsi="Times New Roman"/>
          <w:sz w:val="24"/>
          <w:szCs w:val="24"/>
        </w:rPr>
        <w:t>,</w:t>
      </w:r>
      <w:r w:rsidRPr="00B72950">
        <w:rPr>
          <w:rFonts w:ascii="Times New Roman" w:hAnsi="Times New Roman"/>
          <w:sz w:val="24"/>
          <w:szCs w:val="24"/>
        </w:rPr>
        <w:t xml:space="preserve"> их платежеспособный спрос;</w:t>
      </w:r>
    </w:p>
    <w:p w:rsidR="00550634" w:rsidRPr="00550634" w:rsidRDefault="00550634" w:rsidP="00BC7338">
      <w:pPr>
        <w:spacing w:after="0" w:line="336" w:lineRule="auto"/>
        <w:ind w:firstLine="708"/>
        <w:jc w:val="both"/>
        <w:rPr>
          <w:rFonts w:ascii="Times New Roman" w:hAnsi="Times New Roman"/>
          <w:sz w:val="24"/>
          <w:szCs w:val="24"/>
        </w:rPr>
      </w:pPr>
      <w:r w:rsidRPr="00550634">
        <w:rPr>
          <w:rFonts w:ascii="Times New Roman" w:hAnsi="Times New Roman"/>
          <w:sz w:val="24"/>
          <w:szCs w:val="24"/>
        </w:rPr>
        <w:t xml:space="preserve">7) </w:t>
      </w:r>
      <w:r w:rsidRPr="00563B7F">
        <w:rPr>
          <w:rFonts w:ascii="Times New Roman" w:hAnsi="Times New Roman"/>
          <w:i/>
          <w:sz w:val="24"/>
          <w:szCs w:val="24"/>
        </w:rPr>
        <w:t>сетевая организация</w:t>
      </w:r>
      <w:r w:rsidRPr="00550634">
        <w:rPr>
          <w:rFonts w:ascii="Times New Roman" w:hAnsi="Times New Roman"/>
          <w:sz w:val="24"/>
          <w:szCs w:val="24"/>
        </w:rPr>
        <w:t>, предполага</w:t>
      </w:r>
      <w:r w:rsidR="00563B7F">
        <w:rPr>
          <w:rFonts w:ascii="Times New Roman" w:hAnsi="Times New Roman"/>
          <w:sz w:val="24"/>
          <w:szCs w:val="24"/>
        </w:rPr>
        <w:t>ющая</w:t>
      </w:r>
      <w:r w:rsidRPr="00550634">
        <w:rPr>
          <w:rFonts w:ascii="Times New Roman" w:hAnsi="Times New Roman"/>
          <w:sz w:val="24"/>
          <w:szCs w:val="24"/>
        </w:rPr>
        <w:t xml:space="preserve"> согласованность интересов власти всех уровней, </w:t>
      </w:r>
      <w:proofErr w:type="gramStart"/>
      <w:r w:rsidRPr="00550634">
        <w:rPr>
          <w:rFonts w:ascii="Times New Roman" w:hAnsi="Times New Roman"/>
          <w:sz w:val="24"/>
          <w:szCs w:val="24"/>
        </w:rPr>
        <w:t>бизнес-структур</w:t>
      </w:r>
      <w:proofErr w:type="gramEnd"/>
      <w:r w:rsidRPr="00550634">
        <w:rPr>
          <w:rFonts w:ascii="Times New Roman" w:hAnsi="Times New Roman"/>
          <w:sz w:val="24"/>
          <w:szCs w:val="24"/>
        </w:rPr>
        <w:t xml:space="preserve">, населения и </w:t>
      </w:r>
      <w:r w:rsidR="00563B7F" w:rsidRPr="00550634">
        <w:rPr>
          <w:rFonts w:ascii="Times New Roman" w:hAnsi="Times New Roman"/>
          <w:sz w:val="24"/>
          <w:szCs w:val="24"/>
        </w:rPr>
        <w:t>институт</w:t>
      </w:r>
      <w:r w:rsidR="00563B7F">
        <w:rPr>
          <w:rFonts w:ascii="Times New Roman" w:hAnsi="Times New Roman"/>
          <w:sz w:val="24"/>
          <w:szCs w:val="24"/>
        </w:rPr>
        <w:t>ов</w:t>
      </w:r>
      <w:r w:rsidRPr="00550634">
        <w:rPr>
          <w:rFonts w:ascii="Times New Roman" w:hAnsi="Times New Roman"/>
          <w:sz w:val="24"/>
          <w:szCs w:val="24"/>
        </w:rPr>
        <w:t xml:space="preserve"> гражданского общества, применение механизмов </w:t>
      </w:r>
      <w:r w:rsidR="00563B7F">
        <w:rPr>
          <w:rFonts w:ascii="Times New Roman" w:hAnsi="Times New Roman"/>
          <w:sz w:val="24"/>
          <w:szCs w:val="24"/>
        </w:rPr>
        <w:t>государственно-частного партнерства (</w:t>
      </w:r>
      <w:r w:rsidRPr="00550634">
        <w:rPr>
          <w:rFonts w:ascii="Times New Roman" w:hAnsi="Times New Roman"/>
          <w:sz w:val="24"/>
          <w:szCs w:val="24"/>
        </w:rPr>
        <w:t>ГЧП</w:t>
      </w:r>
      <w:r w:rsidR="00563B7F">
        <w:rPr>
          <w:rFonts w:ascii="Times New Roman" w:hAnsi="Times New Roman"/>
          <w:sz w:val="24"/>
          <w:szCs w:val="24"/>
        </w:rPr>
        <w:t>)</w:t>
      </w:r>
      <w:r w:rsidRPr="00550634">
        <w:rPr>
          <w:rFonts w:ascii="Times New Roman" w:hAnsi="Times New Roman"/>
          <w:sz w:val="24"/>
          <w:szCs w:val="24"/>
        </w:rPr>
        <w:t xml:space="preserve">; </w:t>
      </w:r>
    </w:p>
    <w:p w:rsidR="00550634" w:rsidRDefault="00550634" w:rsidP="00BC7338">
      <w:pPr>
        <w:spacing w:after="0" w:line="336" w:lineRule="auto"/>
        <w:ind w:firstLine="708"/>
        <w:jc w:val="both"/>
        <w:rPr>
          <w:rFonts w:ascii="Times New Roman" w:hAnsi="Times New Roman"/>
          <w:sz w:val="24"/>
          <w:szCs w:val="24"/>
        </w:rPr>
      </w:pPr>
      <w:r w:rsidRPr="00550634">
        <w:rPr>
          <w:rFonts w:ascii="Times New Roman" w:hAnsi="Times New Roman"/>
          <w:sz w:val="24"/>
          <w:szCs w:val="24"/>
        </w:rPr>
        <w:t xml:space="preserve">8) </w:t>
      </w:r>
      <w:r w:rsidRPr="001C1AAF">
        <w:rPr>
          <w:rFonts w:ascii="Times New Roman" w:hAnsi="Times New Roman"/>
          <w:i/>
          <w:sz w:val="24"/>
          <w:szCs w:val="24"/>
        </w:rPr>
        <w:t>наличие традиционных исторических связей между регионами, необходимость поиска совместных решений в отношении условий жизнедеятельности</w:t>
      </w:r>
      <w:r w:rsidRPr="00550634">
        <w:rPr>
          <w:rFonts w:ascii="Times New Roman" w:hAnsi="Times New Roman"/>
          <w:b/>
          <w:sz w:val="24"/>
          <w:szCs w:val="24"/>
        </w:rPr>
        <w:t xml:space="preserve"> </w:t>
      </w:r>
      <w:r w:rsidRPr="00550634">
        <w:rPr>
          <w:rFonts w:ascii="Times New Roman" w:hAnsi="Times New Roman"/>
          <w:sz w:val="24"/>
          <w:szCs w:val="24"/>
        </w:rPr>
        <w:t>(например, для территорий Крайнего Севера).</w:t>
      </w:r>
    </w:p>
    <w:p w:rsidR="001C1AAF" w:rsidRDefault="00FF13B3" w:rsidP="00BC7338">
      <w:pPr>
        <w:spacing w:after="0" w:line="336" w:lineRule="auto"/>
        <w:ind w:firstLine="708"/>
        <w:jc w:val="both"/>
        <w:rPr>
          <w:rFonts w:ascii="Times New Roman" w:hAnsi="Times New Roman"/>
          <w:sz w:val="24"/>
          <w:szCs w:val="24"/>
        </w:rPr>
      </w:pPr>
      <w:r>
        <w:rPr>
          <w:rFonts w:ascii="Times New Roman" w:hAnsi="Times New Roman"/>
          <w:sz w:val="24"/>
          <w:szCs w:val="24"/>
        </w:rPr>
        <w:t xml:space="preserve">В целом следует </w:t>
      </w:r>
      <w:proofErr w:type="gramStart"/>
      <w:r>
        <w:rPr>
          <w:rFonts w:ascii="Times New Roman" w:hAnsi="Times New Roman"/>
          <w:sz w:val="24"/>
          <w:szCs w:val="24"/>
        </w:rPr>
        <w:t>согласиться с позицией</w:t>
      </w:r>
      <w:proofErr w:type="gramEnd"/>
      <w:r>
        <w:rPr>
          <w:rFonts w:ascii="Times New Roman" w:hAnsi="Times New Roman"/>
          <w:sz w:val="24"/>
          <w:szCs w:val="24"/>
        </w:rPr>
        <w:t xml:space="preserve"> д.э.н. Е.М. </w:t>
      </w:r>
      <w:proofErr w:type="spellStart"/>
      <w:r>
        <w:rPr>
          <w:rFonts w:ascii="Times New Roman" w:hAnsi="Times New Roman"/>
          <w:sz w:val="24"/>
          <w:szCs w:val="24"/>
        </w:rPr>
        <w:t>Бухвальда</w:t>
      </w:r>
      <w:proofErr w:type="spellEnd"/>
      <w:r>
        <w:rPr>
          <w:rFonts w:ascii="Times New Roman" w:hAnsi="Times New Roman"/>
          <w:sz w:val="24"/>
          <w:szCs w:val="24"/>
        </w:rPr>
        <w:t xml:space="preserve">, что </w:t>
      </w:r>
      <w:r w:rsidRPr="00FF13B3">
        <w:rPr>
          <w:rFonts w:ascii="Times New Roman" w:hAnsi="Times New Roman"/>
          <w:sz w:val="24"/>
          <w:szCs w:val="24"/>
        </w:rPr>
        <w:t>пространственную интеграцию можно рассматривать в двух аспектах:</w:t>
      </w:r>
      <w:r>
        <w:rPr>
          <w:rFonts w:ascii="Times New Roman" w:hAnsi="Times New Roman"/>
          <w:sz w:val="24"/>
          <w:szCs w:val="24"/>
        </w:rPr>
        <w:t xml:space="preserve"> </w:t>
      </w:r>
      <w:r w:rsidRPr="00FF13B3">
        <w:rPr>
          <w:rFonts w:ascii="Times New Roman" w:hAnsi="Times New Roman"/>
          <w:sz w:val="24"/>
          <w:szCs w:val="24"/>
        </w:rPr>
        <w:t>как закономерный результ</w:t>
      </w:r>
      <w:r w:rsidR="004730A9">
        <w:rPr>
          <w:rFonts w:ascii="Times New Roman" w:hAnsi="Times New Roman"/>
          <w:sz w:val="24"/>
          <w:szCs w:val="24"/>
        </w:rPr>
        <w:t xml:space="preserve">ат действия рыночных механизмов и </w:t>
      </w:r>
      <w:r w:rsidRPr="00FF13B3">
        <w:rPr>
          <w:rFonts w:ascii="Times New Roman" w:hAnsi="Times New Roman"/>
          <w:sz w:val="24"/>
          <w:szCs w:val="24"/>
        </w:rPr>
        <w:t>как объект целенаправленной политики со стороны государства, результатом его усилий по формированию необходимой правовой базы, системы институтов пространственного развития национальной экономики и пр</w:t>
      </w:r>
      <w:r w:rsidR="00D724CA">
        <w:rPr>
          <w:rFonts w:ascii="Times New Roman" w:hAnsi="Times New Roman"/>
          <w:sz w:val="24"/>
          <w:szCs w:val="24"/>
        </w:rPr>
        <w:t>.</w:t>
      </w:r>
      <w:r w:rsidR="00D724CA">
        <w:rPr>
          <w:rStyle w:val="a5"/>
          <w:rFonts w:ascii="Times New Roman" w:hAnsi="Times New Roman"/>
          <w:sz w:val="24"/>
          <w:szCs w:val="24"/>
        </w:rPr>
        <w:footnoteReference w:id="1"/>
      </w:r>
      <w:r w:rsidRPr="00FF13B3">
        <w:rPr>
          <w:rFonts w:ascii="Times New Roman" w:hAnsi="Times New Roman"/>
          <w:sz w:val="24"/>
          <w:szCs w:val="24"/>
        </w:rPr>
        <w:t>.</w:t>
      </w:r>
    </w:p>
    <w:p w:rsidR="00FB444B" w:rsidRDefault="00FC3F3F" w:rsidP="00BC7338">
      <w:pPr>
        <w:tabs>
          <w:tab w:val="left" w:pos="709"/>
        </w:tabs>
        <w:spacing w:after="0" w:line="336" w:lineRule="auto"/>
        <w:jc w:val="both"/>
        <w:rPr>
          <w:rFonts w:ascii="Times New Roman" w:hAnsi="Times New Roman"/>
          <w:sz w:val="24"/>
          <w:szCs w:val="24"/>
        </w:rPr>
      </w:pPr>
      <w:r>
        <w:rPr>
          <w:rFonts w:ascii="Times New Roman" w:hAnsi="Times New Roman"/>
          <w:sz w:val="24"/>
          <w:szCs w:val="24"/>
        </w:rPr>
        <w:tab/>
      </w:r>
      <w:proofErr w:type="gramStart"/>
      <w:r w:rsidR="00177985" w:rsidRPr="00177985">
        <w:rPr>
          <w:rFonts w:ascii="Times New Roman" w:hAnsi="Times New Roman"/>
          <w:sz w:val="24"/>
          <w:szCs w:val="24"/>
        </w:rPr>
        <w:t xml:space="preserve">Пространственную интеграцию </w:t>
      </w:r>
      <w:r w:rsidR="004730A9">
        <w:rPr>
          <w:rFonts w:ascii="Times New Roman" w:hAnsi="Times New Roman"/>
          <w:sz w:val="24"/>
          <w:szCs w:val="24"/>
        </w:rPr>
        <w:t xml:space="preserve">в большинстве научных публикаций </w:t>
      </w:r>
      <w:r w:rsidR="00177985" w:rsidRPr="00177985">
        <w:rPr>
          <w:rFonts w:ascii="Times New Roman" w:hAnsi="Times New Roman"/>
          <w:sz w:val="24"/>
          <w:szCs w:val="24"/>
        </w:rPr>
        <w:t>рассматривают обычно в двух аспектах:</w:t>
      </w:r>
      <w:r>
        <w:rPr>
          <w:rFonts w:ascii="Times New Roman" w:hAnsi="Times New Roman"/>
          <w:sz w:val="24"/>
          <w:szCs w:val="24"/>
        </w:rPr>
        <w:t xml:space="preserve"> на наднациональном и </w:t>
      </w:r>
      <w:r w:rsidR="004730A9">
        <w:rPr>
          <w:rFonts w:ascii="Times New Roman" w:hAnsi="Times New Roman"/>
          <w:sz w:val="24"/>
          <w:szCs w:val="24"/>
        </w:rPr>
        <w:t>региональном</w:t>
      </w:r>
      <w:r>
        <w:rPr>
          <w:rFonts w:ascii="Times New Roman" w:hAnsi="Times New Roman"/>
          <w:sz w:val="24"/>
          <w:szCs w:val="24"/>
        </w:rPr>
        <w:t xml:space="preserve"> уровнях.</w:t>
      </w:r>
      <w:proofErr w:type="gramEnd"/>
      <w:r>
        <w:rPr>
          <w:rFonts w:ascii="Times New Roman" w:hAnsi="Times New Roman"/>
          <w:sz w:val="24"/>
          <w:szCs w:val="24"/>
        </w:rPr>
        <w:t xml:space="preserve"> При этом наднациональный уровень исследования интеграции пространства получил более широкое развитие в рамках функционирования различных наднациональных структур (ЕС, НАФТА, </w:t>
      </w:r>
      <w:r>
        <w:rPr>
          <w:rFonts w:ascii="Times New Roman" w:hAnsi="Times New Roman"/>
          <w:sz w:val="24"/>
          <w:szCs w:val="24"/>
        </w:rPr>
        <w:lastRenderedPageBreak/>
        <w:t xml:space="preserve">Евразийский экономический союз и т.п.). </w:t>
      </w:r>
      <w:r w:rsidR="00FB444B">
        <w:rPr>
          <w:rFonts w:ascii="Times New Roman" w:hAnsi="Times New Roman"/>
          <w:sz w:val="24"/>
          <w:szCs w:val="24"/>
        </w:rPr>
        <w:t xml:space="preserve">Целый пласт исследований занимается изучением пространственной интеграции на региональном уровне. </w:t>
      </w:r>
    </w:p>
    <w:p w:rsidR="00177985" w:rsidRPr="00BC7338" w:rsidRDefault="00FB444B" w:rsidP="00BC7338">
      <w:pPr>
        <w:tabs>
          <w:tab w:val="left" w:pos="709"/>
        </w:tabs>
        <w:spacing w:after="0" w:line="336" w:lineRule="auto"/>
        <w:jc w:val="both"/>
        <w:rPr>
          <w:rFonts w:ascii="Times New Roman" w:hAnsi="Times New Roman"/>
          <w:sz w:val="24"/>
          <w:szCs w:val="24"/>
        </w:rPr>
      </w:pPr>
      <w:r>
        <w:rPr>
          <w:rFonts w:ascii="Times New Roman" w:hAnsi="Times New Roman"/>
          <w:sz w:val="24"/>
          <w:szCs w:val="24"/>
        </w:rPr>
        <w:tab/>
      </w:r>
      <w:r w:rsidR="001966D8">
        <w:rPr>
          <w:rFonts w:ascii="Times New Roman" w:hAnsi="Times New Roman"/>
          <w:sz w:val="24"/>
          <w:szCs w:val="24"/>
        </w:rPr>
        <w:t xml:space="preserve">Однако </w:t>
      </w:r>
      <w:r w:rsidR="00FC3F3F">
        <w:rPr>
          <w:rFonts w:ascii="Times New Roman" w:hAnsi="Times New Roman"/>
          <w:sz w:val="24"/>
          <w:szCs w:val="24"/>
        </w:rPr>
        <w:t xml:space="preserve">в настоящее время, </w:t>
      </w:r>
      <w:r>
        <w:rPr>
          <w:rFonts w:ascii="Times New Roman" w:hAnsi="Times New Roman"/>
          <w:sz w:val="24"/>
          <w:szCs w:val="24"/>
        </w:rPr>
        <w:t xml:space="preserve">к сожалению, довольно слабо </w:t>
      </w:r>
      <w:r w:rsidR="00B2211C">
        <w:rPr>
          <w:rFonts w:ascii="Times New Roman" w:hAnsi="Times New Roman"/>
          <w:sz w:val="24"/>
          <w:szCs w:val="24"/>
        </w:rPr>
        <w:t xml:space="preserve">обозначаются и </w:t>
      </w:r>
      <w:r w:rsidR="00167A3B">
        <w:rPr>
          <w:rFonts w:ascii="Times New Roman" w:hAnsi="Times New Roman"/>
          <w:sz w:val="24"/>
          <w:szCs w:val="24"/>
        </w:rPr>
        <w:t>исследуются</w:t>
      </w:r>
      <w:r>
        <w:rPr>
          <w:rFonts w:ascii="Times New Roman" w:hAnsi="Times New Roman"/>
          <w:sz w:val="24"/>
          <w:szCs w:val="24"/>
        </w:rPr>
        <w:t xml:space="preserve"> проблемы пространственной интеграции на </w:t>
      </w:r>
      <w:proofErr w:type="spellStart"/>
      <w:r w:rsidR="001966D8">
        <w:rPr>
          <w:rFonts w:ascii="Times New Roman" w:hAnsi="Times New Roman"/>
          <w:sz w:val="24"/>
          <w:szCs w:val="24"/>
        </w:rPr>
        <w:t>внутрирегиональном</w:t>
      </w:r>
      <w:proofErr w:type="spellEnd"/>
      <w:r w:rsidR="001966D8">
        <w:rPr>
          <w:rFonts w:ascii="Times New Roman" w:hAnsi="Times New Roman"/>
          <w:sz w:val="24"/>
          <w:szCs w:val="24"/>
        </w:rPr>
        <w:t xml:space="preserve"> </w:t>
      </w:r>
      <w:r>
        <w:rPr>
          <w:rFonts w:ascii="Times New Roman" w:hAnsi="Times New Roman"/>
          <w:sz w:val="24"/>
          <w:szCs w:val="24"/>
        </w:rPr>
        <w:t>уровне</w:t>
      </w:r>
      <w:r w:rsidR="00167A3B">
        <w:rPr>
          <w:rFonts w:ascii="Times New Roman" w:hAnsi="Times New Roman"/>
          <w:sz w:val="24"/>
          <w:szCs w:val="24"/>
        </w:rPr>
        <w:t xml:space="preserve">. </w:t>
      </w:r>
      <w:r w:rsidR="00B04892">
        <w:rPr>
          <w:rFonts w:ascii="Times New Roman" w:hAnsi="Times New Roman"/>
          <w:sz w:val="24"/>
          <w:szCs w:val="24"/>
        </w:rPr>
        <w:t xml:space="preserve">Вместе с тем пространственная интеграция именно на </w:t>
      </w:r>
      <w:r w:rsidR="00267B3F">
        <w:rPr>
          <w:rFonts w:ascii="Times New Roman" w:hAnsi="Times New Roman"/>
          <w:sz w:val="24"/>
          <w:szCs w:val="24"/>
        </w:rPr>
        <w:t>данном</w:t>
      </w:r>
      <w:r w:rsidR="00B04892">
        <w:rPr>
          <w:rFonts w:ascii="Times New Roman" w:hAnsi="Times New Roman"/>
          <w:sz w:val="24"/>
          <w:szCs w:val="24"/>
        </w:rPr>
        <w:t xml:space="preserve"> уровне, сокращение</w:t>
      </w:r>
      <w:r w:rsidR="00267B3F">
        <w:rPr>
          <w:rFonts w:ascii="Times New Roman" w:hAnsi="Times New Roman"/>
          <w:sz w:val="24"/>
          <w:szCs w:val="24"/>
        </w:rPr>
        <w:t xml:space="preserve"> </w:t>
      </w:r>
      <w:proofErr w:type="spellStart"/>
      <w:r w:rsidR="00267B3F">
        <w:rPr>
          <w:rFonts w:ascii="Times New Roman" w:hAnsi="Times New Roman"/>
          <w:sz w:val="24"/>
          <w:szCs w:val="24"/>
        </w:rPr>
        <w:t>внутрирегиональной</w:t>
      </w:r>
      <w:proofErr w:type="spellEnd"/>
      <w:r w:rsidR="00267B3F">
        <w:rPr>
          <w:rFonts w:ascii="Times New Roman" w:hAnsi="Times New Roman"/>
          <w:sz w:val="24"/>
          <w:szCs w:val="24"/>
        </w:rPr>
        <w:t xml:space="preserve"> дифференциации, </w:t>
      </w:r>
      <w:r w:rsidR="00B04892" w:rsidRPr="00B04892">
        <w:rPr>
          <w:rFonts w:ascii="Times New Roman" w:hAnsi="Times New Roman"/>
          <w:sz w:val="24"/>
          <w:szCs w:val="24"/>
        </w:rPr>
        <w:t>развити</w:t>
      </w:r>
      <w:r w:rsidR="00267B3F">
        <w:rPr>
          <w:rFonts w:ascii="Times New Roman" w:hAnsi="Times New Roman"/>
          <w:sz w:val="24"/>
          <w:szCs w:val="24"/>
        </w:rPr>
        <w:t>е</w:t>
      </w:r>
      <w:r w:rsidR="00B04892" w:rsidRPr="00B04892">
        <w:rPr>
          <w:rFonts w:ascii="Times New Roman" w:hAnsi="Times New Roman"/>
          <w:sz w:val="24"/>
          <w:szCs w:val="24"/>
        </w:rPr>
        <w:t xml:space="preserve"> устойчивых социально-экономических и технологических связей по линии «крупный город – малый город – село»</w:t>
      </w:r>
      <w:r w:rsidR="00267B3F">
        <w:rPr>
          <w:rFonts w:ascii="Times New Roman" w:hAnsi="Times New Roman"/>
          <w:sz w:val="24"/>
          <w:szCs w:val="24"/>
        </w:rPr>
        <w:t xml:space="preserve"> являются основой обеспечения процессов пространственной интеграции уже на более высоком уровне иерархии (</w:t>
      </w:r>
      <w:r w:rsidR="00267B3F" w:rsidRPr="00267B3F">
        <w:rPr>
          <w:rFonts w:ascii="Times New Roman" w:hAnsi="Times New Roman"/>
          <w:i/>
          <w:sz w:val="24"/>
          <w:szCs w:val="24"/>
        </w:rPr>
        <w:t>рис. 2</w:t>
      </w:r>
      <w:r w:rsidR="00267B3F">
        <w:rPr>
          <w:rFonts w:ascii="Times New Roman" w:hAnsi="Times New Roman"/>
          <w:sz w:val="24"/>
          <w:szCs w:val="24"/>
        </w:rPr>
        <w:t>)</w:t>
      </w:r>
      <w:r w:rsidR="00B04892" w:rsidRPr="00B04892">
        <w:rPr>
          <w:rFonts w:ascii="Times New Roman" w:hAnsi="Times New Roman"/>
          <w:sz w:val="24"/>
          <w:szCs w:val="24"/>
        </w:rPr>
        <w:t>.</w:t>
      </w:r>
    </w:p>
    <w:p w:rsidR="00177985" w:rsidRPr="00837A6C" w:rsidRDefault="00177985" w:rsidP="00177985">
      <w:pPr>
        <w:tabs>
          <w:tab w:val="left" w:pos="709"/>
        </w:tabs>
        <w:spacing w:after="0" w:line="240" w:lineRule="auto"/>
        <w:jc w:val="both"/>
        <w:rPr>
          <w:rFonts w:ascii="Times New Roman" w:hAnsi="Times New Roman"/>
          <w:sz w:val="28"/>
          <w:szCs w:val="28"/>
        </w:rPr>
      </w:pPr>
      <w:r>
        <w:rPr>
          <w:rFonts w:ascii="Times New Roman" w:hAnsi="Times New Roman"/>
          <w:noProof/>
          <w:sz w:val="28"/>
          <w:szCs w:val="28"/>
          <w:lang w:eastAsia="ru-RU"/>
        </w:rPr>
        <mc:AlternateContent>
          <mc:Choice Requires="wpc">
            <w:drawing>
              <wp:inline distT="0" distB="0" distL="0" distR="0" wp14:anchorId="3CD145C4" wp14:editId="436E3909">
                <wp:extent cx="5997039" cy="3152899"/>
                <wp:effectExtent l="0" t="0" r="22860" b="9525"/>
                <wp:docPr id="13" name="Полотно 1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4" name="Прямоугольник 14"/>
                        <wps:cNvSpPr/>
                        <wps:spPr>
                          <a:xfrm>
                            <a:off x="1322964" y="0"/>
                            <a:ext cx="3237329" cy="295139"/>
                          </a:xfrm>
                          <a:prstGeom prst="rect">
                            <a:avLst/>
                          </a:prstGeom>
                          <a:noFill/>
                          <a:ln w="158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77985" w:rsidRPr="00177985" w:rsidRDefault="00177985" w:rsidP="00177985">
                              <w:pPr>
                                <w:jc w:val="center"/>
                                <w:rPr>
                                  <w:rFonts w:ascii="Times New Roman" w:hAnsi="Times New Roman"/>
                                  <w:b/>
                                  <w:color w:val="000000" w:themeColor="text1"/>
                                  <w:sz w:val="24"/>
                                  <w:szCs w:val="24"/>
                                </w:rPr>
                              </w:pPr>
                              <w:r w:rsidRPr="00177985">
                                <w:rPr>
                                  <w:rFonts w:ascii="Times New Roman" w:hAnsi="Times New Roman"/>
                                  <w:b/>
                                  <w:color w:val="000000" w:themeColor="text1"/>
                                  <w:sz w:val="24"/>
                                  <w:szCs w:val="24"/>
                                </w:rPr>
                                <w:t>Пространственная интеграция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оугольник 15"/>
                        <wps:cNvSpPr/>
                        <wps:spPr>
                          <a:xfrm>
                            <a:off x="37907" y="755964"/>
                            <a:ext cx="1747567" cy="2363639"/>
                          </a:xfrm>
                          <a:prstGeom prst="rect">
                            <a:avLst/>
                          </a:prstGeom>
                          <a:noFill/>
                          <a:ln w="15875" cap="flat" cmpd="sng" algn="ctr">
                            <a:solidFill>
                              <a:sysClr val="windowText" lastClr="000000"/>
                            </a:solidFill>
                            <a:prstDash val="solid"/>
                          </a:ln>
                          <a:effectLst/>
                        </wps:spPr>
                        <wps:style>
                          <a:lnRef idx="2">
                            <a:schemeClr val="accent1">
                              <a:shade val="50000"/>
                            </a:schemeClr>
                          </a:lnRef>
                          <a:fillRef idx="1">
                            <a:schemeClr val="accent1"/>
                          </a:fillRef>
                          <a:effectRef idx="0">
                            <a:schemeClr val="accent1"/>
                          </a:effectRef>
                          <a:fontRef idx="minor">
                            <a:schemeClr val="lt1"/>
                          </a:fontRef>
                        </wps:style>
                        <wps:txbx>
                          <w:txbxContent>
                            <w:p w:rsidR="00177985" w:rsidRPr="00177985" w:rsidRDefault="00177985" w:rsidP="00177985">
                              <w:pPr>
                                <w:pStyle w:val="ac"/>
                                <w:spacing w:before="0" w:beforeAutospacing="0" w:after="0" w:afterAutospacing="0"/>
                                <w:jc w:val="center"/>
                                <w:rPr>
                                  <w:i/>
                                  <w:color w:val="000000" w:themeColor="text1"/>
                                  <w:sz w:val="20"/>
                                  <w:szCs w:val="20"/>
                                </w:rPr>
                              </w:pPr>
                              <w:r w:rsidRPr="00177985">
                                <w:rPr>
                                  <w:i/>
                                  <w:color w:val="000000" w:themeColor="text1"/>
                                  <w:sz w:val="20"/>
                                  <w:szCs w:val="20"/>
                                  <w:lang w:val="en-US"/>
                                </w:rPr>
                                <w:t>I</w:t>
                              </w:r>
                              <w:r w:rsidRPr="00177985">
                                <w:rPr>
                                  <w:i/>
                                  <w:color w:val="000000" w:themeColor="text1"/>
                                  <w:sz w:val="20"/>
                                  <w:szCs w:val="20"/>
                                </w:rPr>
                                <w:t>. Наднациональный уровень:</w:t>
                              </w:r>
                            </w:p>
                            <w:p w:rsidR="00177985" w:rsidRPr="00177985" w:rsidRDefault="00177985" w:rsidP="00177985">
                              <w:pPr>
                                <w:pStyle w:val="ac"/>
                                <w:spacing w:before="0" w:beforeAutospacing="0" w:after="0" w:afterAutospacing="0"/>
                                <w:jc w:val="both"/>
                                <w:rPr>
                                  <w:color w:val="000000" w:themeColor="text1"/>
                                  <w:sz w:val="20"/>
                                  <w:szCs w:val="20"/>
                                </w:rPr>
                              </w:pPr>
                              <w:r w:rsidRPr="00177985">
                                <w:rPr>
                                  <w:color w:val="000000" w:themeColor="text1"/>
                                  <w:sz w:val="20"/>
                                  <w:szCs w:val="20"/>
                                </w:rPr>
                                <w:t xml:space="preserve">- исследуется особенности, тенденции и проблемы сближения пространств разных стран; стран и отдельных регионов; </w:t>
                              </w:r>
                            </w:p>
                            <w:p w:rsidR="00177985" w:rsidRPr="00177985" w:rsidRDefault="00177985" w:rsidP="00177985">
                              <w:pPr>
                                <w:pStyle w:val="ac"/>
                                <w:spacing w:before="0" w:beforeAutospacing="0" w:after="0" w:afterAutospacing="0"/>
                                <w:jc w:val="both"/>
                                <w:rPr>
                                  <w:color w:val="000000" w:themeColor="text1"/>
                                  <w:sz w:val="20"/>
                                  <w:szCs w:val="20"/>
                                </w:rPr>
                              </w:pPr>
                              <w:r w:rsidRPr="00177985">
                                <w:rPr>
                                  <w:color w:val="000000" w:themeColor="text1"/>
                                  <w:sz w:val="20"/>
                                  <w:szCs w:val="20"/>
                                </w:rPr>
                                <w:t xml:space="preserve">- акцент делается на вопросы развития внешней торговли, формирования единого экономического пространства на наднациональном уровне и т.п.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 name="Прямоугольник 16"/>
                        <wps:cNvSpPr/>
                        <wps:spPr>
                          <a:xfrm>
                            <a:off x="1937702" y="763778"/>
                            <a:ext cx="1975022" cy="2355012"/>
                          </a:xfrm>
                          <a:prstGeom prst="rect">
                            <a:avLst/>
                          </a:prstGeom>
                          <a:noFill/>
                          <a:ln w="15875" cap="flat" cmpd="sng" algn="ctr">
                            <a:solidFill>
                              <a:sysClr val="windowText" lastClr="000000"/>
                            </a:solidFill>
                            <a:prstDash val="solid"/>
                          </a:ln>
                          <a:effectLst/>
                        </wps:spPr>
                        <wps:style>
                          <a:lnRef idx="2">
                            <a:schemeClr val="accent1">
                              <a:shade val="50000"/>
                            </a:schemeClr>
                          </a:lnRef>
                          <a:fillRef idx="1">
                            <a:schemeClr val="accent1"/>
                          </a:fillRef>
                          <a:effectRef idx="0">
                            <a:schemeClr val="accent1"/>
                          </a:effectRef>
                          <a:fontRef idx="minor">
                            <a:schemeClr val="lt1"/>
                          </a:fontRef>
                        </wps:style>
                        <wps:txbx>
                          <w:txbxContent>
                            <w:p w:rsidR="00177985" w:rsidRPr="00177985" w:rsidRDefault="00177985" w:rsidP="00177985">
                              <w:pPr>
                                <w:pStyle w:val="ac"/>
                                <w:spacing w:before="0" w:beforeAutospacing="0" w:after="0" w:afterAutospacing="0"/>
                                <w:jc w:val="center"/>
                                <w:rPr>
                                  <w:i/>
                                  <w:color w:val="000000" w:themeColor="text1"/>
                                  <w:sz w:val="20"/>
                                  <w:szCs w:val="20"/>
                                </w:rPr>
                              </w:pPr>
                              <w:r w:rsidRPr="00177985">
                                <w:rPr>
                                  <w:i/>
                                  <w:color w:val="000000" w:themeColor="text1"/>
                                  <w:sz w:val="20"/>
                                  <w:szCs w:val="20"/>
                                  <w:lang w:val="en-US"/>
                                </w:rPr>
                                <w:t>II</w:t>
                              </w:r>
                              <w:r w:rsidRPr="00177985">
                                <w:rPr>
                                  <w:i/>
                                  <w:color w:val="000000" w:themeColor="text1"/>
                                  <w:sz w:val="20"/>
                                  <w:szCs w:val="20"/>
                                </w:rPr>
                                <w:t xml:space="preserve">. </w:t>
                              </w:r>
                              <w:r w:rsidR="00FC3F3F">
                                <w:rPr>
                                  <w:i/>
                                  <w:color w:val="000000" w:themeColor="text1"/>
                                  <w:sz w:val="20"/>
                                  <w:szCs w:val="20"/>
                                </w:rPr>
                                <w:t>Региональный</w:t>
                              </w:r>
                              <w:r w:rsidRPr="00177985">
                                <w:rPr>
                                  <w:i/>
                                  <w:color w:val="000000" w:themeColor="text1"/>
                                  <w:sz w:val="20"/>
                                  <w:szCs w:val="20"/>
                                </w:rPr>
                                <w:t xml:space="preserve"> уровень:</w:t>
                              </w:r>
                            </w:p>
                            <w:p w:rsidR="00177985" w:rsidRPr="00177985" w:rsidRDefault="00177985" w:rsidP="00177985">
                              <w:pPr>
                                <w:pStyle w:val="ac"/>
                                <w:spacing w:before="0" w:beforeAutospacing="0" w:after="0" w:afterAutospacing="0"/>
                                <w:jc w:val="both"/>
                                <w:rPr>
                                  <w:color w:val="000000" w:themeColor="text1"/>
                                  <w:sz w:val="20"/>
                                  <w:szCs w:val="20"/>
                                </w:rPr>
                              </w:pPr>
                              <w:r w:rsidRPr="00177985">
                                <w:rPr>
                                  <w:color w:val="000000" w:themeColor="text1"/>
                                  <w:sz w:val="20"/>
                                  <w:szCs w:val="20"/>
                                </w:rPr>
                                <w:t>- исследуются особенности и проблемы обеспечения эффективного взаимодействия регионов внутри одного государства;</w:t>
                              </w:r>
                            </w:p>
                            <w:p w:rsidR="00177985" w:rsidRPr="00177985" w:rsidRDefault="00177985" w:rsidP="00177985">
                              <w:pPr>
                                <w:pStyle w:val="ac"/>
                                <w:spacing w:before="0" w:beforeAutospacing="0" w:after="0" w:afterAutospacing="0"/>
                                <w:jc w:val="both"/>
                                <w:rPr>
                                  <w:color w:val="000000" w:themeColor="text1"/>
                                  <w:sz w:val="20"/>
                                  <w:szCs w:val="20"/>
                                </w:rPr>
                              </w:pPr>
                              <w:r w:rsidRPr="00177985">
                                <w:rPr>
                                  <w:color w:val="000000" w:themeColor="text1"/>
                                  <w:sz w:val="20"/>
                                  <w:szCs w:val="20"/>
                                </w:rPr>
                                <w:t>- акцент делается на проблемах межрегиональной дифференциации, встраивании регионов в единое экономическое пространство страны; обеспечения сбалансированности экономического роста в территориальном аспекте и т.п.</w:t>
                              </w:r>
                            </w:p>
                            <w:p w:rsidR="00177985" w:rsidRDefault="00177985" w:rsidP="00177985">
                              <w:pPr>
                                <w:pStyle w:val="ac"/>
                                <w:spacing w:before="0" w:beforeAutospacing="0" w:after="0" w:afterAutospacing="0" w:line="276" w:lineRule="auto"/>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 name="Прямая со стрелкой 17"/>
                        <wps:cNvCnPr>
                          <a:endCxn id="15" idx="0"/>
                        </wps:cNvCnPr>
                        <wps:spPr>
                          <a:xfrm flipH="1">
                            <a:off x="911691" y="295151"/>
                            <a:ext cx="1837859" cy="46081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 name="Прямая со стрелкой 18"/>
                        <wps:cNvCnPr>
                          <a:endCxn id="16" idx="0"/>
                        </wps:cNvCnPr>
                        <wps:spPr>
                          <a:xfrm>
                            <a:off x="2858391" y="295151"/>
                            <a:ext cx="66822" cy="468627"/>
                          </a:xfrm>
                          <a:prstGeom prst="straightConnector1">
                            <a:avLst/>
                          </a:prstGeom>
                          <a:noFill/>
                          <a:ln w="12700" cap="flat" cmpd="sng" algn="ctr">
                            <a:solidFill>
                              <a:sysClr val="windowText" lastClr="000000"/>
                            </a:solidFill>
                            <a:prstDash val="solid"/>
                            <a:tailEnd type="triangle"/>
                          </a:ln>
                          <a:effectLst/>
                        </wps:spPr>
                        <wps:style>
                          <a:lnRef idx="1">
                            <a:schemeClr val="accent1"/>
                          </a:lnRef>
                          <a:fillRef idx="0">
                            <a:schemeClr val="accent1"/>
                          </a:fillRef>
                          <a:effectRef idx="0">
                            <a:schemeClr val="accent1"/>
                          </a:effectRef>
                          <a:fontRef idx="minor">
                            <a:schemeClr val="tx1"/>
                          </a:fontRef>
                        </wps:style>
                        <wps:bodyPr/>
                      </wps:wsp>
                      <wps:wsp>
                        <wps:cNvPr id="19" name="Прямоугольник 19"/>
                        <wps:cNvSpPr/>
                        <wps:spPr>
                          <a:xfrm>
                            <a:off x="4022874" y="755964"/>
                            <a:ext cx="1974850" cy="2353946"/>
                          </a:xfrm>
                          <a:prstGeom prst="rect">
                            <a:avLst/>
                          </a:prstGeom>
                          <a:noFill/>
                          <a:ln w="15875" cap="flat" cmpd="sng" algn="ctr">
                            <a:solidFill>
                              <a:sysClr val="windowText" lastClr="000000"/>
                            </a:solidFill>
                            <a:prstDash val="solid"/>
                          </a:ln>
                          <a:effectLst/>
                        </wps:spPr>
                        <wps:style>
                          <a:lnRef idx="2">
                            <a:schemeClr val="accent1">
                              <a:shade val="50000"/>
                            </a:schemeClr>
                          </a:lnRef>
                          <a:fillRef idx="1">
                            <a:schemeClr val="accent1"/>
                          </a:fillRef>
                          <a:effectRef idx="0">
                            <a:schemeClr val="accent1"/>
                          </a:effectRef>
                          <a:fontRef idx="minor">
                            <a:schemeClr val="lt1"/>
                          </a:fontRef>
                        </wps:style>
                        <wps:txbx>
                          <w:txbxContent>
                            <w:p w:rsidR="00177985" w:rsidRDefault="00177985" w:rsidP="00177985">
                              <w:pPr>
                                <w:pStyle w:val="ac"/>
                                <w:spacing w:before="0" w:beforeAutospacing="0" w:after="0" w:afterAutospacing="0"/>
                                <w:jc w:val="center"/>
                                <w:rPr>
                                  <w:rFonts w:eastAsia="Times New Roman"/>
                                  <w:i/>
                                  <w:iCs/>
                                  <w:color w:val="000000"/>
                                  <w:sz w:val="20"/>
                                  <w:szCs w:val="20"/>
                                </w:rPr>
                              </w:pPr>
                              <w:r>
                                <w:rPr>
                                  <w:rFonts w:eastAsia="Times New Roman"/>
                                  <w:i/>
                                  <w:iCs/>
                                  <w:color w:val="000000"/>
                                  <w:sz w:val="20"/>
                                  <w:szCs w:val="20"/>
                                  <w:lang w:val="en-US"/>
                                </w:rPr>
                                <w:t>I</w:t>
                              </w:r>
                              <w:r w:rsidR="00B2211C">
                                <w:rPr>
                                  <w:rFonts w:eastAsia="Times New Roman"/>
                                  <w:i/>
                                  <w:iCs/>
                                  <w:color w:val="000000"/>
                                  <w:sz w:val="20"/>
                                  <w:szCs w:val="20"/>
                                  <w:lang w:val="en-US"/>
                                </w:rPr>
                                <w:t>I</w:t>
                              </w:r>
                              <w:r>
                                <w:rPr>
                                  <w:rFonts w:eastAsia="Times New Roman"/>
                                  <w:i/>
                                  <w:iCs/>
                                  <w:color w:val="000000"/>
                                  <w:sz w:val="20"/>
                                  <w:szCs w:val="20"/>
                                  <w:lang w:val="en-US"/>
                                </w:rPr>
                                <w:t>I</w:t>
                              </w:r>
                              <w:r>
                                <w:rPr>
                                  <w:rFonts w:eastAsia="Times New Roman"/>
                                  <w:i/>
                                  <w:iCs/>
                                  <w:color w:val="000000"/>
                                  <w:sz w:val="20"/>
                                  <w:szCs w:val="20"/>
                                </w:rPr>
                                <w:t xml:space="preserve">. </w:t>
                              </w:r>
                              <w:proofErr w:type="spellStart"/>
                              <w:r w:rsidR="001966D8">
                                <w:rPr>
                                  <w:rFonts w:eastAsia="Times New Roman"/>
                                  <w:i/>
                                  <w:iCs/>
                                  <w:color w:val="000000"/>
                                  <w:sz w:val="20"/>
                                  <w:szCs w:val="20"/>
                                </w:rPr>
                                <w:t>Внутри</w:t>
                              </w:r>
                              <w:r w:rsidR="00FC3F3F">
                                <w:rPr>
                                  <w:rFonts w:eastAsia="Times New Roman"/>
                                  <w:i/>
                                  <w:iCs/>
                                  <w:color w:val="000000"/>
                                  <w:sz w:val="20"/>
                                  <w:szCs w:val="20"/>
                                </w:rPr>
                                <w:t>региональный</w:t>
                              </w:r>
                              <w:proofErr w:type="spellEnd"/>
                              <w:r w:rsidR="00FC3F3F">
                                <w:rPr>
                                  <w:rFonts w:eastAsia="Times New Roman"/>
                                  <w:i/>
                                  <w:iCs/>
                                  <w:color w:val="000000"/>
                                  <w:sz w:val="20"/>
                                  <w:szCs w:val="20"/>
                                </w:rPr>
                                <w:t xml:space="preserve"> </w:t>
                              </w:r>
                              <w:r>
                                <w:rPr>
                                  <w:rFonts w:eastAsia="Times New Roman"/>
                                  <w:i/>
                                  <w:iCs/>
                                  <w:color w:val="000000"/>
                                  <w:sz w:val="20"/>
                                  <w:szCs w:val="20"/>
                                </w:rPr>
                                <w:t>уровень:</w:t>
                              </w:r>
                            </w:p>
                            <w:p w:rsidR="00900D7C" w:rsidRDefault="00900D7C" w:rsidP="00B04892">
                              <w:pPr>
                                <w:pStyle w:val="ac"/>
                                <w:spacing w:before="0" w:beforeAutospacing="0" w:after="0" w:afterAutospacing="0"/>
                                <w:jc w:val="both"/>
                                <w:rPr>
                                  <w:rFonts w:eastAsia="Times New Roman"/>
                                  <w:iCs/>
                                  <w:color w:val="000000"/>
                                  <w:sz w:val="20"/>
                                  <w:szCs w:val="20"/>
                                </w:rPr>
                              </w:pPr>
                              <w:r>
                                <w:rPr>
                                  <w:rFonts w:eastAsia="Times New Roman"/>
                                  <w:i/>
                                  <w:iCs/>
                                  <w:color w:val="000000"/>
                                  <w:sz w:val="20"/>
                                  <w:szCs w:val="20"/>
                                </w:rPr>
                                <w:t xml:space="preserve">- </w:t>
                              </w:r>
                              <w:r w:rsidR="001966D8">
                                <w:rPr>
                                  <w:rFonts w:eastAsia="Times New Roman"/>
                                  <w:iCs/>
                                  <w:color w:val="000000"/>
                                  <w:sz w:val="20"/>
                                  <w:szCs w:val="20"/>
                                </w:rPr>
                                <w:t>исследуются особенности и проблемы обеспечения</w:t>
                              </w:r>
                              <w:r w:rsidR="00B2211C">
                                <w:rPr>
                                  <w:rFonts w:eastAsia="Times New Roman"/>
                                  <w:iCs/>
                                  <w:color w:val="000000"/>
                                  <w:sz w:val="20"/>
                                  <w:szCs w:val="20"/>
                                </w:rPr>
                                <w:t xml:space="preserve"> пространственной интеграции внутри региона</w:t>
                              </w:r>
                              <w:r w:rsidR="001A3073">
                                <w:rPr>
                                  <w:rFonts w:eastAsia="Times New Roman"/>
                                  <w:iCs/>
                                  <w:color w:val="000000"/>
                                  <w:sz w:val="20"/>
                                  <w:szCs w:val="20"/>
                                </w:rPr>
                                <w:t>;</w:t>
                              </w:r>
                            </w:p>
                            <w:p w:rsidR="001A3073" w:rsidRPr="00900D7C" w:rsidRDefault="001A3073" w:rsidP="00B04892">
                              <w:pPr>
                                <w:pStyle w:val="ac"/>
                                <w:spacing w:before="0" w:beforeAutospacing="0" w:after="0" w:afterAutospacing="0"/>
                                <w:jc w:val="both"/>
                              </w:pPr>
                              <w:r>
                                <w:rPr>
                                  <w:rFonts w:eastAsia="Times New Roman"/>
                                  <w:iCs/>
                                  <w:color w:val="000000"/>
                                  <w:sz w:val="20"/>
                                  <w:szCs w:val="20"/>
                                </w:rPr>
                                <w:t xml:space="preserve">- акцент делается </w:t>
                              </w:r>
                              <w:r w:rsidR="00B04892">
                                <w:rPr>
                                  <w:rFonts w:eastAsia="Times New Roman"/>
                                  <w:iCs/>
                                  <w:color w:val="000000"/>
                                  <w:sz w:val="20"/>
                                  <w:szCs w:val="20"/>
                                </w:rPr>
                                <w:t>на вопросах</w:t>
                              </w:r>
                              <w:r>
                                <w:rPr>
                                  <w:rFonts w:eastAsia="Times New Roman"/>
                                  <w:iCs/>
                                  <w:color w:val="000000"/>
                                  <w:sz w:val="20"/>
                                  <w:szCs w:val="20"/>
                                </w:rPr>
                                <w:t xml:space="preserve"> обеспечения сбалансированного пространственного развития на </w:t>
                              </w:r>
                              <w:proofErr w:type="spellStart"/>
                              <w:r>
                                <w:rPr>
                                  <w:rFonts w:eastAsia="Times New Roman"/>
                                  <w:iCs/>
                                  <w:color w:val="000000"/>
                                  <w:sz w:val="20"/>
                                  <w:szCs w:val="20"/>
                                </w:rPr>
                                <w:t>внутрирегиональной</w:t>
                              </w:r>
                              <w:proofErr w:type="spellEnd"/>
                              <w:r>
                                <w:rPr>
                                  <w:rFonts w:eastAsia="Times New Roman"/>
                                  <w:iCs/>
                                  <w:color w:val="000000"/>
                                  <w:sz w:val="20"/>
                                  <w:szCs w:val="20"/>
                                </w:rPr>
                                <w:t xml:space="preserve"> уровне, </w:t>
                              </w:r>
                              <w:r w:rsidR="00B04892">
                                <w:rPr>
                                  <w:rFonts w:eastAsia="Times New Roman"/>
                                  <w:iCs/>
                                  <w:color w:val="000000"/>
                                  <w:sz w:val="20"/>
                                  <w:szCs w:val="20"/>
                                </w:rPr>
                                <w:t xml:space="preserve">развитии </w:t>
                              </w:r>
                              <w:r w:rsidR="00B04892" w:rsidRPr="00B04892">
                                <w:rPr>
                                  <w:rFonts w:eastAsia="Times New Roman"/>
                                  <w:iCs/>
                                  <w:color w:val="000000"/>
                                  <w:sz w:val="20"/>
                                  <w:szCs w:val="20"/>
                                </w:rPr>
                                <w:t>устойчивых социально-экономических и технологических связей по линии «крупный город – малый город – село».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 name="Прямая со стрелкой 20"/>
                        <wps:cNvCnPr>
                          <a:stCxn id="14" idx="2"/>
                        </wps:cNvCnPr>
                        <wps:spPr>
                          <a:xfrm>
                            <a:off x="2941602" y="295139"/>
                            <a:ext cx="2151721" cy="460795"/>
                          </a:xfrm>
                          <a:prstGeom prst="straightConnector1">
                            <a:avLst/>
                          </a:prstGeom>
                          <a:noFill/>
                          <a:ln w="12700" cap="flat" cmpd="sng" algn="ctr">
                            <a:solidFill>
                              <a:sysClr val="windowText" lastClr="000000"/>
                            </a:solidFill>
                            <a:prstDash val="solid"/>
                            <a:tailEnd type="triangle"/>
                          </a:ln>
                          <a:effectLst/>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id="Полотно 13" o:spid="_x0000_s1037" editas="canvas" style="width:472.2pt;height:248.25pt;mso-position-horizontal-relative:char;mso-position-vertical-relative:line" coordsize="59969,31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">
                <v:shape id="_x0000_s1038" type="#_x0000_t75" style="position:absolute;width:59969;height:31527;visibility:visible;mso-wrap-style:square">
                  <v:fill o:detectmouseclick="t"/>
                  <v:path o:connecttype="none"/>
                </v:shape>
                <v:rect id="Прямоугольник 14" o:spid="_x0000_s1039" style="position:absolute;left:13229;width:32373;height:29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h7sEA&#10;AADbAAAADwAAAGRycy9kb3ducmV2LnhtbERPTWuDQBC9B/oflgn0lqwGkWKyioQGeijYJuY+uFOV&#10;urPibhKbX58tFHqbx/ucXTGbQVxpcr1lBfE6AkHcWN1zq6A+HVYvIJxH1jhYJgU/5KDInxY7zLS9&#10;8Sddj74VIYRdhgo678dMStd0ZNCt7UgcuC87GfQBTq3UE95CuBnkJopSabDn0NDhSPuOmu/jxShI&#10;q6qyVd18xOXre59IO9SX+1mp5+VcbkF4mv2/+M/9psP8BH5/CQfI/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WA4e7BAAAA2wAAAA8AAAAAAAAAAAAAAAAAmAIAAGRycy9kb3du&#10;cmV2LnhtbFBLBQYAAAAABAAEAPUAAACGAwAAAAA=&#10;" filled="f" strokecolor="black [3213]" strokeweight="1.25pt">
                  <v:textbox>
                    <w:txbxContent>
                      <w:p w:rsidR="00177985" w:rsidRPr="00177985" w:rsidRDefault="00177985" w:rsidP="00177985">
                        <w:pPr>
                          <w:jc w:val="center"/>
                          <w:rPr>
                            <w:rFonts w:ascii="Times New Roman" w:hAnsi="Times New Roman"/>
                            <w:b/>
                            <w:color w:val="000000" w:themeColor="text1"/>
                            <w:sz w:val="24"/>
                            <w:szCs w:val="24"/>
                          </w:rPr>
                        </w:pPr>
                        <w:r w:rsidRPr="00177985">
                          <w:rPr>
                            <w:rFonts w:ascii="Times New Roman" w:hAnsi="Times New Roman"/>
                            <w:b/>
                            <w:color w:val="000000" w:themeColor="text1"/>
                            <w:sz w:val="24"/>
                            <w:szCs w:val="24"/>
                          </w:rPr>
                          <w:t>Пространственная интеграция</w:t>
                        </w:r>
                      </w:p>
                    </w:txbxContent>
                  </v:textbox>
                </v:rect>
                <v:rect id="Прямоугольник 15" o:spid="_x0000_s1040" style="position:absolute;left:379;top:7559;width:17475;height:236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RnNsAA&#10;AADbAAAADwAAAGRycy9kb3ducmV2LnhtbERPS4vCMBC+C/6HMII3m+6Cq3SNpQgL4slHD3obmtm2&#10;bDOpTbT135sFwdt8fM9ZpYNpxJ06V1tW8BHFIIgLq2suFeSnn9kShPPIGhvLpOBBDtL1eLTCRNue&#10;D3Q/+lKEEHYJKqi8bxMpXVGRQRfZljhwv7Yz6APsSqk77EO4aeRnHH9JgzWHhgpb2lRU/B1vRsHt&#10;stj1e2Kbe7fPr82537k2U2o6GbJvEJ4G/xa/3Fsd5s/h/5dwgF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QRnNsAAAADbAAAADwAAAAAAAAAAAAAAAACYAgAAZHJzL2Rvd25y&#10;ZXYueG1sUEsFBgAAAAAEAAQA9QAAAIUDAAAAAA==&#10;" filled="f" strokecolor="windowText" strokeweight="1.25pt">
                  <v:textbox>
                    <w:txbxContent>
                      <w:p w:rsidR="00177985" w:rsidRPr="00177985" w:rsidRDefault="00177985" w:rsidP="00177985">
                        <w:pPr>
                          <w:pStyle w:val="ac"/>
                          <w:spacing w:before="0" w:beforeAutospacing="0" w:after="0" w:afterAutospacing="0"/>
                          <w:jc w:val="center"/>
                          <w:rPr>
                            <w:i/>
                            <w:color w:val="000000" w:themeColor="text1"/>
                            <w:sz w:val="20"/>
                            <w:szCs w:val="20"/>
                          </w:rPr>
                        </w:pPr>
                        <w:r w:rsidRPr="00177985">
                          <w:rPr>
                            <w:i/>
                            <w:color w:val="000000" w:themeColor="text1"/>
                            <w:sz w:val="20"/>
                            <w:szCs w:val="20"/>
                            <w:lang w:val="en-US"/>
                          </w:rPr>
                          <w:t>I</w:t>
                        </w:r>
                        <w:r w:rsidRPr="00177985">
                          <w:rPr>
                            <w:i/>
                            <w:color w:val="000000" w:themeColor="text1"/>
                            <w:sz w:val="20"/>
                            <w:szCs w:val="20"/>
                          </w:rPr>
                          <w:t>. Наднациональный уровень:</w:t>
                        </w:r>
                      </w:p>
                      <w:p w:rsidR="00177985" w:rsidRPr="00177985" w:rsidRDefault="00177985" w:rsidP="00177985">
                        <w:pPr>
                          <w:pStyle w:val="ac"/>
                          <w:spacing w:before="0" w:beforeAutospacing="0" w:after="0" w:afterAutospacing="0"/>
                          <w:jc w:val="both"/>
                          <w:rPr>
                            <w:color w:val="000000" w:themeColor="text1"/>
                            <w:sz w:val="20"/>
                            <w:szCs w:val="20"/>
                          </w:rPr>
                        </w:pPr>
                        <w:r w:rsidRPr="00177985">
                          <w:rPr>
                            <w:color w:val="000000" w:themeColor="text1"/>
                            <w:sz w:val="20"/>
                            <w:szCs w:val="20"/>
                          </w:rPr>
                          <w:t xml:space="preserve">- исследуется особенности, тенденции и проблемы сближения пространств разных стран; стран и отдельных регионов; </w:t>
                        </w:r>
                      </w:p>
                      <w:p w:rsidR="00177985" w:rsidRPr="00177985" w:rsidRDefault="00177985" w:rsidP="00177985">
                        <w:pPr>
                          <w:pStyle w:val="ac"/>
                          <w:spacing w:before="0" w:beforeAutospacing="0" w:after="0" w:afterAutospacing="0"/>
                          <w:jc w:val="both"/>
                          <w:rPr>
                            <w:color w:val="000000" w:themeColor="text1"/>
                            <w:sz w:val="20"/>
                            <w:szCs w:val="20"/>
                          </w:rPr>
                        </w:pPr>
                        <w:r w:rsidRPr="00177985">
                          <w:rPr>
                            <w:color w:val="000000" w:themeColor="text1"/>
                            <w:sz w:val="20"/>
                            <w:szCs w:val="20"/>
                          </w:rPr>
                          <w:t xml:space="preserve">- акцент делается на вопросы развития внешней торговли, формирования единого экономического пространства на наднациональном уровне и т.п. </w:t>
                        </w:r>
                      </w:p>
                    </w:txbxContent>
                  </v:textbox>
                </v:rect>
                <v:rect id="Прямоугольник 16" o:spid="_x0000_s1041" style="position:absolute;left:19377;top:7637;width:19750;height:235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b5Qb0A&#10;AADbAAAADwAAAGRycy9kb3ducmV2LnhtbERPvQrCMBDeBd8hnOCmqQ4q1SgiCOLkTwfdjuZsi82l&#10;NtHWtzeC4HYf3+8tVq0pxYtqV1hWMBpGIIhTqwvOFCTn7WAGwnlkjaVlUvAmB6tlt7PAWNuGj/Q6&#10;+UyEEHYxKsi9r2IpXZqTQTe0FXHgbrY26AOsM6lrbEK4KeU4iibSYMGhIceKNjml99PTKHhep/vm&#10;QGwT7w7Jo7w0e1etler32vUchKfW/8U/906H+RP4/hIOkM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db5Qb0AAADbAAAADwAAAAAAAAAAAAAAAACYAgAAZHJzL2Rvd25yZXYu&#10;eG1sUEsFBgAAAAAEAAQA9QAAAIIDAAAAAA==&#10;" filled="f" strokecolor="windowText" strokeweight="1.25pt">
                  <v:textbox>
                    <w:txbxContent>
                      <w:p w:rsidR="00177985" w:rsidRPr="00177985" w:rsidRDefault="00177985" w:rsidP="00177985">
                        <w:pPr>
                          <w:pStyle w:val="ac"/>
                          <w:spacing w:before="0" w:beforeAutospacing="0" w:after="0" w:afterAutospacing="0"/>
                          <w:jc w:val="center"/>
                          <w:rPr>
                            <w:i/>
                            <w:color w:val="000000" w:themeColor="text1"/>
                            <w:sz w:val="20"/>
                            <w:szCs w:val="20"/>
                          </w:rPr>
                        </w:pPr>
                        <w:r w:rsidRPr="00177985">
                          <w:rPr>
                            <w:i/>
                            <w:color w:val="000000" w:themeColor="text1"/>
                            <w:sz w:val="20"/>
                            <w:szCs w:val="20"/>
                            <w:lang w:val="en-US"/>
                          </w:rPr>
                          <w:t>II</w:t>
                        </w:r>
                        <w:r w:rsidRPr="00177985">
                          <w:rPr>
                            <w:i/>
                            <w:color w:val="000000" w:themeColor="text1"/>
                            <w:sz w:val="20"/>
                            <w:szCs w:val="20"/>
                          </w:rPr>
                          <w:t xml:space="preserve">. </w:t>
                        </w:r>
                        <w:r w:rsidR="00FC3F3F">
                          <w:rPr>
                            <w:i/>
                            <w:color w:val="000000" w:themeColor="text1"/>
                            <w:sz w:val="20"/>
                            <w:szCs w:val="20"/>
                          </w:rPr>
                          <w:t>Региональный</w:t>
                        </w:r>
                        <w:r w:rsidRPr="00177985">
                          <w:rPr>
                            <w:i/>
                            <w:color w:val="000000" w:themeColor="text1"/>
                            <w:sz w:val="20"/>
                            <w:szCs w:val="20"/>
                          </w:rPr>
                          <w:t xml:space="preserve"> уровень:</w:t>
                        </w:r>
                      </w:p>
                      <w:p w:rsidR="00177985" w:rsidRPr="00177985" w:rsidRDefault="00177985" w:rsidP="00177985">
                        <w:pPr>
                          <w:pStyle w:val="ac"/>
                          <w:spacing w:before="0" w:beforeAutospacing="0" w:after="0" w:afterAutospacing="0"/>
                          <w:jc w:val="both"/>
                          <w:rPr>
                            <w:color w:val="000000" w:themeColor="text1"/>
                            <w:sz w:val="20"/>
                            <w:szCs w:val="20"/>
                          </w:rPr>
                        </w:pPr>
                        <w:r w:rsidRPr="00177985">
                          <w:rPr>
                            <w:color w:val="000000" w:themeColor="text1"/>
                            <w:sz w:val="20"/>
                            <w:szCs w:val="20"/>
                          </w:rPr>
                          <w:t>- исследуются особенности и проблемы обеспечения эффективного взаимодействия регионов внутри одного государства;</w:t>
                        </w:r>
                      </w:p>
                      <w:p w:rsidR="00177985" w:rsidRPr="00177985" w:rsidRDefault="00177985" w:rsidP="00177985">
                        <w:pPr>
                          <w:pStyle w:val="ac"/>
                          <w:spacing w:before="0" w:beforeAutospacing="0" w:after="0" w:afterAutospacing="0"/>
                          <w:jc w:val="both"/>
                          <w:rPr>
                            <w:color w:val="000000" w:themeColor="text1"/>
                            <w:sz w:val="20"/>
                            <w:szCs w:val="20"/>
                          </w:rPr>
                        </w:pPr>
                        <w:r w:rsidRPr="00177985">
                          <w:rPr>
                            <w:color w:val="000000" w:themeColor="text1"/>
                            <w:sz w:val="20"/>
                            <w:szCs w:val="20"/>
                          </w:rPr>
                          <w:t>- акцент делается на проблемах межрегиональной дифференциации, встраивании регионов в единое экономическое пространство страны; обеспечения сбалансированности экономического роста в территориальном аспекте и т.п.</w:t>
                        </w:r>
                      </w:p>
                      <w:p w:rsidR="00177985" w:rsidRDefault="00177985" w:rsidP="00177985">
                        <w:pPr>
                          <w:pStyle w:val="ac"/>
                          <w:spacing w:before="0" w:beforeAutospacing="0" w:after="0" w:afterAutospacing="0" w:line="276" w:lineRule="auto"/>
                          <w:jc w:val="center"/>
                        </w:pPr>
                      </w:p>
                    </w:txbxContent>
                  </v:textbox>
                </v:rect>
                <v:shape id="Прямая со стрелкой 17" o:spid="_x0000_s1042" type="#_x0000_t32" style="position:absolute;left:9116;top:2951;width:18379;height:460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ghMEAAADbAAAADwAAAGRycy9kb3ducmV2LnhtbERPTYvCMBC9C/sfwizsTVMVdKlGEaGg&#10;C4p2PXgcmrEpNpPSRO3++40geJvH+5z5srO1uFPrK8cKhoMEBHHhdMWlgtNv1v8G4QOyxtoxKfgj&#10;D8vFR2+OqXYPPtI9D6WIIexTVGBCaFIpfWHIoh+4hjhyF9daDBG2pdQtPmK4reUoSSbSYsWxwWBD&#10;a0PFNb9ZBWFvzodzMbn8bNc64934MMqSlVJfn91qBiJQF97il3uj4/wpPH+JB8jF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8CCEwQAAANsAAAAPAAAAAAAAAAAAAAAA&#10;AKECAABkcnMvZG93bnJldi54bWxQSwUGAAAAAAQABAD5AAAAjwMAAAAA&#10;" strokecolor="black [3213]" strokeweight="1pt">
                  <v:stroke endarrow="block"/>
                </v:shape>
                <v:shape id="Прямая со стрелкой 18" o:spid="_x0000_s1043" type="#_x0000_t32" style="position:absolute;left:28583;top:2951;width:669;height:46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zSqsMAAADbAAAADwAAAGRycy9kb3ducmV2LnhtbESPQW/CMAyF70j7D5GRdoOUHcZWCIhN&#10;Q5rEqYwDR6txm4rGqZIA5d/Ph0m72XrP731eb0ffqxvF1AU2sJgXoIjrYDtuDZx+9rM3UCkjW+wD&#10;k4EHJdhuniZrLG24c0W3Y26VhHAq0YDLeSi1TrUjj2keBmLRmhA9Zlljq23Eu4T7Xr8Uxav22LE0&#10;OBzo01F9OV69gcPSN/tLeN+dH1+nJobKXT8qZ8zzdNytQGUa87/57/rbCr7Ayi8ygN7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ns0qrDAAAA2wAAAA8AAAAAAAAAAAAA&#10;AAAAoQIAAGRycy9kb3ducmV2LnhtbFBLBQYAAAAABAAEAPkAAACRAwAAAAA=&#10;" strokecolor="windowText" strokeweight="1pt">
                  <v:stroke endarrow="block"/>
                </v:shape>
                <v:rect id="Прямоугольник 19" o:spid="_x0000_s1044" style="position:absolute;left:40228;top:7559;width:19749;height:235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ltM8AA&#10;AADbAAAADwAAAGRycy9kb3ducmV2LnhtbERPS4vCMBC+C/6HMII3m+4eXO0aSxEWxJOPHvQ2NLNt&#10;2WZSm2jrvzcLgrf5+J6zSgfTiDt1rras4COKQRAXVtdcKshPP7MFCOeRNTaWScGDHKTr8WiFibY9&#10;H+h+9KUIIewSVFB53yZSuqIigy6yLXHgfm1n0AfYlVJ32Idw08jPOJ5LgzWHhgpb2lRU/B1vRsHt&#10;8rXr98Q2926fX5tzv3NtptR0MmTfIDwN/i1+ubc6zF/C/y/hAL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EltM8AAAADbAAAADwAAAAAAAAAAAAAAAACYAgAAZHJzL2Rvd25y&#10;ZXYueG1sUEsFBgAAAAAEAAQA9QAAAIUDAAAAAA==&#10;" filled="f" strokecolor="windowText" strokeweight="1.25pt">
                  <v:textbox>
                    <w:txbxContent>
                      <w:p w:rsidR="00177985" w:rsidRDefault="00177985" w:rsidP="00177985">
                        <w:pPr>
                          <w:pStyle w:val="ac"/>
                          <w:spacing w:before="0" w:beforeAutospacing="0" w:after="0" w:afterAutospacing="0"/>
                          <w:jc w:val="center"/>
                          <w:rPr>
                            <w:rFonts w:eastAsia="Times New Roman"/>
                            <w:i/>
                            <w:iCs/>
                            <w:color w:val="000000"/>
                            <w:sz w:val="20"/>
                            <w:szCs w:val="20"/>
                          </w:rPr>
                        </w:pPr>
                        <w:r>
                          <w:rPr>
                            <w:rFonts w:eastAsia="Times New Roman"/>
                            <w:i/>
                            <w:iCs/>
                            <w:color w:val="000000"/>
                            <w:sz w:val="20"/>
                            <w:szCs w:val="20"/>
                            <w:lang w:val="en-US"/>
                          </w:rPr>
                          <w:t>I</w:t>
                        </w:r>
                        <w:r w:rsidR="00B2211C">
                          <w:rPr>
                            <w:rFonts w:eastAsia="Times New Roman"/>
                            <w:i/>
                            <w:iCs/>
                            <w:color w:val="000000"/>
                            <w:sz w:val="20"/>
                            <w:szCs w:val="20"/>
                            <w:lang w:val="en-US"/>
                          </w:rPr>
                          <w:t>I</w:t>
                        </w:r>
                        <w:r>
                          <w:rPr>
                            <w:rFonts w:eastAsia="Times New Roman"/>
                            <w:i/>
                            <w:iCs/>
                            <w:color w:val="000000"/>
                            <w:sz w:val="20"/>
                            <w:szCs w:val="20"/>
                            <w:lang w:val="en-US"/>
                          </w:rPr>
                          <w:t>I</w:t>
                        </w:r>
                        <w:r>
                          <w:rPr>
                            <w:rFonts w:eastAsia="Times New Roman"/>
                            <w:i/>
                            <w:iCs/>
                            <w:color w:val="000000"/>
                            <w:sz w:val="20"/>
                            <w:szCs w:val="20"/>
                          </w:rPr>
                          <w:t xml:space="preserve">. </w:t>
                        </w:r>
                        <w:proofErr w:type="spellStart"/>
                        <w:r w:rsidR="001966D8">
                          <w:rPr>
                            <w:rFonts w:eastAsia="Times New Roman"/>
                            <w:i/>
                            <w:iCs/>
                            <w:color w:val="000000"/>
                            <w:sz w:val="20"/>
                            <w:szCs w:val="20"/>
                          </w:rPr>
                          <w:t>Внутри</w:t>
                        </w:r>
                        <w:r w:rsidR="00FC3F3F">
                          <w:rPr>
                            <w:rFonts w:eastAsia="Times New Roman"/>
                            <w:i/>
                            <w:iCs/>
                            <w:color w:val="000000"/>
                            <w:sz w:val="20"/>
                            <w:szCs w:val="20"/>
                          </w:rPr>
                          <w:t>региональный</w:t>
                        </w:r>
                        <w:proofErr w:type="spellEnd"/>
                        <w:r w:rsidR="00FC3F3F">
                          <w:rPr>
                            <w:rFonts w:eastAsia="Times New Roman"/>
                            <w:i/>
                            <w:iCs/>
                            <w:color w:val="000000"/>
                            <w:sz w:val="20"/>
                            <w:szCs w:val="20"/>
                          </w:rPr>
                          <w:t xml:space="preserve"> </w:t>
                        </w:r>
                        <w:r>
                          <w:rPr>
                            <w:rFonts w:eastAsia="Times New Roman"/>
                            <w:i/>
                            <w:iCs/>
                            <w:color w:val="000000"/>
                            <w:sz w:val="20"/>
                            <w:szCs w:val="20"/>
                          </w:rPr>
                          <w:t>уровень:</w:t>
                        </w:r>
                      </w:p>
                      <w:p w:rsidR="00900D7C" w:rsidRDefault="00900D7C" w:rsidP="00B04892">
                        <w:pPr>
                          <w:pStyle w:val="ac"/>
                          <w:spacing w:before="0" w:beforeAutospacing="0" w:after="0" w:afterAutospacing="0"/>
                          <w:jc w:val="both"/>
                          <w:rPr>
                            <w:rFonts w:eastAsia="Times New Roman"/>
                            <w:iCs/>
                            <w:color w:val="000000"/>
                            <w:sz w:val="20"/>
                            <w:szCs w:val="20"/>
                          </w:rPr>
                        </w:pPr>
                        <w:r>
                          <w:rPr>
                            <w:rFonts w:eastAsia="Times New Roman"/>
                            <w:i/>
                            <w:iCs/>
                            <w:color w:val="000000"/>
                            <w:sz w:val="20"/>
                            <w:szCs w:val="20"/>
                          </w:rPr>
                          <w:t xml:space="preserve">- </w:t>
                        </w:r>
                        <w:r w:rsidR="001966D8">
                          <w:rPr>
                            <w:rFonts w:eastAsia="Times New Roman"/>
                            <w:iCs/>
                            <w:color w:val="000000"/>
                            <w:sz w:val="20"/>
                            <w:szCs w:val="20"/>
                          </w:rPr>
                          <w:t>исследуются особенности и проблемы обеспечения</w:t>
                        </w:r>
                        <w:r w:rsidR="00B2211C">
                          <w:rPr>
                            <w:rFonts w:eastAsia="Times New Roman"/>
                            <w:iCs/>
                            <w:color w:val="000000"/>
                            <w:sz w:val="20"/>
                            <w:szCs w:val="20"/>
                          </w:rPr>
                          <w:t xml:space="preserve"> пространственной интеграции внутри региона</w:t>
                        </w:r>
                        <w:r w:rsidR="001A3073">
                          <w:rPr>
                            <w:rFonts w:eastAsia="Times New Roman"/>
                            <w:iCs/>
                            <w:color w:val="000000"/>
                            <w:sz w:val="20"/>
                            <w:szCs w:val="20"/>
                          </w:rPr>
                          <w:t>;</w:t>
                        </w:r>
                      </w:p>
                      <w:p w:rsidR="001A3073" w:rsidRPr="00900D7C" w:rsidRDefault="001A3073" w:rsidP="00B04892">
                        <w:pPr>
                          <w:pStyle w:val="ac"/>
                          <w:spacing w:before="0" w:beforeAutospacing="0" w:after="0" w:afterAutospacing="0"/>
                          <w:jc w:val="both"/>
                        </w:pPr>
                        <w:r>
                          <w:rPr>
                            <w:rFonts w:eastAsia="Times New Roman"/>
                            <w:iCs/>
                            <w:color w:val="000000"/>
                            <w:sz w:val="20"/>
                            <w:szCs w:val="20"/>
                          </w:rPr>
                          <w:t xml:space="preserve">- акцент делается </w:t>
                        </w:r>
                        <w:r w:rsidR="00B04892">
                          <w:rPr>
                            <w:rFonts w:eastAsia="Times New Roman"/>
                            <w:iCs/>
                            <w:color w:val="000000"/>
                            <w:sz w:val="20"/>
                            <w:szCs w:val="20"/>
                          </w:rPr>
                          <w:t>на вопросах</w:t>
                        </w:r>
                        <w:r>
                          <w:rPr>
                            <w:rFonts w:eastAsia="Times New Roman"/>
                            <w:iCs/>
                            <w:color w:val="000000"/>
                            <w:sz w:val="20"/>
                            <w:szCs w:val="20"/>
                          </w:rPr>
                          <w:t xml:space="preserve"> обеспечения сбалансированного пространственного развития на </w:t>
                        </w:r>
                        <w:proofErr w:type="spellStart"/>
                        <w:r>
                          <w:rPr>
                            <w:rFonts w:eastAsia="Times New Roman"/>
                            <w:iCs/>
                            <w:color w:val="000000"/>
                            <w:sz w:val="20"/>
                            <w:szCs w:val="20"/>
                          </w:rPr>
                          <w:t>внутрирегиональной</w:t>
                        </w:r>
                        <w:proofErr w:type="spellEnd"/>
                        <w:r>
                          <w:rPr>
                            <w:rFonts w:eastAsia="Times New Roman"/>
                            <w:iCs/>
                            <w:color w:val="000000"/>
                            <w:sz w:val="20"/>
                            <w:szCs w:val="20"/>
                          </w:rPr>
                          <w:t xml:space="preserve"> уровне, </w:t>
                        </w:r>
                        <w:r w:rsidR="00B04892">
                          <w:rPr>
                            <w:rFonts w:eastAsia="Times New Roman"/>
                            <w:iCs/>
                            <w:color w:val="000000"/>
                            <w:sz w:val="20"/>
                            <w:szCs w:val="20"/>
                          </w:rPr>
                          <w:t xml:space="preserve">развитии </w:t>
                        </w:r>
                        <w:r w:rsidR="00B04892" w:rsidRPr="00B04892">
                          <w:rPr>
                            <w:rFonts w:eastAsia="Times New Roman"/>
                            <w:iCs/>
                            <w:color w:val="000000"/>
                            <w:sz w:val="20"/>
                            <w:szCs w:val="20"/>
                          </w:rPr>
                          <w:t>устойчивых социально-экономических и технологических связей по линии «крупный город – малый город – село».</w:t>
                        </w:r>
                      </w:p>
                    </w:txbxContent>
                  </v:textbox>
                </v:rect>
                <v:shape id="Прямая со стрелкой 20" o:spid="_x0000_s1045" type="#_x0000_t32" style="position:absolute;left:29416;top:2951;width:21517;height:46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YUEb8AAADbAAAADwAAAGRycy9kb3ducmV2LnhtbERPTYvCMBC9L/gfwgje1lQP7lqNoqIg&#10;7KnqwePQTJtiMylJ1PrvzUHY4+N9L9e9bcWDfGgcK5iMMxDEpdMN1wou58P3L4gQkTW2jknBiwKs&#10;V4OvJebaPbmgxynWIoVwyFGBibHLpQylIYth7DrixFXOW4wJ+lpqj88Ubls5zbKZtNhwajDY0c5Q&#10;eTvdrYK/H1sdbm6+ub72l8q7wty3hVFqNOw3CxCR+vgv/riPWsE0rU9f0g+Qqzc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fYUEb8AAADbAAAADwAAAAAAAAAAAAAAAACh&#10;AgAAZHJzL2Rvd25yZXYueG1sUEsFBgAAAAAEAAQA+QAAAI0DAAAAAA==&#10;" strokecolor="windowText" strokeweight="1pt">
                  <v:stroke endarrow="block"/>
                </v:shape>
                <w10:anchorlock/>
              </v:group>
            </w:pict>
          </mc:Fallback>
        </mc:AlternateContent>
      </w:r>
    </w:p>
    <w:p w:rsidR="00177985" w:rsidRPr="00177985" w:rsidRDefault="00177985" w:rsidP="00177985">
      <w:pPr>
        <w:tabs>
          <w:tab w:val="left" w:pos="1134"/>
        </w:tabs>
        <w:spacing w:after="0" w:line="240" w:lineRule="auto"/>
        <w:jc w:val="center"/>
        <w:rPr>
          <w:rFonts w:ascii="Times New Roman" w:hAnsi="Times New Roman"/>
          <w:sz w:val="24"/>
          <w:szCs w:val="24"/>
        </w:rPr>
      </w:pPr>
      <w:r w:rsidRPr="00177985">
        <w:rPr>
          <w:rFonts w:ascii="Times New Roman" w:hAnsi="Times New Roman"/>
          <w:sz w:val="24"/>
          <w:szCs w:val="24"/>
        </w:rPr>
        <w:t xml:space="preserve">Рис. </w:t>
      </w:r>
      <w:r>
        <w:rPr>
          <w:rFonts w:ascii="Times New Roman" w:hAnsi="Times New Roman"/>
          <w:sz w:val="24"/>
          <w:szCs w:val="24"/>
        </w:rPr>
        <w:t xml:space="preserve">2 </w:t>
      </w:r>
      <w:r w:rsidRPr="00177985">
        <w:rPr>
          <w:rFonts w:ascii="Times New Roman" w:hAnsi="Times New Roman"/>
          <w:sz w:val="24"/>
          <w:szCs w:val="24"/>
        </w:rPr>
        <w:t xml:space="preserve">– </w:t>
      </w:r>
      <w:r w:rsidRPr="00177985">
        <w:rPr>
          <w:rFonts w:ascii="Times New Roman" w:hAnsi="Times New Roman"/>
          <w:b/>
          <w:sz w:val="24"/>
          <w:szCs w:val="24"/>
        </w:rPr>
        <w:t>Уровни исследования проблем пространственной интеграции</w:t>
      </w:r>
      <w:r w:rsidRPr="00177985">
        <w:rPr>
          <w:rStyle w:val="a5"/>
          <w:b/>
          <w:sz w:val="24"/>
          <w:szCs w:val="24"/>
        </w:rPr>
        <w:footnoteReference w:id="2"/>
      </w:r>
    </w:p>
    <w:p w:rsidR="00056DC8" w:rsidRDefault="00056DC8" w:rsidP="0099124B">
      <w:pPr>
        <w:spacing w:after="0" w:line="240" w:lineRule="auto"/>
        <w:ind w:firstLine="708"/>
        <w:jc w:val="both"/>
        <w:rPr>
          <w:rFonts w:ascii="Times New Roman" w:hAnsi="Times New Roman"/>
          <w:sz w:val="24"/>
          <w:szCs w:val="24"/>
        </w:rPr>
      </w:pPr>
    </w:p>
    <w:p w:rsidR="00205DC5" w:rsidRDefault="00205DC5" w:rsidP="00205DC5">
      <w:pPr>
        <w:spacing w:after="0" w:line="336" w:lineRule="auto"/>
        <w:ind w:firstLine="708"/>
        <w:jc w:val="both"/>
        <w:rPr>
          <w:rFonts w:ascii="Times New Roman" w:hAnsi="Times New Roman"/>
          <w:sz w:val="24"/>
          <w:szCs w:val="24"/>
        </w:rPr>
      </w:pPr>
      <w:r>
        <w:rPr>
          <w:rFonts w:ascii="Times New Roman" w:hAnsi="Times New Roman"/>
          <w:sz w:val="24"/>
          <w:szCs w:val="24"/>
        </w:rPr>
        <w:t>П</w:t>
      </w:r>
      <w:r w:rsidRPr="00056DC8">
        <w:rPr>
          <w:rFonts w:ascii="Times New Roman" w:hAnsi="Times New Roman"/>
          <w:sz w:val="24"/>
          <w:szCs w:val="24"/>
        </w:rPr>
        <w:t>ространственн</w:t>
      </w:r>
      <w:r>
        <w:rPr>
          <w:rFonts w:ascii="Times New Roman" w:hAnsi="Times New Roman"/>
          <w:sz w:val="24"/>
          <w:szCs w:val="24"/>
        </w:rPr>
        <w:t>ая</w:t>
      </w:r>
      <w:r w:rsidRPr="00056DC8">
        <w:rPr>
          <w:rFonts w:ascii="Times New Roman" w:hAnsi="Times New Roman"/>
          <w:sz w:val="24"/>
          <w:szCs w:val="24"/>
        </w:rPr>
        <w:t xml:space="preserve"> интеграци</w:t>
      </w:r>
      <w:r>
        <w:rPr>
          <w:rFonts w:ascii="Times New Roman" w:hAnsi="Times New Roman"/>
          <w:sz w:val="24"/>
          <w:szCs w:val="24"/>
        </w:rPr>
        <w:t>я</w:t>
      </w:r>
      <w:r w:rsidRPr="00056DC8">
        <w:rPr>
          <w:rFonts w:ascii="Times New Roman" w:hAnsi="Times New Roman"/>
          <w:sz w:val="24"/>
          <w:szCs w:val="24"/>
        </w:rPr>
        <w:t xml:space="preserve"> способствует оптимизации производственной структуры территории, повышает эффективность использования природных, трудовых ресурсов, производственно-технической базы, инфраструктуры.</w:t>
      </w:r>
    </w:p>
    <w:p w:rsidR="00205DC5" w:rsidRDefault="00205DC5" w:rsidP="00205DC5">
      <w:pPr>
        <w:spacing w:after="0" w:line="336" w:lineRule="auto"/>
        <w:ind w:firstLine="708"/>
        <w:jc w:val="both"/>
        <w:rPr>
          <w:rFonts w:ascii="Times New Roman" w:hAnsi="Times New Roman"/>
          <w:sz w:val="24"/>
          <w:szCs w:val="24"/>
        </w:rPr>
      </w:pPr>
      <w:r>
        <w:rPr>
          <w:rFonts w:ascii="Times New Roman" w:hAnsi="Times New Roman"/>
          <w:sz w:val="24"/>
          <w:szCs w:val="24"/>
        </w:rPr>
        <w:t xml:space="preserve">При этом следует отметить, что пространственная и экономическая интеграция (и межрегиональное экономическое сотрудничество) не являются синонимами в полном смысле этого слова. Пространственная интеграция предполагает развитие не только экономического взаимодействия между территориями, но и социальное, культурное, политическое, инфраструктурное сотрудничество, физическая и функциональная  </w:t>
      </w:r>
      <w:proofErr w:type="spellStart"/>
      <w:r w:rsidRPr="00FD2FB0">
        <w:rPr>
          <w:rFonts w:ascii="Times New Roman" w:hAnsi="Times New Roman"/>
          <w:sz w:val="24"/>
          <w:szCs w:val="24"/>
        </w:rPr>
        <w:t>взаимодополняемость</w:t>
      </w:r>
      <w:proofErr w:type="spellEnd"/>
      <w:r w:rsidRPr="00FD2FB0">
        <w:rPr>
          <w:rFonts w:ascii="Times New Roman" w:hAnsi="Times New Roman"/>
          <w:sz w:val="24"/>
          <w:szCs w:val="24"/>
        </w:rPr>
        <w:t xml:space="preserve"> территорий, </w:t>
      </w:r>
      <w:r>
        <w:rPr>
          <w:rFonts w:ascii="Times New Roman" w:hAnsi="Times New Roman"/>
          <w:sz w:val="24"/>
          <w:szCs w:val="24"/>
        </w:rPr>
        <w:t xml:space="preserve">осознание их </w:t>
      </w:r>
      <w:r w:rsidRPr="00FD2FB0">
        <w:rPr>
          <w:rFonts w:ascii="Times New Roman" w:hAnsi="Times New Roman"/>
          <w:sz w:val="24"/>
          <w:szCs w:val="24"/>
        </w:rPr>
        <w:t>идентичност</w:t>
      </w:r>
      <w:r>
        <w:rPr>
          <w:rFonts w:ascii="Times New Roman" w:hAnsi="Times New Roman"/>
          <w:sz w:val="24"/>
          <w:szCs w:val="24"/>
        </w:rPr>
        <w:t>и</w:t>
      </w:r>
      <w:r w:rsidRPr="00FD2FB0">
        <w:rPr>
          <w:rStyle w:val="a5"/>
          <w:rFonts w:ascii="Times New Roman" w:hAnsi="Times New Roman"/>
          <w:sz w:val="24"/>
          <w:szCs w:val="24"/>
        </w:rPr>
        <w:footnoteReference w:id="3"/>
      </w:r>
      <w:r w:rsidRPr="00FD2FB0">
        <w:rPr>
          <w:rFonts w:ascii="Times New Roman" w:hAnsi="Times New Roman"/>
          <w:sz w:val="24"/>
          <w:szCs w:val="24"/>
        </w:rPr>
        <w:t>, отсутствие культурных и политических противоречий (т.е. отражает готовность к сотрудничеству)</w:t>
      </w:r>
      <w:r>
        <w:rPr>
          <w:rFonts w:ascii="Times New Roman" w:hAnsi="Times New Roman"/>
          <w:sz w:val="24"/>
          <w:szCs w:val="24"/>
        </w:rPr>
        <w:t>.</w:t>
      </w:r>
    </w:p>
    <w:p w:rsidR="00205DC5" w:rsidRPr="008D39FC" w:rsidRDefault="00205DC5" w:rsidP="00205DC5">
      <w:pPr>
        <w:spacing w:after="0" w:line="336" w:lineRule="auto"/>
        <w:ind w:firstLine="708"/>
        <w:jc w:val="both"/>
        <w:rPr>
          <w:rFonts w:ascii="Times New Roman" w:hAnsi="Times New Roman"/>
          <w:sz w:val="24"/>
          <w:szCs w:val="24"/>
        </w:rPr>
      </w:pPr>
      <w:r w:rsidRPr="008D39FC">
        <w:rPr>
          <w:rFonts w:ascii="Times New Roman" w:hAnsi="Times New Roman"/>
          <w:sz w:val="24"/>
          <w:szCs w:val="24"/>
        </w:rPr>
        <w:lastRenderedPageBreak/>
        <w:t>В целом следует отметить, что пространственная интеграция может рассматриваться как процесс, который приводит к сокращению структурных различий между территориями. Согласно этой точке зрения, пространственн</w:t>
      </w:r>
      <w:r>
        <w:rPr>
          <w:rFonts w:ascii="Times New Roman" w:hAnsi="Times New Roman"/>
          <w:sz w:val="24"/>
          <w:szCs w:val="24"/>
        </w:rPr>
        <w:t>ую</w:t>
      </w:r>
      <w:r w:rsidRPr="008D39FC">
        <w:rPr>
          <w:rFonts w:ascii="Times New Roman" w:hAnsi="Times New Roman"/>
          <w:sz w:val="24"/>
          <w:szCs w:val="24"/>
        </w:rPr>
        <w:t xml:space="preserve"> интеграци</w:t>
      </w:r>
      <w:r>
        <w:rPr>
          <w:rFonts w:ascii="Times New Roman" w:hAnsi="Times New Roman"/>
          <w:sz w:val="24"/>
          <w:szCs w:val="24"/>
        </w:rPr>
        <w:t>ю</w:t>
      </w:r>
      <w:r w:rsidRPr="008D39FC">
        <w:rPr>
          <w:rFonts w:ascii="Times New Roman" w:hAnsi="Times New Roman"/>
          <w:sz w:val="24"/>
          <w:szCs w:val="24"/>
        </w:rPr>
        <w:t xml:space="preserve"> </w:t>
      </w:r>
      <w:r>
        <w:rPr>
          <w:rFonts w:ascii="Times New Roman" w:hAnsi="Times New Roman"/>
          <w:sz w:val="24"/>
          <w:szCs w:val="24"/>
        </w:rPr>
        <w:t>часто трактуют как</w:t>
      </w:r>
      <w:r w:rsidRPr="008D39FC">
        <w:rPr>
          <w:rFonts w:ascii="Times New Roman" w:hAnsi="Times New Roman"/>
          <w:sz w:val="24"/>
          <w:szCs w:val="24"/>
        </w:rPr>
        <w:t xml:space="preserve"> синоним конвергенции, то есть рассматриваемые территории становятся все более однородными. Однако </w:t>
      </w:r>
      <w:r>
        <w:rPr>
          <w:rFonts w:ascii="Times New Roman" w:hAnsi="Times New Roman"/>
          <w:sz w:val="24"/>
          <w:szCs w:val="24"/>
        </w:rPr>
        <w:t xml:space="preserve">опыт </w:t>
      </w:r>
      <w:r w:rsidRPr="008D39FC">
        <w:rPr>
          <w:rFonts w:ascii="Times New Roman" w:hAnsi="Times New Roman"/>
          <w:sz w:val="24"/>
          <w:szCs w:val="24"/>
        </w:rPr>
        <w:t xml:space="preserve">развитие приграничных регионов </w:t>
      </w:r>
      <w:r>
        <w:rPr>
          <w:rFonts w:ascii="Times New Roman" w:hAnsi="Times New Roman"/>
          <w:sz w:val="24"/>
          <w:szCs w:val="24"/>
        </w:rPr>
        <w:t xml:space="preserve">России и некоторых стран Европы </w:t>
      </w:r>
      <w:r w:rsidRPr="008D39FC">
        <w:rPr>
          <w:rFonts w:ascii="Times New Roman" w:hAnsi="Times New Roman"/>
          <w:sz w:val="24"/>
          <w:szCs w:val="24"/>
        </w:rPr>
        <w:t>показыва</w:t>
      </w:r>
      <w:r>
        <w:rPr>
          <w:rFonts w:ascii="Times New Roman" w:hAnsi="Times New Roman"/>
          <w:sz w:val="24"/>
          <w:szCs w:val="24"/>
        </w:rPr>
        <w:t>ю</w:t>
      </w:r>
      <w:r w:rsidRPr="008D39FC">
        <w:rPr>
          <w:rFonts w:ascii="Times New Roman" w:hAnsi="Times New Roman"/>
          <w:sz w:val="24"/>
          <w:szCs w:val="24"/>
        </w:rPr>
        <w:t xml:space="preserve">т, что </w:t>
      </w:r>
      <w:r>
        <w:rPr>
          <w:rFonts w:ascii="Times New Roman" w:hAnsi="Times New Roman"/>
          <w:sz w:val="24"/>
          <w:szCs w:val="24"/>
        </w:rPr>
        <w:t xml:space="preserve">на практике </w:t>
      </w:r>
      <w:r w:rsidRPr="008D39FC">
        <w:rPr>
          <w:rFonts w:ascii="Times New Roman" w:hAnsi="Times New Roman"/>
          <w:sz w:val="24"/>
          <w:szCs w:val="24"/>
        </w:rPr>
        <w:t>взаимосвязь между взаимодействи</w:t>
      </w:r>
      <w:r>
        <w:rPr>
          <w:rFonts w:ascii="Times New Roman" w:hAnsi="Times New Roman"/>
          <w:sz w:val="24"/>
          <w:szCs w:val="24"/>
        </w:rPr>
        <w:t>ем</w:t>
      </w:r>
      <w:r w:rsidRPr="008D39FC">
        <w:rPr>
          <w:rFonts w:ascii="Times New Roman" w:hAnsi="Times New Roman"/>
          <w:sz w:val="24"/>
          <w:szCs w:val="24"/>
        </w:rPr>
        <w:t xml:space="preserve"> и конвергенцией далека </w:t>
      </w:r>
      <w:proofErr w:type="gramStart"/>
      <w:r w:rsidRPr="008D39FC">
        <w:rPr>
          <w:rFonts w:ascii="Times New Roman" w:hAnsi="Times New Roman"/>
          <w:sz w:val="24"/>
          <w:szCs w:val="24"/>
        </w:rPr>
        <w:t>от</w:t>
      </w:r>
      <w:proofErr w:type="gramEnd"/>
      <w:r w:rsidRPr="008D39FC">
        <w:rPr>
          <w:rFonts w:ascii="Times New Roman" w:hAnsi="Times New Roman"/>
          <w:sz w:val="24"/>
          <w:szCs w:val="24"/>
        </w:rPr>
        <w:t xml:space="preserve"> автоматической.</w:t>
      </w:r>
    </w:p>
    <w:p w:rsidR="00A30FDB" w:rsidRDefault="008D39FC" w:rsidP="00BC7338">
      <w:pPr>
        <w:spacing w:after="0" w:line="336" w:lineRule="auto"/>
        <w:ind w:firstLine="567"/>
        <w:jc w:val="both"/>
        <w:rPr>
          <w:rFonts w:ascii="Times New Roman" w:hAnsi="Times New Roman"/>
          <w:sz w:val="24"/>
          <w:szCs w:val="28"/>
        </w:rPr>
      </w:pPr>
      <w:r>
        <w:rPr>
          <w:rFonts w:ascii="Times New Roman" w:hAnsi="Times New Roman"/>
          <w:sz w:val="24"/>
          <w:szCs w:val="28"/>
        </w:rPr>
        <w:t>Таким образом, обеспече</w:t>
      </w:r>
      <w:r w:rsidR="005D3ABB">
        <w:rPr>
          <w:rFonts w:ascii="Times New Roman" w:hAnsi="Times New Roman"/>
          <w:sz w:val="24"/>
          <w:szCs w:val="28"/>
        </w:rPr>
        <w:t xml:space="preserve">ние пространственной интеграции на всех уровнях иерархии, эффективное использование пространственного потенциала, восстановление технологических цепочек </w:t>
      </w:r>
      <w:r>
        <w:rPr>
          <w:rFonts w:ascii="Times New Roman" w:hAnsi="Times New Roman"/>
          <w:sz w:val="24"/>
          <w:szCs w:val="28"/>
        </w:rPr>
        <w:t>является стратегически важной задачей</w:t>
      </w:r>
      <w:r w:rsidR="005D3ABB">
        <w:rPr>
          <w:rFonts w:ascii="Times New Roman" w:hAnsi="Times New Roman"/>
          <w:sz w:val="24"/>
          <w:szCs w:val="28"/>
        </w:rPr>
        <w:t xml:space="preserve"> для </w:t>
      </w:r>
      <w:r w:rsidR="00895AE2">
        <w:rPr>
          <w:rFonts w:ascii="Times New Roman" w:hAnsi="Times New Roman"/>
          <w:sz w:val="24"/>
          <w:szCs w:val="28"/>
        </w:rPr>
        <w:t xml:space="preserve">преодоления дезинтеграционных процессов, активизировавшихся после перехода к рынку в 90-х гг. ХХ века, и </w:t>
      </w:r>
      <w:r w:rsidR="005D3ABB">
        <w:rPr>
          <w:rFonts w:ascii="Times New Roman" w:hAnsi="Times New Roman"/>
          <w:sz w:val="24"/>
          <w:szCs w:val="28"/>
        </w:rPr>
        <w:t>обеспечения</w:t>
      </w:r>
      <w:r>
        <w:rPr>
          <w:rFonts w:ascii="Times New Roman" w:hAnsi="Times New Roman"/>
          <w:sz w:val="24"/>
          <w:szCs w:val="28"/>
        </w:rPr>
        <w:t xml:space="preserve"> н</w:t>
      </w:r>
      <w:r w:rsidR="005D3ABB">
        <w:rPr>
          <w:rFonts w:ascii="Times New Roman" w:hAnsi="Times New Roman"/>
          <w:sz w:val="24"/>
          <w:szCs w:val="28"/>
        </w:rPr>
        <w:t xml:space="preserve">ациональной </w:t>
      </w:r>
      <w:r w:rsidR="00895AE2">
        <w:rPr>
          <w:rFonts w:ascii="Times New Roman" w:hAnsi="Times New Roman"/>
          <w:sz w:val="24"/>
          <w:szCs w:val="28"/>
        </w:rPr>
        <w:t>безопасности страны</w:t>
      </w:r>
      <w:r w:rsidR="005D3ABB">
        <w:rPr>
          <w:rFonts w:ascii="Times New Roman" w:hAnsi="Times New Roman"/>
          <w:sz w:val="24"/>
          <w:szCs w:val="28"/>
        </w:rPr>
        <w:t xml:space="preserve">. </w:t>
      </w:r>
    </w:p>
    <w:p w:rsidR="00D724CA" w:rsidRPr="00BC5536" w:rsidRDefault="00D724CA" w:rsidP="00BC7338">
      <w:pPr>
        <w:spacing w:after="0" w:line="240" w:lineRule="auto"/>
        <w:ind w:firstLine="709"/>
        <w:jc w:val="center"/>
        <w:rPr>
          <w:rFonts w:ascii="Times New Roman" w:hAnsi="Times New Roman"/>
          <w:b/>
          <w:sz w:val="24"/>
        </w:rPr>
      </w:pPr>
    </w:p>
    <w:p w:rsidR="007D1399" w:rsidRPr="00205DC5" w:rsidRDefault="000A285D" w:rsidP="008024F3">
      <w:pPr>
        <w:spacing w:after="0" w:line="360" w:lineRule="auto"/>
        <w:ind w:firstLine="709"/>
        <w:jc w:val="center"/>
        <w:rPr>
          <w:rFonts w:ascii="Times New Roman" w:hAnsi="Times New Roman"/>
          <w:b/>
          <w:sz w:val="24"/>
        </w:rPr>
      </w:pPr>
      <w:r>
        <w:rPr>
          <w:rFonts w:ascii="Times New Roman" w:hAnsi="Times New Roman"/>
          <w:b/>
          <w:sz w:val="24"/>
        </w:rPr>
        <w:t>С</w:t>
      </w:r>
      <w:r w:rsidR="00DC4876" w:rsidRPr="001862E9">
        <w:rPr>
          <w:rFonts w:ascii="Times New Roman" w:hAnsi="Times New Roman"/>
          <w:b/>
          <w:sz w:val="24"/>
        </w:rPr>
        <w:t>писок литературы</w:t>
      </w:r>
    </w:p>
    <w:p w:rsidR="004B1B1E" w:rsidRPr="004B1B1E" w:rsidRDefault="004B1B1E" w:rsidP="004B1B1E">
      <w:pPr>
        <w:pStyle w:val="a8"/>
        <w:numPr>
          <w:ilvl w:val="0"/>
          <w:numId w:val="7"/>
        </w:numPr>
        <w:tabs>
          <w:tab w:val="left" w:pos="1134"/>
        </w:tabs>
        <w:spacing w:after="0" w:line="240" w:lineRule="auto"/>
        <w:ind w:left="0" w:firstLine="709"/>
        <w:jc w:val="both"/>
        <w:rPr>
          <w:rFonts w:ascii="Times New Roman" w:hAnsi="Times New Roman"/>
          <w:sz w:val="24"/>
          <w:szCs w:val="24"/>
        </w:rPr>
      </w:pPr>
      <w:r w:rsidRPr="004B1B1E">
        <w:rPr>
          <w:rFonts w:ascii="Times New Roman" w:hAnsi="Times New Roman"/>
          <w:sz w:val="24"/>
          <w:szCs w:val="24"/>
        </w:rPr>
        <w:t>Абалкин Л.И. Логика экономического роста. М.: ИЭ РАН, 2002.</w:t>
      </w:r>
      <w:r w:rsidRPr="004B1B1E">
        <w:rPr>
          <w:rFonts w:ascii="Times New Roman" w:hAnsi="Times New Roman"/>
          <w:sz w:val="24"/>
          <w:szCs w:val="24"/>
          <w:lang w:val="en-US"/>
        </w:rPr>
        <w:t xml:space="preserve"> 228 c.</w:t>
      </w:r>
    </w:p>
    <w:p w:rsidR="004B1B1E" w:rsidRPr="004B1B1E" w:rsidRDefault="004B1B1E" w:rsidP="004B1B1E">
      <w:pPr>
        <w:pStyle w:val="a8"/>
        <w:numPr>
          <w:ilvl w:val="0"/>
          <w:numId w:val="7"/>
        </w:numPr>
        <w:tabs>
          <w:tab w:val="left" w:pos="1134"/>
        </w:tabs>
        <w:spacing w:after="0" w:line="240" w:lineRule="auto"/>
        <w:ind w:left="0" w:firstLine="709"/>
        <w:jc w:val="both"/>
        <w:rPr>
          <w:rFonts w:ascii="Times New Roman" w:hAnsi="Times New Roman"/>
          <w:sz w:val="24"/>
          <w:szCs w:val="24"/>
        </w:rPr>
      </w:pPr>
      <w:r w:rsidRPr="004B1B1E">
        <w:rPr>
          <w:rFonts w:ascii="Times New Roman" w:hAnsi="Times New Roman"/>
          <w:sz w:val="24"/>
          <w:szCs w:val="24"/>
        </w:rPr>
        <w:t>Бакланов П.Я. Интеграционные и дезинтеграционные процессы на Дальнем Востоке России//Региональные исследования. 2002. №1. С. 11-19.</w:t>
      </w:r>
    </w:p>
    <w:p w:rsidR="004B1B1E" w:rsidRPr="004B1B1E" w:rsidRDefault="004B1B1E" w:rsidP="004B1B1E">
      <w:pPr>
        <w:pStyle w:val="a8"/>
        <w:numPr>
          <w:ilvl w:val="0"/>
          <w:numId w:val="7"/>
        </w:numPr>
        <w:tabs>
          <w:tab w:val="left" w:pos="1134"/>
        </w:tabs>
        <w:spacing w:after="0" w:line="240" w:lineRule="auto"/>
        <w:ind w:left="0" w:firstLine="709"/>
        <w:jc w:val="both"/>
        <w:rPr>
          <w:rFonts w:ascii="Times New Roman" w:hAnsi="Times New Roman"/>
          <w:sz w:val="24"/>
          <w:szCs w:val="24"/>
        </w:rPr>
      </w:pPr>
      <w:r w:rsidRPr="004B1B1E">
        <w:rPr>
          <w:rFonts w:ascii="Times New Roman" w:hAnsi="Times New Roman"/>
          <w:sz w:val="24"/>
          <w:szCs w:val="24"/>
        </w:rPr>
        <w:t>Вечканов Г. С. Современная экономическая энциклопедия. М.: Экономика, 1997</w:t>
      </w:r>
    </w:p>
    <w:p w:rsidR="004B1B1E" w:rsidRPr="004B1B1E" w:rsidRDefault="004B1B1E" w:rsidP="004B1B1E">
      <w:pPr>
        <w:pStyle w:val="a8"/>
        <w:numPr>
          <w:ilvl w:val="0"/>
          <w:numId w:val="7"/>
        </w:numPr>
        <w:tabs>
          <w:tab w:val="left" w:pos="1134"/>
        </w:tabs>
        <w:spacing w:after="0" w:line="240" w:lineRule="auto"/>
        <w:ind w:left="0" w:firstLine="709"/>
        <w:jc w:val="both"/>
        <w:rPr>
          <w:rFonts w:ascii="Times New Roman" w:hAnsi="Times New Roman"/>
          <w:sz w:val="24"/>
          <w:szCs w:val="24"/>
          <w:lang w:val="en-US"/>
        </w:rPr>
      </w:pPr>
      <w:r w:rsidRPr="004B1B1E">
        <w:rPr>
          <w:rFonts w:ascii="Times New Roman" w:hAnsi="Times New Roman"/>
          <w:sz w:val="24"/>
          <w:szCs w:val="24"/>
        </w:rPr>
        <w:t xml:space="preserve">Воронина, Т. В. Трансформация </w:t>
      </w:r>
      <w:proofErr w:type="spellStart"/>
      <w:r w:rsidRPr="004B1B1E">
        <w:rPr>
          <w:rFonts w:ascii="Times New Roman" w:hAnsi="Times New Roman"/>
          <w:sz w:val="24"/>
          <w:szCs w:val="24"/>
        </w:rPr>
        <w:t>линейностадиальной</w:t>
      </w:r>
      <w:proofErr w:type="spellEnd"/>
      <w:r w:rsidRPr="004B1B1E">
        <w:rPr>
          <w:rFonts w:ascii="Times New Roman" w:hAnsi="Times New Roman"/>
          <w:sz w:val="24"/>
          <w:szCs w:val="24"/>
        </w:rPr>
        <w:t xml:space="preserve"> модели международной экономической интеграции в эпоху глобализации: причины, формы, последствия / Т. В. Воронина // Фундаментальные исследования. 2014. № 6–3.  С. 539–543.</w:t>
      </w:r>
    </w:p>
    <w:p w:rsidR="004B1B1E" w:rsidRPr="004B1B1E" w:rsidRDefault="004B1B1E" w:rsidP="004B1B1E">
      <w:pPr>
        <w:pStyle w:val="a8"/>
        <w:numPr>
          <w:ilvl w:val="0"/>
          <w:numId w:val="7"/>
        </w:numPr>
        <w:tabs>
          <w:tab w:val="left" w:pos="1134"/>
        </w:tabs>
        <w:spacing w:after="0" w:line="240" w:lineRule="auto"/>
        <w:ind w:left="0" w:firstLine="709"/>
        <w:jc w:val="both"/>
        <w:rPr>
          <w:rFonts w:ascii="Times New Roman" w:hAnsi="Times New Roman"/>
          <w:sz w:val="24"/>
          <w:szCs w:val="24"/>
        </w:rPr>
      </w:pPr>
      <w:proofErr w:type="spellStart"/>
      <w:r w:rsidRPr="004B1B1E">
        <w:rPr>
          <w:rFonts w:ascii="Times New Roman" w:hAnsi="Times New Roman"/>
          <w:sz w:val="24"/>
          <w:szCs w:val="24"/>
        </w:rPr>
        <w:t>Гранберг</w:t>
      </w:r>
      <w:proofErr w:type="spellEnd"/>
      <w:r w:rsidRPr="004B1B1E">
        <w:rPr>
          <w:rFonts w:ascii="Times New Roman" w:hAnsi="Times New Roman"/>
          <w:sz w:val="24"/>
          <w:szCs w:val="24"/>
        </w:rPr>
        <w:t xml:space="preserve"> А.Г. Основы региональной экономики. М.: ГУ ВШЭ, 2004. 495 с.</w:t>
      </w:r>
    </w:p>
    <w:p w:rsidR="004B1B1E" w:rsidRPr="004B1B1E" w:rsidRDefault="004B1B1E" w:rsidP="004B1B1E">
      <w:pPr>
        <w:pStyle w:val="a8"/>
        <w:numPr>
          <w:ilvl w:val="0"/>
          <w:numId w:val="7"/>
        </w:numPr>
        <w:tabs>
          <w:tab w:val="left" w:pos="1134"/>
        </w:tabs>
        <w:spacing w:after="0" w:line="240" w:lineRule="auto"/>
        <w:ind w:left="0" w:firstLine="709"/>
        <w:jc w:val="both"/>
        <w:rPr>
          <w:rFonts w:ascii="Times New Roman" w:hAnsi="Times New Roman"/>
          <w:sz w:val="24"/>
          <w:szCs w:val="24"/>
        </w:rPr>
      </w:pPr>
      <w:proofErr w:type="spellStart"/>
      <w:r w:rsidRPr="004B1B1E">
        <w:rPr>
          <w:rFonts w:ascii="Times New Roman" w:hAnsi="Times New Roman"/>
          <w:sz w:val="24"/>
          <w:szCs w:val="24"/>
        </w:rPr>
        <w:t>Лаженцев</w:t>
      </w:r>
      <w:proofErr w:type="spellEnd"/>
      <w:r w:rsidRPr="004B1B1E">
        <w:rPr>
          <w:rFonts w:ascii="Times New Roman" w:hAnsi="Times New Roman"/>
          <w:sz w:val="24"/>
          <w:szCs w:val="24"/>
        </w:rPr>
        <w:t xml:space="preserve"> В.Н. Оценка уровней социально-экономического развития регионов (на примере Республики Коми, Архангельской и Вологодской областей) // Экономические и социальные перемены: факты, тенденции, прогноз. 2011. № 6 (18). С. 54-65</w:t>
      </w:r>
    </w:p>
    <w:p w:rsidR="004B1B1E" w:rsidRPr="004B1B1E" w:rsidRDefault="004B1B1E" w:rsidP="00060D75">
      <w:pPr>
        <w:pStyle w:val="a8"/>
        <w:numPr>
          <w:ilvl w:val="0"/>
          <w:numId w:val="7"/>
        </w:numPr>
        <w:tabs>
          <w:tab w:val="left" w:pos="0"/>
          <w:tab w:val="left" w:pos="1134"/>
        </w:tabs>
        <w:spacing w:after="0" w:line="240" w:lineRule="auto"/>
        <w:ind w:left="0" w:firstLine="709"/>
        <w:jc w:val="both"/>
        <w:rPr>
          <w:rFonts w:ascii="Times New Roman" w:hAnsi="Times New Roman"/>
          <w:sz w:val="24"/>
          <w:szCs w:val="24"/>
        </w:rPr>
      </w:pPr>
      <w:proofErr w:type="spellStart"/>
      <w:r w:rsidRPr="004B1B1E">
        <w:rPr>
          <w:rFonts w:ascii="Times New Roman" w:hAnsi="Times New Roman"/>
          <w:sz w:val="24"/>
          <w:szCs w:val="24"/>
        </w:rPr>
        <w:t>Лаженцев</w:t>
      </w:r>
      <w:proofErr w:type="spellEnd"/>
      <w:r w:rsidRPr="004B1B1E">
        <w:rPr>
          <w:rFonts w:ascii="Times New Roman" w:hAnsi="Times New Roman"/>
          <w:sz w:val="24"/>
          <w:szCs w:val="24"/>
        </w:rPr>
        <w:t xml:space="preserve"> В.Н. </w:t>
      </w:r>
      <w:r w:rsidR="00060D75">
        <w:rPr>
          <w:rFonts w:ascii="Times New Roman" w:hAnsi="Times New Roman"/>
          <w:sz w:val="24"/>
          <w:szCs w:val="24"/>
        </w:rPr>
        <w:t xml:space="preserve">Пространственное развитие (примеры Севера и Арктики) </w:t>
      </w:r>
      <w:r w:rsidRPr="004B1B1E">
        <w:rPr>
          <w:rFonts w:ascii="Times New Roman" w:hAnsi="Times New Roman"/>
          <w:sz w:val="24"/>
          <w:szCs w:val="24"/>
        </w:rPr>
        <w:t xml:space="preserve">/ В.Н. </w:t>
      </w:r>
      <w:proofErr w:type="spellStart"/>
      <w:r w:rsidRPr="004B1B1E">
        <w:rPr>
          <w:rFonts w:ascii="Times New Roman" w:hAnsi="Times New Roman"/>
          <w:sz w:val="24"/>
          <w:szCs w:val="24"/>
        </w:rPr>
        <w:t>Лаженцев</w:t>
      </w:r>
      <w:proofErr w:type="spellEnd"/>
      <w:r w:rsidRPr="004B1B1E">
        <w:rPr>
          <w:rFonts w:ascii="Times New Roman" w:hAnsi="Times New Roman"/>
          <w:sz w:val="24"/>
          <w:szCs w:val="24"/>
        </w:rPr>
        <w:t xml:space="preserve"> // </w:t>
      </w:r>
      <w:r w:rsidR="00060D75" w:rsidRPr="00060D75">
        <w:rPr>
          <w:rFonts w:ascii="Times New Roman" w:hAnsi="Times New Roman"/>
          <w:sz w:val="24"/>
          <w:szCs w:val="24"/>
        </w:rPr>
        <w:t>Известия Коми научного центра УРО РАН</w:t>
      </w:r>
      <w:r w:rsidRPr="004B1B1E">
        <w:rPr>
          <w:rFonts w:ascii="Times New Roman" w:hAnsi="Times New Roman"/>
          <w:sz w:val="24"/>
          <w:szCs w:val="24"/>
        </w:rPr>
        <w:t xml:space="preserve">, </w:t>
      </w:r>
      <w:r w:rsidR="00060D75">
        <w:rPr>
          <w:rFonts w:ascii="Times New Roman" w:hAnsi="Times New Roman"/>
          <w:sz w:val="24"/>
          <w:szCs w:val="24"/>
        </w:rPr>
        <w:t>2010</w:t>
      </w:r>
      <w:r w:rsidRPr="004B1B1E">
        <w:rPr>
          <w:rFonts w:ascii="Times New Roman" w:hAnsi="Times New Roman"/>
          <w:sz w:val="24"/>
          <w:szCs w:val="24"/>
        </w:rPr>
        <w:t xml:space="preserve">. </w:t>
      </w:r>
      <w:r w:rsidR="00060D75" w:rsidRPr="00060D75">
        <w:rPr>
          <w:rFonts w:ascii="Times New Roman" w:hAnsi="Times New Roman"/>
          <w:sz w:val="24"/>
          <w:szCs w:val="24"/>
        </w:rPr>
        <w:t xml:space="preserve">Выпуск 1. </w:t>
      </w:r>
      <w:r w:rsidRPr="004B1B1E">
        <w:rPr>
          <w:rFonts w:ascii="Times New Roman" w:hAnsi="Times New Roman"/>
          <w:sz w:val="24"/>
          <w:szCs w:val="24"/>
        </w:rPr>
        <w:t xml:space="preserve">С. </w:t>
      </w:r>
      <w:r w:rsidR="00060D75">
        <w:rPr>
          <w:rFonts w:ascii="Times New Roman" w:hAnsi="Times New Roman"/>
          <w:sz w:val="24"/>
          <w:szCs w:val="24"/>
        </w:rPr>
        <w:t>97-104.</w:t>
      </w:r>
    </w:p>
    <w:p w:rsidR="004B1B1E" w:rsidRPr="004B1B1E" w:rsidRDefault="004B1B1E" w:rsidP="004B1B1E">
      <w:pPr>
        <w:pStyle w:val="a8"/>
        <w:numPr>
          <w:ilvl w:val="0"/>
          <w:numId w:val="7"/>
        </w:numPr>
        <w:tabs>
          <w:tab w:val="left" w:pos="1134"/>
        </w:tabs>
        <w:spacing w:after="0" w:line="240" w:lineRule="auto"/>
        <w:ind w:left="0" w:firstLine="709"/>
        <w:jc w:val="both"/>
        <w:rPr>
          <w:rFonts w:ascii="Times New Roman" w:hAnsi="Times New Roman"/>
          <w:sz w:val="24"/>
          <w:szCs w:val="24"/>
        </w:rPr>
      </w:pPr>
      <w:r w:rsidRPr="004B1B1E">
        <w:rPr>
          <w:rFonts w:ascii="Times New Roman" w:hAnsi="Times New Roman"/>
          <w:sz w:val="24"/>
          <w:szCs w:val="24"/>
        </w:rPr>
        <w:t>Сорокина Н.Ю., Гагарина Г.Ю., Губарев Р.В., Бондаренко Н.Е. Концептуальные основы диагностики уровня экономической интеграции субъектов Российской Федерации // Плехановский научный бюллетень. 2018. № 2 (14). С. 131-141.</w:t>
      </w:r>
    </w:p>
    <w:p w:rsidR="004B1B1E" w:rsidRPr="004B1B1E" w:rsidRDefault="004B1B1E" w:rsidP="004B1B1E">
      <w:pPr>
        <w:pStyle w:val="a8"/>
        <w:numPr>
          <w:ilvl w:val="0"/>
          <w:numId w:val="7"/>
        </w:numPr>
        <w:tabs>
          <w:tab w:val="left" w:pos="1134"/>
        </w:tabs>
        <w:spacing w:after="0" w:line="240" w:lineRule="auto"/>
        <w:ind w:left="0" w:firstLine="709"/>
        <w:jc w:val="both"/>
        <w:rPr>
          <w:rFonts w:ascii="Times New Roman" w:hAnsi="Times New Roman"/>
          <w:sz w:val="24"/>
          <w:szCs w:val="24"/>
        </w:rPr>
      </w:pPr>
      <w:proofErr w:type="spellStart"/>
      <w:r w:rsidRPr="004B1B1E">
        <w:rPr>
          <w:rFonts w:ascii="Times New Roman" w:hAnsi="Times New Roman"/>
          <w:sz w:val="24"/>
          <w:szCs w:val="24"/>
        </w:rPr>
        <w:t>Тинберген</w:t>
      </w:r>
      <w:proofErr w:type="spellEnd"/>
      <w:r w:rsidRPr="004B1B1E">
        <w:rPr>
          <w:rFonts w:ascii="Times New Roman" w:hAnsi="Times New Roman"/>
          <w:sz w:val="24"/>
          <w:szCs w:val="24"/>
        </w:rPr>
        <w:t xml:space="preserve"> Я. Предложения по поводу международной экономической политики // Вехи экономической мысли. Т. 6. Международная экономика / под ред. А. П. Киреева. М.: ГУ ВШЭ, 2006. С. 475–487.</w:t>
      </w:r>
    </w:p>
    <w:p w:rsidR="004B1B1E" w:rsidRPr="004B1B1E" w:rsidRDefault="004B1B1E" w:rsidP="004B1B1E">
      <w:pPr>
        <w:pStyle w:val="a8"/>
        <w:numPr>
          <w:ilvl w:val="0"/>
          <w:numId w:val="7"/>
        </w:numPr>
        <w:tabs>
          <w:tab w:val="left" w:pos="1134"/>
        </w:tabs>
        <w:spacing w:after="0" w:line="240" w:lineRule="auto"/>
        <w:ind w:left="0" w:firstLine="709"/>
        <w:jc w:val="both"/>
        <w:rPr>
          <w:rFonts w:ascii="Times New Roman" w:hAnsi="Times New Roman"/>
          <w:sz w:val="24"/>
          <w:szCs w:val="24"/>
        </w:rPr>
      </w:pPr>
      <w:r w:rsidRPr="004B1B1E">
        <w:rPr>
          <w:rFonts w:ascii="Times New Roman" w:hAnsi="Times New Roman"/>
          <w:sz w:val="24"/>
          <w:szCs w:val="24"/>
        </w:rPr>
        <w:t>Фролов, Д.П. Институционализация межрегиональных взаимодействий в контексте пространственных трансформаций экономики / Д.П. Фролов, Р.С. Мирзоев // Национальные интересы: приоритеты и безопасность. 2011. № 8. С. 28–36.</w:t>
      </w:r>
    </w:p>
    <w:p w:rsidR="004B1B1E" w:rsidRPr="004B1B1E" w:rsidRDefault="004B1B1E" w:rsidP="004B1B1E">
      <w:pPr>
        <w:pStyle w:val="a8"/>
        <w:numPr>
          <w:ilvl w:val="0"/>
          <w:numId w:val="7"/>
        </w:numPr>
        <w:tabs>
          <w:tab w:val="left" w:pos="1134"/>
        </w:tabs>
        <w:spacing w:after="0" w:line="240" w:lineRule="auto"/>
        <w:ind w:left="0" w:firstLine="709"/>
        <w:jc w:val="both"/>
        <w:rPr>
          <w:rFonts w:ascii="Times New Roman" w:hAnsi="Times New Roman"/>
          <w:sz w:val="24"/>
          <w:szCs w:val="24"/>
          <w:lang w:val="en-US"/>
        </w:rPr>
      </w:pPr>
      <w:r w:rsidRPr="004B1B1E">
        <w:rPr>
          <w:rFonts w:ascii="Times New Roman" w:hAnsi="Times New Roman"/>
          <w:sz w:val="24"/>
          <w:szCs w:val="24"/>
        </w:rPr>
        <w:t>Экономическая  интеграция:  пространственный аспект. / Под общ</w:t>
      </w:r>
      <w:proofErr w:type="gramStart"/>
      <w:r w:rsidRPr="004B1B1E">
        <w:rPr>
          <w:rFonts w:ascii="Times New Roman" w:hAnsi="Times New Roman"/>
          <w:sz w:val="24"/>
          <w:szCs w:val="24"/>
        </w:rPr>
        <w:t>.</w:t>
      </w:r>
      <w:proofErr w:type="gramEnd"/>
      <w:r w:rsidRPr="004B1B1E">
        <w:rPr>
          <w:rFonts w:ascii="Times New Roman" w:hAnsi="Times New Roman"/>
          <w:sz w:val="24"/>
          <w:szCs w:val="24"/>
        </w:rPr>
        <w:t xml:space="preserve"> </w:t>
      </w:r>
      <w:proofErr w:type="gramStart"/>
      <w:r w:rsidRPr="004B1B1E">
        <w:rPr>
          <w:rFonts w:ascii="Times New Roman" w:hAnsi="Times New Roman"/>
          <w:sz w:val="24"/>
          <w:szCs w:val="24"/>
        </w:rPr>
        <w:t>р</w:t>
      </w:r>
      <w:proofErr w:type="gramEnd"/>
      <w:r w:rsidRPr="004B1B1E">
        <w:rPr>
          <w:rFonts w:ascii="Times New Roman" w:hAnsi="Times New Roman"/>
          <w:sz w:val="24"/>
          <w:szCs w:val="24"/>
        </w:rPr>
        <w:t xml:space="preserve">ед. П.А. </w:t>
      </w:r>
      <w:proofErr w:type="spellStart"/>
      <w:r w:rsidRPr="004B1B1E">
        <w:rPr>
          <w:rFonts w:ascii="Times New Roman" w:hAnsi="Times New Roman"/>
          <w:sz w:val="24"/>
          <w:szCs w:val="24"/>
        </w:rPr>
        <w:t>Минакира</w:t>
      </w:r>
      <w:proofErr w:type="spellEnd"/>
      <w:r w:rsidRPr="004B1B1E">
        <w:rPr>
          <w:rFonts w:ascii="Times New Roman" w:hAnsi="Times New Roman"/>
          <w:sz w:val="24"/>
          <w:szCs w:val="24"/>
        </w:rPr>
        <w:t>. М.: Экономика, 2004. 360 с.</w:t>
      </w:r>
    </w:p>
    <w:p w:rsidR="004B1B1E" w:rsidRPr="004B1B1E" w:rsidRDefault="004B1B1E" w:rsidP="004B1B1E">
      <w:pPr>
        <w:pStyle w:val="a8"/>
        <w:numPr>
          <w:ilvl w:val="0"/>
          <w:numId w:val="7"/>
        </w:numPr>
        <w:tabs>
          <w:tab w:val="left" w:pos="1134"/>
        </w:tabs>
        <w:spacing w:after="0" w:line="240" w:lineRule="auto"/>
        <w:ind w:left="0" w:firstLine="709"/>
        <w:jc w:val="both"/>
        <w:rPr>
          <w:rFonts w:ascii="Times New Roman" w:hAnsi="Times New Roman"/>
          <w:sz w:val="24"/>
          <w:szCs w:val="24"/>
          <w:lang w:val="en-US"/>
        </w:rPr>
      </w:pPr>
      <w:r w:rsidRPr="004B1B1E">
        <w:rPr>
          <w:rFonts w:ascii="Times New Roman" w:hAnsi="Times New Roman"/>
          <w:sz w:val="24"/>
          <w:szCs w:val="24"/>
          <w:lang w:val="en-US"/>
        </w:rPr>
        <w:t xml:space="preserve">Heller, </w:t>
      </w:r>
      <w:proofErr w:type="spellStart"/>
      <w:r w:rsidRPr="004B1B1E">
        <w:rPr>
          <w:rFonts w:ascii="Times New Roman" w:hAnsi="Times New Roman"/>
          <w:sz w:val="24"/>
          <w:szCs w:val="24"/>
          <w:lang w:val="en-US"/>
        </w:rPr>
        <w:t>Wilfried</w:t>
      </w:r>
      <w:proofErr w:type="spellEnd"/>
      <w:r w:rsidRPr="004B1B1E">
        <w:rPr>
          <w:rFonts w:ascii="Times New Roman" w:hAnsi="Times New Roman"/>
          <w:sz w:val="24"/>
          <w:szCs w:val="24"/>
          <w:lang w:val="en-US"/>
        </w:rPr>
        <w:t xml:space="preserve"> Identities and conceptions of border area populations in East-Central and South- East Europe –Thematic aspects and questions of an actual research field. Journal of Urban and Regional Analysis. 2011. vol. III, 1, p. 5-12</w:t>
      </w:r>
    </w:p>
    <w:p w:rsidR="007D1399" w:rsidRPr="008024F3" w:rsidRDefault="007D1399" w:rsidP="008024F3">
      <w:pPr>
        <w:spacing w:after="0" w:line="360" w:lineRule="auto"/>
        <w:ind w:firstLine="709"/>
        <w:jc w:val="center"/>
        <w:rPr>
          <w:rFonts w:ascii="Times New Roman" w:hAnsi="Times New Roman"/>
          <w:b/>
          <w:sz w:val="24"/>
        </w:rPr>
      </w:pPr>
    </w:p>
    <w:p w:rsidR="00DC4876" w:rsidRPr="006E3F9F" w:rsidRDefault="00DC4876" w:rsidP="008024F3">
      <w:pPr>
        <w:spacing w:after="0" w:line="240" w:lineRule="auto"/>
        <w:ind w:firstLine="567"/>
        <w:jc w:val="center"/>
        <w:rPr>
          <w:rFonts w:ascii="Times New Roman" w:hAnsi="Times New Roman"/>
          <w:b/>
          <w:sz w:val="24"/>
        </w:rPr>
      </w:pPr>
      <w:r w:rsidRPr="006E3F9F">
        <w:rPr>
          <w:rFonts w:ascii="Times New Roman" w:hAnsi="Times New Roman"/>
          <w:b/>
          <w:sz w:val="24"/>
        </w:rPr>
        <w:t>Информация об авторе</w:t>
      </w:r>
    </w:p>
    <w:p w:rsidR="00DC4876" w:rsidRPr="00BE200C" w:rsidRDefault="00EE1192" w:rsidP="008024F3">
      <w:pPr>
        <w:spacing w:after="0" w:line="240" w:lineRule="auto"/>
        <w:ind w:firstLine="567"/>
        <w:jc w:val="both"/>
        <w:rPr>
          <w:rFonts w:ascii="Times New Roman" w:hAnsi="Times New Roman"/>
          <w:sz w:val="24"/>
        </w:rPr>
      </w:pPr>
      <w:proofErr w:type="gramStart"/>
      <w:r>
        <w:rPr>
          <w:rFonts w:ascii="Times New Roman" w:hAnsi="Times New Roman"/>
          <w:sz w:val="24"/>
        </w:rPr>
        <w:t>Кожевников Сергей Александрович</w:t>
      </w:r>
      <w:r w:rsidR="00DC4876" w:rsidRPr="006E3F9F">
        <w:rPr>
          <w:rFonts w:ascii="Times New Roman" w:hAnsi="Times New Roman"/>
          <w:sz w:val="24"/>
        </w:rPr>
        <w:t>,</w:t>
      </w:r>
      <w:r w:rsidR="00DC4876">
        <w:rPr>
          <w:rFonts w:ascii="Times New Roman" w:hAnsi="Times New Roman"/>
          <w:sz w:val="24"/>
        </w:rPr>
        <w:t xml:space="preserve"> </w:t>
      </w:r>
      <w:r w:rsidR="007E41E0" w:rsidRPr="007E41E0">
        <w:rPr>
          <w:rFonts w:ascii="Times New Roman" w:hAnsi="Times New Roman"/>
          <w:sz w:val="24"/>
        </w:rPr>
        <w:t>кандидат экономических наук, ведущий научный сотрудник, заместитель заведующего отделом, Вологодский научный центр РАН (160014, Российская Федерация, г. Вологда, ул. Горького, д. 56а; e-</w:t>
      </w:r>
      <w:proofErr w:type="spellStart"/>
      <w:r w:rsidR="007E41E0" w:rsidRPr="007E41E0">
        <w:rPr>
          <w:rFonts w:ascii="Times New Roman" w:hAnsi="Times New Roman"/>
          <w:sz w:val="24"/>
        </w:rPr>
        <w:t>mail</w:t>
      </w:r>
      <w:proofErr w:type="spellEnd"/>
      <w:r w:rsidR="007E41E0" w:rsidRPr="007E41E0">
        <w:rPr>
          <w:rFonts w:ascii="Times New Roman" w:hAnsi="Times New Roman"/>
          <w:sz w:val="24"/>
        </w:rPr>
        <w:t>: kozhevnikov_sa@bk.ru</w:t>
      </w:r>
      <w:r w:rsidR="00DC4876" w:rsidRPr="00BE200C">
        <w:rPr>
          <w:rFonts w:ascii="Times New Roman" w:hAnsi="Times New Roman"/>
          <w:sz w:val="24"/>
        </w:rPr>
        <w:t>.</w:t>
      </w:r>
      <w:proofErr w:type="gramEnd"/>
    </w:p>
    <w:p w:rsidR="00DC4876" w:rsidRDefault="00DC4876" w:rsidP="008024F3">
      <w:pPr>
        <w:spacing w:after="0" w:line="360" w:lineRule="auto"/>
        <w:ind w:firstLine="709"/>
        <w:jc w:val="center"/>
        <w:rPr>
          <w:rFonts w:ascii="Times New Roman" w:hAnsi="Times New Roman"/>
          <w:sz w:val="24"/>
        </w:rPr>
      </w:pPr>
    </w:p>
    <w:p w:rsidR="00DC4876" w:rsidRPr="00BC7338" w:rsidRDefault="00BC5536" w:rsidP="008024F3">
      <w:pPr>
        <w:spacing w:after="0" w:line="360" w:lineRule="auto"/>
        <w:ind w:firstLine="709"/>
        <w:jc w:val="right"/>
        <w:rPr>
          <w:rFonts w:ascii="Times New Roman" w:hAnsi="Times New Roman"/>
          <w:b/>
          <w:sz w:val="24"/>
        </w:rPr>
      </w:pPr>
      <w:proofErr w:type="spellStart"/>
      <w:r>
        <w:rPr>
          <w:rFonts w:ascii="Times New Roman" w:hAnsi="Times New Roman"/>
          <w:b/>
          <w:sz w:val="24"/>
          <w:lang w:val="en-US"/>
        </w:rPr>
        <w:t>Kozhevnikov</w:t>
      </w:r>
      <w:proofErr w:type="spellEnd"/>
      <w:r w:rsidRPr="00BC7338">
        <w:rPr>
          <w:rFonts w:ascii="Times New Roman" w:hAnsi="Times New Roman"/>
          <w:b/>
          <w:sz w:val="24"/>
        </w:rPr>
        <w:t xml:space="preserve"> </w:t>
      </w:r>
      <w:r>
        <w:rPr>
          <w:rFonts w:ascii="Times New Roman" w:hAnsi="Times New Roman"/>
          <w:b/>
          <w:sz w:val="24"/>
          <w:lang w:val="en-US"/>
        </w:rPr>
        <w:t>S</w:t>
      </w:r>
      <w:r w:rsidR="00DC4876" w:rsidRPr="00F22412">
        <w:rPr>
          <w:rFonts w:ascii="Times New Roman" w:hAnsi="Times New Roman"/>
          <w:b/>
          <w:sz w:val="24"/>
        </w:rPr>
        <w:t>.</w:t>
      </w:r>
      <w:r>
        <w:rPr>
          <w:rFonts w:ascii="Times New Roman" w:hAnsi="Times New Roman"/>
          <w:b/>
          <w:sz w:val="24"/>
          <w:lang w:val="en-US"/>
        </w:rPr>
        <w:t>A</w:t>
      </w:r>
      <w:r w:rsidRPr="00BC7338">
        <w:rPr>
          <w:rFonts w:ascii="Times New Roman" w:hAnsi="Times New Roman"/>
          <w:b/>
          <w:sz w:val="24"/>
        </w:rPr>
        <w:t>.</w:t>
      </w:r>
    </w:p>
    <w:p w:rsidR="00BC5536" w:rsidRPr="00BC7338" w:rsidRDefault="00BC5536" w:rsidP="00BC7338">
      <w:pPr>
        <w:spacing w:after="0" w:line="240" w:lineRule="auto"/>
        <w:ind w:firstLine="709"/>
        <w:jc w:val="center"/>
        <w:rPr>
          <w:rFonts w:ascii="Times New Roman" w:hAnsi="Times New Roman"/>
          <w:b/>
          <w:sz w:val="24"/>
          <w:szCs w:val="24"/>
          <w:shd w:val="clear" w:color="auto" w:fill="FFFFFF"/>
          <w:lang w:val="en-US"/>
        </w:rPr>
      </w:pPr>
      <w:r w:rsidRPr="00BC7338">
        <w:rPr>
          <w:rFonts w:ascii="Times New Roman" w:hAnsi="Times New Roman"/>
          <w:b/>
          <w:sz w:val="24"/>
          <w:szCs w:val="24"/>
          <w:shd w:val="clear" w:color="auto" w:fill="FFFFFF"/>
          <w:lang w:val="en-US"/>
        </w:rPr>
        <w:t>THEORETICAL FOUNDATIONS OF SPATIAL INTEGRATION OF ECONOMICS OF REGIONS</w:t>
      </w:r>
    </w:p>
    <w:p w:rsidR="00BC7338" w:rsidRPr="00BC7338" w:rsidRDefault="00BC7338" w:rsidP="00BC7338">
      <w:pPr>
        <w:spacing w:after="0" w:line="240" w:lineRule="auto"/>
        <w:ind w:firstLine="709"/>
        <w:jc w:val="center"/>
        <w:rPr>
          <w:rFonts w:ascii="Times New Roman" w:hAnsi="Times New Roman"/>
          <w:b/>
          <w:sz w:val="24"/>
          <w:szCs w:val="24"/>
          <w:shd w:val="clear" w:color="auto" w:fill="FFFFFF"/>
          <w:lang w:val="en-US"/>
        </w:rPr>
      </w:pPr>
    </w:p>
    <w:p w:rsidR="00BC5536" w:rsidRPr="00BC5536" w:rsidRDefault="00BC5536" w:rsidP="00BC5536">
      <w:pPr>
        <w:spacing w:after="0" w:line="240" w:lineRule="auto"/>
        <w:ind w:firstLine="709"/>
        <w:jc w:val="both"/>
        <w:rPr>
          <w:rFonts w:ascii="Times New Roman" w:hAnsi="Times New Roman"/>
          <w:sz w:val="24"/>
          <w:szCs w:val="24"/>
          <w:shd w:val="clear" w:color="auto" w:fill="FFFFFF"/>
          <w:lang w:val="en-US"/>
        </w:rPr>
      </w:pPr>
      <w:r w:rsidRPr="00BC5536">
        <w:rPr>
          <w:rFonts w:ascii="Times New Roman" w:hAnsi="Times New Roman"/>
          <w:sz w:val="24"/>
          <w:szCs w:val="24"/>
          <w:shd w:val="clear" w:color="auto" w:fill="FFFFFF"/>
          <w:lang w:val="en-US"/>
        </w:rPr>
        <w:t>The article explores the theoretical foundations of spatial integration of regional eco</w:t>
      </w:r>
      <w:r>
        <w:rPr>
          <w:rFonts w:ascii="Times New Roman" w:hAnsi="Times New Roman"/>
          <w:sz w:val="24"/>
          <w:szCs w:val="24"/>
          <w:shd w:val="clear" w:color="auto" w:fill="FFFFFF"/>
          <w:lang w:val="en-US"/>
        </w:rPr>
        <w:t xml:space="preserve">nomies. The essence, the basic </w:t>
      </w:r>
      <w:r w:rsidRPr="00BC5536">
        <w:rPr>
          <w:rFonts w:ascii="Times New Roman" w:hAnsi="Times New Roman"/>
          <w:sz w:val="24"/>
          <w:szCs w:val="24"/>
          <w:shd w:val="clear" w:color="auto" w:fill="FFFFFF"/>
          <w:lang w:val="en-US"/>
        </w:rPr>
        <w:t>«generic» signs, prerequisites and conditions for ensuring spatial integration are revealed. The research levels of the problems of spatial integration of the economy, as well as the key features of its support at all levels of management are determined.</w:t>
      </w:r>
    </w:p>
    <w:p w:rsidR="00DC4876" w:rsidRPr="00BC5536" w:rsidRDefault="00BC5536" w:rsidP="00BC5536">
      <w:pPr>
        <w:spacing w:after="0" w:line="240" w:lineRule="auto"/>
        <w:ind w:firstLine="709"/>
        <w:jc w:val="both"/>
        <w:rPr>
          <w:rFonts w:ascii="Times New Roman" w:hAnsi="Times New Roman"/>
          <w:sz w:val="24"/>
          <w:lang w:val="en-US"/>
        </w:rPr>
      </w:pPr>
      <w:r w:rsidRPr="00BC5536">
        <w:rPr>
          <w:rFonts w:ascii="Times New Roman" w:hAnsi="Times New Roman"/>
          <w:sz w:val="24"/>
          <w:szCs w:val="24"/>
          <w:shd w:val="clear" w:color="auto" w:fill="FFFFFF"/>
          <w:lang w:val="en-US"/>
        </w:rPr>
        <w:t>Key words: economic space, integration, spatial integration, region, regional economy.</w:t>
      </w:r>
    </w:p>
    <w:p w:rsidR="00BC5536" w:rsidRPr="00BC7338" w:rsidRDefault="00BC5536" w:rsidP="008024F3">
      <w:pPr>
        <w:spacing w:after="0" w:line="360" w:lineRule="auto"/>
        <w:ind w:firstLine="709"/>
        <w:jc w:val="center"/>
        <w:rPr>
          <w:rFonts w:ascii="Times New Roman" w:hAnsi="Times New Roman"/>
          <w:b/>
          <w:sz w:val="24"/>
          <w:lang w:val="en-US"/>
        </w:rPr>
      </w:pPr>
    </w:p>
    <w:p w:rsidR="00DC4876" w:rsidRPr="00BE200C" w:rsidRDefault="00DC4876" w:rsidP="008024F3">
      <w:pPr>
        <w:spacing w:after="0" w:line="360" w:lineRule="auto"/>
        <w:ind w:firstLine="709"/>
        <w:jc w:val="center"/>
        <w:rPr>
          <w:rFonts w:ascii="Times New Roman" w:hAnsi="Times New Roman"/>
          <w:b/>
          <w:sz w:val="24"/>
          <w:lang w:val="en-US"/>
        </w:rPr>
      </w:pPr>
      <w:r w:rsidRPr="00BE200C">
        <w:rPr>
          <w:rFonts w:ascii="Times New Roman" w:hAnsi="Times New Roman"/>
          <w:b/>
          <w:sz w:val="24"/>
          <w:lang w:val="en-US"/>
        </w:rPr>
        <w:t>R</w:t>
      </w:r>
      <w:r>
        <w:rPr>
          <w:rFonts w:ascii="Times New Roman" w:hAnsi="Times New Roman"/>
          <w:b/>
          <w:sz w:val="24"/>
          <w:lang w:val="en-US"/>
        </w:rPr>
        <w:t>eferences</w:t>
      </w:r>
    </w:p>
    <w:p w:rsidR="00BC5536" w:rsidRPr="00BC5536" w:rsidRDefault="00BC5536" w:rsidP="00BC7338">
      <w:pPr>
        <w:spacing w:after="0"/>
        <w:ind w:firstLine="709"/>
        <w:jc w:val="both"/>
        <w:rPr>
          <w:rFonts w:ascii="Times New Roman" w:hAnsi="Times New Roman"/>
          <w:sz w:val="24"/>
          <w:lang w:val="en-US"/>
        </w:rPr>
      </w:pPr>
      <w:r w:rsidRPr="00BC5536">
        <w:rPr>
          <w:rFonts w:ascii="Times New Roman" w:hAnsi="Times New Roman"/>
          <w:sz w:val="24"/>
          <w:lang w:val="en-US"/>
        </w:rPr>
        <w:t xml:space="preserve">1. </w:t>
      </w:r>
      <w:proofErr w:type="spellStart"/>
      <w:r w:rsidRPr="00BC5536">
        <w:rPr>
          <w:rFonts w:ascii="Times New Roman" w:hAnsi="Times New Roman"/>
          <w:sz w:val="24"/>
          <w:lang w:val="en-US"/>
        </w:rPr>
        <w:t>Abalkin</w:t>
      </w:r>
      <w:proofErr w:type="spellEnd"/>
      <w:r w:rsidRPr="00BC5536">
        <w:rPr>
          <w:rFonts w:ascii="Times New Roman" w:hAnsi="Times New Roman"/>
          <w:sz w:val="24"/>
          <w:lang w:val="en-US"/>
        </w:rPr>
        <w:t xml:space="preserve"> L. I. the Logic of economic growth. Moscow: IE RAS, 2002. </w:t>
      </w:r>
      <w:proofErr w:type="gramStart"/>
      <w:r w:rsidRPr="00BC5536">
        <w:rPr>
          <w:rFonts w:ascii="Times New Roman" w:hAnsi="Times New Roman"/>
          <w:sz w:val="24"/>
          <w:lang w:val="en-US"/>
        </w:rPr>
        <w:t>228 p.</w:t>
      </w:r>
      <w:proofErr w:type="gramEnd"/>
    </w:p>
    <w:p w:rsidR="00BC5536" w:rsidRPr="00BC5536" w:rsidRDefault="00BC5536" w:rsidP="00BC7338">
      <w:pPr>
        <w:spacing w:after="0"/>
        <w:ind w:firstLine="709"/>
        <w:jc w:val="both"/>
        <w:rPr>
          <w:rFonts w:ascii="Times New Roman" w:hAnsi="Times New Roman"/>
          <w:sz w:val="24"/>
          <w:lang w:val="en-US"/>
        </w:rPr>
      </w:pPr>
      <w:r w:rsidRPr="00BC5536">
        <w:rPr>
          <w:rFonts w:ascii="Times New Roman" w:hAnsi="Times New Roman"/>
          <w:sz w:val="24"/>
          <w:lang w:val="en-US"/>
        </w:rPr>
        <w:t xml:space="preserve">2. </w:t>
      </w:r>
      <w:proofErr w:type="spellStart"/>
      <w:r w:rsidRPr="00BC5536">
        <w:rPr>
          <w:rFonts w:ascii="Times New Roman" w:hAnsi="Times New Roman"/>
          <w:sz w:val="24"/>
          <w:lang w:val="en-US"/>
        </w:rPr>
        <w:t>Baklanov</w:t>
      </w:r>
      <w:proofErr w:type="spellEnd"/>
      <w:r w:rsidRPr="00BC5536">
        <w:rPr>
          <w:rFonts w:ascii="Times New Roman" w:hAnsi="Times New Roman"/>
          <w:sz w:val="24"/>
          <w:lang w:val="en-US"/>
        </w:rPr>
        <w:t xml:space="preserve"> P. </w:t>
      </w:r>
      <w:proofErr w:type="spellStart"/>
      <w:r w:rsidRPr="00BC5536">
        <w:rPr>
          <w:rFonts w:ascii="Times New Roman" w:hAnsi="Times New Roman"/>
          <w:sz w:val="24"/>
          <w:lang w:val="en-US"/>
        </w:rPr>
        <w:t>Ya</w:t>
      </w:r>
      <w:proofErr w:type="spellEnd"/>
      <w:r w:rsidRPr="00BC5536">
        <w:rPr>
          <w:rFonts w:ascii="Times New Roman" w:hAnsi="Times New Roman"/>
          <w:sz w:val="24"/>
          <w:lang w:val="en-US"/>
        </w:rPr>
        <w:t xml:space="preserve">. Integration and disintegration processes in the Russian </w:t>
      </w:r>
      <w:proofErr w:type="gramStart"/>
      <w:r w:rsidRPr="00BC5536">
        <w:rPr>
          <w:rFonts w:ascii="Times New Roman" w:hAnsi="Times New Roman"/>
          <w:sz w:val="24"/>
          <w:lang w:val="en-US"/>
        </w:rPr>
        <w:t>far</w:t>
      </w:r>
      <w:proofErr w:type="gramEnd"/>
      <w:r w:rsidRPr="00BC5536">
        <w:rPr>
          <w:rFonts w:ascii="Times New Roman" w:hAnsi="Times New Roman"/>
          <w:sz w:val="24"/>
          <w:lang w:val="en-US"/>
        </w:rPr>
        <w:t xml:space="preserve"> East//Regional study. </w:t>
      </w:r>
      <w:proofErr w:type="gramStart"/>
      <w:r w:rsidRPr="00BC5536">
        <w:rPr>
          <w:rFonts w:ascii="Times New Roman" w:hAnsi="Times New Roman"/>
          <w:sz w:val="24"/>
          <w:lang w:val="en-US"/>
        </w:rPr>
        <w:t>2002. no. 1.</w:t>
      </w:r>
      <w:proofErr w:type="gramEnd"/>
      <w:r w:rsidRPr="00BC5536">
        <w:rPr>
          <w:rFonts w:ascii="Times New Roman" w:hAnsi="Times New Roman"/>
          <w:sz w:val="24"/>
          <w:lang w:val="en-US"/>
        </w:rPr>
        <w:t xml:space="preserve"> Pp. 11-19.</w:t>
      </w:r>
    </w:p>
    <w:p w:rsidR="00BC5536" w:rsidRPr="00BC5536" w:rsidRDefault="00BC5536" w:rsidP="00BC7338">
      <w:pPr>
        <w:spacing w:after="0"/>
        <w:ind w:firstLine="709"/>
        <w:jc w:val="both"/>
        <w:rPr>
          <w:rFonts w:ascii="Times New Roman" w:hAnsi="Times New Roman"/>
          <w:sz w:val="24"/>
          <w:lang w:val="en-US"/>
        </w:rPr>
      </w:pPr>
      <w:r w:rsidRPr="00BC5536">
        <w:rPr>
          <w:rFonts w:ascii="Times New Roman" w:hAnsi="Times New Roman"/>
          <w:sz w:val="24"/>
          <w:lang w:val="en-US"/>
        </w:rPr>
        <w:t xml:space="preserve">3. </w:t>
      </w:r>
      <w:proofErr w:type="spellStart"/>
      <w:r w:rsidRPr="00BC5536">
        <w:rPr>
          <w:rFonts w:ascii="Times New Roman" w:hAnsi="Times New Roman"/>
          <w:sz w:val="24"/>
          <w:lang w:val="en-US"/>
        </w:rPr>
        <w:t>Vechkanov</w:t>
      </w:r>
      <w:proofErr w:type="spellEnd"/>
      <w:r w:rsidRPr="00BC5536">
        <w:rPr>
          <w:rFonts w:ascii="Times New Roman" w:hAnsi="Times New Roman"/>
          <w:sz w:val="24"/>
          <w:lang w:val="en-US"/>
        </w:rPr>
        <w:t xml:space="preserve"> G. S. Modern economic encyclopedia, Moscow: </w:t>
      </w:r>
      <w:proofErr w:type="spellStart"/>
      <w:r w:rsidRPr="00BC5536">
        <w:rPr>
          <w:rFonts w:ascii="Times New Roman" w:hAnsi="Times New Roman"/>
          <w:sz w:val="24"/>
          <w:lang w:val="en-US"/>
        </w:rPr>
        <w:t>Ekonomika</w:t>
      </w:r>
      <w:proofErr w:type="spellEnd"/>
      <w:r w:rsidRPr="00BC5536">
        <w:rPr>
          <w:rFonts w:ascii="Times New Roman" w:hAnsi="Times New Roman"/>
          <w:sz w:val="24"/>
          <w:lang w:val="en-US"/>
        </w:rPr>
        <w:t>, 1997</w:t>
      </w:r>
    </w:p>
    <w:p w:rsidR="00BC5536" w:rsidRPr="00BC5536" w:rsidRDefault="00BC5536" w:rsidP="00BC7338">
      <w:pPr>
        <w:spacing w:after="0"/>
        <w:ind w:firstLine="709"/>
        <w:jc w:val="both"/>
        <w:rPr>
          <w:rFonts w:ascii="Times New Roman" w:hAnsi="Times New Roman"/>
          <w:sz w:val="24"/>
          <w:lang w:val="en-US"/>
        </w:rPr>
      </w:pPr>
      <w:r w:rsidRPr="00BC5536">
        <w:rPr>
          <w:rFonts w:ascii="Times New Roman" w:hAnsi="Times New Roman"/>
          <w:sz w:val="24"/>
          <w:lang w:val="en-US"/>
        </w:rPr>
        <w:t xml:space="preserve">4. </w:t>
      </w:r>
      <w:proofErr w:type="spellStart"/>
      <w:r w:rsidRPr="00BC5536">
        <w:rPr>
          <w:rFonts w:ascii="Times New Roman" w:hAnsi="Times New Roman"/>
          <w:sz w:val="24"/>
          <w:lang w:val="en-US"/>
        </w:rPr>
        <w:t>Voronina</w:t>
      </w:r>
      <w:proofErr w:type="spellEnd"/>
      <w:r w:rsidRPr="00BC5536">
        <w:rPr>
          <w:rFonts w:ascii="Times New Roman" w:hAnsi="Times New Roman"/>
          <w:sz w:val="24"/>
          <w:lang w:val="en-US"/>
        </w:rPr>
        <w:t xml:space="preserve">, T. V. Transformation of the linear-stage model of international economic integration in the era of globalization: causes, forms, consequences / T. V. </w:t>
      </w:r>
      <w:proofErr w:type="spellStart"/>
      <w:r w:rsidRPr="00BC5536">
        <w:rPr>
          <w:rFonts w:ascii="Times New Roman" w:hAnsi="Times New Roman"/>
          <w:sz w:val="24"/>
          <w:lang w:val="en-US"/>
        </w:rPr>
        <w:t>Voronina</w:t>
      </w:r>
      <w:proofErr w:type="spellEnd"/>
      <w:r w:rsidRPr="00BC5536">
        <w:rPr>
          <w:rFonts w:ascii="Times New Roman" w:hAnsi="Times New Roman"/>
          <w:sz w:val="24"/>
          <w:lang w:val="en-US"/>
        </w:rPr>
        <w:t xml:space="preserve"> / / Fundamental research. 2014. № 6-3. Pp. 539-543.</w:t>
      </w:r>
    </w:p>
    <w:p w:rsidR="00BC5536" w:rsidRPr="00BC5536" w:rsidRDefault="00BC5536" w:rsidP="00BC7338">
      <w:pPr>
        <w:spacing w:after="0"/>
        <w:ind w:firstLine="709"/>
        <w:jc w:val="both"/>
        <w:rPr>
          <w:rFonts w:ascii="Times New Roman" w:hAnsi="Times New Roman"/>
          <w:sz w:val="24"/>
          <w:lang w:val="en-US"/>
        </w:rPr>
      </w:pPr>
      <w:r w:rsidRPr="00BC5536">
        <w:rPr>
          <w:rFonts w:ascii="Times New Roman" w:hAnsi="Times New Roman"/>
          <w:sz w:val="24"/>
          <w:lang w:val="en-US"/>
        </w:rPr>
        <w:t xml:space="preserve">5. </w:t>
      </w:r>
      <w:proofErr w:type="spellStart"/>
      <w:r w:rsidRPr="00BC5536">
        <w:rPr>
          <w:rFonts w:ascii="Times New Roman" w:hAnsi="Times New Roman"/>
          <w:sz w:val="24"/>
          <w:lang w:val="en-US"/>
        </w:rPr>
        <w:t>Granberg</w:t>
      </w:r>
      <w:proofErr w:type="spellEnd"/>
      <w:r w:rsidRPr="00BC5536">
        <w:rPr>
          <w:rFonts w:ascii="Times New Roman" w:hAnsi="Times New Roman"/>
          <w:sz w:val="24"/>
          <w:lang w:val="en-US"/>
        </w:rPr>
        <w:t xml:space="preserve"> A. G. Fundamentals of regional economy, Moscow: higher school of Economics, 2004, 495 p.</w:t>
      </w:r>
    </w:p>
    <w:p w:rsidR="00BC5536" w:rsidRPr="00BC5536" w:rsidRDefault="00BC5536" w:rsidP="00BC7338">
      <w:pPr>
        <w:spacing w:after="0"/>
        <w:ind w:firstLine="709"/>
        <w:jc w:val="both"/>
        <w:rPr>
          <w:rFonts w:ascii="Times New Roman" w:hAnsi="Times New Roman"/>
          <w:sz w:val="24"/>
        </w:rPr>
      </w:pPr>
      <w:r w:rsidRPr="00BC5536">
        <w:rPr>
          <w:rFonts w:ascii="Times New Roman" w:hAnsi="Times New Roman"/>
          <w:sz w:val="24"/>
          <w:lang w:val="en-US"/>
        </w:rPr>
        <w:t xml:space="preserve">6. </w:t>
      </w:r>
      <w:proofErr w:type="spellStart"/>
      <w:r w:rsidRPr="00BC5536">
        <w:rPr>
          <w:rFonts w:ascii="Times New Roman" w:hAnsi="Times New Roman"/>
          <w:sz w:val="24"/>
          <w:lang w:val="en-US"/>
        </w:rPr>
        <w:t>Lazhentsev</w:t>
      </w:r>
      <w:proofErr w:type="spellEnd"/>
      <w:r w:rsidRPr="00BC5536">
        <w:rPr>
          <w:rFonts w:ascii="Times New Roman" w:hAnsi="Times New Roman"/>
          <w:sz w:val="24"/>
          <w:lang w:val="en-US"/>
        </w:rPr>
        <w:t xml:space="preserve"> V. N. Assessment of the levels of socio-economic development of regions (on the example of the Republic of </w:t>
      </w:r>
      <w:proofErr w:type="spellStart"/>
      <w:r w:rsidRPr="00BC5536">
        <w:rPr>
          <w:rFonts w:ascii="Times New Roman" w:hAnsi="Times New Roman"/>
          <w:sz w:val="24"/>
          <w:lang w:val="en-US"/>
        </w:rPr>
        <w:t>Komi</w:t>
      </w:r>
      <w:proofErr w:type="spellEnd"/>
      <w:r w:rsidRPr="00BC5536">
        <w:rPr>
          <w:rFonts w:ascii="Times New Roman" w:hAnsi="Times New Roman"/>
          <w:sz w:val="24"/>
          <w:lang w:val="en-US"/>
        </w:rPr>
        <w:t xml:space="preserve">, Arkhangelsk and Vologda regions) // Economic and social changes: facts, trends, forecast. </w:t>
      </w:r>
      <w:r w:rsidRPr="00BC5536">
        <w:rPr>
          <w:rFonts w:ascii="Times New Roman" w:hAnsi="Times New Roman"/>
          <w:sz w:val="24"/>
        </w:rPr>
        <w:t xml:space="preserve">2011. </w:t>
      </w:r>
      <w:proofErr w:type="spellStart"/>
      <w:r w:rsidRPr="00BC5536">
        <w:rPr>
          <w:rFonts w:ascii="Times New Roman" w:hAnsi="Times New Roman"/>
          <w:sz w:val="24"/>
        </w:rPr>
        <w:t>no</w:t>
      </w:r>
      <w:proofErr w:type="spellEnd"/>
      <w:r w:rsidRPr="00BC5536">
        <w:rPr>
          <w:rFonts w:ascii="Times New Roman" w:hAnsi="Times New Roman"/>
          <w:sz w:val="24"/>
        </w:rPr>
        <w:t xml:space="preserve">. 6 (18). </w:t>
      </w:r>
      <w:proofErr w:type="spellStart"/>
      <w:r w:rsidRPr="00BC5536">
        <w:rPr>
          <w:rFonts w:ascii="Times New Roman" w:hAnsi="Times New Roman"/>
          <w:sz w:val="24"/>
        </w:rPr>
        <w:t>Pp</w:t>
      </w:r>
      <w:proofErr w:type="spellEnd"/>
      <w:r w:rsidRPr="00BC5536">
        <w:rPr>
          <w:rFonts w:ascii="Times New Roman" w:hAnsi="Times New Roman"/>
          <w:sz w:val="24"/>
        </w:rPr>
        <w:t>. 54-65</w:t>
      </w:r>
    </w:p>
    <w:p w:rsidR="00BC5536" w:rsidRPr="00BC5536" w:rsidRDefault="00BC5536" w:rsidP="00BC7338">
      <w:pPr>
        <w:spacing w:after="0"/>
        <w:ind w:firstLine="709"/>
        <w:jc w:val="both"/>
        <w:rPr>
          <w:rFonts w:ascii="Times New Roman" w:hAnsi="Times New Roman"/>
          <w:sz w:val="24"/>
          <w:lang w:val="en-US"/>
        </w:rPr>
      </w:pPr>
      <w:r w:rsidRPr="00BC5536">
        <w:rPr>
          <w:rFonts w:ascii="Times New Roman" w:hAnsi="Times New Roman"/>
          <w:sz w:val="24"/>
          <w:lang w:val="en-US"/>
        </w:rPr>
        <w:t xml:space="preserve">7. </w:t>
      </w:r>
      <w:proofErr w:type="spellStart"/>
      <w:r w:rsidRPr="00BC5536">
        <w:rPr>
          <w:rFonts w:ascii="Times New Roman" w:hAnsi="Times New Roman"/>
          <w:sz w:val="24"/>
          <w:lang w:val="en-US"/>
        </w:rPr>
        <w:t>Lazhentsev</w:t>
      </w:r>
      <w:proofErr w:type="spellEnd"/>
      <w:r w:rsidRPr="00BC5536">
        <w:rPr>
          <w:rFonts w:ascii="Times New Roman" w:hAnsi="Times New Roman"/>
          <w:sz w:val="24"/>
          <w:lang w:val="en-US"/>
        </w:rPr>
        <w:t xml:space="preserve"> V. N. Spatial development (examples of the North and the Arctic) / V. N. </w:t>
      </w:r>
      <w:proofErr w:type="spellStart"/>
      <w:r w:rsidRPr="00BC5536">
        <w:rPr>
          <w:rFonts w:ascii="Times New Roman" w:hAnsi="Times New Roman"/>
          <w:sz w:val="24"/>
          <w:lang w:val="en-US"/>
        </w:rPr>
        <w:t>Lazhentsev</w:t>
      </w:r>
      <w:proofErr w:type="spellEnd"/>
      <w:r w:rsidRPr="00BC5536">
        <w:rPr>
          <w:rFonts w:ascii="Times New Roman" w:hAnsi="Times New Roman"/>
          <w:sz w:val="24"/>
          <w:lang w:val="en-US"/>
        </w:rPr>
        <w:t xml:space="preserve"> // Proceedings of the </w:t>
      </w:r>
      <w:proofErr w:type="spellStart"/>
      <w:r w:rsidRPr="00BC5536">
        <w:rPr>
          <w:rFonts w:ascii="Times New Roman" w:hAnsi="Times New Roman"/>
          <w:sz w:val="24"/>
          <w:lang w:val="en-US"/>
        </w:rPr>
        <w:t>Komi</w:t>
      </w:r>
      <w:proofErr w:type="spellEnd"/>
      <w:r w:rsidRPr="00BC5536">
        <w:rPr>
          <w:rFonts w:ascii="Times New Roman" w:hAnsi="Times New Roman"/>
          <w:sz w:val="24"/>
          <w:lang w:val="en-US"/>
        </w:rPr>
        <w:t xml:space="preserve"> scientific center of UB RAS, 2010. </w:t>
      </w:r>
      <w:proofErr w:type="gramStart"/>
      <w:r w:rsidRPr="00BC5536">
        <w:rPr>
          <w:rFonts w:ascii="Times New Roman" w:hAnsi="Times New Roman"/>
          <w:sz w:val="24"/>
          <w:lang w:val="en-US"/>
        </w:rPr>
        <w:t>Issue 1.</w:t>
      </w:r>
      <w:proofErr w:type="gramEnd"/>
      <w:r w:rsidRPr="00BC5536">
        <w:rPr>
          <w:rFonts w:ascii="Times New Roman" w:hAnsi="Times New Roman"/>
          <w:sz w:val="24"/>
          <w:lang w:val="en-US"/>
        </w:rPr>
        <w:t xml:space="preserve"> Pp. 97-104.</w:t>
      </w:r>
    </w:p>
    <w:p w:rsidR="00BC5536" w:rsidRPr="00BC5536" w:rsidRDefault="00BC5536" w:rsidP="00BC7338">
      <w:pPr>
        <w:spacing w:after="0"/>
        <w:ind w:firstLine="709"/>
        <w:jc w:val="both"/>
        <w:rPr>
          <w:rFonts w:ascii="Times New Roman" w:hAnsi="Times New Roman"/>
          <w:sz w:val="24"/>
          <w:lang w:val="en-US"/>
        </w:rPr>
      </w:pPr>
      <w:r w:rsidRPr="00BC5536">
        <w:rPr>
          <w:rFonts w:ascii="Times New Roman" w:hAnsi="Times New Roman"/>
          <w:sz w:val="24"/>
          <w:lang w:val="en-US"/>
        </w:rPr>
        <w:t xml:space="preserve">8. </w:t>
      </w:r>
      <w:proofErr w:type="spellStart"/>
      <w:r w:rsidRPr="00BC5536">
        <w:rPr>
          <w:rFonts w:ascii="Times New Roman" w:hAnsi="Times New Roman"/>
          <w:sz w:val="24"/>
          <w:lang w:val="en-US"/>
        </w:rPr>
        <w:t>Sorokina</w:t>
      </w:r>
      <w:proofErr w:type="spellEnd"/>
      <w:r w:rsidRPr="00BC5536">
        <w:rPr>
          <w:rFonts w:ascii="Times New Roman" w:hAnsi="Times New Roman"/>
          <w:sz w:val="24"/>
          <w:lang w:val="en-US"/>
        </w:rPr>
        <w:t xml:space="preserve"> N. Yu., </w:t>
      </w:r>
      <w:proofErr w:type="spellStart"/>
      <w:r w:rsidRPr="00BC5536">
        <w:rPr>
          <w:rFonts w:ascii="Times New Roman" w:hAnsi="Times New Roman"/>
          <w:sz w:val="24"/>
          <w:lang w:val="en-US"/>
        </w:rPr>
        <w:t>Gagarina</w:t>
      </w:r>
      <w:proofErr w:type="spellEnd"/>
      <w:r w:rsidRPr="00BC5536">
        <w:rPr>
          <w:rFonts w:ascii="Times New Roman" w:hAnsi="Times New Roman"/>
          <w:sz w:val="24"/>
          <w:lang w:val="en-US"/>
        </w:rPr>
        <w:t xml:space="preserve"> G. Yu., </w:t>
      </w:r>
      <w:proofErr w:type="spellStart"/>
      <w:r w:rsidRPr="00BC5536">
        <w:rPr>
          <w:rFonts w:ascii="Times New Roman" w:hAnsi="Times New Roman"/>
          <w:sz w:val="24"/>
          <w:lang w:val="en-US"/>
        </w:rPr>
        <w:t>Gubarev</w:t>
      </w:r>
      <w:proofErr w:type="spellEnd"/>
      <w:r w:rsidRPr="00BC5536">
        <w:rPr>
          <w:rFonts w:ascii="Times New Roman" w:hAnsi="Times New Roman"/>
          <w:sz w:val="24"/>
          <w:lang w:val="en-US"/>
        </w:rPr>
        <w:t xml:space="preserve"> R. V., </w:t>
      </w:r>
      <w:proofErr w:type="spellStart"/>
      <w:r w:rsidRPr="00BC5536">
        <w:rPr>
          <w:rFonts w:ascii="Times New Roman" w:hAnsi="Times New Roman"/>
          <w:sz w:val="24"/>
          <w:lang w:val="en-US"/>
        </w:rPr>
        <w:t>Bondarenko</w:t>
      </w:r>
      <w:proofErr w:type="spellEnd"/>
      <w:r w:rsidRPr="00BC5536">
        <w:rPr>
          <w:rFonts w:ascii="Times New Roman" w:hAnsi="Times New Roman"/>
          <w:sz w:val="24"/>
          <w:lang w:val="en-US"/>
        </w:rPr>
        <w:t xml:space="preserve"> N. E. Conceptual bases of diagnostics of the level of economic integration of the subjects of the Russian Federation // Plekhanov scientific Bulletin. </w:t>
      </w:r>
      <w:proofErr w:type="gramStart"/>
      <w:r w:rsidRPr="00BC5536">
        <w:rPr>
          <w:rFonts w:ascii="Times New Roman" w:hAnsi="Times New Roman"/>
          <w:sz w:val="24"/>
          <w:lang w:val="en-US"/>
        </w:rPr>
        <w:t>2018. no. 2 (14).</w:t>
      </w:r>
      <w:proofErr w:type="gramEnd"/>
      <w:r w:rsidRPr="00BC5536">
        <w:rPr>
          <w:rFonts w:ascii="Times New Roman" w:hAnsi="Times New Roman"/>
          <w:sz w:val="24"/>
          <w:lang w:val="en-US"/>
        </w:rPr>
        <w:t xml:space="preserve"> Pp. 131-141.</w:t>
      </w:r>
    </w:p>
    <w:p w:rsidR="00BC5536" w:rsidRPr="00BC5536" w:rsidRDefault="00BC5536" w:rsidP="00BC7338">
      <w:pPr>
        <w:spacing w:after="0"/>
        <w:ind w:firstLine="709"/>
        <w:jc w:val="both"/>
        <w:rPr>
          <w:rFonts w:ascii="Times New Roman" w:hAnsi="Times New Roman"/>
          <w:sz w:val="24"/>
          <w:lang w:val="en-US"/>
        </w:rPr>
      </w:pPr>
      <w:r w:rsidRPr="00BC5536">
        <w:rPr>
          <w:rFonts w:ascii="Times New Roman" w:hAnsi="Times New Roman"/>
          <w:sz w:val="24"/>
          <w:lang w:val="en-US"/>
        </w:rPr>
        <w:t xml:space="preserve">9. Tinbergen </w:t>
      </w:r>
      <w:proofErr w:type="spellStart"/>
      <w:r w:rsidRPr="00BC5536">
        <w:rPr>
          <w:rFonts w:ascii="Times New Roman" w:hAnsi="Times New Roman"/>
          <w:sz w:val="24"/>
          <w:lang w:val="en-US"/>
        </w:rPr>
        <w:t>Ya</w:t>
      </w:r>
      <w:proofErr w:type="spellEnd"/>
      <w:r w:rsidRPr="00BC5536">
        <w:rPr>
          <w:rFonts w:ascii="Times New Roman" w:hAnsi="Times New Roman"/>
          <w:sz w:val="24"/>
          <w:lang w:val="en-US"/>
        </w:rPr>
        <w:t xml:space="preserve">. Proposals for international economic policy // Milestones of economic thought, Vol. 6. </w:t>
      </w:r>
      <w:proofErr w:type="gramStart"/>
      <w:r w:rsidRPr="00BC5536">
        <w:rPr>
          <w:rFonts w:ascii="Times New Roman" w:hAnsi="Times New Roman"/>
          <w:sz w:val="24"/>
          <w:lang w:val="en-US"/>
        </w:rPr>
        <w:t>international</w:t>
      </w:r>
      <w:proofErr w:type="gramEnd"/>
      <w:r w:rsidRPr="00BC5536">
        <w:rPr>
          <w:rFonts w:ascii="Times New Roman" w:hAnsi="Times New Roman"/>
          <w:sz w:val="24"/>
          <w:lang w:val="en-US"/>
        </w:rPr>
        <w:t xml:space="preserve"> Economics, ed. by A. P. </w:t>
      </w:r>
      <w:proofErr w:type="spellStart"/>
      <w:r w:rsidRPr="00BC5536">
        <w:rPr>
          <w:rFonts w:ascii="Times New Roman" w:hAnsi="Times New Roman"/>
          <w:sz w:val="24"/>
          <w:lang w:val="en-US"/>
        </w:rPr>
        <w:t>Kireev</w:t>
      </w:r>
      <w:proofErr w:type="spellEnd"/>
      <w:r w:rsidRPr="00BC5536">
        <w:rPr>
          <w:rFonts w:ascii="Times New Roman" w:hAnsi="Times New Roman"/>
          <w:sz w:val="24"/>
          <w:lang w:val="en-US"/>
        </w:rPr>
        <w:t>, Moscow: higher school of Economics, 2006, Pp. 475-487.</w:t>
      </w:r>
    </w:p>
    <w:p w:rsidR="00BC5536" w:rsidRPr="00BC5536" w:rsidRDefault="00BC5536" w:rsidP="00BC7338">
      <w:pPr>
        <w:spacing w:after="0"/>
        <w:ind w:firstLine="709"/>
        <w:jc w:val="both"/>
        <w:rPr>
          <w:rFonts w:ascii="Times New Roman" w:hAnsi="Times New Roman"/>
          <w:sz w:val="24"/>
          <w:lang w:val="en-US"/>
        </w:rPr>
      </w:pPr>
      <w:r w:rsidRPr="00BC5536">
        <w:rPr>
          <w:rFonts w:ascii="Times New Roman" w:hAnsi="Times New Roman"/>
          <w:sz w:val="24"/>
          <w:lang w:val="en-US"/>
        </w:rPr>
        <w:t xml:space="preserve">10. </w:t>
      </w:r>
      <w:proofErr w:type="spellStart"/>
      <w:r w:rsidRPr="00BC5536">
        <w:rPr>
          <w:rFonts w:ascii="Times New Roman" w:hAnsi="Times New Roman"/>
          <w:sz w:val="24"/>
          <w:lang w:val="en-US"/>
        </w:rPr>
        <w:t>Frolov</w:t>
      </w:r>
      <w:proofErr w:type="spellEnd"/>
      <w:r w:rsidRPr="00BC5536">
        <w:rPr>
          <w:rFonts w:ascii="Times New Roman" w:hAnsi="Times New Roman"/>
          <w:sz w:val="24"/>
          <w:lang w:val="en-US"/>
        </w:rPr>
        <w:t xml:space="preserve">, D. P. Institutionalization of interregional interactions in the context of spatial transformations of the economy / D. P. </w:t>
      </w:r>
      <w:proofErr w:type="spellStart"/>
      <w:r w:rsidRPr="00BC5536">
        <w:rPr>
          <w:rFonts w:ascii="Times New Roman" w:hAnsi="Times New Roman"/>
          <w:sz w:val="24"/>
          <w:lang w:val="en-US"/>
        </w:rPr>
        <w:t>Frolov</w:t>
      </w:r>
      <w:proofErr w:type="spellEnd"/>
      <w:r w:rsidRPr="00BC5536">
        <w:rPr>
          <w:rFonts w:ascii="Times New Roman" w:hAnsi="Times New Roman"/>
          <w:sz w:val="24"/>
          <w:lang w:val="en-US"/>
        </w:rPr>
        <w:t xml:space="preserve">, R. S. </w:t>
      </w:r>
      <w:proofErr w:type="spellStart"/>
      <w:r w:rsidRPr="00BC5536">
        <w:rPr>
          <w:rFonts w:ascii="Times New Roman" w:hAnsi="Times New Roman"/>
          <w:sz w:val="24"/>
          <w:lang w:val="en-US"/>
        </w:rPr>
        <w:t>Mirzoev</w:t>
      </w:r>
      <w:proofErr w:type="spellEnd"/>
      <w:r w:rsidRPr="00BC5536">
        <w:rPr>
          <w:rFonts w:ascii="Times New Roman" w:hAnsi="Times New Roman"/>
          <w:sz w:val="24"/>
          <w:lang w:val="en-US"/>
        </w:rPr>
        <w:t xml:space="preserve"> / / National interests: priorities and security. </w:t>
      </w:r>
      <w:proofErr w:type="gramStart"/>
      <w:r w:rsidRPr="00BC5536">
        <w:rPr>
          <w:rFonts w:ascii="Times New Roman" w:hAnsi="Times New Roman"/>
          <w:sz w:val="24"/>
          <w:lang w:val="en-US"/>
        </w:rPr>
        <w:t>2011. no. 8.</w:t>
      </w:r>
      <w:proofErr w:type="gramEnd"/>
      <w:r w:rsidRPr="00BC5536">
        <w:rPr>
          <w:rFonts w:ascii="Times New Roman" w:hAnsi="Times New Roman"/>
          <w:sz w:val="24"/>
          <w:lang w:val="en-US"/>
        </w:rPr>
        <w:t xml:space="preserve"> Pp. 28-36.</w:t>
      </w:r>
    </w:p>
    <w:p w:rsidR="00BC5536" w:rsidRPr="00BC5536" w:rsidRDefault="00BC5536" w:rsidP="00BC7338">
      <w:pPr>
        <w:spacing w:after="0"/>
        <w:ind w:firstLine="709"/>
        <w:jc w:val="both"/>
        <w:rPr>
          <w:rFonts w:ascii="Times New Roman" w:hAnsi="Times New Roman"/>
          <w:sz w:val="24"/>
          <w:lang w:val="en-US"/>
        </w:rPr>
      </w:pPr>
      <w:r w:rsidRPr="00BC5536">
        <w:rPr>
          <w:rFonts w:ascii="Times New Roman" w:hAnsi="Times New Roman"/>
          <w:sz w:val="24"/>
          <w:lang w:val="en-US"/>
        </w:rPr>
        <w:t xml:space="preserve">11. Economic integration: spatial aspect. / </w:t>
      </w:r>
      <w:proofErr w:type="gramStart"/>
      <w:r w:rsidRPr="00BC5536">
        <w:rPr>
          <w:rFonts w:ascii="Times New Roman" w:hAnsi="Times New Roman"/>
          <w:sz w:val="24"/>
          <w:lang w:val="en-US"/>
        </w:rPr>
        <w:t>Edited</w:t>
      </w:r>
      <w:proofErr w:type="gramEnd"/>
      <w:r w:rsidRPr="00BC5536">
        <w:rPr>
          <w:rFonts w:ascii="Times New Roman" w:hAnsi="Times New Roman"/>
          <w:sz w:val="24"/>
          <w:lang w:val="en-US"/>
        </w:rPr>
        <w:t xml:space="preserve"> by P. A. </w:t>
      </w:r>
      <w:proofErr w:type="spellStart"/>
      <w:r w:rsidRPr="00BC5536">
        <w:rPr>
          <w:rFonts w:ascii="Times New Roman" w:hAnsi="Times New Roman"/>
          <w:sz w:val="24"/>
          <w:lang w:val="en-US"/>
        </w:rPr>
        <w:t>minakira</w:t>
      </w:r>
      <w:proofErr w:type="spellEnd"/>
      <w:r w:rsidRPr="00BC5536">
        <w:rPr>
          <w:rFonts w:ascii="Times New Roman" w:hAnsi="Times New Roman"/>
          <w:sz w:val="24"/>
          <w:lang w:val="en-US"/>
        </w:rPr>
        <w:t xml:space="preserve">, Moscow: </w:t>
      </w:r>
      <w:proofErr w:type="spellStart"/>
      <w:r w:rsidRPr="00BC5536">
        <w:rPr>
          <w:rFonts w:ascii="Times New Roman" w:hAnsi="Times New Roman"/>
          <w:sz w:val="24"/>
          <w:lang w:val="en-US"/>
        </w:rPr>
        <w:t>Ekonomika</w:t>
      </w:r>
      <w:proofErr w:type="spellEnd"/>
      <w:r w:rsidRPr="00BC5536">
        <w:rPr>
          <w:rFonts w:ascii="Times New Roman" w:hAnsi="Times New Roman"/>
          <w:sz w:val="24"/>
          <w:lang w:val="en-US"/>
        </w:rPr>
        <w:t>, 2004, 360 p.</w:t>
      </w:r>
    </w:p>
    <w:p w:rsidR="00BC5536" w:rsidRPr="00BC7338" w:rsidRDefault="00BC5536" w:rsidP="00BC7338">
      <w:pPr>
        <w:spacing w:after="0"/>
        <w:ind w:firstLine="709"/>
        <w:jc w:val="both"/>
        <w:rPr>
          <w:rFonts w:ascii="Times New Roman" w:hAnsi="Times New Roman"/>
          <w:sz w:val="24"/>
          <w:lang w:val="en-US"/>
        </w:rPr>
      </w:pPr>
      <w:r w:rsidRPr="00BC5536">
        <w:rPr>
          <w:rFonts w:ascii="Times New Roman" w:hAnsi="Times New Roman"/>
          <w:sz w:val="24"/>
          <w:lang w:val="en-US"/>
        </w:rPr>
        <w:t xml:space="preserve">12. Heller, </w:t>
      </w:r>
      <w:proofErr w:type="spellStart"/>
      <w:r w:rsidRPr="00BC5536">
        <w:rPr>
          <w:rFonts w:ascii="Times New Roman" w:hAnsi="Times New Roman"/>
          <w:sz w:val="24"/>
          <w:lang w:val="en-US"/>
        </w:rPr>
        <w:t>Wilfried</w:t>
      </w:r>
      <w:proofErr w:type="spellEnd"/>
      <w:r w:rsidRPr="00BC5536">
        <w:rPr>
          <w:rFonts w:ascii="Times New Roman" w:hAnsi="Times New Roman"/>
          <w:sz w:val="24"/>
          <w:lang w:val="en-US"/>
        </w:rPr>
        <w:t xml:space="preserve"> Identities and conceptions of border area populations in East-Central and South- East Europe –Thematic aspects and questions of an actual research field. </w:t>
      </w:r>
      <w:proofErr w:type="gramStart"/>
      <w:r w:rsidRPr="00BC7338">
        <w:rPr>
          <w:rFonts w:ascii="Times New Roman" w:hAnsi="Times New Roman"/>
          <w:sz w:val="24"/>
          <w:lang w:val="en-US"/>
        </w:rPr>
        <w:t>Journal of Urban and Regional Analysis.</w:t>
      </w:r>
      <w:proofErr w:type="gramEnd"/>
      <w:r w:rsidRPr="00BC7338">
        <w:rPr>
          <w:rFonts w:ascii="Times New Roman" w:hAnsi="Times New Roman"/>
          <w:sz w:val="24"/>
          <w:lang w:val="en-US"/>
        </w:rPr>
        <w:t xml:space="preserve"> 2011. vol. III, 1, p. 5-12.</w:t>
      </w:r>
    </w:p>
    <w:p w:rsidR="00BC5536" w:rsidRPr="00BC7338" w:rsidRDefault="00BC5536" w:rsidP="00BC5536">
      <w:pPr>
        <w:spacing w:after="0" w:line="240" w:lineRule="auto"/>
        <w:ind w:firstLine="709"/>
        <w:jc w:val="both"/>
        <w:rPr>
          <w:rFonts w:ascii="Times New Roman" w:hAnsi="Times New Roman"/>
          <w:sz w:val="24"/>
          <w:lang w:val="en-US"/>
        </w:rPr>
      </w:pPr>
    </w:p>
    <w:p w:rsidR="00DC4876" w:rsidRPr="00BC7338" w:rsidRDefault="007D1399" w:rsidP="008024F3">
      <w:pPr>
        <w:spacing w:after="0" w:line="360" w:lineRule="auto"/>
        <w:ind w:firstLine="709"/>
        <w:jc w:val="center"/>
        <w:rPr>
          <w:rFonts w:ascii="Times New Roman" w:hAnsi="Times New Roman"/>
          <w:b/>
          <w:sz w:val="24"/>
          <w:lang w:val="en-US"/>
        </w:rPr>
      </w:pPr>
      <w:r w:rsidRPr="007D1399">
        <w:rPr>
          <w:rFonts w:ascii="Times New Roman" w:hAnsi="Times New Roman"/>
          <w:b/>
          <w:sz w:val="24"/>
          <w:lang w:val="en-US"/>
        </w:rPr>
        <w:t>About the authors</w:t>
      </w:r>
    </w:p>
    <w:p w:rsidR="007E41E0" w:rsidRPr="007E41E0" w:rsidRDefault="007E41E0" w:rsidP="007E41E0">
      <w:pPr>
        <w:spacing w:after="0" w:line="240" w:lineRule="auto"/>
        <w:ind w:firstLine="709"/>
        <w:jc w:val="both"/>
        <w:rPr>
          <w:rFonts w:ascii="Times New Roman" w:hAnsi="Times New Roman"/>
          <w:sz w:val="24"/>
          <w:lang w:val="en-US"/>
        </w:rPr>
      </w:pPr>
      <w:r w:rsidRPr="007E41E0">
        <w:rPr>
          <w:rFonts w:ascii="Times New Roman" w:hAnsi="Times New Roman"/>
          <w:sz w:val="24"/>
          <w:lang w:val="en-US"/>
        </w:rPr>
        <w:t xml:space="preserve">Sergei A. </w:t>
      </w:r>
      <w:proofErr w:type="spellStart"/>
      <w:r w:rsidRPr="007E41E0">
        <w:rPr>
          <w:rFonts w:ascii="Times New Roman" w:hAnsi="Times New Roman"/>
          <w:sz w:val="24"/>
          <w:lang w:val="en-US"/>
        </w:rPr>
        <w:t>Kozhevnikov</w:t>
      </w:r>
      <w:proofErr w:type="spellEnd"/>
      <w:r w:rsidRPr="007E41E0">
        <w:rPr>
          <w:rFonts w:ascii="Times New Roman" w:hAnsi="Times New Roman"/>
          <w:sz w:val="24"/>
          <w:lang w:val="en-US"/>
        </w:rPr>
        <w:t xml:space="preserve"> – Candidate of Sciences (Economics), Leading Researcher, deputy head of department, Vologda Research Center of the Russian Academy of Sciences (56A Gorky Street, Vologda, 160014, Russian Federation; e-mail: kozhevnikov_sa@bk.ru)</w:t>
      </w:r>
    </w:p>
    <w:sectPr w:rsidR="007E41E0" w:rsidRPr="007E41E0" w:rsidSect="007B0AE0">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2342" w:rsidRDefault="00B22342" w:rsidP="00B85CB0">
      <w:pPr>
        <w:spacing w:after="0" w:line="240" w:lineRule="auto"/>
      </w:pPr>
      <w:r>
        <w:separator/>
      </w:r>
    </w:p>
  </w:endnote>
  <w:endnote w:type="continuationSeparator" w:id="0">
    <w:p w:rsidR="00B22342" w:rsidRDefault="00B22342" w:rsidP="00B85C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5832413"/>
      <w:docPartObj>
        <w:docPartGallery w:val="Page Numbers (Bottom of Page)"/>
        <w:docPartUnique/>
      </w:docPartObj>
    </w:sdtPr>
    <w:sdtEndPr/>
    <w:sdtContent>
      <w:p w:rsidR="00B46A7E" w:rsidRDefault="00B46A7E">
        <w:pPr>
          <w:pStyle w:val="af"/>
          <w:jc w:val="center"/>
        </w:pPr>
        <w:r>
          <w:fldChar w:fldCharType="begin"/>
        </w:r>
        <w:r>
          <w:instrText>PAGE   \* MERGEFORMAT</w:instrText>
        </w:r>
        <w:r>
          <w:fldChar w:fldCharType="separate"/>
        </w:r>
        <w:r w:rsidR="00AA028A">
          <w:rPr>
            <w:noProof/>
          </w:rPr>
          <w:t>3</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2342" w:rsidRDefault="00B22342" w:rsidP="00B85CB0">
      <w:pPr>
        <w:spacing w:after="0" w:line="240" w:lineRule="auto"/>
      </w:pPr>
      <w:r>
        <w:separator/>
      </w:r>
    </w:p>
  </w:footnote>
  <w:footnote w:type="continuationSeparator" w:id="0">
    <w:p w:rsidR="00B22342" w:rsidRDefault="00B22342" w:rsidP="00B85CB0">
      <w:pPr>
        <w:spacing w:after="0" w:line="240" w:lineRule="auto"/>
      </w:pPr>
      <w:r>
        <w:continuationSeparator/>
      </w:r>
    </w:p>
  </w:footnote>
  <w:footnote w:id="1">
    <w:p w:rsidR="00D724CA" w:rsidRPr="00BC7338" w:rsidRDefault="00D724CA" w:rsidP="00D724CA">
      <w:pPr>
        <w:pStyle w:val="a3"/>
        <w:jc w:val="both"/>
        <w:rPr>
          <w:rFonts w:ascii="Times New Roman" w:hAnsi="Times New Roman"/>
          <w:sz w:val="18"/>
          <w:szCs w:val="18"/>
        </w:rPr>
      </w:pPr>
      <w:r w:rsidRPr="00BC7338">
        <w:rPr>
          <w:rStyle w:val="a5"/>
          <w:rFonts w:ascii="Times New Roman" w:hAnsi="Times New Roman"/>
          <w:sz w:val="18"/>
          <w:szCs w:val="18"/>
        </w:rPr>
        <w:footnoteRef/>
      </w:r>
      <w:r w:rsidRPr="00BC7338">
        <w:rPr>
          <w:rFonts w:ascii="Times New Roman" w:hAnsi="Times New Roman"/>
          <w:sz w:val="18"/>
          <w:szCs w:val="18"/>
        </w:rPr>
        <w:t xml:space="preserve"> </w:t>
      </w:r>
      <w:proofErr w:type="spellStart"/>
      <w:r w:rsidRPr="00BC7338">
        <w:rPr>
          <w:rFonts w:ascii="Times New Roman" w:hAnsi="Times New Roman"/>
          <w:sz w:val="18"/>
          <w:szCs w:val="18"/>
        </w:rPr>
        <w:t>Бухвальд</w:t>
      </w:r>
      <w:proofErr w:type="spellEnd"/>
      <w:r w:rsidRPr="00BC7338">
        <w:rPr>
          <w:rFonts w:ascii="Times New Roman" w:hAnsi="Times New Roman"/>
          <w:sz w:val="18"/>
          <w:szCs w:val="18"/>
        </w:rPr>
        <w:t xml:space="preserve"> Е.М., Иванов О.Б. Актуальные проблемы пространственной интеграции российской экономики // ЭТАП: экономическая теория, анализ, практика. 2015. №5. С. 7-32.</w:t>
      </w:r>
    </w:p>
  </w:footnote>
  <w:footnote w:id="2">
    <w:p w:rsidR="00177985" w:rsidRPr="008D39FC" w:rsidRDefault="00177985" w:rsidP="00D724CA">
      <w:pPr>
        <w:pStyle w:val="a3"/>
        <w:jc w:val="both"/>
        <w:rPr>
          <w:rFonts w:ascii="Times New Roman" w:hAnsi="Times New Roman"/>
        </w:rPr>
      </w:pPr>
      <w:r w:rsidRPr="008D39FC">
        <w:rPr>
          <w:rStyle w:val="a5"/>
          <w:rFonts w:ascii="Times New Roman" w:hAnsi="Times New Roman"/>
        </w:rPr>
        <w:footnoteRef/>
      </w:r>
      <w:r w:rsidRPr="008D39FC">
        <w:rPr>
          <w:rFonts w:ascii="Times New Roman" w:hAnsi="Times New Roman"/>
        </w:rPr>
        <w:t xml:space="preserve"> Составлено </w:t>
      </w:r>
      <w:r w:rsidR="00D724CA">
        <w:rPr>
          <w:rFonts w:ascii="Times New Roman" w:hAnsi="Times New Roman"/>
        </w:rPr>
        <w:t xml:space="preserve">автором, в том числе по </w:t>
      </w:r>
      <w:r w:rsidR="00D724CA" w:rsidRPr="00D724CA">
        <w:rPr>
          <w:rFonts w:ascii="Times New Roman" w:hAnsi="Times New Roman"/>
        </w:rPr>
        <w:t>[8]</w:t>
      </w:r>
      <w:r w:rsidRPr="008D39FC">
        <w:rPr>
          <w:rFonts w:ascii="Times New Roman" w:hAnsi="Times New Roman"/>
        </w:rPr>
        <w:t>.</w:t>
      </w:r>
    </w:p>
  </w:footnote>
  <w:footnote w:id="3">
    <w:p w:rsidR="00205DC5" w:rsidRPr="00D724CA" w:rsidRDefault="00205DC5" w:rsidP="00205DC5">
      <w:pPr>
        <w:pStyle w:val="a3"/>
        <w:jc w:val="both"/>
        <w:rPr>
          <w:rFonts w:ascii="Times New Roman" w:hAnsi="Times New Roman"/>
        </w:rPr>
      </w:pPr>
      <w:r w:rsidRPr="00BC7338">
        <w:rPr>
          <w:rStyle w:val="a5"/>
          <w:rFonts w:ascii="Times New Roman" w:hAnsi="Times New Roman"/>
          <w:sz w:val="18"/>
          <w:szCs w:val="18"/>
        </w:rPr>
        <w:footnoteRef/>
      </w:r>
      <w:r w:rsidRPr="00BC7338">
        <w:rPr>
          <w:rFonts w:ascii="Times New Roman" w:hAnsi="Times New Roman"/>
          <w:sz w:val="18"/>
          <w:szCs w:val="18"/>
        </w:rPr>
        <w:t xml:space="preserve"> «Идентичность» исследователи обычно понимают как чувство или уверенность в принадлежности к группе, области или принадлежности к этой группе и области. </w:t>
      </w:r>
      <w:proofErr w:type="gramStart"/>
      <w:r w:rsidRPr="00BC7338">
        <w:rPr>
          <w:rFonts w:ascii="Times New Roman" w:hAnsi="Times New Roman"/>
          <w:sz w:val="18"/>
          <w:szCs w:val="18"/>
        </w:rPr>
        <w:t>Если это чувство или уверенность характерны для нескольких регионов (территорий), то говорят о пространственной или региональной идентичности [12].</w:t>
      </w:r>
      <w:proofErr w:type="gramEnd"/>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446CE"/>
    <w:multiLevelType w:val="hybridMultilevel"/>
    <w:tmpl w:val="FD9861C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18617378"/>
    <w:multiLevelType w:val="hybridMultilevel"/>
    <w:tmpl w:val="2280F6F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14243DA"/>
    <w:multiLevelType w:val="hybridMultilevel"/>
    <w:tmpl w:val="6D78ECBC"/>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4">
    <w:nsid w:val="50D94B55"/>
    <w:multiLevelType w:val="hybridMultilevel"/>
    <w:tmpl w:val="5CA2233C"/>
    <w:lvl w:ilvl="0" w:tplc="D220B1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77A71402"/>
    <w:multiLevelType w:val="hybridMultilevel"/>
    <w:tmpl w:val="1BBA0AAC"/>
    <w:lvl w:ilvl="0" w:tplc="6B144F0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77D15871"/>
    <w:multiLevelType w:val="hybridMultilevel"/>
    <w:tmpl w:val="664AB9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3"/>
  </w:num>
  <w:num w:numId="3">
    <w:abstractNumId w:val="6"/>
  </w:num>
  <w:num w:numId="4">
    <w:abstractNumId w:val="4"/>
  </w:num>
  <w:num w:numId="5">
    <w:abstractNumId w:val="1"/>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5B86"/>
    <w:rsid w:val="00007077"/>
    <w:rsid w:val="0001143A"/>
    <w:rsid w:val="00027F98"/>
    <w:rsid w:val="00032BED"/>
    <w:rsid w:val="00055ACC"/>
    <w:rsid w:val="00056DC8"/>
    <w:rsid w:val="00060D75"/>
    <w:rsid w:val="00063BC2"/>
    <w:rsid w:val="00065DCE"/>
    <w:rsid w:val="00071441"/>
    <w:rsid w:val="000806C1"/>
    <w:rsid w:val="000A285D"/>
    <w:rsid w:val="000A2CB8"/>
    <w:rsid w:val="000A78AB"/>
    <w:rsid w:val="000C3537"/>
    <w:rsid w:val="000D5061"/>
    <w:rsid w:val="000F30A2"/>
    <w:rsid w:val="00155143"/>
    <w:rsid w:val="00161061"/>
    <w:rsid w:val="00167A3B"/>
    <w:rsid w:val="00177985"/>
    <w:rsid w:val="001862E9"/>
    <w:rsid w:val="001964B0"/>
    <w:rsid w:val="001966D8"/>
    <w:rsid w:val="001A3073"/>
    <w:rsid w:val="001A4B38"/>
    <w:rsid w:val="001B18F7"/>
    <w:rsid w:val="001C1AAF"/>
    <w:rsid w:val="001C6BFB"/>
    <w:rsid w:val="001E612E"/>
    <w:rsid w:val="001E6FD4"/>
    <w:rsid w:val="00205DC5"/>
    <w:rsid w:val="00220AC8"/>
    <w:rsid w:val="00225B46"/>
    <w:rsid w:val="00233DC1"/>
    <w:rsid w:val="002541DB"/>
    <w:rsid w:val="00267B3F"/>
    <w:rsid w:val="00284599"/>
    <w:rsid w:val="00295598"/>
    <w:rsid w:val="002979DB"/>
    <w:rsid w:val="002A07B1"/>
    <w:rsid w:val="002A6EA1"/>
    <w:rsid w:val="002E2B9E"/>
    <w:rsid w:val="003051C2"/>
    <w:rsid w:val="00305A4B"/>
    <w:rsid w:val="00307523"/>
    <w:rsid w:val="003079BC"/>
    <w:rsid w:val="00333897"/>
    <w:rsid w:val="00347F52"/>
    <w:rsid w:val="00353D61"/>
    <w:rsid w:val="003834DE"/>
    <w:rsid w:val="00393767"/>
    <w:rsid w:val="003C2F61"/>
    <w:rsid w:val="003C6700"/>
    <w:rsid w:val="003E113F"/>
    <w:rsid w:val="003F74DB"/>
    <w:rsid w:val="00446BF9"/>
    <w:rsid w:val="00447E0B"/>
    <w:rsid w:val="004534C9"/>
    <w:rsid w:val="00454434"/>
    <w:rsid w:val="00456C58"/>
    <w:rsid w:val="004620D3"/>
    <w:rsid w:val="004667D5"/>
    <w:rsid w:val="004730A9"/>
    <w:rsid w:val="00475189"/>
    <w:rsid w:val="004779F4"/>
    <w:rsid w:val="004808C8"/>
    <w:rsid w:val="004A2ACD"/>
    <w:rsid w:val="004B1B1E"/>
    <w:rsid w:val="004B6591"/>
    <w:rsid w:val="004B65DA"/>
    <w:rsid w:val="004B7520"/>
    <w:rsid w:val="004C2E0F"/>
    <w:rsid w:val="004E6C8A"/>
    <w:rsid w:val="004E7FBB"/>
    <w:rsid w:val="00516531"/>
    <w:rsid w:val="00522571"/>
    <w:rsid w:val="00550634"/>
    <w:rsid w:val="00552D85"/>
    <w:rsid w:val="00555D6A"/>
    <w:rsid w:val="00563B7F"/>
    <w:rsid w:val="00575865"/>
    <w:rsid w:val="005A2C4B"/>
    <w:rsid w:val="005C3F80"/>
    <w:rsid w:val="005C6346"/>
    <w:rsid w:val="005D3ABB"/>
    <w:rsid w:val="005D4572"/>
    <w:rsid w:val="005D71C5"/>
    <w:rsid w:val="005E31DF"/>
    <w:rsid w:val="005E5373"/>
    <w:rsid w:val="005F511D"/>
    <w:rsid w:val="0060244A"/>
    <w:rsid w:val="00607CF9"/>
    <w:rsid w:val="0063564F"/>
    <w:rsid w:val="00672049"/>
    <w:rsid w:val="0067602C"/>
    <w:rsid w:val="006938AE"/>
    <w:rsid w:val="006A7404"/>
    <w:rsid w:val="006E1FF8"/>
    <w:rsid w:val="006E3B65"/>
    <w:rsid w:val="006E3F9F"/>
    <w:rsid w:val="00701221"/>
    <w:rsid w:val="00705235"/>
    <w:rsid w:val="007107CA"/>
    <w:rsid w:val="007157D5"/>
    <w:rsid w:val="00737026"/>
    <w:rsid w:val="00741579"/>
    <w:rsid w:val="0074479E"/>
    <w:rsid w:val="0074537F"/>
    <w:rsid w:val="0075538D"/>
    <w:rsid w:val="00757ED5"/>
    <w:rsid w:val="00757F9F"/>
    <w:rsid w:val="007B0AE0"/>
    <w:rsid w:val="007B2822"/>
    <w:rsid w:val="007D0B0C"/>
    <w:rsid w:val="007D1399"/>
    <w:rsid w:val="007E41E0"/>
    <w:rsid w:val="007F1B8E"/>
    <w:rsid w:val="008024F3"/>
    <w:rsid w:val="008066A3"/>
    <w:rsid w:val="00863B12"/>
    <w:rsid w:val="008903E9"/>
    <w:rsid w:val="00893A3F"/>
    <w:rsid w:val="00895AE2"/>
    <w:rsid w:val="008B1F97"/>
    <w:rsid w:val="008B2888"/>
    <w:rsid w:val="008B61E3"/>
    <w:rsid w:val="008C530E"/>
    <w:rsid w:val="008C7512"/>
    <w:rsid w:val="008D3414"/>
    <w:rsid w:val="008D39FC"/>
    <w:rsid w:val="008D4AC3"/>
    <w:rsid w:val="008E2882"/>
    <w:rsid w:val="008F0199"/>
    <w:rsid w:val="008F6107"/>
    <w:rsid w:val="00900D7C"/>
    <w:rsid w:val="0091408B"/>
    <w:rsid w:val="00934298"/>
    <w:rsid w:val="00942CB2"/>
    <w:rsid w:val="00965B44"/>
    <w:rsid w:val="00966C2E"/>
    <w:rsid w:val="009706B8"/>
    <w:rsid w:val="0098395E"/>
    <w:rsid w:val="0099124B"/>
    <w:rsid w:val="009A76CD"/>
    <w:rsid w:val="009B2E4F"/>
    <w:rsid w:val="009C4CBC"/>
    <w:rsid w:val="009C4DD3"/>
    <w:rsid w:val="009C6E32"/>
    <w:rsid w:val="009E3E67"/>
    <w:rsid w:val="00A03D1D"/>
    <w:rsid w:val="00A05F53"/>
    <w:rsid w:val="00A07906"/>
    <w:rsid w:val="00A16C5C"/>
    <w:rsid w:val="00A30FDB"/>
    <w:rsid w:val="00A62368"/>
    <w:rsid w:val="00A6362E"/>
    <w:rsid w:val="00A713BF"/>
    <w:rsid w:val="00A82D23"/>
    <w:rsid w:val="00A953B8"/>
    <w:rsid w:val="00AA028A"/>
    <w:rsid w:val="00AC2384"/>
    <w:rsid w:val="00AC7FFE"/>
    <w:rsid w:val="00AD23A5"/>
    <w:rsid w:val="00AD23BC"/>
    <w:rsid w:val="00AE16D5"/>
    <w:rsid w:val="00AE1F92"/>
    <w:rsid w:val="00B00ABD"/>
    <w:rsid w:val="00B04892"/>
    <w:rsid w:val="00B178E3"/>
    <w:rsid w:val="00B2211C"/>
    <w:rsid w:val="00B22342"/>
    <w:rsid w:val="00B41CE7"/>
    <w:rsid w:val="00B46A7E"/>
    <w:rsid w:val="00B50B32"/>
    <w:rsid w:val="00B522AE"/>
    <w:rsid w:val="00B54E7A"/>
    <w:rsid w:val="00B5746F"/>
    <w:rsid w:val="00B579B9"/>
    <w:rsid w:val="00B66FB7"/>
    <w:rsid w:val="00B72950"/>
    <w:rsid w:val="00B77445"/>
    <w:rsid w:val="00B85CB0"/>
    <w:rsid w:val="00BC0A03"/>
    <w:rsid w:val="00BC4B54"/>
    <w:rsid w:val="00BC5536"/>
    <w:rsid w:val="00BC7338"/>
    <w:rsid w:val="00BC75F7"/>
    <w:rsid w:val="00BD5E48"/>
    <w:rsid w:val="00BE093E"/>
    <w:rsid w:val="00BE1A47"/>
    <w:rsid w:val="00BE200C"/>
    <w:rsid w:val="00C06BF1"/>
    <w:rsid w:val="00C134B9"/>
    <w:rsid w:val="00C1674A"/>
    <w:rsid w:val="00C25B86"/>
    <w:rsid w:val="00C260F2"/>
    <w:rsid w:val="00C40BD8"/>
    <w:rsid w:val="00C611E6"/>
    <w:rsid w:val="00C7321F"/>
    <w:rsid w:val="00C76A4B"/>
    <w:rsid w:val="00C871D1"/>
    <w:rsid w:val="00C87DC2"/>
    <w:rsid w:val="00C94C85"/>
    <w:rsid w:val="00CA2151"/>
    <w:rsid w:val="00CE4CD5"/>
    <w:rsid w:val="00CE7365"/>
    <w:rsid w:val="00D1341B"/>
    <w:rsid w:val="00D1393C"/>
    <w:rsid w:val="00D22C66"/>
    <w:rsid w:val="00D35936"/>
    <w:rsid w:val="00D360AF"/>
    <w:rsid w:val="00D62A57"/>
    <w:rsid w:val="00D71996"/>
    <w:rsid w:val="00D724CA"/>
    <w:rsid w:val="00D72648"/>
    <w:rsid w:val="00D7597A"/>
    <w:rsid w:val="00DC3F68"/>
    <w:rsid w:val="00DC4876"/>
    <w:rsid w:val="00DE15B1"/>
    <w:rsid w:val="00DF0288"/>
    <w:rsid w:val="00E02EC8"/>
    <w:rsid w:val="00E12733"/>
    <w:rsid w:val="00E26C98"/>
    <w:rsid w:val="00E35894"/>
    <w:rsid w:val="00E4181F"/>
    <w:rsid w:val="00E5669F"/>
    <w:rsid w:val="00E64C60"/>
    <w:rsid w:val="00E67AF0"/>
    <w:rsid w:val="00E708CA"/>
    <w:rsid w:val="00E820DD"/>
    <w:rsid w:val="00E8649C"/>
    <w:rsid w:val="00EA5126"/>
    <w:rsid w:val="00ED1E66"/>
    <w:rsid w:val="00ED5115"/>
    <w:rsid w:val="00EE1192"/>
    <w:rsid w:val="00EE3CF2"/>
    <w:rsid w:val="00EE675A"/>
    <w:rsid w:val="00EE6FEF"/>
    <w:rsid w:val="00EE785F"/>
    <w:rsid w:val="00EF62CC"/>
    <w:rsid w:val="00EF7196"/>
    <w:rsid w:val="00F0334C"/>
    <w:rsid w:val="00F22412"/>
    <w:rsid w:val="00F239AE"/>
    <w:rsid w:val="00F30BB0"/>
    <w:rsid w:val="00F36880"/>
    <w:rsid w:val="00F47E46"/>
    <w:rsid w:val="00F61521"/>
    <w:rsid w:val="00F668D2"/>
    <w:rsid w:val="00F91CCD"/>
    <w:rsid w:val="00F928E9"/>
    <w:rsid w:val="00FA12F4"/>
    <w:rsid w:val="00FA7F2B"/>
    <w:rsid w:val="00FB444B"/>
    <w:rsid w:val="00FC1EF3"/>
    <w:rsid w:val="00FC3F3F"/>
    <w:rsid w:val="00FD2FB0"/>
    <w:rsid w:val="00FD75AD"/>
    <w:rsid w:val="00FE2C90"/>
    <w:rsid w:val="00FF13B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4DB"/>
    <w:pPr>
      <w:spacing w:after="200" w:line="276" w:lineRule="auto"/>
    </w:pPr>
    <w:rPr>
      <w:sz w:val="22"/>
      <w:szCs w:val="22"/>
      <w:lang w:eastAsia="en-US"/>
    </w:rPr>
  </w:style>
  <w:style w:type="paragraph" w:styleId="1">
    <w:name w:val="heading 1"/>
    <w:basedOn w:val="a"/>
    <w:link w:val="10"/>
    <w:uiPriority w:val="9"/>
    <w:qFormat/>
    <w:locked/>
    <w:rsid w:val="000A285D"/>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semiHidden/>
    <w:unhideWhenUsed/>
    <w:qFormat/>
    <w:locked/>
    <w:rsid w:val="00FA12F4"/>
    <w:pPr>
      <w:keepNext/>
      <w:spacing w:before="240" w:after="60"/>
      <w:outlineLvl w:val="1"/>
    </w:pPr>
    <w:rPr>
      <w:rFonts w:ascii="Cambria" w:eastAsia="Times New Roman" w:hAnsi="Cambria"/>
      <w:b/>
      <w:bCs/>
      <w:i/>
      <w:iCs/>
      <w:sz w:val="28"/>
      <w:szCs w:val="28"/>
    </w:rPr>
  </w:style>
  <w:style w:type="paragraph" w:styleId="3">
    <w:name w:val="heading 3"/>
    <w:basedOn w:val="a"/>
    <w:next w:val="a"/>
    <w:link w:val="30"/>
    <w:semiHidden/>
    <w:unhideWhenUsed/>
    <w:qFormat/>
    <w:locked/>
    <w:rsid w:val="00B50B32"/>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25,Текст сноски1,Текст сноски Знак Знак1,Текст сноски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Знак, Знак"/>
    <w:basedOn w:val="a"/>
    <w:link w:val="a4"/>
    <w:uiPriority w:val="99"/>
    <w:rsid w:val="00055ACC"/>
    <w:pPr>
      <w:spacing w:after="0" w:line="240" w:lineRule="auto"/>
    </w:pPr>
    <w:rPr>
      <w:sz w:val="20"/>
      <w:szCs w:val="20"/>
    </w:rPr>
  </w:style>
  <w:style w:type="character" w:customStyle="1" w:styleId="a4">
    <w:name w:val="Текст сноски Знак"/>
    <w:aliases w:val="Знак25 Знак,Текст сноски1 Знак,Текст сноски Знак Знак1 Знак,Текст сноски Знак1 Знак,Текст сноски Знак Знак Знак Знак Знак Знак1,Текст сноски Знак Знак Знак Знак Знак Знак Знак,-++ Знак Знак, Знак Знак"/>
    <w:basedOn w:val="a0"/>
    <w:link w:val="a3"/>
    <w:uiPriority w:val="99"/>
    <w:locked/>
    <w:rsid w:val="00055ACC"/>
    <w:rPr>
      <w:rFonts w:cs="Times New Roman"/>
      <w:sz w:val="20"/>
      <w:szCs w:val="20"/>
    </w:rPr>
  </w:style>
  <w:style w:type="character" w:styleId="a5">
    <w:name w:val="footnote reference"/>
    <w:aliases w:val="Знак сноски-FN,Ссылка на сноску 45,Appel note de bas de page,Знак сноски 1,Ciae niinee-FN,Referencia nota al pie,Стиль Знак сноски,Appel note de bas de page + 1...,SUPERS,fr,Used by Word for Help footnote symbols,анкета сноска,Ciae niinee 1"/>
    <w:basedOn w:val="a0"/>
    <w:uiPriority w:val="99"/>
    <w:rsid w:val="00055ACC"/>
    <w:rPr>
      <w:rFonts w:cs="Times New Roman"/>
      <w:vertAlign w:val="superscript"/>
    </w:rPr>
  </w:style>
  <w:style w:type="character" w:customStyle="1" w:styleId="21">
    <w:name w:val="Основной текст (2)_"/>
    <w:basedOn w:val="a0"/>
    <w:link w:val="22"/>
    <w:uiPriority w:val="99"/>
    <w:locked/>
    <w:rsid w:val="00055ACC"/>
    <w:rPr>
      <w:rFonts w:ascii="Times New Roman" w:hAnsi="Times New Roman" w:cs="Times New Roman"/>
      <w:sz w:val="27"/>
      <w:szCs w:val="27"/>
      <w:shd w:val="clear" w:color="auto" w:fill="FFFFFF"/>
    </w:rPr>
  </w:style>
  <w:style w:type="paragraph" w:customStyle="1" w:styleId="22">
    <w:name w:val="Основной текст (2)"/>
    <w:basedOn w:val="a"/>
    <w:link w:val="21"/>
    <w:uiPriority w:val="99"/>
    <w:rsid w:val="00055ACC"/>
    <w:pPr>
      <w:shd w:val="clear" w:color="auto" w:fill="FFFFFF"/>
      <w:spacing w:after="0" w:line="317" w:lineRule="exact"/>
    </w:pPr>
    <w:rPr>
      <w:rFonts w:ascii="Times New Roman" w:hAnsi="Times New Roman"/>
      <w:sz w:val="27"/>
      <w:szCs w:val="27"/>
    </w:rPr>
  </w:style>
  <w:style w:type="table" w:styleId="a6">
    <w:name w:val="Table Grid"/>
    <w:basedOn w:val="a1"/>
    <w:uiPriority w:val="99"/>
    <w:rsid w:val="00055A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rsid w:val="001862E9"/>
    <w:rPr>
      <w:rFonts w:cs="Times New Roman"/>
      <w:color w:val="0000FF"/>
      <w:u w:val="single"/>
    </w:rPr>
  </w:style>
  <w:style w:type="paragraph" w:styleId="a8">
    <w:name w:val="List Paragraph"/>
    <w:basedOn w:val="a"/>
    <w:uiPriority w:val="34"/>
    <w:qFormat/>
    <w:rsid w:val="00BE200C"/>
    <w:pPr>
      <w:ind w:left="720"/>
      <w:contextualSpacing/>
    </w:pPr>
  </w:style>
  <w:style w:type="character" w:customStyle="1" w:styleId="10">
    <w:name w:val="Заголовок 1 Знак"/>
    <w:basedOn w:val="a0"/>
    <w:link w:val="1"/>
    <w:uiPriority w:val="9"/>
    <w:rsid w:val="000A285D"/>
    <w:rPr>
      <w:rFonts w:ascii="Times New Roman" w:eastAsia="Times New Roman" w:hAnsi="Times New Roman"/>
      <w:b/>
      <w:bCs/>
      <w:kern w:val="36"/>
      <w:sz w:val="48"/>
      <w:szCs w:val="48"/>
    </w:rPr>
  </w:style>
  <w:style w:type="character" w:customStyle="1" w:styleId="30">
    <w:name w:val="Заголовок 3 Знак"/>
    <w:basedOn w:val="a0"/>
    <w:link w:val="3"/>
    <w:semiHidden/>
    <w:rsid w:val="00B50B32"/>
    <w:rPr>
      <w:rFonts w:ascii="Cambria" w:eastAsia="Times New Roman" w:hAnsi="Cambria" w:cs="Times New Roman"/>
      <w:b/>
      <w:bCs/>
      <w:sz w:val="26"/>
      <w:szCs w:val="26"/>
      <w:lang w:eastAsia="en-US"/>
    </w:rPr>
  </w:style>
  <w:style w:type="paragraph" w:styleId="a9">
    <w:name w:val="endnote text"/>
    <w:basedOn w:val="a"/>
    <w:link w:val="aa"/>
    <w:uiPriority w:val="99"/>
    <w:semiHidden/>
    <w:unhideWhenUsed/>
    <w:rsid w:val="00065DCE"/>
    <w:rPr>
      <w:sz w:val="20"/>
      <w:szCs w:val="20"/>
    </w:rPr>
  </w:style>
  <w:style w:type="character" w:customStyle="1" w:styleId="aa">
    <w:name w:val="Текст концевой сноски Знак"/>
    <w:basedOn w:val="a0"/>
    <w:link w:val="a9"/>
    <w:uiPriority w:val="99"/>
    <w:semiHidden/>
    <w:rsid w:val="00065DCE"/>
    <w:rPr>
      <w:sz w:val="20"/>
      <w:szCs w:val="20"/>
      <w:lang w:eastAsia="en-US"/>
    </w:rPr>
  </w:style>
  <w:style w:type="character" w:styleId="ab">
    <w:name w:val="endnote reference"/>
    <w:basedOn w:val="a0"/>
    <w:uiPriority w:val="99"/>
    <w:semiHidden/>
    <w:unhideWhenUsed/>
    <w:rsid w:val="00065DCE"/>
    <w:rPr>
      <w:vertAlign w:val="superscript"/>
    </w:rPr>
  </w:style>
  <w:style w:type="character" w:customStyle="1" w:styleId="spelle">
    <w:name w:val="spelle"/>
    <w:basedOn w:val="a0"/>
    <w:rsid w:val="00737026"/>
  </w:style>
  <w:style w:type="character" w:customStyle="1" w:styleId="20">
    <w:name w:val="Заголовок 2 Знак"/>
    <w:basedOn w:val="a0"/>
    <w:link w:val="2"/>
    <w:semiHidden/>
    <w:rsid w:val="00FA12F4"/>
    <w:rPr>
      <w:rFonts w:ascii="Cambria" w:eastAsia="Times New Roman" w:hAnsi="Cambria" w:cs="Times New Roman"/>
      <w:b/>
      <w:bCs/>
      <w:i/>
      <w:iCs/>
      <w:sz w:val="28"/>
      <w:szCs w:val="28"/>
      <w:lang w:eastAsia="en-US"/>
    </w:rPr>
  </w:style>
  <w:style w:type="paragraph" w:styleId="ac">
    <w:name w:val="Normal (Web)"/>
    <w:basedOn w:val="a"/>
    <w:uiPriority w:val="99"/>
    <w:unhideWhenUsed/>
    <w:rsid w:val="00D7597A"/>
    <w:pPr>
      <w:spacing w:before="100" w:beforeAutospacing="1" w:after="100" w:afterAutospacing="1" w:line="240" w:lineRule="auto"/>
    </w:pPr>
    <w:rPr>
      <w:rFonts w:ascii="Times New Roman" w:eastAsiaTheme="minorEastAsia" w:hAnsi="Times New Roman"/>
      <w:sz w:val="24"/>
      <w:szCs w:val="24"/>
      <w:lang w:eastAsia="ru-RU"/>
    </w:rPr>
  </w:style>
  <w:style w:type="paragraph" w:styleId="ad">
    <w:name w:val="header"/>
    <w:basedOn w:val="a"/>
    <w:link w:val="ae"/>
    <w:uiPriority w:val="99"/>
    <w:unhideWhenUsed/>
    <w:rsid w:val="00B46A7E"/>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B46A7E"/>
    <w:rPr>
      <w:sz w:val="22"/>
      <w:szCs w:val="22"/>
      <w:lang w:eastAsia="en-US"/>
    </w:rPr>
  </w:style>
  <w:style w:type="paragraph" w:styleId="af">
    <w:name w:val="footer"/>
    <w:basedOn w:val="a"/>
    <w:link w:val="af0"/>
    <w:uiPriority w:val="99"/>
    <w:unhideWhenUsed/>
    <w:rsid w:val="00B46A7E"/>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B46A7E"/>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4DB"/>
    <w:pPr>
      <w:spacing w:after="200" w:line="276" w:lineRule="auto"/>
    </w:pPr>
    <w:rPr>
      <w:sz w:val="22"/>
      <w:szCs w:val="22"/>
      <w:lang w:eastAsia="en-US"/>
    </w:rPr>
  </w:style>
  <w:style w:type="paragraph" w:styleId="1">
    <w:name w:val="heading 1"/>
    <w:basedOn w:val="a"/>
    <w:link w:val="10"/>
    <w:uiPriority w:val="9"/>
    <w:qFormat/>
    <w:locked/>
    <w:rsid w:val="000A285D"/>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semiHidden/>
    <w:unhideWhenUsed/>
    <w:qFormat/>
    <w:locked/>
    <w:rsid w:val="00FA12F4"/>
    <w:pPr>
      <w:keepNext/>
      <w:spacing w:before="240" w:after="60"/>
      <w:outlineLvl w:val="1"/>
    </w:pPr>
    <w:rPr>
      <w:rFonts w:ascii="Cambria" w:eastAsia="Times New Roman" w:hAnsi="Cambria"/>
      <w:b/>
      <w:bCs/>
      <w:i/>
      <w:iCs/>
      <w:sz w:val="28"/>
      <w:szCs w:val="28"/>
    </w:rPr>
  </w:style>
  <w:style w:type="paragraph" w:styleId="3">
    <w:name w:val="heading 3"/>
    <w:basedOn w:val="a"/>
    <w:next w:val="a"/>
    <w:link w:val="30"/>
    <w:semiHidden/>
    <w:unhideWhenUsed/>
    <w:qFormat/>
    <w:locked/>
    <w:rsid w:val="00B50B32"/>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25,Текст сноски1,Текст сноски Знак Знак1,Текст сноски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Знак, Знак"/>
    <w:basedOn w:val="a"/>
    <w:link w:val="a4"/>
    <w:uiPriority w:val="99"/>
    <w:rsid w:val="00055ACC"/>
    <w:pPr>
      <w:spacing w:after="0" w:line="240" w:lineRule="auto"/>
    </w:pPr>
    <w:rPr>
      <w:sz w:val="20"/>
      <w:szCs w:val="20"/>
    </w:rPr>
  </w:style>
  <w:style w:type="character" w:customStyle="1" w:styleId="a4">
    <w:name w:val="Текст сноски Знак"/>
    <w:aliases w:val="Знак25 Знак,Текст сноски1 Знак,Текст сноски Знак Знак1 Знак,Текст сноски Знак1 Знак,Текст сноски Знак Знак Знак Знак Знак Знак1,Текст сноски Знак Знак Знак Знак Знак Знак Знак,-++ Знак Знак, Знак Знак"/>
    <w:basedOn w:val="a0"/>
    <w:link w:val="a3"/>
    <w:uiPriority w:val="99"/>
    <w:locked/>
    <w:rsid w:val="00055ACC"/>
    <w:rPr>
      <w:rFonts w:cs="Times New Roman"/>
      <w:sz w:val="20"/>
      <w:szCs w:val="20"/>
    </w:rPr>
  </w:style>
  <w:style w:type="character" w:styleId="a5">
    <w:name w:val="footnote reference"/>
    <w:aliases w:val="Знак сноски-FN,Ссылка на сноску 45,Appel note de bas de page,Знак сноски 1,Ciae niinee-FN,Referencia nota al pie,Стиль Знак сноски,Appel note de bas de page + 1...,SUPERS,fr,Used by Word for Help footnote symbols,анкета сноска,Ciae niinee 1"/>
    <w:basedOn w:val="a0"/>
    <w:uiPriority w:val="99"/>
    <w:rsid w:val="00055ACC"/>
    <w:rPr>
      <w:rFonts w:cs="Times New Roman"/>
      <w:vertAlign w:val="superscript"/>
    </w:rPr>
  </w:style>
  <w:style w:type="character" w:customStyle="1" w:styleId="21">
    <w:name w:val="Основной текст (2)_"/>
    <w:basedOn w:val="a0"/>
    <w:link w:val="22"/>
    <w:uiPriority w:val="99"/>
    <w:locked/>
    <w:rsid w:val="00055ACC"/>
    <w:rPr>
      <w:rFonts w:ascii="Times New Roman" w:hAnsi="Times New Roman" w:cs="Times New Roman"/>
      <w:sz w:val="27"/>
      <w:szCs w:val="27"/>
      <w:shd w:val="clear" w:color="auto" w:fill="FFFFFF"/>
    </w:rPr>
  </w:style>
  <w:style w:type="paragraph" w:customStyle="1" w:styleId="22">
    <w:name w:val="Основной текст (2)"/>
    <w:basedOn w:val="a"/>
    <w:link w:val="21"/>
    <w:uiPriority w:val="99"/>
    <w:rsid w:val="00055ACC"/>
    <w:pPr>
      <w:shd w:val="clear" w:color="auto" w:fill="FFFFFF"/>
      <w:spacing w:after="0" w:line="317" w:lineRule="exact"/>
    </w:pPr>
    <w:rPr>
      <w:rFonts w:ascii="Times New Roman" w:hAnsi="Times New Roman"/>
      <w:sz w:val="27"/>
      <w:szCs w:val="27"/>
    </w:rPr>
  </w:style>
  <w:style w:type="table" w:styleId="a6">
    <w:name w:val="Table Grid"/>
    <w:basedOn w:val="a1"/>
    <w:uiPriority w:val="99"/>
    <w:rsid w:val="00055A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rsid w:val="001862E9"/>
    <w:rPr>
      <w:rFonts w:cs="Times New Roman"/>
      <w:color w:val="0000FF"/>
      <w:u w:val="single"/>
    </w:rPr>
  </w:style>
  <w:style w:type="paragraph" w:styleId="a8">
    <w:name w:val="List Paragraph"/>
    <w:basedOn w:val="a"/>
    <w:uiPriority w:val="34"/>
    <w:qFormat/>
    <w:rsid w:val="00BE200C"/>
    <w:pPr>
      <w:ind w:left="720"/>
      <w:contextualSpacing/>
    </w:pPr>
  </w:style>
  <w:style w:type="character" w:customStyle="1" w:styleId="10">
    <w:name w:val="Заголовок 1 Знак"/>
    <w:basedOn w:val="a0"/>
    <w:link w:val="1"/>
    <w:uiPriority w:val="9"/>
    <w:rsid w:val="000A285D"/>
    <w:rPr>
      <w:rFonts w:ascii="Times New Roman" w:eastAsia="Times New Roman" w:hAnsi="Times New Roman"/>
      <w:b/>
      <w:bCs/>
      <w:kern w:val="36"/>
      <w:sz w:val="48"/>
      <w:szCs w:val="48"/>
    </w:rPr>
  </w:style>
  <w:style w:type="character" w:customStyle="1" w:styleId="30">
    <w:name w:val="Заголовок 3 Знак"/>
    <w:basedOn w:val="a0"/>
    <w:link w:val="3"/>
    <w:semiHidden/>
    <w:rsid w:val="00B50B32"/>
    <w:rPr>
      <w:rFonts w:ascii="Cambria" w:eastAsia="Times New Roman" w:hAnsi="Cambria" w:cs="Times New Roman"/>
      <w:b/>
      <w:bCs/>
      <w:sz w:val="26"/>
      <w:szCs w:val="26"/>
      <w:lang w:eastAsia="en-US"/>
    </w:rPr>
  </w:style>
  <w:style w:type="paragraph" w:styleId="a9">
    <w:name w:val="endnote text"/>
    <w:basedOn w:val="a"/>
    <w:link w:val="aa"/>
    <w:uiPriority w:val="99"/>
    <w:semiHidden/>
    <w:unhideWhenUsed/>
    <w:rsid w:val="00065DCE"/>
    <w:rPr>
      <w:sz w:val="20"/>
      <w:szCs w:val="20"/>
    </w:rPr>
  </w:style>
  <w:style w:type="character" w:customStyle="1" w:styleId="aa">
    <w:name w:val="Текст концевой сноски Знак"/>
    <w:basedOn w:val="a0"/>
    <w:link w:val="a9"/>
    <w:uiPriority w:val="99"/>
    <w:semiHidden/>
    <w:rsid w:val="00065DCE"/>
    <w:rPr>
      <w:sz w:val="20"/>
      <w:szCs w:val="20"/>
      <w:lang w:eastAsia="en-US"/>
    </w:rPr>
  </w:style>
  <w:style w:type="character" w:styleId="ab">
    <w:name w:val="endnote reference"/>
    <w:basedOn w:val="a0"/>
    <w:uiPriority w:val="99"/>
    <w:semiHidden/>
    <w:unhideWhenUsed/>
    <w:rsid w:val="00065DCE"/>
    <w:rPr>
      <w:vertAlign w:val="superscript"/>
    </w:rPr>
  </w:style>
  <w:style w:type="character" w:customStyle="1" w:styleId="spelle">
    <w:name w:val="spelle"/>
    <w:basedOn w:val="a0"/>
    <w:rsid w:val="00737026"/>
  </w:style>
  <w:style w:type="character" w:customStyle="1" w:styleId="20">
    <w:name w:val="Заголовок 2 Знак"/>
    <w:basedOn w:val="a0"/>
    <w:link w:val="2"/>
    <w:semiHidden/>
    <w:rsid w:val="00FA12F4"/>
    <w:rPr>
      <w:rFonts w:ascii="Cambria" w:eastAsia="Times New Roman" w:hAnsi="Cambria" w:cs="Times New Roman"/>
      <w:b/>
      <w:bCs/>
      <w:i/>
      <w:iCs/>
      <w:sz w:val="28"/>
      <w:szCs w:val="28"/>
      <w:lang w:eastAsia="en-US"/>
    </w:rPr>
  </w:style>
  <w:style w:type="paragraph" w:styleId="ac">
    <w:name w:val="Normal (Web)"/>
    <w:basedOn w:val="a"/>
    <w:uiPriority w:val="99"/>
    <w:unhideWhenUsed/>
    <w:rsid w:val="00D7597A"/>
    <w:pPr>
      <w:spacing w:before="100" w:beforeAutospacing="1" w:after="100" w:afterAutospacing="1" w:line="240" w:lineRule="auto"/>
    </w:pPr>
    <w:rPr>
      <w:rFonts w:ascii="Times New Roman" w:eastAsiaTheme="minorEastAsia" w:hAnsi="Times New Roman"/>
      <w:sz w:val="24"/>
      <w:szCs w:val="24"/>
      <w:lang w:eastAsia="ru-RU"/>
    </w:rPr>
  </w:style>
  <w:style w:type="paragraph" w:styleId="ad">
    <w:name w:val="header"/>
    <w:basedOn w:val="a"/>
    <w:link w:val="ae"/>
    <w:uiPriority w:val="99"/>
    <w:unhideWhenUsed/>
    <w:rsid w:val="00B46A7E"/>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B46A7E"/>
    <w:rPr>
      <w:sz w:val="22"/>
      <w:szCs w:val="22"/>
      <w:lang w:eastAsia="en-US"/>
    </w:rPr>
  </w:style>
  <w:style w:type="paragraph" w:styleId="af">
    <w:name w:val="footer"/>
    <w:basedOn w:val="a"/>
    <w:link w:val="af0"/>
    <w:uiPriority w:val="99"/>
    <w:unhideWhenUsed/>
    <w:rsid w:val="00B46A7E"/>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B46A7E"/>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362225">
      <w:bodyDiv w:val="1"/>
      <w:marLeft w:val="0"/>
      <w:marRight w:val="0"/>
      <w:marTop w:val="0"/>
      <w:marBottom w:val="0"/>
      <w:divBdr>
        <w:top w:val="none" w:sz="0" w:space="0" w:color="auto"/>
        <w:left w:val="none" w:sz="0" w:space="0" w:color="auto"/>
        <w:bottom w:val="none" w:sz="0" w:space="0" w:color="auto"/>
        <w:right w:val="none" w:sz="0" w:space="0" w:color="auto"/>
      </w:divBdr>
    </w:div>
    <w:div w:id="208228990">
      <w:bodyDiv w:val="1"/>
      <w:marLeft w:val="0"/>
      <w:marRight w:val="0"/>
      <w:marTop w:val="0"/>
      <w:marBottom w:val="0"/>
      <w:divBdr>
        <w:top w:val="none" w:sz="0" w:space="0" w:color="auto"/>
        <w:left w:val="none" w:sz="0" w:space="0" w:color="auto"/>
        <w:bottom w:val="none" w:sz="0" w:space="0" w:color="auto"/>
        <w:right w:val="none" w:sz="0" w:space="0" w:color="auto"/>
      </w:divBdr>
    </w:div>
    <w:div w:id="929772600">
      <w:bodyDiv w:val="1"/>
      <w:marLeft w:val="0"/>
      <w:marRight w:val="0"/>
      <w:marTop w:val="0"/>
      <w:marBottom w:val="0"/>
      <w:divBdr>
        <w:top w:val="none" w:sz="0" w:space="0" w:color="auto"/>
        <w:left w:val="none" w:sz="0" w:space="0" w:color="auto"/>
        <w:bottom w:val="none" w:sz="0" w:space="0" w:color="auto"/>
        <w:right w:val="none" w:sz="0" w:space="0" w:color="auto"/>
      </w:divBdr>
    </w:div>
    <w:div w:id="1547062186">
      <w:bodyDiv w:val="1"/>
      <w:marLeft w:val="0"/>
      <w:marRight w:val="0"/>
      <w:marTop w:val="0"/>
      <w:marBottom w:val="0"/>
      <w:divBdr>
        <w:top w:val="none" w:sz="0" w:space="0" w:color="auto"/>
        <w:left w:val="none" w:sz="0" w:space="0" w:color="auto"/>
        <w:bottom w:val="none" w:sz="0" w:space="0" w:color="auto"/>
        <w:right w:val="none" w:sz="0" w:space="0" w:color="auto"/>
      </w:divBdr>
    </w:div>
    <w:div w:id="1572085250">
      <w:marLeft w:val="0"/>
      <w:marRight w:val="0"/>
      <w:marTop w:val="0"/>
      <w:marBottom w:val="0"/>
      <w:divBdr>
        <w:top w:val="none" w:sz="0" w:space="0" w:color="auto"/>
        <w:left w:val="none" w:sz="0" w:space="0" w:color="auto"/>
        <w:bottom w:val="none" w:sz="0" w:space="0" w:color="auto"/>
        <w:right w:val="none" w:sz="0" w:space="0" w:color="auto"/>
      </w:divBdr>
      <w:divsChild>
        <w:div w:id="1572085278">
          <w:marLeft w:val="0"/>
          <w:marRight w:val="0"/>
          <w:marTop w:val="0"/>
          <w:marBottom w:val="0"/>
          <w:divBdr>
            <w:top w:val="none" w:sz="0" w:space="0" w:color="auto"/>
            <w:left w:val="none" w:sz="0" w:space="0" w:color="auto"/>
            <w:bottom w:val="none" w:sz="0" w:space="0" w:color="auto"/>
            <w:right w:val="none" w:sz="0" w:space="0" w:color="auto"/>
          </w:divBdr>
        </w:div>
        <w:div w:id="1572085302">
          <w:marLeft w:val="0"/>
          <w:marRight w:val="0"/>
          <w:marTop w:val="0"/>
          <w:marBottom w:val="0"/>
          <w:divBdr>
            <w:top w:val="none" w:sz="0" w:space="0" w:color="auto"/>
            <w:left w:val="none" w:sz="0" w:space="0" w:color="auto"/>
            <w:bottom w:val="none" w:sz="0" w:space="0" w:color="auto"/>
            <w:right w:val="none" w:sz="0" w:space="0" w:color="auto"/>
          </w:divBdr>
        </w:div>
        <w:div w:id="1572085324">
          <w:marLeft w:val="0"/>
          <w:marRight w:val="0"/>
          <w:marTop w:val="0"/>
          <w:marBottom w:val="0"/>
          <w:divBdr>
            <w:top w:val="none" w:sz="0" w:space="0" w:color="auto"/>
            <w:left w:val="none" w:sz="0" w:space="0" w:color="auto"/>
            <w:bottom w:val="none" w:sz="0" w:space="0" w:color="auto"/>
            <w:right w:val="none" w:sz="0" w:space="0" w:color="auto"/>
          </w:divBdr>
        </w:div>
        <w:div w:id="1572085336">
          <w:marLeft w:val="0"/>
          <w:marRight w:val="0"/>
          <w:marTop w:val="0"/>
          <w:marBottom w:val="0"/>
          <w:divBdr>
            <w:top w:val="none" w:sz="0" w:space="0" w:color="auto"/>
            <w:left w:val="none" w:sz="0" w:space="0" w:color="auto"/>
            <w:bottom w:val="none" w:sz="0" w:space="0" w:color="auto"/>
            <w:right w:val="none" w:sz="0" w:space="0" w:color="auto"/>
          </w:divBdr>
        </w:div>
      </w:divsChild>
    </w:div>
    <w:div w:id="1572085252">
      <w:marLeft w:val="0"/>
      <w:marRight w:val="0"/>
      <w:marTop w:val="0"/>
      <w:marBottom w:val="0"/>
      <w:divBdr>
        <w:top w:val="none" w:sz="0" w:space="0" w:color="auto"/>
        <w:left w:val="none" w:sz="0" w:space="0" w:color="auto"/>
        <w:bottom w:val="none" w:sz="0" w:space="0" w:color="auto"/>
        <w:right w:val="none" w:sz="0" w:space="0" w:color="auto"/>
      </w:divBdr>
    </w:div>
    <w:div w:id="1572085260">
      <w:marLeft w:val="0"/>
      <w:marRight w:val="0"/>
      <w:marTop w:val="0"/>
      <w:marBottom w:val="0"/>
      <w:divBdr>
        <w:top w:val="none" w:sz="0" w:space="0" w:color="auto"/>
        <w:left w:val="none" w:sz="0" w:space="0" w:color="auto"/>
        <w:bottom w:val="none" w:sz="0" w:space="0" w:color="auto"/>
        <w:right w:val="none" w:sz="0" w:space="0" w:color="auto"/>
      </w:divBdr>
    </w:div>
    <w:div w:id="1572085270">
      <w:marLeft w:val="0"/>
      <w:marRight w:val="0"/>
      <w:marTop w:val="0"/>
      <w:marBottom w:val="0"/>
      <w:divBdr>
        <w:top w:val="none" w:sz="0" w:space="0" w:color="auto"/>
        <w:left w:val="none" w:sz="0" w:space="0" w:color="auto"/>
        <w:bottom w:val="none" w:sz="0" w:space="0" w:color="auto"/>
        <w:right w:val="none" w:sz="0" w:space="0" w:color="auto"/>
      </w:divBdr>
      <w:divsChild>
        <w:div w:id="1572085251">
          <w:marLeft w:val="0"/>
          <w:marRight w:val="0"/>
          <w:marTop w:val="0"/>
          <w:marBottom w:val="0"/>
          <w:divBdr>
            <w:top w:val="none" w:sz="0" w:space="0" w:color="auto"/>
            <w:left w:val="none" w:sz="0" w:space="0" w:color="auto"/>
            <w:bottom w:val="none" w:sz="0" w:space="0" w:color="auto"/>
            <w:right w:val="none" w:sz="0" w:space="0" w:color="auto"/>
          </w:divBdr>
        </w:div>
        <w:div w:id="1572085259">
          <w:marLeft w:val="0"/>
          <w:marRight w:val="0"/>
          <w:marTop w:val="0"/>
          <w:marBottom w:val="0"/>
          <w:divBdr>
            <w:top w:val="none" w:sz="0" w:space="0" w:color="auto"/>
            <w:left w:val="none" w:sz="0" w:space="0" w:color="auto"/>
            <w:bottom w:val="none" w:sz="0" w:space="0" w:color="auto"/>
            <w:right w:val="none" w:sz="0" w:space="0" w:color="auto"/>
          </w:divBdr>
        </w:div>
        <w:div w:id="1572085265">
          <w:marLeft w:val="0"/>
          <w:marRight w:val="0"/>
          <w:marTop w:val="0"/>
          <w:marBottom w:val="0"/>
          <w:divBdr>
            <w:top w:val="none" w:sz="0" w:space="0" w:color="auto"/>
            <w:left w:val="none" w:sz="0" w:space="0" w:color="auto"/>
            <w:bottom w:val="none" w:sz="0" w:space="0" w:color="auto"/>
            <w:right w:val="none" w:sz="0" w:space="0" w:color="auto"/>
          </w:divBdr>
        </w:div>
        <w:div w:id="1572085271">
          <w:marLeft w:val="0"/>
          <w:marRight w:val="0"/>
          <w:marTop w:val="0"/>
          <w:marBottom w:val="0"/>
          <w:divBdr>
            <w:top w:val="none" w:sz="0" w:space="0" w:color="auto"/>
            <w:left w:val="none" w:sz="0" w:space="0" w:color="auto"/>
            <w:bottom w:val="none" w:sz="0" w:space="0" w:color="auto"/>
            <w:right w:val="none" w:sz="0" w:space="0" w:color="auto"/>
          </w:divBdr>
        </w:div>
        <w:div w:id="1572085284">
          <w:marLeft w:val="0"/>
          <w:marRight w:val="0"/>
          <w:marTop w:val="0"/>
          <w:marBottom w:val="0"/>
          <w:divBdr>
            <w:top w:val="none" w:sz="0" w:space="0" w:color="auto"/>
            <w:left w:val="none" w:sz="0" w:space="0" w:color="auto"/>
            <w:bottom w:val="none" w:sz="0" w:space="0" w:color="auto"/>
            <w:right w:val="none" w:sz="0" w:space="0" w:color="auto"/>
          </w:divBdr>
        </w:div>
        <w:div w:id="1572085285">
          <w:marLeft w:val="0"/>
          <w:marRight w:val="0"/>
          <w:marTop w:val="0"/>
          <w:marBottom w:val="0"/>
          <w:divBdr>
            <w:top w:val="none" w:sz="0" w:space="0" w:color="auto"/>
            <w:left w:val="none" w:sz="0" w:space="0" w:color="auto"/>
            <w:bottom w:val="none" w:sz="0" w:space="0" w:color="auto"/>
            <w:right w:val="none" w:sz="0" w:space="0" w:color="auto"/>
          </w:divBdr>
        </w:div>
        <w:div w:id="1572085286">
          <w:marLeft w:val="0"/>
          <w:marRight w:val="0"/>
          <w:marTop w:val="0"/>
          <w:marBottom w:val="0"/>
          <w:divBdr>
            <w:top w:val="none" w:sz="0" w:space="0" w:color="auto"/>
            <w:left w:val="none" w:sz="0" w:space="0" w:color="auto"/>
            <w:bottom w:val="none" w:sz="0" w:space="0" w:color="auto"/>
            <w:right w:val="none" w:sz="0" w:space="0" w:color="auto"/>
          </w:divBdr>
        </w:div>
        <w:div w:id="1572085288">
          <w:marLeft w:val="0"/>
          <w:marRight w:val="0"/>
          <w:marTop w:val="0"/>
          <w:marBottom w:val="0"/>
          <w:divBdr>
            <w:top w:val="none" w:sz="0" w:space="0" w:color="auto"/>
            <w:left w:val="none" w:sz="0" w:space="0" w:color="auto"/>
            <w:bottom w:val="none" w:sz="0" w:space="0" w:color="auto"/>
            <w:right w:val="none" w:sz="0" w:space="0" w:color="auto"/>
          </w:divBdr>
        </w:div>
        <w:div w:id="1572085299">
          <w:marLeft w:val="0"/>
          <w:marRight w:val="0"/>
          <w:marTop w:val="0"/>
          <w:marBottom w:val="0"/>
          <w:divBdr>
            <w:top w:val="none" w:sz="0" w:space="0" w:color="auto"/>
            <w:left w:val="none" w:sz="0" w:space="0" w:color="auto"/>
            <w:bottom w:val="none" w:sz="0" w:space="0" w:color="auto"/>
            <w:right w:val="none" w:sz="0" w:space="0" w:color="auto"/>
          </w:divBdr>
        </w:div>
        <w:div w:id="1572085300">
          <w:marLeft w:val="0"/>
          <w:marRight w:val="0"/>
          <w:marTop w:val="0"/>
          <w:marBottom w:val="0"/>
          <w:divBdr>
            <w:top w:val="none" w:sz="0" w:space="0" w:color="auto"/>
            <w:left w:val="none" w:sz="0" w:space="0" w:color="auto"/>
            <w:bottom w:val="none" w:sz="0" w:space="0" w:color="auto"/>
            <w:right w:val="none" w:sz="0" w:space="0" w:color="auto"/>
          </w:divBdr>
        </w:div>
        <w:div w:id="1572085301">
          <w:marLeft w:val="0"/>
          <w:marRight w:val="0"/>
          <w:marTop w:val="0"/>
          <w:marBottom w:val="0"/>
          <w:divBdr>
            <w:top w:val="none" w:sz="0" w:space="0" w:color="auto"/>
            <w:left w:val="none" w:sz="0" w:space="0" w:color="auto"/>
            <w:bottom w:val="none" w:sz="0" w:space="0" w:color="auto"/>
            <w:right w:val="none" w:sz="0" w:space="0" w:color="auto"/>
          </w:divBdr>
        </w:div>
        <w:div w:id="1572085305">
          <w:marLeft w:val="0"/>
          <w:marRight w:val="0"/>
          <w:marTop w:val="0"/>
          <w:marBottom w:val="0"/>
          <w:divBdr>
            <w:top w:val="none" w:sz="0" w:space="0" w:color="auto"/>
            <w:left w:val="none" w:sz="0" w:space="0" w:color="auto"/>
            <w:bottom w:val="none" w:sz="0" w:space="0" w:color="auto"/>
            <w:right w:val="none" w:sz="0" w:space="0" w:color="auto"/>
          </w:divBdr>
        </w:div>
        <w:div w:id="1572085308">
          <w:marLeft w:val="0"/>
          <w:marRight w:val="0"/>
          <w:marTop w:val="0"/>
          <w:marBottom w:val="0"/>
          <w:divBdr>
            <w:top w:val="none" w:sz="0" w:space="0" w:color="auto"/>
            <w:left w:val="none" w:sz="0" w:space="0" w:color="auto"/>
            <w:bottom w:val="none" w:sz="0" w:space="0" w:color="auto"/>
            <w:right w:val="none" w:sz="0" w:space="0" w:color="auto"/>
          </w:divBdr>
        </w:div>
        <w:div w:id="1572085316">
          <w:marLeft w:val="0"/>
          <w:marRight w:val="0"/>
          <w:marTop w:val="0"/>
          <w:marBottom w:val="0"/>
          <w:divBdr>
            <w:top w:val="none" w:sz="0" w:space="0" w:color="auto"/>
            <w:left w:val="none" w:sz="0" w:space="0" w:color="auto"/>
            <w:bottom w:val="none" w:sz="0" w:space="0" w:color="auto"/>
            <w:right w:val="none" w:sz="0" w:space="0" w:color="auto"/>
          </w:divBdr>
        </w:div>
        <w:div w:id="1572085320">
          <w:marLeft w:val="0"/>
          <w:marRight w:val="0"/>
          <w:marTop w:val="0"/>
          <w:marBottom w:val="0"/>
          <w:divBdr>
            <w:top w:val="none" w:sz="0" w:space="0" w:color="auto"/>
            <w:left w:val="none" w:sz="0" w:space="0" w:color="auto"/>
            <w:bottom w:val="none" w:sz="0" w:space="0" w:color="auto"/>
            <w:right w:val="none" w:sz="0" w:space="0" w:color="auto"/>
          </w:divBdr>
        </w:div>
      </w:divsChild>
    </w:div>
    <w:div w:id="1572085273">
      <w:marLeft w:val="0"/>
      <w:marRight w:val="0"/>
      <w:marTop w:val="0"/>
      <w:marBottom w:val="0"/>
      <w:divBdr>
        <w:top w:val="none" w:sz="0" w:space="0" w:color="auto"/>
        <w:left w:val="none" w:sz="0" w:space="0" w:color="auto"/>
        <w:bottom w:val="none" w:sz="0" w:space="0" w:color="auto"/>
        <w:right w:val="none" w:sz="0" w:space="0" w:color="auto"/>
      </w:divBdr>
      <w:divsChild>
        <w:div w:id="1572085253">
          <w:marLeft w:val="0"/>
          <w:marRight w:val="0"/>
          <w:marTop w:val="0"/>
          <w:marBottom w:val="0"/>
          <w:divBdr>
            <w:top w:val="none" w:sz="0" w:space="0" w:color="auto"/>
            <w:left w:val="none" w:sz="0" w:space="0" w:color="auto"/>
            <w:bottom w:val="none" w:sz="0" w:space="0" w:color="auto"/>
            <w:right w:val="none" w:sz="0" w:space="0" w:color="auto"/>
          </w:divBdr>
        </w:div>
        <w:div w:id="1572085258">
          <w:marLeft w:val="0"/>
          <w:marRight w:val="0"/>
          <w:marTop w:val="0"/>
          <w:marBottom w:val="0"/>
          <w:divBdr>
            <w:top w:val="none" w:sz="0" w:space="0" w:color="auto"/>
            <w:left w:val="none" w:sz="0" w:space="0" w:color="auto"/>
            <w:bottom w:val="none" w:sz="0" w:space="0" w:color="auto"/>
            <w:right w:val="none" w:sz="0" w:space="0" w:color="auto"/>
          </w:divBdr>
        </w:div>
        <w:div w:id="1572085272">
          <w:marLeft w:val="0"/>
          <w:marRight w:val="0"/>
          <w:marTop w:val="0"/>
          <w:marBottom w:val="0"/>
          <w:divBdr>
            <w:top w:val="none" w:sz="0" w:space="0" w:color="auto"/>
            <w:left w:val="none" w:sz="0" w:space="0" w:color="auto"/>
            <w:bottom w:val="none" w:sz="0" w:space="0" w:color="auto"/>
            <w:right w:val="none" w:sz="0" w:space="0" w:color="auto"/>
          </w:divBdr>
        </w:div>
        <w:div w:id="1572085275">
          <w:marLeft w:val="0"/>
          <w:marRight w:val="0"/>
          <w:marTop w:val="0"/>
          <w:marBottom w:val="0"/>
          <w:divBdr>
            <w:top w:val="none" w:sz="0" w:space="0" w:color="auto"/>
            <w:left w:val="none" w:sz="0" w:space="0" w:color="auto"/>
            <w:bottom w:val="none" w:sz="0" w:space="0" w:color="auto"/>
            <w:right w:val="none" w:sz="0" w:space="0" w:color="auto"/>
          </w:divBdr>
        </w:div>
        <w:div w:id="1572085277">
          <w:marLeft w:val="0"/>
          <w:marRight w:val="0"/>
          <w:marTop w:val="0"/>
          <w:marBottom w:val="0"/>
          <w:divBdr>
            <w:top w:val="none" w:sz="0" w:space="0" w:color="auto"/>
            <w:left w:val="none" w:sz="0" w:space="0" w:color="auto"/>
            <w:bottom w:val="none" w:sz="0" w:space="0" w:color="auto"/>
            <w:right w:val="none" w:sz="0" w:space="0" w:color="auto"/>
          </w:divBdr>
        </w:div>
        <w:div w:id="1572085279">
          <w:marLeft w:val="0"/>
          <w:marRight w:val="0"/>
          <w:marTop w:val="0"/>
          <w:marBottom w:val="0"/>
          <w:divBdr>
            <w:top w:val="none" w:sz="0" w:space="0" w:color="auto"/>
            <w:left w:val="none" w:sz="0" w:space="0" w:color="auto"/>
            <w:bottom w:val="none" w:sz="0" w:space="0" w:color="auto"/>
            <w:right w:val="none" w:sz="0" w:space="0" w:color="auto"/>
          </w:divBdr>
        </w:div>
        <w:div w:id="1572085280">
          <w:marLeft w:val="0"/>
          <w:marRight w:val="0"/>
          <w:marTop w:val="0"/>
          <w:marBottom w:val="0"/>
          <w:divBdr>
            <w:top w:val="none" w:sz="0" w:space="0" w:color="auto"/>
            <w:left w:val="none" w:sz="0" w:space="0" w:color="auto"/>
            <w:bottom w:val="none" w:sz="0" w:space="0" w:color="auto"/>
            <w:right w:val="none" w:sz="0" w:space="0" w:color="auto"/>
          </w:divBdr>
        </w:div>
        <w:div w:id="1572085287">
          <w:marLeft w:val="0"/>
          <w:marRight w:val="0"/>
          <w:marTop w:val="0"/>
          <w:marBottom w:val="0"/>
          <w:divBdr>
            <w:top w:val="none" w:sz="0" w:space="0" w:color="auto"/>
            <w:left w:val="none" w:sz="0" w:space="0" w:color="auto"/>
            <w:bottom w:val="none" w:sz="0" w:space="0" w:color="auto"/>
            <w:right w:val="none" w:sz="0" w:space="0" w:color="auto"/>
          </w:divBdr>
        </w:div>
        <w:div w:id="1572085298">
          <w:marLeft w:val="0"/>
          <w:marRight w:val="0"/>
          <w:marTop w:val="0"/>
          <w:marBottom w:val="0"/>
          <w:divBdr>
            <w:top w:val="none" w:sz="0" w:space="0" w:color="auto"/>
            <w:left w:val="none" w:sz="0" w:space="0" w:color="auto"/>
            <w:bottom w:val="none" w:sz="0" w:space="0" w:color="auto"/>
            <w:right w:val="none" w:sz="0" w:space="0" w:color="auto"/>
          </w:divBdr>
        </w:div>
        <w:div w:id="1572085309">
          <w:marLeft w:val="0"/>
          <w:marRight w:val="0"/>
          <w:marTop w:val="0"/>
          <w:marBottom w:val="0"/>
          <w:divBdr>
            <w:top w:val="none" w:sz="0" w:space="0" w:color="auto"/>
            <w:left w:val="none" w:sz="0" w:space="0" w:color="auto"/>
            <w:bottom w:val="none" w:sz="0" w:space="0" w:color="auto"/>
            <w:right w:val="none" w:sz="0" w:space="0" w:color="auto"/>
          </w:divBdr>
        </w:div>
        <w:div w:id="1572085311">
          <w:marLeft w:val="0"/>
          <w:marRight w:val="0"/>
          <w:marTop w:val="0"/>
          <w:marBottom w:val="0"/>
          <w:divBdr>
            <w:top w:val="none" w:sz="0" w:space="0" w:color="auto"/>
            <w:left w:val="none" w:sz="0" w:space="0" w:color="auto"/>
            <w:bottom w:val="none" w:sz="0" w:space="0" w:color="auto"/>
            <w:right w:val="none" w:sz="0" w:space="0" w:color="auto"/>
          </w:divBdr>
        </w:div>
        <w:div w:id="1572085312">
          <w:marLeft w:val="0"/>
          <w:marRight w:val="0"/>
          <w:marTop w:val="0"/>
          <w:marBottom w:val="0"/>
          <w:divBdr>
            <w:top w:val="none" w:sz="0" w:space="0" w:color="auto"/>
            <w:left w:val="none" w:sz="0" w:space="0" w:color="auto"/>
            <w:bottom w:val="none" w:sz="0" w:space="0" w:color="auto"/>
            <w:right w:val="none" w:sz="0" w:space="0" w:color="auto"/>
          </w:divBdr>
        </w:div>
        <w:div w:id="1572085313">
          <w:marLeft w:val="0"/>
          <w:marRight w:val="0"/>
          <w:marTop w:val="0"/>
          <w:marBottom w:val="0"/>
          <w:divBdr>
            <w:top w:val="none" w:sz="0" w:space="0" w:color="auto"/>
            <w:left w:val="none" w:sz="0" w:space="0" w:color="auto"/>
            <w:bottom w:val="none" w:sz="0" w:space="0" w:color="auto"/>
            <w:right w:val="none" w:sz="0" w:space="0" w:color="auto"/>
          </w:divBdr>
        </w:div>
        <w:div w:id="1572085314">
          <w:marLeft w:val="0"/>
          <w:marRight w:val="0"/>
          <w:marTop w:val="0"/>
          <w:marBottom w:val="0"/>
          <w:divBdr>
            <w:top w:val="none" w:sz="0" w:space="0" w:color="auto"/>
            <w:left w:val="none" w:sz="0" w:space="0" w:color="auto"/>
            <w:bottom w:val="none" w:sz="0" w:space="0" w:color="auto"/>
            <w:right w:val="none" w:sz="0" w:space="0" w:color="auto"/>
          </w:divBdr>
        </w:div>
        <w:div w:id="1572085317">
          <w:marLeft w:val="0"/>
          <w:marRight w:val="0"/>
          <w:marTop w:val="0"/>
          <w:marBottom w:val="0"/>
          <w:divBdr>
            <w:top w:val="none" w:sz="0" w:space="0" w:color="auto"/>
            <w:left w:val="none" w:sz="0" w:space="0" w:color="auto"/>
            <w:bottom w:val="none" w:sz="0" w:space="0" w:color="auto"/>
            <w:right w:val="none" w:sz="0" w:space="0" w:color="auto"/>
          </w:divBdr>
        </w:div>
        <w:div w:id="1572085321">
          <w:marLeft w:val="0"/>
          <w:marRight w:val="0"/>
          <w:marTop w:val="0"/>
          <w:marBottom w:val="0"/>
          <w:divBdr>
            <w:top w:val="none" w:sz="0" w:space="0" w:color="auto"/>
            <w:left w:val="none" w:sz="0" w:space="0" w:color="auto"/>
            <w:bottom w:val="none" w:sz="0" w:space="0" w:color="auto"/>
            <w:right w:val="none" w:sz="0" w:space="0" w:color="auto"/>
          </w:divBdr>
        </w:div>
        <w:div w:id="1572085322">
          <w:marLeft w:val="0"/>
          <w:marRight w:val="0"/>
          <w:marTop w:val="0"/>
          <w:marBottom w:val="0"/>
          <w:divBdr>
            <w:top w:val="none" w:sz="0" w:space="0" w:color="auto"/>
            <w:left w:val="none" w:sz="0" w:space="0" w:color="auto"/>
            <w:bottom w:val="none" w:sz="0" w:space="0" w:color="auto"/>
            <w:right w:val="none" w:sz="0" w:space="0" w:color="auto"/>
          </w:divBdr>
        </w:div>
        <w:div w:id="1572085323">
          <w:marLeft w:val="0"/>
          <w:marRight w:val="0"/>
          <w:marTop w:val="0"/>
          <w:marBottom w:val="0"/>
          <w:divBdr>
            <w:top w:val="none" w:sz="0" w:space="0" w:color="auto"/>
            <w:left w:val="none" w:sz="0" w:space="0" w:color="auto"/>
            <w:bottom w:val="none" w:sz="0" w:space="0" w:color="auto"/>
            <w:right w:val="none" w:sz="0" w:space="0" w:color="auto"/>
          </w:divBdr>
        </w:div>
        <w:div w:id="1572085332">
          <w:marLeft w:val="0"/>
          <w:marRight w:val="0"/>
          <w:marTop w:val="0"/>
          <w:marBottom w:val="0"/>
          <w:divBdr>
            <w:top w:val="none" w:sz="0" w:space="0" w:color="auto"/>
            <w:left w:val="none" w:sz="0" w:space="0" w:color="auto"/>
            <w:bottom w:val="none" w:sz="0" w:space="0" w:color="auto"/>
            <w:right w:val="none" w:sz="0" w:space="0" w:color="auto"/>
          </w:divBdr>
        </w:div>
        <w:div w:id="1572085334">
          <w:marLeft w:val="0"/>
          <w:marRight w:val="0"/>
          <w:marTop w:val="0"/>
          <w:marBottom w:val="0"/>
          <w:divBdr>
            <w:top w:val="none" w:sz="0" w:space="0" w:color="auto"/>
            <w:left w:val="none" w:sz="0" w:space="0" w:color="auto"/>
            <w:bottom w:val="none" w:sz="0" w:space="0" w:color="auto"/>
            <w:right w:val="none" w:sz="0" w:space="0" w:color="auto"/>
          </w:divBdr>
        </w:div>
        <w:div w:id="1572085335">
          <w:marLeft w:val="0"/>
          <w:marRight w:val="0"/>
          <w:marTop w:val="0"/>
          <w:marBottom w:val="0"/>
          <w:divBdr>
            <w:top w:val="none" w:sz="0" w:space="0" w:color="auto"/>
            <w:left w:val="none" w:sz="0" w:space="0" w:color="auto"/>
            <w:bottom w:val="none" w:sz="0" w:space="0" w:color="auto"/>
            <w:right w:val="none" w:sz="0" w:space="0" w:color="auto"/>
          </w:divBdr>
        </w:div>
      </w:divsChild>
    </w:div>
    <w:div w:id="1572085281">
      <w:marLeft w:val="0"/>
      <w:marRight w:val="0"/>
      <w:marTop w:val="0"/>
      <w:marBottom w:val="0"/>
      <w:divBdr>
        <w:top w:val="none" w:sz="0" w:space="0" w:color="auto"/>
        <w:left w:val="none" w:sz="0" w:space="0" w:color="auto"/>
        <w:bottom w:val="none" w:sz="0" w:space="0" w:color="auto"/>
        <w:right w:val="none" w:sz="0" w:space="0" w:color="auto"/>
      </w:divBdr>
    </w:div>
    <w:div w:id="1572085293">
      <w:marLeft w:val="0"/>
      <w:marRight w:val="0"/>
      <w:marTop w:val="0"/>
      <w:marBottom w:val="0"/>
      <w:divBdr>
        <w:top w:val="none" w:sz="0" w:space="0" w:color="auto"/>
        <w:left w:val="none" w:sz="0" w:space="0" w:color="auto"/>
        <w:bottom w:val="none" w:sz="0" w:space="0" w:color="auto"/>
        <w:right w:val="none" w:sz="0" w:space="0" w:color="auto"/>
      </w:divBdr>
      <w:divsChild>
        <w:div w:id="1572085261">
          <w:marLeft w:val="0"/>
          <w:marRight w:val="0"/>
          <w:marTop w:val="0"/>
          <w:marBottom w:val="0"/>
          <w:divBdr>
            <w:top w:val="none" w:sz="0" w:space="0" w:color="auto"/>
            <w:left w:val="none" w:sz="0" w:space="0" w:color="auto"/>
            <w:bottom w:val="none" w:sz="0" w:space="0" w:color="auto"/>
            <w:right w:val="none" w:sz="0" w:space="0" w:color="auto"/>
          </w:divBdr>
        </w:div>
        <w:div w:id="1572085274">
          <w:marLeft w:val="0"/>
          <w:marRight w:val="0"/>
          <w:marTop w:val="0"/>
          <w:marBottom w:val="0"/>
          <w:divBdr>
            <w:top w:val="none" w:sz="0" w:space="0" w:color="auto"/>
            <w:left w:val="none" w:sz="0" w:space="0" w:color="auto"/>
            <w:bottom w:val="none" w:sz="0" w:space="0" w:color="auto"/>
            <w:right w:val="none" w:sz="0" w:space="0" w:color="auto"/>
          </w:divBdr>
        </w:div>
      </w:divsChild>
    </w:div>
    <w:div w:id="1572085294">
      <w:marLeft w:val="0"/>
      <w:marRight w:val="0"/>
      <w:marTop w:val="0"/>
      <w:marBottom w:val="0"/>
      <w:divBdr>
        <w:top w:val="none" w:sz="0" w:space="0" w:color="auto"/>
        <w:left w:val="none" w:sz="0" w:space="0" w:color="auto"/>
        <w:bottom w:val="none" w:sz="0" w:space="0" w:color="auto"/>
        <w:right w:val="none" w:sz="0" w:space="0" w:color="auto"/>
      </w:divBdr>
    </w:div>
    <w:div w:id="1572085296">
      <w:marLeft w:val="0"/>
      <w:marRight w:val="0"/>
      <w:marTop w:val="0"/>
      <w:marBottom w:val="0"/>
      <w:divBdr>
        <w:top w:val="none" w:sz="0" w:space="0" w:color="auto"/>
        <w:left w:val="none" w:sz="0" w:space="0" w:color="auto"/>
        <w:bottom w:val="none" w:sz="0" w:space="0" w:color="auto"/>
        <w:right w:val="none" w:sz="0" w:space="0" w:color="auto"/>
      </w:divBdr>
    </w:div>
    <w:div w:id="1572085306">
      <w:marLeft w:val="0"/>
      <w:marRight w:val="0"/>
      <w:marTop w:val="0"/>
      <w:marBottom w:val="0"/>
      <w:divBdr>
        <w:top w:val="none" w:sz="0" w:space="0" w:color="auto"/>
        <w:left w:val="none" w:sz="0" w:space="0" w:color="auto"/>
        <w:bottom w:val="none" w:sz="0" w:space="0" w:color="auto"/>
        <w:right w:val="none" w:sz="0" w:space="0" w:color="auto"/>
      </w:divBdr>
      <w:divsChild>
        <w:div w:id="1572085254">
          <w:marLeft w:val="0"/>
          <w:marRight w:val="0"/>
          <w:marTop w:val="0"/>
          <w:marBottom w:val="0"/>
          <w:divBdr>
            <w:top w:val="none" w:sz="0" w:space="0" w:color="auto"/>
            <w:left w:val="none" w:sz="0" w:space="0" w:color="auto"/>
            <w:bottom w:val="none" w:sz="0" w:space="0" w:color="auto"/>
            <w:right w:val="none" w:sz="0" w:space="0" w:color="auto"/>
          </w:divBdr>
        </w:div>
        <w:div w:id="1572085255">
          <w:marLeft w:val="0"/>
          <w:marRight w:val="0"/>
          <w:marTop w:val="0"/>
          <w:marBottom w:val="0"/>
          <w:divBdr>
            <w:top w:val="none" w:sz="0" w:space="0" w:color="auto"/>
            <w:left w:val="none" w:sz="0" w:space="0" w:color="auto"/>
            <w:bottom w:val="none" w:sz="0" w:space="0" w:color="auto"/>
            <w:right w:val="none" w:sz="0" w:space="0" w:color="auto"/>
          </w:divBdr>
        </w:div>
        <w:div w:id="1572085256">
          <w:marLeft w:val="0"/>
          <w:marRight w:val="0"/>
          <w:marTop w:val="0"/>
          <w:marBottom w:val="0"/>
          <w:divBdr>
            <w:top w:val="none" w:sz="0" w:space="0" w:color="auto"/>
            <w:left w:val="none" w:sz="0" w:space="0" w:color="auto"/>
            <w:bottom w:val="none" w:sz="0" w:space="0" w:color="auto"/>
            <w:right w:val="none" w:sz="0" w:space="0" w:color="auto"/>
          </w:divBdr>
        </w:div>
        <w:div w:id="1572085264">
          <w:marLeft w:val="0"/>
          <w:marRight w:val="0"/>
          <w:marTop w:val="0"/>
          <w:marBottom w:val="0"/>
          <w:divBdr>
            <w:top w:val="none" w:sz="0" w:space="0" w:color="auto"/>
            <w:left w:val="none" w:sz="0" w:space="0" w:color="auto"/>
            <w:bottom w:val="none" w:sz="0" w:space="0" w:color="auto"/>
            <w:right w:val="none" w:sz="0" w:space="0" w:color="auto"/>
          </w:divBdr>
        </w:div>
        <w:div w:id="1572085266">
          <w:marLeft w:val="0"/>
          <w:marRight w:val="0"/>
          <w:marTop w:val="0"/>
          <w:marBottom w:val="0"/>
          <w:divBdr>
            <w:top w:val="none" w:sz="0" w:space="0" w:color="auto"/>
            <w:left w:val="none" w:sz="0" w:space="0" w:color="auto"/>
            <w:bottom w:val="none" w:sz="0" w:space="0" w:color="auto"/>
            <w:right w:val="none" w:sz="0" w:space="0" w:color="auto"/>
          </w:divBdr>
        </w:div>
        <w:div w:id="1572085267">
          <w:marLeft w:val="0"/>
          <w:marRight w:val="0"/>
          <w:marTop w:val="0"/>
          <w:marBottom w:val="0"/>
          <w:divBdr>
            <w:top w:val="none" w:sz="0" w:space="0" w:color="auto"/>
            <w:left w:val="none" w:sz="0" w:space="0" w:color="auto"/>
            <w:bottom w:val="none" w:sz="0" w:space="0" w:color="auto"/>
            <w:right w:val="none" w:sz="0" w:space="0" w:color="auto"/>
          </w:divBdr>
        </w:div>
        <w:div w:id="1572085268">
          <w:marLeft w:val="0"/>
          <w:marRight w:val="0"/>
          <w:marTop w:val="0"/>
          <w:marBottom w:val="0"/>
          <w:divBdr>
            <w:top w:val="none" w:sz="0" w:space="0" w:color="auto"/>
            <w:left w:val="none" w:sz="0" w:space="0" w:color="auto"/>
            <w:bottom w:val="none" w:sz="0" w:space="0" w:color="auto"/>
            <w:right w:val="none" w:sz="0" w:space="0" w:color="auto"/>
          </w:divBdr>
        </w:div>
        <w:div w:id="1572085269">
          <w:marLeft w:val="0"/>
          <w:marRight w:val="0"/>
          <w:marTop w:val="0"/>
          <w:marBottom w:val="0"/>
          <w:divBdr>
            <w:top w:val="none" w:sz="0" w:space="0" w:color="auto"/>
            <w:left w:val="none" w:sz="0" w:space="0" w:color="auto"/>
            <w:bottom w:val="none" w:sz="0" w:space="0" w:color="auto"/>
            <w:right w:val="none" w:sz="0" w:space="0" w:color="auto"/>
          </w:divBdr>
        </w:div>
        <w:div w:id="1572085276">
          <w:marLeft w:val="0"/>
          <w:marRight w:val="0"/>
          <w:marTop w:val="0"/>
          <w:marBottom w:val="0"/>
          <w:divBdr>
            <w:top w:val="none" w:sz="0" w:space="0" w:color="auto"/>
            <w:left w:val="none" w:sz="0" w:space="0" w:color="auto"/>
            <w:bottom w:val="none" w:sz="0" w:space="0" w:color="auto"/>
            <w:right w:val="none" w:sz="0" w:space="0" w:color="auto"/>
          </w:divBdr>
        </w:div>
        <w:div w:id="1572085282">
          <w:marLeft w:val="0"/>
          <w:marRight w:val="0"/>
          <w:marTop w:val="0"/>
          <w:marBottom w:val="0"/>
          <w:divBdr>
            <w:top w:val="none" w:sz="0" w:space="0" w:color="auto"/>
            <w:left w:val="none" w:sz="0" w:space="0" w:color="auto"/>
            <w:bottom w:val="none" w:sz="0" w:space="0" w:color="auto"/>
            <w:right w:val="none" w:sz="0" w:space="0" w:color="auto"/>
          </w:divBdr>
        </w:div>
        <w:div w:id="1572085283">
          <w:marLeft w:val="0"/>
          <w:marRight w:val="0"/>
          <w:marTop w:val="0"/>
          <w:marBottom w:val="0"/>
          <w:divBdr>
            <w:top w:val="none" w:sz="0" w:space="0" w:color="auto"/>
            <w:left w:val="none" w:sz="0" w:space="0" w:color="auto"/>
            <w:bottom w:val="none" w:sz="0" w:space="0" w:color="auto"/>
            <w:right w:val="none" w:sz="0" w:space="0" w:color="auto"/>
          </w:divBdr>
        </w:div>
        <w:div w:id="1572085289">
          <w:marLeft w:val="0"/>
          <w:marRight w:val="0"/>
          <w:marTop w:val="0"/>
          <w:marBottom w:val="0"/>
          <w:divBdr>
            <w:top w:val="none" w:sz="0" w:space="0" w:color="auto"/>
            <w:left w:val="none" w:sz="0" w:space="0" w:color="auto"/>
            <w:bottom w:val="none" w:sz="0" w:space="0" w:color="auto"/>
            <w:right w:val="none" w:sz="0" w:space="0" w:color="auto"/>
          </w:divBdr>
        </w:div>
        <w:div w:id="1572085290">
          <w:marLeft w:val="0"/>
          <w:marRight w:val="0"/>
          <w:marTop w:val="0"/>
          <w:marBottom w:val="0"/>
          <w:divBdr>
            <w:top w:val="none" w:sz="0" w:space="0" w:color="auto"/>
            <w:left w:val="none" w:sz="0" w:space="0" w:color="auto"/>
            <w:bottom w:val="none" w:sz="0" w:space="0" w:color="auto"/>
            <w:right w:val="none" w:sz="0" w:space="0" w:color="auto"/>
          </w:divBdr>
        </w:div>
        <w:div w:id="1572085291">
          <w:marLeft w:val="0"/>
          <w:marRight w:val="0"/>
          <w:marTop w:val="0"/>
          <w:marBottom w:val="0"/>
          <w:divBdr>
            <w:top w:val="none" w:sz="0" w:space="0" w:color="auto"/>
            <w:left w:val="none" w:sz="0" w:space="0" w:color="auto"/>
            <w:bottom w:val="none" w:sz="0" w:space="0" w:color="auto"/>
            <w:right w:val="none" w:sz="0" w:space="0" w:color="auto"/>
          </w:divBdr>
        </w:div>
        <w:div w:id="1572085292">
          <w:marLeft w:val="0"/>
          <w:marRight w:val="0"/>
          <w:marTop w:val="0"/>
          <w:marBottom w:val="0"/>
          <w:divBdr>
            <w:top w:val="none" w:sz="0" w:space="0" w:color="auto"/>
            <w:left w:val="none" w:sz="0" w:space="0" w:color="auto"/>
            <w:bottom w:val="none" w:sz="0" w:space="0" w:color="auto"/>
            <w:right w:val="none" w:sz="0" w:space="0" w:color="auto"/>
          </w:divBdr>
        </w:div>
        <w:div w:id="1572085295">
          <w:marLeft w:val="0"/>
          <w:marRight w:val="0"/>
          <w:marTop w:val="0"/>
          <w:marBottom w:val="0"/>
          <w:divBdr>
            <w:top w:val="none" w:sz="0" w:space="0" w:color="auto"/>
            <w:left w:val="none" w:sz="0" w:space="0" w:color="auto"/>
            <w:bottom w:val="none" w:sz="0" w:space="0" w:color="auto"/>
            <w:right w:val="none" w:sz="0" w:space="0" w:color="auto"/>
          </w:divBdr>
        </w:div>
        <w:div w:id="1572085297">
          <w:marLeft w:val="0"/>
          <w:marRight w:val="0"/>
          <w:marTop w:val="0"/>
          <w:marBottom w:val="0"/>
          <w:divBdr>
            <w:top w:val="none" w:sz="0" w:space="0" w:color="auto"/>
            <w:left w:val="none" w:sz="0" w:space="0" w:color="auto"/>
            <w:bottom w:val="none" w:sz="0" w:space="0" w:color="auto"/>
            <w:right w:val="none" w:sz="0" w:space="0" w:color="auto"/>
          </w:divBdr>
        </w:div>
        <w:div w:id="1572085303">
          <w:marLeft w:val="0"/>
          <w:marRight w:val="0"/>
          <w:marTop w:val="0"/>
          <w:marBottom w:val="0"/>
          <w:divBdr>
            <w:top w:val="none" w:sz="0" w:space="0" w:color="auto"/>
            <w:left w:val="none" w:sz="0" w:space="0" w:color="auto"/>
            <w:bottom w:val="none" w:sz="0" w:space="0" w:color="auto"/>
            <w:right w:val="none" w:sz="0" w:space="0" w:color="auto"/>
          </w:divBdr>
        </w:div>
        <w:div w:id="1572085304">
          <w:marLeft w:val="0"/>
          <w:marRight w:val="0"/>
          <w:marTop w:val="0"/>
          <w:marBottom w:val="0"/>
          <w:divBdr>
            <w:top w:val="none" w:sz="0" w:space="0" w:color="auto"/>
            <w:left w:val="none" w:sz="0" w:space="0" w:color="auto"/>
            <w:bottom w:val="none" w:sz="0" w:space="0" w:color="auto"/>
            <w:right w:val="none" w:sz="0" w:space="0" w:color="auto"/>
          </w:divBdr>
        </w:div>
        <w:div w:id="1572085318">
          <w:marLeft w:val="0"/>
          <w:marRight w:val="0"/>
          <w:marTop w:val="0"/>
          <w:marBottom w:val="0"/>
          <w:divBdr>
            <w:top w:val="none" w:sz="0" w:space="0" w:color="auto"/>
            <w:left w:val="none" w:sz="0" w:space="0" w:color="auto"/>
            <w:bottom w:val="none" w:sz="0" w:space="0" w:color="auto"/>
            <w:right w:val="none" w:sz="0" w:space="0" w:color="auto"/>
          </w:divBdr>
        </w:div>
        <w:div w:id="1572085319">
          <w:marLeft w:val="0"/>
          <w:marRight w:val="0"/>
          <w:marTop w:val="0"/>
          <w:marBottom w:val="0"/>
          <w:divBdr>
            <w:top w:val="none" w:sz="0" w:space="0" w:color="auto"/>
            <w:left w:val="none" w:sz="0" w:space="0" w:color="auto"/>
            <w:bottom w:val="none" w:sz="0" w:space="0" w:color="auto"/>
            <w:right w:val="none" w:sz="0" w:space="0" w:color="auto"/>
          </w:divBdr>
        </w:div>
        <w:div w:id="1572085326">
          <w:marLeft w:val="0"/>
          <w:marRight w:val="0"/>
          <w:marTop w:val="0"/>
          <w:marBottom w:val="0"/>
          <w:divBdr>
            <w:top w:val="none" w:sz="0" w:space="0" w:color="auto"/>
            <w:left w:val="none" w:sz="0" w:space="0" w:color="auto"/>
            <w:bottom w:val="none" w:sz="0" w:space="0" w:color="auto"/>
            <w:right w:val="none" w:sz="0" w:space="0" w:color="auto"/>
          </w:divBdr>
        </w:div>
        <w:div w:id="1572085329">
          <w:marLeft w:val="0"/>
          <w:marRight w:val="0"/>
          <w:marTop w:val="0"/>
          <w:marBottom w:val="0"/>
          <w:divBdr>
            <w:top w:val="none" w:sz="0" w:space="0" w:color="auto"/>
            <w:left w:val="none" w:sz="0" w:space="0" w:color="auto"/>
            <w:bottom w:val="none" w:sz="0" w:space="0" w:color="auto"/>
            <w:right w:val="none" w:sz="0" w:space="0" w:color="auto"/>
          </w:divBdr>
        </w:div>
        <w:div w:id="1572085333">
          <w:marLeft w:val="0"/>
          <w:marRight w:val="0"/>
          <w:marTop w:val="0"/>
          <w:marBottom w:val="0"/>
          <w:divBdr>
            <w:top w:val="none" w:sz="0" w:space="0" w:color="auto"/>
            <w:left w:val="none" w:sz="0" w:space="0" w:color="auto"/>
            <w:bottom w:val="none" w:sz="0" w:space="0" w:color="auto"/>
            <w:right w:val="none" w:sz="0" w:space="0" w:color="auto"/>
          </w:divBdr>
        </w:div>
      </w:divsChild>
    </w:div>
    <w:div w:id="1572085307">
      <w:marLeft w:val="0"/>
      <w:marRight w:val="0"/>
      <w:marTop w:val="0"/>
      <w:marBottom w:val="0"/>
      <w:divBdr>
        <w:top w:val="none" w:sz="0" w:space="0" w:color="auto"/>
        <w:left w:val="none" w:sz="0" w:space="0" w:color="auto"/>
        <w:bottom w:val="none" w:sz="0" w:space="0" w:color="auto"/>
        <w:right w:val="none" w:sz="0" w:space="0" w:color="auto"/>
      </w:divBdr>
    </w:div>
    <w:div w:id="1572085310">
      <w:marLeft w:val="0"/>
      <w:marRight w:val="0"/>
      <w:marTop w:val="0"/>
      <w:marBottom w:val="0"/>
      <w:divBdr>
        <w:top w:val="none" w:sz="0" w:space="0" w:color="auto"/>
        <w:left w:val="none" w:sz="0" w:space="0" w:color="auto"/>
        <w:bottom w:val="none" w:sz="0" w:space="0" w:color="auto"/>
        <w:right w:val="none" w:sz="0" w:space="0" w:color="auto"/>
      </w:divBdr>
    </w:div>
    <w:div w:id="1572085315">
      <w:marLeft w:val="0"/>
      <w:marRight w:val="0"/>
      <w:marTop w:val="0"/>
      <w:marBottom w:val="0"/>
      <w:divBdr>
        <w:top w:val="none" w:sz="0" w:space="0" w:color="auto"/>
        <w:left w:val="none" w:sz="0" w:space="0" w:color="auto"/>
        <w:bottom w:val="none" w:sz="0" w:space="0" w:color="auto"/>
        <w:right w:val="none" w:sz="0" w:space="0" w:color="auto"/>
      </w:divBdr>
    </w:div>
    <w:div w:id="1572085325">
      <w:marLeft w:val="0"/>
      <w:marRight w:val="0"/>
      <w:marTop w:val="0"/>
      <w:marBottom w:val="0"/>
      <w:divBdr>
        <w:top w:val="none" w:sz="0" w:space="0" w:color="auto"/>
        <w:left w:val="none" w:sz="0" w:space="0" w:color="auto"/>
        <w:bottom w:val="none" w:sz="0" w:space="0" w:color="auto"/>
        <w:right w:val="none" w:sz="0" w:space="0" w:color="auto"/>
      </w:divBdr>
    </w:div>
    <w:div w:id="1572085327">
      <w:marLeft w:val="0"/>
      <w:marRight w:val="0"/>
      <w:marTop w:val="0"/>
      <w:marBottom w:val="0"/>
      <w:divBdr>
        <w:top w:val="none" w:sz="0" w:space="0" w:color="auto"/>
        <w:left w:val="none" w:sz="0" w:space="0" w:color="auto"/>
        <w:bottom w:val="none" w:sz="0" w:space="0" w:color="auto"/>
        <w:right w:val="none" w:sz="0" w:space="0" w:color="auto"/>
      </w:divBdr>
    </w:div>
    <w:div w:id="1572085331">
      <w:marLeft w:val="0"/>
      <w:marRight w:val="0"/>
      <w:marTop w:val="0"/>
      <w:marBottom w:val="0"/>
      <w:divBdr>
        <w:top w:val="none" w:sz="0" w:space="0" w:color="auto"/>
        <w:left w:val="none" w:sz="0" w:space="0" w:color="auto"/>
        <w:bottom w:val="none" w:sz="0" w:space="0" w:color="auto"/>
        <w:right w:val="none" w:sz="0" w:space="0" w:color="auto"/>
      </w:divBdr>
      <w:divsChild>
        <w:div w:id="1572085257">
          <w:marLeft w:val="0"/>
          <w:marRight w:val="0"/>
          <w:marTop w:val="0"/>
          <w:marBottom w:val="0"/>
          <w:divBdr>
            <w:top w:val="none" w:sz="0" w:space="0" w:color="auto"/>
            <w:left w:val="none" w:sz="0" w:space="0" w:color="auto"/>
            <w:bottom w:val="none" w:sz="0" w:space="0" w:color="auto"/>
            <w:right w:val="none" w:sz="0" w:space="0" w:color="auto"/>
          </w:divBdr>
        </w:div>
        <w:div w:id="1572085262">
          <w:marLeft w:val="0"/>
          <w:marRight w:val="0"/>
          <w:marTop w:val="0"/>
          <w:marBottom w:val="0"/>
          <w:divBdr>
            <w:top w:val="none" w:sz="0" w:space="0" w:color="auto"/>
            <w:left w:val="none" w:sz="0" w:space="0" w:color="auto"/>
            <w:bottom w:val="none" w:sz="0" w:space="0" w:color="auto"/>
            <w:right w:val="none" w:sz="0" w:space="0" w:color="auto"/>
          </w:divBdr>
        </w:div>
        <w:div w:id="1572085263">
          <w:marLeft w:val="0"/>
          <w:marRight w:val="0"/>
          <w:marTop w:val="0"/>
          <w:marBottom w:val="0"/>
          <w:divBdr>
            <w:top w:val="none" w:sz="0" w:space="0" w:color="auto"/>
            <w:left w:val="none" w:sz="0" w:space="0" w:color="auto"/>
            <w:bottom w:val="none" w:sz="0" w:space="0" w:color="auto"/>
            <w:right w:val="none" w:sz="0" w:space="0" w:color="auto"/>
          </w:divBdr>
        </w:div>
        <w:div w:id="1572085328">
          <w:marLeft w:val="0"/>
          <w:marRight w:val="0"/>
          <w:marTop w:val="0"/>
          <w:marBottom w:val="0"/>
          <w:divBdr>
            <w:top w:val="none" w:sz="0" w:space="0" w:color="auto"/>
            <w:left w:val="none" w:sz="0" w:space="0" w:color="auto"/>
            <w:bottom w:val="none" w:sz="0" w:space="0" w:color="auto"/>
            <w:right w:val="none" w:sz="0" w:space="0" w:color="auto"/>
          </w:divBdr>
        </w:div>
        <w:div w:id="1572085330">
          <w:marLeft w:val="0"/>
          <w:marRight w:val="0"/>
          <w:marTop w:val="0"/>
          <w:marBottom w:val="0"/>
          <w:divBdr>
            <w:top w:val="none" w:sz="0" w:space="0" w:color="auto"/>
            <w:left w:val="none" w:sz="0" w:space="0" w:color="auto"/>
            <w:bottom w:val="none" w:sz="0" w:space="0" w:color="auto"/>
            <w:right w:val="none" w:sz="0" w:space="0" w:color="auto"/>
          </w:divBdr>
        </w:div>
      </w:divsChild>
    </w:div>
    <w:div w:id="1585987349">
      <w:bodyDiv w:val="1"/>
      <w:marLeft w:val="0"/>
      <w:marRight w:val="0"/>
      <w:marTop w:val="0"/>
      <w:marBottom w:val="0"/>
      <w:divBdr>
        <w:top w:val="none" w:sz="0" w:space="0" w:color="auto"/>
        <w:left w:val="none" w:sz="0" w:space="0" w:color="auto"/>
        <w:bottom w:val="none" w:sz="0" w:space="0" w:color="auto"/>
        <w:right w:val="none" w:sz="0" w:space="0" w:color="auto"/>
      </w:divBdr>
    </w:div>
    <w:div w:id="1791121378">
      <w:bodyDiv w:val="1"/>
      <w:marLeft w:val="0"/>
      <w:marRight w:val="0"/>
      <w:marTop w:val="0"/>
      <w:marBottom w:val="0"/>
      <w:divBdr>
        <w:top w:val="none" w:sz="0" w:space="0" w:color="auto"/>
        <w:left w:val="none" w:sz="0" w:space="0" w:color="auto"/>
        <w:bottom w:val="none" w:sz="0" w:space="0" w:color="auto"/>
        <w:right w:val="none" w:sz="0" w:space="0" w:color="auto"/>
      </w:divBdr>
    </w:div>
    <w:div w:id="1924147144">
      <w:bodyDiv w:val="1"/>
      <w:marLeft w:val="0"/>
      <w:marRight w:val="0"/>
      <w:marTop w:val="0"/>
      <w:marBottom w:val="0"/>
      <w:divBdr>
        <w:top w:val="none" w:sz="0" w:space="0" w:color="auto"/>
        <w:left w:val="none" w:sz="0" w:space="0" w:color="auto"/>
        <w:bottom w:val="none" w:sz="0" w:space="0" w:color="auto"/>
        <w:right w:val="none" w:sz="0" w:space="0" w:color="auto"/>
      </w:divBdr>
    </w:div>
    <w:div w:id="1978761104">
      <w:bodyDiv w:val="1"/>
      <w:marLeft w:val="0"/>
      <w:marRight w:val="0"/>
      <w:marTop w:val="0"/>
      <w:marBottom w:val="0"/>
      <w:divBdr>
        <w:top w:val="none" w:sz="0" w:space="0" w:color="auto"/>
        <w:left w:val="none" w:sz="0" w:space="0" w:color="auto"/>
        <w:bottom w:val="none" w:sz="0" w:space="0" w:color="auto"/>
        <w:right w:val="none" w:sz="0" w:space="0" w:color="auto"/>
      </w:divBdr>
    </w:div>
    <w:div w:id="2041011393">
      <w:bodyDiv w:val="1"/>
      <w:marLeft w:val="0"/>
      <w:marRight w:val="0"/>
      <w:marTop w:val="0"/>
      <w:marBottom w:val="0"/>
      <w:divBdr>
        <w:top w:val="none" w:sz="0" w:space="0" w:color="auto"/>
        <w:left w:val="none" w:sz="0" w:space="0" w:color="auto"/>
        <w:bottom w:val="none" w:sz="0" w:space="0" w:color="auto"/>
        <w:right w:val="none" w:sz="0" w:space="0" w:color="auto"/>
      </w:divBdr>
      <w:divsChild>
        <w:div w:id="704990948">
          <w:marLeft w:val="0"/>
          <w:marRight w:val="0"/>
          <w:marTop w:val="0"/>
          <w:marBottom w:val="0"/>
          <w:divBdr>
            <w:top w:val="none" w:sz="0" w:space="0" w:color="auto"/>
            <w:left w:val="none" w:sz="0" w:space="0" w:color="auto"/>
            <w:bottom w:val="none" w:sz="0" w:space="0" w:color="auto"/>
            <w:right w:val="none" w:sz="0" w:space="0" w:color="auto"/>
          </w:divBdr>
        </w:div>
        <w:div w:id="735512082">
          <w:marLeft w:val="45"/>
          <w:marRight w:val="45"/>
          <w:marTop w:val="15"/>
          <w:marBottom w:val="0"/>
          <w:divBdr>
            <w:top w:val="none" w:sz="0" w:space="0" w:color="auto"/>
            <w:left w:val="none" w:sz="0" w:space="0" w:color="auto"/>
            <w:bottom w:val="none" w:sz="0" w:space="0" w:color="auto"/>
            <w:right w:val="none" w:sz="0" w:space="0" w:color="auto"/>
          </w:divBdr>
          <w:divsChild>
            <w:div w:id="174387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409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1D78A3-6B32-428E-8D0C-285C38397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1188</TotalTime>
  <Pages>7</Pages>
  <Words>2208</Words>
  <Characters>15608</Characters>
  <Application>Microsoft Office Word</Application>
  <DocSecurity>0</DocSecurity>
  <Lines>130</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17781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Света</dc:creator>
  <cp:lastModifiedBy>User</cp:lastModifiedBy>
  <cp:revision>97</cp:revision>
  <cp:lastPrinted>2020-05-01T13:36:00Z</cp:lastPrinted>
  <dcterms:created xsi:type="dcterms:W3CDTF">2020-05-07T16:16:00Z</dcterms:created>
  <dcterms:modified xsi:type="dcterms:W3CDTF">2020-05-11T20:18:00Z</dcterms:modified>
</cp:coreProperties>
</file>