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ED4" w:rsidRDefault="00943ED4" w:rsidP="00436308">
      <w:pPr>
        <w:spacing w:after="0" w:line="240" w:lineRule="auto"/>
        <w:jc w:val="left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УДК</w:t>
      </w:r>
      <w:r w:rsidR="005A583C">
        <w:rPr>
          <w:b/>
          <w:sz w:val="24"/>
          <w:szCs w:val="24"/>
        </w:rPr>
        <w:t xml:space="preserve"> 657</w:t>
      </w:r>
    </w:p>
    <w:p w:rsidR="00943ED4" w:rsidRDefault="00943ED4" w:rsidP="00436308">
      <w:pPr>
        <w:spacing w:after="0" w:line="240" w:lineRule="auto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ББК</w:t>
      </w:r>
      <w:r w:rsidR="001225F2">
        <w:rPr>
          <w:b/>
          <w:sz w:val="24"/>
          <w:szCs w:val="24"/>
        </w:rPr>
        <w:t xml:space="preserve"> 65.052</w:t>
      </w:r>
    </w:p>
    <w:p w:rsidR="004174FB" w:rsidRDefault="004174FB" w:rsidP="00436308">
      <w:pPr>
        <w:spacing w:after="0" w:line="240" w:lineRule="auto"/>
        <w:jc w:val="right"/>
        <w:rPr>
          <w:b/>
          <w:sz w:val="24"/>
          <w:szCs w:val="24"/>
        </w:rPr>
      </w:pPr>
      <w:r w:rsidRPr="00BC638A">
        <w:rPr>
          <w:b/>
          <w:sz w:val="24"/>
          <w:szCs w:val="24"/>
        </w:rPr>
        <w:t>Пилипенко А</w:t>
      </w:r>
      <w:r w:rsidR="003043DE" w:rsidRPr="00BC638A">
        <w:rPr>
          <w:b/>
          <w:sz w:val="24"/>
          <w:szCs w:val="24"/>
        </w:rPr>
        <w:t>.</w:t>
      </w:r>
      <w:r w:rsidR="00BC638A" w:rsidRPr="00BC638A">
        <w:rPr>
          <w:b/>
          <w:sz w:val="24"/>
          <w:szCs w:val="24"/>
        </w:rPr>
        <w:t>И.</w:t>
      </w:r>
    </w:p>
    <w:p w:rsidR="00436308" w:rsidRPr="00BB31B0" w:rsidRDefault="00436308" w:rsidP="00436308">
      <w:pPr>
        <w:spacing w:after="0" w:line="240" w:lineRule="auto"/>
        <w:jc w:val="right"/>
        <w:rPr>
          <w:rFonts w:cs="Times New Roman"/>
          <w:b/>
          <w:color w:val="0D0D0D" w:themeColor="text1" w:themeTint="F2"/>
          <w:sz w:val="24"/>
          <w:szCs w:val="24"/>
          <w:shd w:val="clear" w:color="auto" w:fill="FFFFFF"/>
        </w:rPr>
      </w:pPr>
      <w:r>
        <w:rPr>
          <w:rFonts w:cs="Times New Roman"/>
          <w:b/>
          <w:color w:val="0D0D0D" w:themeColor="text1" w:themeTint="F2"/>
          <w:sz w:val="24"/>
          <w:szCs w:val="24"/>
          <w:shd w:val="clear" w:color="auto" w:fill="FFFFFF"/>
        </w:rPr>
        <w:t>Пискунова Н.В.</w:t>
      </w:r>
    </w:p>
    <w:p w:rsidR="00436308" w:rsidRPr="00BC638A" w:rsidRDefault="00436308" w:rsidP="00436308">
      <w:pPr>
        <w:spacing w:after="0" w:line="240" w:lineRule="auto"/>
        <w:jc w:val="right"/>
        <w:rPr>
          <w:b/>
          <w:sz w:val="24"/>
          <w:szCs w:val="24"/>
        </w:rPr>
      </w:pPr>
    </w:p>
    <w:p w:rsidR="0091403A" w:rsidRDefault="002063D8" w:rsidP="00436308">
      <w:pPr>
        <w:spacing w:after="0" w:line="240" w:lineRule="auto"/>
        <w:jc w:val="center"/>
        <w:rPr>
          <w:b/>
          <w:sz w:val="24"/>
          <w:szCs w:val="24"/>
        </w:rPr>
      </w:pPr>
      <w:r w:rsidRPr="009B22A8">
        <w:rPr>
          <w:b/>
          <w:sz w:val="24"/>
          <w:szCs w:val="24"/>
        </w:rPr>
        <w:t>С</w:t>
      </w:r>
      <w:r w:rsidR="00A60D06" w:rsidRPr="009B22A8">
        <w:rPr>
          <w:b/>
          <w:sz w:val="24"/>
          <w:szCs w:val="24"/>
        </w:rPr>
        <w:t>ОЦИАЛЬНАЯ ОТЧЕТНОСТЬ ПРЕДПРИЯТИЯ</w:t>
      </w:r>
      <w:r w:rsidR="00926498" w:rsidRPr="009B22A8">
        <w:rPr>
          <w:b/>
          <w:sz w:val="24"/>
          <w:szCs w:val="24"/>
        </w:rPr>
        <w:t xml:space="preserve"> КАК ФАКТОР ЕГО УСТОЙЧОВОГО РАЗВИТИЯ</w:t>
      </w:r>
    </w:p>
    <w:p w:rsidR="00436308" w:rsidRPr="003B1CC2" w:rsidRDefault="00436308" w:rsidP="00436308">
      <w:pPr>
        <w:spacing w:after="0" w:line="240" w:lineRule="auto"/>
        <w:jc w:val="center"/>
        <w:rPr>
          <w:b/>
          <w:sz w:val="24"/>
          <w:szCs w:val="24"/>
        </w:rPr>
      </w:pPr>
    </w:p>
    <w:p w:rsidR="004174FB" w:rsidRPr="00D33691" w:rsidRDefault="00103B9D" w:rsidP="00436308">
      <w:pPr>
        <w:spacing w:after="0" w:line="240" w:lineRule="auto"/>
        <w:ind w:firstLine="567"/>
        <w:rPr>
          <w:i/>
          <w:sz w:val="24"/>
          <w:szCs w:val="24"/>
        </w:rPr>
      </w:pPr>
      <w:r w:rsidRPr="009B2ECA">
        <w:rPr>
          <w:b/>
          <w:sz w:val="24"/>
          <w:szCs w:val="24"/>
        </w:rPr>
        <w:t>Аннотация.</w:t>
      </w:r>
      <w:r w:rsidRPr="00103B9D">
        <w:rPr>
          <w:b/>
          <w:i/>
          <w:sz w:val="24"/>
          <w:szCs w:val="24"/>
        </w:rPr>
        <w:t xml:space="preserve"> </w:t>
      </w:r>
      <w:r w:rsidR="00D33691">
        <w:rPr>
          <w:i/>
          <w:sz w:val="24"/>
          <w:szCs w:val="24"/>
        </w:rPr>
        <w:t xml:space="preserve">В статье анализируется понятие «социальная отчетность» на основе различных источников информации, </w:t>
      </w:r>
      <w:r w:rsidR="00436308">
        <w:rPr>
          <w:i/>
          <w:sz w:val="24"/>
          <w:szCs w:val="24"/>
        </w:rPr>
        <w:t>при</w:t>
      </w:r>
      <w:r w:rsidR="00D33691">
        <w:rPr>
          <w:i/>
          <w:sz w:val="24"/>
          <w:szCs w:val="24"/>
        </w:rPr>
        <w:t xml:space="preserve">водится авторское определение данного термина. </w:t>
      </w:r>
      <w:r w:rsidR="00D4188C">
        <w:rPr>
          <w:i/>
          <w:sz w:val="24"/>
          <w:szCs w:val="24"/>
        </w:rPr>
        <w:t>П</w:t>
      </w:r>
      <w:r w:rsidR="003C0E28">
        <w:rPr>
          <w:i/>
          <w:sz w:val="24"/>
          <w:szCs w:val="24"/>
        </w:rPr>
        <w:t>роводится сравнение социальной и финансовой отчетности</w:t>
      </w:r>
      <w:r w:rsidR="00D4188C">
        <w:rPr>
          <w:i/>
          <w:sz w:val="24"/>
          <w:szCs w:val="24"/>
        </w:rPr>
        <w:t xml:space="preserve"> с целью определения основных отличий,</w:t>
      </w:r>
      <w:r w:rsidR="003C0E28">
        <w:rPr>
          <w:i/>
          <w:sz w:val="24"/>
          <w:szCs w:val="24"/>
        </w:rPr>
        <w:t xml:space="preserve"> анализируются формы составления социальной отчетности.</w:t>
      </w:r>
    </w:p>
    <w:p w:rsidR="009B4BA6" w:rsidRPr="00BD3EB4" w:rsidRDefault="009B4BA6" w:rsidP="00436308">
      <w:pPr>
        <w:spacing w:after="0" w:line="240" w:lineRule="auto"/>
        <w:ind w:firstLine="567"/>
        <w:rPr>
          <w:i/>
          <w:sz w:val="24"/>
          <w:szCs w:val="24"/>
        </w:rPr>
      </w:pPr>
      <w:r w:rsidRPr="008F2357">
        <w:rPr>
          <w:b/>
          <w:sz w:val="24"/>
          <w:szCs w:val="24"/>
        </w:rPr>
        <w:t>Ключевые слова:</w:t>
      </w:r>
      <w:r>
        <w:rPr>
          <w:b/>
          <w:i/>
          <w:sz w:val="24"/>
          <w:szCs w:val="24"/>
        </w:rPr>
        <w:t xml:space="preserve"> </w:t>
      </w:r>
      <w:r w:rsidR="00BD3EB4" w:rsidRPr="00BD3EB4">
        <w:rPr>
          <w:i/>
          <w:sz w:val="24"/>
          <w:szCs w:val="24"/>
        </w:rPr>
        <w:t>социальная отчетность,</w:t>
      </w:r>
      <w:r w:rsidR="00BD3EB4">
        <w:rPr>
          <w:i/>
          <w:sz w:val="24"/>
          <w:szCs w:val="24"/>
        </w:rPr>
        <w:t xml:space="preserve"> нефинансовая отчетность, финансовая отчетность,</w:t>
      </w:r>
      <w:r w:rsidR="00BD3EB4" w:rsidRPr="00BD3EB4">
        <w:rPr>
          <w:i/>
          <w:sz w:val="24"/>
          <w:szCs w:val="24"/>
        </w:rPr>
        <w:t xml:space="preserve"> социальн</w:t>
      </w:r>
      <w:r w:rsidR="00BD3EB4">
        <w:rPr>
          <w:i/>
          <w:sz w:val="24"/>
          <w:szCs w:val="24"/>
        </w:rPr>
        <w:t>ая ответственность предприятия</w:t>
      </w:r>
      <w:r w:rsidR="0044442A">
        <w:rPr>
          <w:i/>
          <w:sz w:val="24"/>
          <w:szCs w:val="24"/>
        </w:rPr>
        <w:t>, экономика</w:t>
      </w:r>
      <w:r w:rsidR="00BD3EB4">
        <w:rPr>
          <w:i/>
          <w:sz w:val="24"/>
          <w:szCs w:val="24"/>
        </w:rPr>
        <w:t>.</w:t>
      </w:r>
    </w:p>
    <w:p w:rsidR="009B4BA6" w:rsidRPr="00103B9D" w:rsidRDefault="009B4BA6" w:rsidP="00355D58">
      <w:pPr>
        <w:spacing w:after="0" w:line="360" w:lineRule="auto"/>
        <w:ind w:firstLine="567"/>
        <w:rPr>
          <w:b/>
          <w:i/>
          <w:sz w:val="24"/>
          <w:szCs w:val="24"/>
        </w:rPr>
      </w:pPr>
    </w:p>
    <w:p w:rsidR="00E5218D" w:rsidRPr="003B1CC2" w:rsidRDefault="002260CE" w:rsidP="00E77FEF">
      <w:pPr>
        <w:spacing w:after="0" w:line="240" w:lineRule="auto"/>
        <w:ind w:firstLine="567"/>
        <w:rPr>
          <w:sz w:val="24"/>
          <w:szCs w:val="24"/>
        </w:rPr>
      </w:pPr>
      <w:r w:rsidRPr="003B1CC2">
        <w:rPr>
          <w:sz w:val="24"/>
          <w:szCs w:val="24"/>
        </w:rPr>
        <w:t>Актуальность выбранной темы обусловлена тем, чт</w:t>
      </w:r>
      <w:r w:rsidR="00184C18">
        <w:rPr>
          <w:sz w:val="24"/>
          <w:szCs w:val="24"/>
        </w:rPr>
        <w:t>о социальная отчетность – это</w:t>
      </w:r>
      <w:r w:rsidRPr="003B1CC2">
        <w:rPr>
          <w:sz w:val="24"/>
          <w:szCs w:val="24"/>
        </w:rPr>
        <w:t xml:space="preserve"> </w:t>
      </w:r>
      <w:r w:rsidR="00184C18">
        <w:rPr>
          <w:sz w:val="24"/>
          <w:szCs w:val="24"/>
        </w:rPr>
        <w:t>основной</w:t>
      </w:r>
      <w:r w:rsidR="00E5218D" w:rsidRPr="003B1CC2">
        <w:rPr>
          <w:sz w:val="24"/>
          <w:szCs w:val="24"/>
        </w:rPr>
        <w:t xml:space="preserve"> </w:t>
      </w:r>
      <w:r w:rsidR="00184C18">
        <w:rPr>
          <w:sz w:val="24"/>
          <w:szCs w:val="24"/>
        </w:rPr>
        <w:t>компонент, который необходим</w:t>
      </w:r>
      <w:r w:rsidR="00E5218D" w:rsidRPr="003B1CC2">
        <w:rPr>
          <w:sz w:val="24"/>
          <w:szCs w:val="24"/>
        </w:rPr>
        <w:t xml:space="preserve"> для социал</w:t>
      </w:r>
      <w:r w:rsidR="0099000D" w:rsidRPr="003B1CC2">
        <w:rPr>
          <w:sz w:val="24"/>
          <w:szCs w:val="24"/>
        </w:rPr>
        <w:t xml:space="preserve">ьной ответственности </w:t>
      </w:r>
      <w:r w:rsidR="00F94443">
        <w:rPr>
          <w:sz w:val="24"/>
          <w:szCs w:val="24"/>
        </w:rPr>
        <w:t>предприятия</w:t>
      </w:r>
      <w:r w:rsidR="0099000D" w:rsidRPr="003B1CC2">
        <w:rPr>
          <w:sz w:val="24"/>
          <w:szCs w:val="24"/>
        </w:rPr>
        <w:t xml:space="preserve">, </w:t>
      </w:r>
      <w:r w:rsidR="00184C18">
        <w:rPr>
          <w:sz w:val="24"/>
          <w:szCs w:val="24"/>
        </w:rPr>
        <w:t>инструмент</w:t>
      </w:r>
      <w:r w:rsidR="00E5218D" w:rsidRPr="003B1CC2">
        <w:rPr>
          <w:sz w:val="24"/>
          <w:szCs w:val="24"/>
        </w:rPr>
        <w:t xml:space="preserve"> информирования об экономических, экологических и социальных </w:t>
      </w:r>
      <w:r w:rsidR="009F32AB">
        <w:rPr>
          <w:sz w:val="24"/>
          <w:szCs w:val="24"/>
        </w:rPr>
        <w:t>результатах</w:t>
      </w:r>
      <w:r w:rsidR="00E5218D" w:rsidRPr="003B1CC2">
        <w:rPr>
          <w:sz w:val="24"/>
          <w:szCs w:val="24"/>
        </w:rPr>
        <w:t xml:space="preserve"> деятельности </w:t>
      </w:r>
      <w:r w:rsidR="007E30C2" w:rsidRPr="003B1CC2">
        <w:rPr>
          <w:sz w:val="24"/>
          <w:szCs w:val="24"/>
        </w:rPr>
        <w:t>предприятия</w:t>
      </w:r>
      <w:r w:rsidR="00E5218D" w:rsidRPr="003B1CC2">
        <w:rPr>
          <w:sz w:val="24"/>
          <w:szCs w:val="24"/>
        </w:rPr>
        <w:t>.</w:t>
      </w:r>
    </w:p>
    <w:p w:rsidR="004174FB" w:rsidRPr="003B1CC2" w:rsidRDefault="009F4B95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Социальная отчетность</w:t>
      </w:r>
      <w:r w:rsidR="00E5218D" w:rsidRPr="003B1CC2">
        <w:rPr>
          <w:sz w:val="24"/>
          <w:szCs w:val="24"/>
        </w:rPr>
        <w:t xml:space="preserve"> позволяет демонстрировать результаты проводимых благотворительных и </w:t>
      </w:r>
      <w:r w:rsidR="00141E7C" w:rsidRPr="003B1CC2">
        <w:rPr>
          <w:sz w:val="24"/>
          <w:szCs w:val="24"/>
        </w:rPr>
        <w:t xml:space="preserve">спонсорских программ, </w:t>
      </w:r>
      <w:r w:rsidR="007B5F62">
        <w:rPr>
          <w:sz w:val="24"/>
          <w:szCs w:val="24"/>
        </w:rPr>
        <w:t>а также</w:t>
      </w:r>
      <w:r w:rsidR="008E258B">
        <w:rPr>
          <w:sz w:val="24"/>
          <w:szCs w:val="24"/>
        </w:rPr>
        <w:t xml:space="preserve"> другие социально значимые</w:t>
      </w:r>
      <w:r w:rsidR="00E5218D" w:rsidRPr="003B1CC2">
        <w:rPr>
          <w:sz w:val="24"/>
          <w:szCs w:val="24"/>
        </w:rPr>
        <w:t xml:space="preserve"> </w:t>
      </w:r>
      <w:r w:rsidR="008E258B">
        <w:rPr>
          <w:sz w:val="24"/>
          <w:szCs w:val="24"/>
        </w:rPr>
        <w:t>аспекты</w:t>
      </w:r>
      <w:r w:rsidR="00E5218D" w:rsidRPr="003B1CC2">
        <w:rPr>
          <w:sz w:val="24"/>
          <w:szCs w:val="24"/>
        </w:rPr>
        <w:t xml:space="preserve"> деятельности</w:t>
      </w:r>
      <w:r>
        <w:rPr>
          <w:sz w:val="24"/>
          <w:szCs w:val="24"/>
        </w:rPr>
        <w:t xml:space="preserve"> предприятия</w:t>
      </w:r>
      <w:r w:rsidR="00E5218D" w:rsidRPr="003B1CC2">
        <w:rPr>
          <w:sz w:val="24"/>
          <w:szCs w:val="24"/>
        </w:rPr>
        <w:t xml:space="preserve">, </w:t>
      </w:r>
      <w:r w:rsidR="008E258B">
        <w:rPr>
          <w:sz w:val="24"/>
          <w:szCs w:val="24"/>
        </w:rPr>
        <w:t>способствующие</w:t>
      </w:r>
      <w:r w:rsidR="00E5218D" w:rsidRPr="003B1CC2">
        <w:rPr>
          <w:sz w:val="24"/>
          <w:szCs w:val="24"/>
        </w:rPr>
        <w:t xml:space="preserve"> улучшению взаимоотношений с потребителями, государственными органами, контрагентами и </w:t>
      </w:r>
      <w:r w:rsidR="007E30C2" w:rsidRPr="003B1CC2">
        <w:rPr>
          <w:sz w:val="24"/>
          <w:szCs w:val="24"/>
        </w:rPr>
        <w:t>другими группами общества.</w:t>
      </w:r>
    </w:p>
    <w:p w:rsidR="00FD555F" w:rsidRPr="003B1CC2" w:rsidRDefault="00FD555F" w:rsidP="00E77FEF">
      <w:pPr>
        <w:spacing w:after="0" w:line="240" w:lineRule="auto"/>
        <w:ind w:firstLine="567"/>
        <w:rPr>
          <w:sz w:val="24"/>
          <w:szCs w:val="24"/>
        </w:rPr>
      </w:pPr>
      <w:r w:rsidRPr="003B1CC2">
        <w:rPr>
          <w:sz w:val="24"/>
          <w:szCs w:val="24"/>
        </w:rPr>
        <w:t xml:space="preserve">Исследованию данной проблемы уделили внимание такие авторы, как </w:t>
      </w:r>
      <w:r w:rsidR="007B7399">
        <w:rPr>
          <w:sz w:val="24"/>
          <w:szCs w:val="24"/>
        </w:rPr>
        <w:t>Бессарабов</w:t>
      </w:r>
      <w:r w:rsidR="00436308">
        <w:rPr>
          <w:sz w:val="24"/>
          <w:szCs w:val="24"/>
        </w:rPr>
        <w:t xml:space="preserve"> </w:t>
      </w:r>
      <w:r w:rsidR="007B7399">
        <w:rPr>
          <w:sz w:val="24"/>
          <w:szCs w:val="24"/>
        </w:rPr>
        <w:t xml:space="preserve">В.О., </w:t>
      </w:r>
      <w:proofErr w:type="spellStart"/>
      <w:r w:rsidRPr="003B1CC2">
        <w:rPr>
          <w:sz w:val="24"/>
          <w:szCs w:val="24"/>
        </w:rPr>
        <w:t>Грекова</w:t>
      </w:r>
      <w:proofErr w:type="spellEnd"/>
      <w:r w:rsidRPr="003B1CC2">
        <w:rPr>
          <w:sz w:val="24"/>
          <w:szCs w:val="24"/>
        </w:rPr>
        <w:t xml:space="preserve"> Г.И., Рыкова И.Н., Голубева Н.А., </w:t>
      </w:r>
      <w:proofErr w:type="spellStart"/>
      <w:r w:rsidRPr="003B1CC2">
        <w:rPr>
          <w:sz w:val="24"/>
          <w:szCs w:val="24"/>
        </w:rPr>
        <w:t>Карагод</w:t>
      </w:r>
      <w:proofErr w:type="spellEnd"/>
      <w:r w:rsidRPr="003B1CC2">
        <w:rPr>
          <w:sz w:val="24"/>
          <w:szCs w:val="24"/>
        </w:rPr>
        <w:t xml:space="preserve"> В.С. и другие.</w:t>
      </w:r>
    </w:p>
    <w:p w:rsidR="007E30C2" w:rsidRPr="003B1CC2" w:rsidRDefault="007E30C2" w:rsidP="00E77FEF">
      <w:pPr>
        <w:spacing w:after="0" w:line="240" w:lineRule="auto"/>
        <w:ind w:firstLine="567"/>
        <w:rPr>
          <w:sz w:val="24"/>
          <w:szCs w:val="24"/>
        </w:rPr>
      </w:pPr>
      <w:r w:rsidRPr="009A7BB9">
        <w:rPr>
          <w:sz w:val="24"/>
          <w:szCs w:val="24"/>
        </w:rPr>
        <w:t>Цель работы</w:t>
      </w:r>
      <w:r w:rsidRPr="003B1CC2">
        <w:rPr>
          <w:sz w:val="24"/>
          <w:szCs w:val="24"/>
        </w:rPr>
        <w:t xml:space="preserve"> </w:t>
      </w:r>
      <w:r w:rsidR="001A2D7D" w:rsidRPr="003B1CC2">
        <w:rPr>
          <w:sz w:val="24"/>
          <w:szCs w:val="24"/>
        </w:rPr>
        <w:t>состоит в исследовании сущности</w:t>
      </w:r>
      <w:r w:rsidRPr="003B1CC2">
        <w:rPr>
          <w:sz w:val="24"/>
          <w:szCs w:val="24"/>
        </w:rPr>
        <w:t xml:space="preserve"> социальн</w:t>
      </w:r>
      <w:r w:rsidR="007B6D00" w:rsidRPr="003B1CC2">
        <w:rPr>
          <w:sz w:val="24"/>
          <w:szCs w:val="24"/>
        </w:rPr>
        <w:t xml:space="preserve">ой отчетности </w:t>
      </w:r>
      <w:r w:rsidRPr="003B1CC2">
        <w:rPr>
          <w:sz w:val="24"/>
          <w:szCs w:val="24"/>
        </w:rPr>
        <w:t>предприятий.</w:t>
      </w:r>
    </w:p>
    <w:p w:rsidR="005A0BCF" w:rsidRPr="003B1CC2" w:rsidRDefault="005A0BCF" w:rsidP="00E77FEF">
      <w:pPr>
        <w:spacing w:after="0" w:line="240" w:lineRule="auto"/>
        <w:ind w:firstLine="567"/>
        <w:rPr>
          <w:sz w:val="24"/>
          <w:szCs w:val="24"/>
        </w:rPr>
      </w:pPr>
      <w:r w:rsidRPr="003B1CC2">
        <w:rPr>
          <w:sz w:val="24"/>
          <w:szCs w:val="24"/>
        </w:rPr>
        <w:t>Социальна</w:t>
      </w:r>
      <w:r w:rsidR="00467B9F">
        <w:rPr>
          <w:sz w:val="24"/>
          <w:szCs w:val="24"/>
        </w:rPr>
        <w:t xml:space="preserve">я отчетность – относительно новая практика для </w:t>
      </w:r>
      <w:r w:rsidR="008E258B">
        <w:rPr>
          <w:sz w:val="24"/>
          <w:szCs w:val="24"/>
        </w:rPr>
        <w:t>бизнеса</w:t>
      </w:r>
      <w:r w:rsidRPr="003B1CC2">
        <w:rPr>
          <w:sz w:val="24"/>
          <w:szCs w:val="24"/>
        </w:rPr>
        <w:t xml:space="preserve">, </w:t>
      </w:r>
      <w:r w:rsidR="00467B9F">
        <w:rPr>
          <w:sz w:val="24"/>
          <w:szCs w:val="24"/>
        </w:rPr>
        <w:t>следовательно,</w:t>
      </w:r>
      <w:r w:rsidR="008E258B">
        <w:rPr>
          <w:sz w:val="24"/>
          <w:szCs w:val="24"/>
        </w:rPr>
        <w:t xml:space="preserve"> ее однозначная</w:t>
      </w:r>
      <w:r w:rsidRPr="003B1CC2">
        <w:rPr>
          <w:sz w:val="24"/>
          <w:szCs w:val="24"/>
        </w:rPr>
        <w:t xml:space="preserve"> </w:t>
      </w:r>
      <w:r w:rsidR="008E258B">
        <w:rPr>
          <w:sz w:val="24"/>
          <w:szCs w:val="24"/>
        </w:rPr>
        <w:t>интерпретация</w:t>
      </w:r>
      <w:r w:rsidRPr="003B1CC2">
        <w:rPr>
          <w:sz w:val="24"/>
          <w:szCs w:val="24"/>
        </w:rPr>
        <w:t xml:space="preserve"> </w:t>
      </w:r>
      <w:r w:rsidR="008E258B">
        <w:rPr>
          <w:sz w:val="24"/>
          <w:szCs w:val="24"/>
        </w:rPr>
        <w:t>еще не разработана</w:t>
      </w:r>
      <w:r w:rsidR="00467B9F">
        <w:rPr>
          <w:sz w:val="24"/>
          <w:szCs w:val="24"/>
        </w:rPr>
        <w:t>. Мы</w:t>
      </w:r>
      <w:r w:rsidRPr="003B1CC2">
        <w:rPr>
          <w:sz w:val="24"/>
          <w:szCs w:val="24"/>
        </w:rPr>
        <w:t xml:space="preserve"> при</w:t>
      </w:r>
      <w:r w:rsidR="008E258B">
        <w:rPr>
          <w:sz w:val="24"/>
          <w:szCs w:val="24"/>
        </w:rPr>
        <w:t>ведем некоторые варианты</w:t>
      </w:r>
      <w:r w:rsidR="00467B9F">
        <w:rPr>
          <w:sz w:val="24"/>
          <w:szCs w:val="24"/>
        </w:rPr>
        <w:t xml:space="preserve"> определения данного термина известными мировыми организациями</w:t>
      </w:r>
      <w:r w:rsidRPr="003B1CC2">
        <w:rPr>
          <w:sz w:val="24"/>
          <w:szCs w:val="24"/>
        </w:rPr>
        <w:t>.</w:t>
      </w:r>
    </w:p>
    <w:p w:rsidR="001908F7" w:rsidRDefault="0045381A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Так Агентство социальной информации России утверждает, что социальный отчет – это документ, </w:t>
      </w:r>
      <w:r w:rsidR="002B273B">
        <w:rPr>
          <w:sz w:val="24"/>
          <w:szCs w:val="24"/>
        </w:rPr>
        <w:t xml:space="preserve">который </w:t>
      </w:r>
      <w:r w:rsidR="00104880">
        <w:rPr>
          <w:sz w:val="24"/>
          <w:szCs w:val="24"/>
        </w:rPr>
        <w:t>демонстрирует оценку</w:t>
      </w:r>
      <w:r w:rsidR="00FE28A2">
        <w:rPr>
          <w:sz w:val="24"/>
          <w:szCs w:val="24"/>
        </w:rPr>
        <w:t xml:space="preserve"> </w:t>
      </w:r>
      <w:r>
        <w:rPr>
          <w:sz w:val="24"/>
          <w:szCs w:val="24"/>
        </w:rPr>
        <w:t>влияния компании</w:t>
      </w:r>
      <w:r w:rsidR="00FE28A2">
        <w:rPr>
          <w:sz w:val="24"/>
          <w:szCs w:val="24"/>
        </w:rPr>
        <w:t xml:space="preserve"> на общество</w:t>
      </w:r>
      <w:r>
        <w:rPr>
          <w:sz w:val="24"/>
          <w:szCs w:val="24"/>
        </w:rPr>
        <w:t xml:space="preserve"> </w:t>
      </w:r>
      <w:r w:rsidR="00152E24">
        <w:rPr>
          <w:sz w:val="24"/>
          <w:szCs w:val="24"/>
        </w:rPr>
        <w:t>[4</w:t>
      </w:r>
      <w:r w:rsidRPr="0045381A">
        <w:rPr>
          <w:sz w:val="24"/>
          <w:szCs w:val="24"/>
        </w:rPr>
        <w:t>]</w:t>
      </w:r>
      <w:r>
        <w:rPr>
          <w:sz w:val="24"/>
          <w:szCs w:val="24"/>
        </w:rPr>
        <w:t>.</w:t>
      </w:r>
    </w:p>
    <w:p w:rsidR="0045381A" w:rsidRDefault="0045381A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Ассоциация дипломированных главных бухгалтеров Канады полагает, что отчет о корпоративной устойчивости представляет собой средство </w:t>
      </w:r>
      <w:r w:rsidR="002D638B">
        <w:rPr>
          <w:sz w:val="24"/>
          <w:szCs w:val="24"/>
        </w:rPr>
        <w:t xml:space="preserve">информирования </w:t>
      </w:r>
      <w:r w:rsidR="000B1B4B" w:rsidRPr="000B1B4B">
        <w:rPr>
          <w:sz w:val="24"/>
          <w:szCs w:val="24"/>
        </w:rPr>
        <w:t>пользователей</w:t>
      </w:r>
      <w:r>
        <w:rPr>
          <w:sz w:val="24"/>
          <w:szCs w:val="24"/>
        </w:rPr>
        <w:t xml:space="preserve"> </w:t>
      </w:r>
      <w:r w:rsidR="002D638B">
        <w:rPr>
          <w:sz w:val="24"/>
          <w:szCs w:val="24"/>
        </w:rPr>
        <w:t>об</w:t>
      </w:r>
      <w:r>
        <w:rPr>
          <w:sz w:val="24"/>
          <w:szCs w:val="24"/>
        </w:rPr>
        <w:t xml:space="preserve"> экономических, экологических и социальных результ</w:t>
      </w:r>
      <w:r w:rsidR="002D638B">
        <w:rPr>
          <w:sz w:val="24"/>
          <w:szCs w:val="24"/>
        </w:rPr>
        <w:t>атах</w:t>
      </w:r>
      <w:r w:rsidR="00152E24">
        <w:rPr>
          <w:sz w:val="24"/>
          <w:szCs w:val="24"/>
        </w:rPr>
        <w:t xml:space="preserve"> деятельности организации [2</w:t>
      </w:r>
      <w:r w:rsidRPr="0045381A">
        <w:rPr>
          <w:sz w:val="24"/>
          <w:szCs w:val="24"/>
        </w:rPr>
        <w:t>]</w:t>
      </w:r>
      <w:r>
        <w:rPr>
          <w:sz w:val="24"/>
          <w:szCs w:val="24"/>
        </w:rPr>
        <w:t>.</w:t>
      </w:r>
    </w:p>
    <w:p w:rsidR="00564F14" w:rsidRDefault="0045381A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Ассоциация дипломированных присяжных бухгалтеров Великобритании отчетность в области устойчивого развития определяет как отч</w:t>
      </w:r>
      <w:r w:rsidR="00621D90">
        <w:rPr>
          <w:sz w:val="24"/>
          <w:szCs w:val="24"/>
        </w:rPr>
        <w:t>етность касательно</w:t>
      </w:r>
      <w:r>
        <w:rPr>
          <w:sz w:val="24"/>
          <w:szCs w:val="24"/>
        </w:rPr>
        <w:t xml:space="preserve"> экономических, эко</w:t>
      </w:r>
      <w:r w:rsidR="007D33BB">
        <w:rPr>
          <w:sz w:val="24"/>
          <w:szCs w:val="24"/>
        </w:rPr>
        <w:t xml:space="preserve">логических и социальных </w:t>
      </w:r>
      <w:r w:rsidR="000B1B4B">
        <w:rPr>
          <w:sz w:val="24"/>
          <w:szCs w:val="24"/>
        </w:rPr>
        <w:t>видов</w:t>
      </w:r>
      <w:r>
        <w:rPr>
          <w:sz w:val="24"/>
          <w:szCs w:val="24"/>
        </w:rPr>
        <w:t xml:space="preserve"> деятельности организации [3</w:t>
      </w:r>
      <w:r w:rsidRPr="0045381A">
        <w:rPr>
          <w:sz w:val="24"/>
          <w:szCs w:val="24"/>
        </w:rPr>
        <w:t>]</w:t>
      </w:r>
      <w:r>
        <w:rPr>
          <w:sz w:val="24"/>
          <w:szCs w:val="24"/>
        </w:rPr>
        <w:t>.</w:t>
      </w:r>
    </w:p>
    <w:p w:rsidR="002B6A0F" w:rsidRPr="003B1CC2" w:rsidRDefault="00F24152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Следовательно</w:t>
      </w:r>
      <w:r w:rsidR="002B6A0F" w:rsidRPr="003B1CC2">
        <w:rPr>
          <w:sz w:val="24"/>
          <w:szCs w:val="24"/>
        </w:rPr>
        <w:t>,</w:t>
      </w:r>
      <w:r w:rsidR="002911CA">
        <w:rPr>
          <w:sz w:val="24"/>
          <w:szCs w:val="24"/>
        </w:rPr>
        <w:t xml:space="preserve"> принимая во внимание каждое из </w:t>
      </w:r>
      <w:r>
        <w:rPr>
          <w:sz w:val="24"/>
          <w:szCs w:val="24"/>
        </w:rPr>
        <w:t xml:space="preserve">приведенных </w:t>
      </w:r>
      <w:r w:rsidR="002911CA">
        <w:rPr>
          <w:sz w:val="24"/>
          <w:szCs w:val="24"/>
        </w:rPr>
        <w:t>выше определений,</w:t>
      </w:r>
      <w:r w:rsidR="009E5424">
        <w:rPr>
          <w:sz w:val="24"/>
          <w:szCs w:val="24"/>
        </w:rPr>
        <w:t xml:space="preserve"> социальная отчетность может быть определена</w:t>
      </w:r>
      <w:r w:rsidR="002B6A0F" w:rsidRPr="003B1CC2">
        <w:rPr>
          <w:sz w:val="24"/>
          <w:szCs w:val="24"/>
        </w:rPr>
        <w:t xml:space="preserve"> как </w:t>
      </w:r>
      <w:r>
        <w:rPr>
          <w:sz w:val="24"/>
          <w:szCs w:val="24"/>
        </w:rPr>
        <w:t>совокупность</w:t>
      </w:r>
      <w:r w:rsidR="002B6A0F" w:rsidRPr="003B1CC2">
        <w:rPr>
          <w:sz w:val="24"/>
          <w:szCs w:val="24"/>
        </w:rPr>
        <w:t xml:space="preserve"> взаимосвязанных количественных и качественных показателей, отражающих экономические, экологические, социальные результаты взаимодействия </w:t>
      </w:r>
      <w:r>
        <w:rPr>
          <w:sz w:val="24"/>
          <w:szCs w:val="24"/>
        </w:rPr>
        <w:t xml:space="preserve">предприятия </w:t>
      </w:r>
      <w:r w:rsidR="002B6A0F" w:rsidRPr="003B1CC2">
        <w:rPr>
          <w:sz w:val="24"/>
          <w:szCs w:val="24"/>
        </w:rPr>
        <w:t>и общества.</w:t>
      </w:r>
    </w:p>
    <w:p w:rsidR="00CA432C" w:rsidRPr="003B1CC2" w:rsidRDefault="00281708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На сегодняшний день в </w:t>
      </w:r>
      <w:r w:rsidR="00E82FA4">
        <w:rPr>
          <w:sz w:val="24"/>
          <w:szCs w:val="24"/>
        </w:rPr>
        <w:t xml:space="preserve">ДНР, России и </w:t>
      </w:r>
      <w:r>
        <w:rPr>
          <w:sz w:val="24"/>
          <w:szCs w:val="24"/>
        </w:rPr>
        <w:t>Украине</w:t>
      </w:r>
      <w:r w:rsidR="00084D2F">
        <w:rPr>
          <w:sz w:val="24"/>
          <w:szCs w:val="24"/>
        </w:rPr>
        <w:t xml:space="preserve"> </w:t>
      </w:r>
      <w:r w:rsidR="00644C57">
        <w:rPr>
          <w:sz w:val="24"/>
          <w:szCs w:val="24"/>
        </w:rPr>
        <w:t>подготовка</w:t>
      </w:r>
      <w:r w:rsidR="00084D2F">
        <w:rPr>
          <w:sz w:val="24"/>
          <w:szCs w:val="24"/>
        </w:rPr>
        <w:t xml:space="preserve"> и представление социальной отчетности</w:t>
      </w:r>
      <w:r w:rsidR="00CA432C" w:rsidRPr="003B1CC2">
        <w:rPr>
          <w:sz w:val="24"/>
          <w:szCs w:val="24"/>
        </w:rPr>
        <w:t xml:space="preserve"> </w:t>
      </w:r>
      <w:r w:rsidR="00644C57">
        <w:rPr>
          <w:sz w:val="24"/>
          <w:szCs w:val="24"/>
        </w:rPr>
        <w:t>– это не обязательное условие</w:t>
      </w:r>
      <w:r>
        <w:rPr>
          <w:sz w:val="24"/>
          <w:szCs w:val="24"/>
        </w:rPr>
        <w:t>,</w:t>
      </w:r>
      <w:r w:rsidR="00CA432C" w:rsidRPr="003B1CC2">
        <w:rPr>
          <w:sz w:val="24"/>
          <w:szCs w:val="24"/>
        </w:rPr>
        <w:t xml:space="preserve"> в отличие от финансовой отчетности.</w:t>
      </w:r>
    </w:p>
    <w:p w:rsidR="009B3CCF" w:rsidRPr="003B1CC2" w:rsidRDefault="001314C5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Однако</w:t>
      </w:r>
      <w:r w:rsidR="00CA432C" w:rsidRPr="003B1CC2">
        <w:rPr>
          <w:sz w:val="24"/>
          <w:szCs w:val="24"/>
        </w:rPr>
        <w:t xml:space="preserve"> </w:t>
      </w:r>
      <w:r w:rsidR="00783792">
        <w:rPr>
          <w:sz w:val="24"/>
          <w:szCs w:val="24"/>
        </w:rPr>
        <w:t>результатом</w:t>
      </w:r>
      <w:r w:rsidR="00CA432C" w:rsidRPr="003B1CC2">
        <w:rPr>
          <w:sz w:val="24"/>
          <w:szCs w:val="24"/>
        </w:rPr>
        <w:t xml:space="preserve"> формирования информаци</w:t>
      </w:r>
      <w:r>
        <w:rPr>
          <w:sz w:val="24"/>
          <w:szCs w:val="24"/>
        </w:rPr>
        <w:t xml:space="preserve">и </w:t>
      </w:r>
      <w:r w:rsidR="00CA432C" w:rsidRPr="003B1CC2">
        <w:rPr>
          <w:sz w:val="24"/>
          <w:szCs w:val="24"/>
        </w:rPr>
        <w:t>о социальной ответственности предприятия</w:t>
      </w:r>
      <w:r w:rsidR="0039041B" w:rsidRPr="003B1CC2">
        <w:rPr>
          <w:sz w:val="24"/>
          <w:szCs w:val="24"/>
        </w:rPr>
        <w:t xml:space="preserve"> </w:t>
      </w:r>
      <w:r w:rsidR="00CA432C" w:rsidRPr="003B1CC2">
        <w:rPr>
          <w:sz w:val="24"/>
          <w:szCs w:val="24"/>
        </w:rPr>
        <w:t xml:space="preserve">должно </w:t>
      </w:r>
      <w:r w:rsidR="00783792">
        <w:rPr>
          <w:sz w:val="24"/>
          <w:szCs w:val="24"/>
        </w:rPr>
        <w:t>быть</w:t>
      </w:r>
      <w:r w:rsidR="00CA432C" w:rsidRPr="003B1CC2">
        <w:rPr>
          <w:sz w:val="24"/>
          <w:szCs w:val="24"/>
        </w:rPr>
        <w:t xml:space="preserve"> отражение объектов соответствующег</w:t>
      </w:r>
      <w:r w:rsidR="001677A4" w:rsidRPr="003B1CC2">
        <w:rPr>
          <w:sz w:val="24"/>
          <w:szCs w:val="24"/>
        </w:rPr>
        <w:t>о информационного обеспечения</w:t>
      </w:r>
      <w:r w:rsidR="00CA432C" w:rsidRPr="003B1CC2">
        <w:rPr>
          <w:sz w:val="24"/>
          <w:szCs w:val="24"/>
        </w:rPr>
        <w:t xml:space="preserve"> в социально</w:t>
      </w:r>
      <w:r w:rsidR="00E55263">
        <w:rPr>
          <w:sz w:val="24"/>
          <w:szCs w:val="24"/>
        </w:rPr>
        <w:t xml:space="preserve">й </w:t>
      </w:r>
      <w:r>
        <w:rPr>
          <w:sz w:val="24"/>
          <w:szCs w:val="24"/>
        </w:rPr>
        <w:t xml:space="preserve">отчетности. Это </w:t>
      </w:r>
      <w:r w:rsidR="00783792">
        <w:rPr>
          <w:sz w:val="24"/>
          <w:szCs w:val="24"/>
        </w:rPr>
        <w:t>приводит к принципиальным различиям</w:t>
      </w:r>
      <w:r>
        <w:rPr>
          <w:sz w:val="24"/>
          <w:szCs w:val="24"/>
        </w:rPr>
        <w:t xml:space="preserve"> социальной и финансовой</w:t>
      </w:r>
      <w:r w:rsidR="00E55263">
        <w:rPr>
          <w:sz w:val="24"/>
          <w:szCs w:val="24"/>
        </w:rPr>
        <w:t xml:space="preserve"> отчетности (</w:t>
      </w:r>
      <w:r>
        <w:rPr>
          <w:sz w:val="24"/>
          <w:szCs w:val="24"/>
        </w:rPr>
        <w:t xml:space="preserve">более </w:t>
      </w:r>
      <w:r w:rsidR="00783792">
        <w:rPr>
          <w:sz w:val="24"/>
          <w:szCs w:val="24"/>
        </w:rPr>
        <w:t>детально</w:t>
      </w:r>
      <w:r w:rsidR="004747D7">
        <w:rPr>
          <w:sz w:val="24"/>
          <w:szCs w:val="24"/>
        </w:rPr>
        <w:t xml:space="preserve"> представлены в таблице 1</w:t>
      </w:r>
      <w:r w:rsidR="00E55263">
        <w:rPr>
          <w:sz w:val="24"/>
          <w:szCs w:val="24"/>
        </w:rPr>
        <w:t>)</w:t>
      </w:r>
      <w:r w:rsidR="00CA432C" w:rsidRPr="003B1CC2">
        <w:rPr>
          <w:sz w:val="24"/>
          <w:szCs w:val="24"/>
        </w:rPr>
        <w:t>.</w:t>
      </w:r>
    </w:p>
    <w:p w:rsidR="00E77FEF" w:rsidRDefault="00E77FEF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До 2000 г. </w:t>
      </w:r>
      <w:r w:rsidRPr="003B1CC2">
        <w:rPr>
          <w:sz w:val="24"/>
          <w:szCs w:val="24"/>
        </w:rPr>
        <w:t xml:space="preserve">мировая статистика о количестве компаний, </w:t>
      </w:r>
      <w:r>
        <w:rPr>
          <w:sz w:val="24"/>
          <w:szCs w:val="24"/>
        </w:rPr>
        <w:t>которые представляли</w:t>
      </w:r>
      <w:r w:rsidRPr="003B1CC2">
        <w:rPr>
          <w:sz w:val="24"/>
          <w:szCs w:val="24"/>
        </w:rPr>
        <w:t xml:space="preserve"> новые формы нефинансовой отчетности и ее содержании</w:t>
      </w:r>
      <w:r>
        <w:rPr>
          <w:sz w:val="24"/>
          <w:szCs w:val="24"/>
        </w:rPr>
        <w:t>, не публиковалась</w:t>
      </w:r>
      <w:r w:rsidRPr="003B1CC2">
        <w:rPr>
          <w:sz w:val="24"/>
          <w:szCs w:val="24"/>
        </w:rPr>
        <w:t xml:space="preserve">. </w:t>
      </w:r>
      <w:r>
        <w:rPr>
          <w:sz w:val="24"/>
          <w:szCs w:val="24"/>
        </w:rPr>
        <w:t>На рисунке 1 представлено распространение составления и представления компаниями нефинансовой отчетности начиная с 2000 года по 2017 год.</w:t>
      </w:r>
    </w:p>
    <w:p w:rsidR="00E77FEF" w:rsidRDefault="00E77FEF" w:rsidP="00E77FEF">
      <w:pPr>
        <w:spacing w:after="0" w:line="240" w:lineRule="auto"/>
        <w:jc w:val="center"/>
        <w:rPr>
          <w:sz w:val="24"/>
          <w:szCs w:val="24"/>
        </w:rPr>
      </w:pPr>
    </w:p>
    <w:p w:rsidR="00E77FEF" w:rsidRDefault="00E77FEF" w:rsidP="00E77FEF">
      <w:pPr>
        <w:spacing w:after="0" w:line="240" w:lineRule="auto"/>
        <w:jc w:val="center"/>
        <w:rPr>
          <w:sz w:val="24"/>
          <w:szCs w:val="24"/>
        </w:rPr>
      </w:pPr>
    </w:p>
    <w:p w:rsidR="00693C24" w:rsidRDefault="00693C24" w:rsidP="00E77FEF">
      <w:pPr>
        <w:spacing w:after="0" w:line="240" w:lineRule="auto"/>
        <w:jc w:val="center"/>
        <w:rPr>
          <w:sz w:val="24"/>
          <w:szCs w:val="24"/>
        </w:rPr>
      </w:pPr>
    </w:p>
    <w:p w:rsidR="00052C6F" w:rsidRDefault="004747D7" w:rsidP="00E77FEF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Таблица 1</w:t>
      </w:r>
      <w:r w:rsidR="00E6405F">
        <w:rPr>
          <w:sz w:val="24"/>
          <w:szCs w:val="24"/>
        </w:rPr>
        <w:t xml:space="preserve"> – </w:t>
      </w:r>
      <w:r w:rsidR="00052C6F" w:rsidRPr="003B1CC2">
        <w:rPr>
          <w:sz w:val="24"/>
          <w:szCs w:val="24"/>
        </w:rPr>
        <w:t>Сравнительная характеристика финансовой и социальной отчетности</w:t>
      </w:r>
      <w:r w:rsidR="0023427D">
        <w:rPr>
          <w:sz w:val="24"/>
          <w:szCs w:val="24"/>
        </w:rPr>
        <w:t xml:space="preserve"> [1</w:t>
      </w:r>
      <w:r w:rsidR="00354193" w:rsidRPr="003B1CC2">
        <w:rPr>
          <w:sz w:val="24"/>
          <w:szCs w:val="24"/>
        </w:rPr>
        <w:t>]</w:t>
      </w:r>
    </w:p>
    <w:p w:rsidR="00E77FEF" w:rsidRPr="003B1CC2" w:rsidRDefault="00E77FEF" w:rsidP="00E77FEF">
      <w:pPr>
        <w:spacing w:after="0" w:line="240" w:lineRule="auto"/>
        <w:jc w:val="center"/>
        <w:rPr>
          <w:sz w:val="24"/>
          <w:szCs w:val="24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2149"/>
        <w:gridCol w:w="3521"/>
        <w:gridCol w:w="4076"/>
      </w:tblGrid>
      <w:tr w:rsidR="0049320B" w:rsidRPr="00D9101E" w:rsidTr="00436308">
        <w:tc>
          <w:tcPr>
            <w:tcW w:w="2149" w:type="dxa"/>
            <w:vAlign w:val="center"/>
          </w:tcPr>
          <w:p w:rsidR="00052C6F" w:rsidRPr="00D9101E" w:rsidRDefault="00281708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Критерии</w:t>
            </w:r>
          </w:p>
        </w:tc>
        <w:tc>
          <w:tcPr>
            <w:tcW w:w="3521" w:type="dxa"/>
            <w:vAlign w:val="center"/>
          </w:tcPr>
          <w:p w:rsidR="00052C6F" w:rsidRPr="00D9101E" w:rsidRDefault="00052C6F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Финансовая отчетность</w:t>
            </w:r>
          </w:p>
        </w:tc>
        <w:tc>
          <w:tcPr>
            <w:tcW w:w="4076" w:type="dxa"/>
            <w:vAlign w:val="center"/>
          </w:tcPr>
          <w:p w:rsidR="00052C6F" w:rsidRPr="00D9101E" w:rsidRDefault="00052C6F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Социальная отчетность</w:t>
            </w:r>
          </w:p>
        </w:tc>
      </w:tr>
      <w:tr w:rsidR="0049320B" w:rsidRPr="00D9101E" w:rsidTr="00436308">
        <w:tc>
          <w:tcPr>
            <w:tcW w:w="2149" w:type="dxa"/>
            <w:vAlign w:val="center"/>
          </w:tcPr>
          <w:p w:rsidR="00052C6F" w:rsidRPr="00D9101E" w:rsidRDefault="00052C6F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Пользователи</w:t>
            </w:r>
          </w:p>
        </w:tc>
        <w:tc>
          <w:tcPr>
            <w:tcW w:w="3521" w:type="dxa"/>
            <w:vAlign w:val="center"/>
          </w:tcPr>
          <w:p w:rsidR="00052C6F" w:rsidRPr="00D9101E" w:rsidRDefault="00052C6F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Внутренние и внешние</w:t>
            </w:r>
          </w:p>
        </w:tc>
        <w:tc>
          <w:tcPr>
            <w:tcW w:w="4076" w:type="dxa"/>
            <w:vAlign w:val="center"/>
          </w:tcPr>
          <w:p w:rsidR="00052C6F" w:rsidRPr="00D9101E" w:rsidRDefault="00052C6F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Преимущественно внешние</w:t>
            </w:r>
          </w:p>
        </w:tc>
      </w:tr>
      <w:tr w:rsidR="0049320B" w:rsidRPr="00D9101E" w:rsidTr="00436308">
        <w:tc>
          <w:tcPr>
            <w:tcW w:w="2149" w:type="dxa"/>
            <w:vAlign w:val="center"/>
          </w:tcPr>
          <w:p w:rsidR="00052C6F" w:rsidRPr="00D9101E" w:rsidRDefault="00281708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Информационная направленность</w:t>
            </w:r>
          </w:p>
        </w:tc>
        <w:tc>
          <w:tcPr>
            <w:tcW w:w="3521" w:type="dxa"/>
            <w:vAlign w:val="center"/>
          </w:tcPr>
          <w:p w:rsidR="00052C6F" w:rsidRPr="00D9101E" w:rsidRDefault="00052C6F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Абстрактная (</w:t>
            </w:r>
            <w:r w:rsidR="00281708">
              <w:rPr>
                <w:rFonts w:ascii="Arial" w:hAnsi="Arial" w:cs="Arial"/>
                <w:sz w:val="18"/>
                <w:szCs w:val="18"/>
              </w:rPr>
              <w:t>для определенных групп</w:t>
            </w:r>
            <w:r w:rsidRPr="00D910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16561">
              <w:rPr>
                <w:rFonts w:ascii="Arial" w:hAnsi="Arial" w:cs="Arial"/>
                <w:sz w:val="18"/>
                <w:szCs w:val="18"/>
              </w:rPr>
              <w:t>пользователей</w:t>
            </w:r>
            <w:r w:rsidRPr="00D9101E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4076" w:type="dxa"/>
            <w:vAlign w:val="center"/>
          </w:tcPr>
          <w:p w:rsidR="00052C6F" w:rsidRPr="00D9101E" w:rsidRDefault="00052C6F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Конкретная (</w:t>
            </w:r>
            <w:r w:rsidR="00281708">
              <w:rPr>
                <w:rFonts w:ascii="Arial" w:hAnsi="Arial" w:cs="Arial"/>
                <w:sz w:val="18"/>
                <w:szCs w:val="18"/>
              </w:rPr>
              <w:t>для всех групп</w:t>
            </w:r>
            <w:r w:rsidRPr="00D9101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16561">
              <w:rPr>
                <w:rFonts w:ascii="Arial" w:hAnsi="Arial" w:cs="Arial"/>
                <w:sz w:val="18"/>
                <w:szCs w:val="18"/>
              </w:rPr>
              <w:t>пользователей</w:t>
            </w:r>
            <w:r w:rsidRPr="00D9101E">
              <w:rPr>
                <w:rFonts w:ascii="Arial" w:hAnsi="Arial" w:cs="Arial"/>
                <w:sz w:val="18"/>
                <w:szCs w:val="18"/>
              </w:rPr>
              <w:t>)</w:t>
            </w:r>
          </w:p>
        </w:tc>
      </w:tr>
      <w:tr w:rsidR="0049320B" w:rsidRPr="00D9101E" w:rsidTr="00436308">
        <w:tc>
          <w:tcPr>
            <w:tcW w:w="2149" w:type="dxa"/>
            <w:vAlign w:val="center"/>
          </w:tcPr>
          <w:p w:rsidR="00052C6F" w:rsidRPr="00D9101E" w:rsidRDefault="00052C6F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Цель составления</w:t>
            </w:r>
          </w:p>
        </w:tc>
        <w:tc>
          <w:tcPr>
            <w:tcW w:w="3521" w:type="dxa"/>
            <w:vAlign w:val="center"/>
          </w:tcPr>
          <w:p w:rsidR="00052C6F" w:rsidRPr="00D9101E" w:rsidRDefault="00052C6F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Информи</w:t>
            </w:r>
            <w:r w:rsidR="0032313A">
              <w:rPr>
                <w:rFonts w:ascii="Arial" w:hAnsi="Arial" w:cs="Arial"/>
                <w:sz w:val="18"/>
                <w:szCs w:val="18"/>
              </w:rPr>
              <w:t>рование</w:t>
            </w:r>
            <w:r w:rsidRPr="00D9101E">
              <w:rPr>
                <w:rFonts w:ascii="Arial" w:hAnsi="Arial" w:cs="Arial"/>
                <w:sz w:val="18"/>
                <w:szCs w:val="18"/>
              </w:rPr>
              <w:t xml:space="preserve"> о финансовом состоянии и финансовых результатах деятельности</w:t>
            </w:r>
          </w:p>
        </w:tc>
        <w:tc>
          <w:tcPr>
            <w:tcW w:w="4076" w:type="dxa"/>
            <w:vAlign w:val="center"/>
          </w:tcPr>
          <w:p w:rsidR="00052C6F" w:rsidRPr="00D9101E" w:rsidRDefault="00052C6F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Информирование о</w:t>
            </w:r>
            <w:r w:rsidR="0032313A">
              <w:rPr>
                <w:rFonts w:ascii="Arial" w:hAnsi="Arial" w:cs="Arial"/>
                <w:sz w:val="18"/>
                <w:szCs w:val="18"/>
              </w:rPr>
              <w:t xml:space="preserve">б итогах </w:t>
            </w:r>
            <w:r w:rsidRPr="00D9101E">
              <w:rPr>
                <w:rFonts w:ascii="Arial" w:hAnsi="Arial" w:cs="Arial"/>
                <w:sz w:val="18"/>
                <w:szCs w:val="18"/>
              </w:rPr>
              <w:t>и состоянии проведения социальных программ и мероприятий</w:t>
            </w:r>
          </w:p>
        </w:tc>
      </w:tr>
      <w:tr w:rsidR="0049320B" w:rsidRPr="00D9101E" w:rsidTr="00436308">
        <w:tc>
          <w:tcPr>
            <w:tcW w:w="2149" w:type="dxa"/>
            <w:vAlign w:val="center"/>
          </w:tcPr>
          <w:p w:rsidR="00052C6F" w:rsidRPr="00D9101E" w:rsidRDefault="00052C6F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Содержание отчетности</w:t>
            </w:r>
          </w:p>
        </w:tc>
        <w:tc>
          <w:tcPr>
            <w:tcW w:w="3521" w:type="dxa"/>
            <w:vAlign w:val="center"/>
          </w:tcPr>
          <w:p w:rsidR="00052C6F" w:rsidRPr="00D9101E" w:rsidRDefault="00052C6F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Экономические показатели деятельности (достигнутые экономические результаты)</w:t>
            </w:r>
          </w:p>
        </w:tc>
        <w:tc>
          <w:tcPr>
            <w:tcW w:w="4076" w:type="dxa"/>
            <w:vAlign w:val="center"/>
          </w:tcPr>
          <w:p w:rsidR="00052C6F" w:rsidRPr="00D9101E" w:rsidRDefault="00052C6F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 xml:space="preserve">Экономические, социальные, экологические </w:t>
            </w:r>
            <w:r w:rsidR="00987C98">
              <w:rPr>
                <w:rFonts w:ascii="Arial" w:hAnsi="Arial" w:cs="Arial"/>
                <w:sz w:val="18"/>
                <w:szCs w:val="18"/>
              </w:rPr>
              <w:t>результаты</w:t>
            </w:r>
            <w:r w:rsidRPr="00D9101E">
              <w:rPr>
                <w:rFonts w:ascii="Arial" w:hAnsi="Arial" w:cs="Arial"/>
                <w:sz w:val="18"/>
                <w:szCs w:val="18"/>
              </w:rPr>
              <w:t xml:space="preserve"> деятельности</w:t>
            </w:r>
            <w:r w:rsidR="00727E36" w:rsidRPr="00D9101E">
              <w:rPr>
                <w:rFonts w:ascii="Arial" w:hAnsi="Arial" w:cs="Arial"/>
                <w:sz w:val="18"/>
                <w:szCs w:val="18"/>
              </w:rPr>
              <w:t xml:space="preserve"> (достигнутые результаты, стратегические и тактические планы на будущее)</w:t>
            </w:r>
          </w:p>
        </w:tc>
      </w:tr>
      <w:tr w:rsidR="000F482B" w:rsidRPr="00D9101E" w:rsidTr="00436308">
        <w:tc>
          <w:tcPr>
            <w:tcW w:w="2149" w:type="dxa"/>
            <w:vAlign w:val="center"/>
          </w:tcPr>
          <w:p w:rsidR="000F482B" w:rsidRPr="00D9101E" w:rsidRDefault="000F482B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Формы представления</w:t>
            </w:r>
          </w:p>
        </w:tc>
        <w:tc>
          <w:tcPr>
            <w:tcW w:w="3521" w:type="dxa"/>
            <w:vAlign w:val="center"/>
          </w:tcPr>
          <w:p w:rsidR="000F482B" w:rsidRPr="00D9101E" w:rsidRDefault="000F482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Стандартные формы финансовой отчетности</w:t>
            </w:r>
          </w:p>
        </w:tc>
        <w:tc>
          <w:tcPr>
            <w:tcW w:w="4076" w:type="dxa"/>
            <w:vAlign w:val="center"/>
          </w:tcPr>
          <w:p w:rsidR="000F482B" w:rsidRPr="00D9101E" w:rsidRDefault="000F482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Стандартные, комп</w:t>
            </w:r>
            <w:r w:rsidR="002F70F8">
              <w:rPr>
                <w:rFonts w:ascii="Arial" w:hAnsi="Arial" w:cs="Arial"/>
                <w:sz w:val="18"/>
                <w:szCs w:val="18"/>
              </w:rPr>
              <w:t>лексные и свободные формы отчетности</w:t>
            </w:r>
          </w:p>
        </w:tc>
      </w:tr>
      <w:tr w:rsidR="003640DD" w:rsidRPr="00D9101E" w:rsidTr="00436308">
        <w:tc>
          <w:tcPr>
            <w:tcW w:w="2149" w:type="dxa"/>
            <w:vAlign w:val="center"/>
          </w:tcPr>
          <w:p w:rsidR="00052C6F" w:rsidRPr="00D9101E" w:rsidRDefault="0049320B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Степень открытости информации</w:t>
            </w:r>
          </w:p>
        </w:tc>
        <w:tc>
          <w:tcPr>
            <w:tcW w:w="3521" w:type="dxa"/>
            <w:vAlign w:val="center"/>
          </w:tcPr>
          <w:p w:rsidR="00052C6F" w:rsidRPr="00D9101E" w:rsidRDefault="00987C98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Ограничена (кроме опубликованных финансовых отчетов</w:t>
            </w:r>
            <w:r w:rsidR="0049320B" w:rsidRPr="00D9101E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4076" w:type="dxa"/>
            <w:vAlign w:val="center"/>
          </w:tcPr>
          <w:p w:rsidR="00052C6F" w:rsidRPr="00D9101E" w:rsidRDefault="0049320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 xml:space="preserve">Отчетность открыта для широкой </w:t>
            </w:r>
            <w:r w:rsidR="00987C98">
              <w:rPr>
                <w:rFonts w:ascii="Arial" w:hAnsi="Arial" w:cs="Arial"/>
                <w:sz w:val="18"/>
                <w:szCs w:val="18"/>
              </w:rPr>
              <w:t>аудитории</w:t>
            </w:r>
          </w:p>
        </w:tc>
      </w:tr>
      <w:tr w:rsidR="003640DD" w:rsidRPr="00D9101E" w:rsidTr="00436308">
        <w:tc>
          <w:tcPr>
            <w:tcW w:w="2149" w:type="dxa"/>
            <w:vAlign w:val="center"/>
          </w:tcPr>
          <w:p w:rsidR="00052C6F" w:rsidRPr="00D9101E" w:rsidRDefault="0049320B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Необходимость представления</w:t>
            </w:r>
          </w:p>
        </w:tc>
        <w:tc>
          <w:tcPr>
            <w:tcW w:w="3521" w:type="dxa"/>
            <w:vAlign w:val="center"/>
          </w:tcPr>
          <w:p w:rsidR="00052C6F" w:rsidRPr="00D9101E" w:rsidRDefault="0049320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Обязательная</w:t>
            </w:r>
          </w:p>
        </w:tc>
        <w:tc>
          <w:tcPr>
            <w:tcW w:w="4076" w:type="dxa"/>
            <w:vAlign w:val="center"/>
          </w:tcPr>
          <w:p w:rsidR="00052C6F" w:rsidRPr="00D9101E" w:rsidRDefault="0049320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Добровольная</w:t>
            </w:r>
          </w:p>
        </w:tc>
      </w:tr>
      <w:tr w:rsidR="003640DD" w:rsidRPr="00D9101E" w:rsidTr="00436308">
        <w:tc>
          <w:tcPr>
            <w:tcW w:w="2149" w:type="dxa"/>
            <w:vAlign w:val="center"/>
          </w:tcPr>
          <w:p w:rsidR="00052C6F" w:rsidRPr="00D9101E" w:rsidRDefault="003640DD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Ответственность</w:t>
            </w:r>
            <w:r w:rsidR="0049320B" w:rsidRPr="00D9101E">
              <w:rPr>
                <w:rFonts w:ascii="Arial" w:hAnsi="Arial" w:cs="Arial"/>
                <w:sz w:val="18"/>
                <w:szCs w:val="18"/>
              </w:rPr>
              <w:t xml:space="preserve"> за составление отчетности</w:t>
            </w:r>
          </w:p>
        </w:tc>
        <w:tc>
          <w:tcPr>
            <w:tcW w:w="3521" w:type="dxa"/>
            <w:vAlign w:val="center"/>
          </w:tcPr>
          <w:p w:rsidR="00052C6F" w:rsidRPr="00D9101E" w:rsidRDefault="001B2561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Определена</w:t>
            </w:r>
            <w:r w:rsidR="000413C3">
              <w:rPr>
                <w:rFonts w:ascii="Arial" w:hAnsi="Arial" w:cs="Arial"/>
                <w:sz w:val="18"/>
                <w:szCs w:val="18"/>
              </w:rPr>
              <w:t xml:space="preserve"> действующим законодательством</w:t>
            </w:r>
          </w:p>
        </w:tc>
        <w:tc>
          <w:tcPr>
            <w:tcW w:w="4076" w:type="dxa"/>
            <w:vAlign w:val="center"/>
          </w:tcPr>
          <w:p w:rsidR="00052C6F" w:rsidRPr="00D9101E" w:rsidRDefault="0049320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Не определена действующим законодательством</w:t>
            </w:r>
          </w:p>
        </w:tc>
      </w:tr>
      <w:tr w:rsidR="003640DD" w:rsidRPr="00D9101E" w:rsidTr="00436308">
        <w:tc>
          <w:tcPr>
            <w:tcW w:w="2149" w:type="dxa"/>
            <w:vAlign w:val="center"/>
          </w:tcPr>
          <w:p w:rsidR="00052C6F" w:rsidRPr="00D9101E" w:rsidRDefault="0049320B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Учетные измерители</w:t>
            </w:r>
          </w:p>
        </w:tc>
        <w:tc>
          <w:tcPr>
            <w:tcW w:w="3521" w:type="dxa"/>
            <w:vAlign w:val="center"/>
          </w:tcPr>
          <w:p w:rsidR="00052C6F" w:rsidRPr="00D9101E" w:rsidRDefault="0049320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Денежные</w:t>
            </w:r>
          </w:p>
        </w:tc>
        <w:tc>
          <w:tcPr>
            <w:tcW w:w="4076" w:type="dxa"/>
            <w:vAlign w:val="center"/>
          </w:tcPr>
          <w:p w:rsidR="00052C6F" w:rsidRPr="00D9101E" w:rsidRDefault="0049320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Денежные, натуральные, трудовые</w:t>
            </w:r>
          </w:p>
        </w:tc>
      </w:tr>
      <w:tr w:rsidR="003640DD" w:rsidRPr="00D9101E" w:rsidTr="00436308">
        <w:tc>
          <w:tcPr>
            <w:tcW w:w="2149" w:type="dxa"/>
            <w:vAlign w:val="center"/>
          </w:tcPr>
          <w:p w:rsidR="00052C6F" w:rsidRPr="00D9101E" w:rsidRDefault="0049320B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Уровень регулирования</w:t>
            </w:r>
          </w:p>
        </w:tc>
        <w:tc>
          <w:tcPr>
            <w:tcW w:w="3521" w:type="dxa"/>
            <w:vAlign w:val="center"/>
          </w:tcPr>
          <w:p w:rsidR="00052C6F" w:rsidRPr="00D9101E" w:rsidRDefault="0049320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 xml:space="preserve">Национальное законодательство и международные </w:t>
            </w:r>
            <w:r w:rsidR="000413C3">
              <w:rPr>
                <w:rFonts w:ascii="Arial" w:hAnsi="Arial" w:cs="Arial"/>
                <w:sz w:val="18"/>
                <w:szCs w:val="18"/>
              </w:rPr>
              <w:t>стандарты</w:t>
            </w:r>
          </w:p>
        </w:tc>
        <w:tc>
          <w:tcPr>
            <w:tcW w:w="4076" w:type="dxa"/>
            <w:vAlign w:val="center"/>
          </w:tcPr>
          <w:p w:rsidR="00052C6F" w:rsidRPr="00D9101E" w:rsidRDefault="0049320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 xml:space="preserve">Международные </w:t>
            </w:r>
            <w:r w:rsidR="000413C3">
              <w:rPr>
                <w:rFonts w:ascii="Arial" w:hAnsi="Arial" w:cs="Arial"/>
                <w:sz w:val="18"/>
                <w:szCs w:val="18"/>
              </w:rPr>
              <w:t>стандарты</w:t>
            </w:r>
          </w:p>
        </w:tc>
      </w:tr>
      <w:tr w:rsidR="00E345F4" w:rsidRPr="00D9101E" w:rsidTr="00436308">
        <w:tc>
          <w:tcPr>
            <w:tcW w:w="2149" w:type="dxa"/>
            <w:vAlign w:val="center"/>
          </w:tcPr>
          <w:p w:rsidR="00E345F4" w:rsidRPr="00D9101E" w:rsidRDefault="00E345F4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Соответствие стандартам</w:t>
            </w:r>
          </w:p>
        </w:tc>
        <w:tc>
          <w:tcPr>
            <w:tcW w:w="3521" w:type="dxa"/>
            <w:vAlign w:val="center"/>
          </w:tcPr>
          <w:p w:rsidR="00E345F4" w:rsidRPr="00D9101E" w:rsidRDefault="00E345F4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Обязательное соответствие принятым стандартам</w:t>
            </w:r>
          </w:p>
        </w:tc>
        <w:tc>
          <w:tcPr>
            <w:tcW w:w="4076" w:type="dxa"/>
            <w:vAlign w:val="center"/>
          </w:tcPr>
          <w:p w:rsidR="00E345F4" w:rsidRPr="00D9101E" w:rsidRDefault="00E345F4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Добровольное соответствие принятым стандартам</w:t>
            </w:r>
          </w:p>
        </w:tc>
      </w:tr>
      <w:tr w:rsidR="003640DD" w:rsidRPr="00D9101E" w:rsidTr="00436308">
        <w:tc>
          <w:tcPr>
            <w:tcW w:w="2149" w:type="dxa"/>
            <w:vAlign w:val="center"/>
          </w:tcPr>
          <w:p w:rsidR="00052C6F" w:rsidRPr="00D9101E" w:rsidRDefault="0049320B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Периодичность составления отчетности</w:t>
            </w:r>
          </w:p>
        </w:tc>
        <w:tc>
          <w:tcPr>
            <w:tcW w:w="3521" w:type="dxa"/>
            <w:vAlign w:val="center"/>
          </w:tcPr>
          <w:p w:rsidR="00052C6F" w:rsidRPr="00D9101E" w:rsidRDefault="0049320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Установлена строгая периодичность, сроки и адреса подачи отчетности</w:t>
            </w:r>
          </w:p>
        </w:tc>
        <w:tc>
          <w:tcPr>
            <w:tcW w:w="4076" w:type="dxa"/>
            <w:vAlign w:val="center"/>
          </w:tcPr>
          <w:p w:rsidR="00052C6F" w:rsidRPr="00D9101E" w:rsidRDefault="0049320B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9101E">
              <w:rPr>
                <w:rFonts w:ascii="Arial" w:hAnsi="Arial" w:cs="Arial"/>
                <w:sz w:val="18"/>
                <w:szCs w:val="18"/>
              </w:rPr>
              <w:t>Нет строгих требований</w:t>
            </w:r>
          </w:p>
        </w:tc>
      </w:tr>
      <w:tr w:rsidR="006A5878" w:rsidRPr="00D9101E" w:rsidTr="00436308">
        <w:tc>
          <w:tcPr>
            <w:tcW w:w="2149" w:type="dxa"/>
            <w:vAlign w:val="center"/>
          </w:tcPr>
          <w:p w:rsidR="006A5878" w:rsidRPr="00D9101E" w:rsidRDefault="006A5878" w:rsidP="00E77FEF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Обязательность аудита</w:t>
            </w:r>
          </w:p>
        </w:tc>
        <w:tc>
          <w:tcPr>
            <w:tcW w:w="3521" w:type="dxa"/>
            <w:vAlign w:val="center"/>
          </w:tcPr>
          <w:p w:rsidR="006A5878" w:rsidRPr="00D9101E" w:rsidRDefault="006A5878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Обязательно в определенных случаях</w:t>
            </w:r>
          </w:p>
        </w:tc>
        <w:tc>
          <w:tcPr>
            <w:tcW w:w="4076" w:type="dxa"/>
            <w:vAlign w:val="center"/>
          </w:tcPr>
          <w:p w:rsidR="006A5878" w:rsidRPr="00D9101E" w:rsidRDefault="006A5878" w:rsidP="00E77FE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Добровольно</w:t>
            </w:r>
          </w:p>
        </w:tc>
      </w:tr>
    </w:tbl>
    <w:p w:rsidR="00D0008F" w:rsidRDefault="00D0008F" w:rsidP="00E77FEF">
      <w:pPr>
        <w:spacing w:after="0" w:line="240" w:lineRule="auto"/>
        <w:ind w:firstLine="567"/>
        <w:rPr>
          <w:sz w:val="24"/>
          <w:szCs w:val="24"/>
        </w:rPr>
      </w:pPr>
    </w:p>
    <w:p w:rsidR="00E77FEF" w:rsidRPr="003B1CC2" w:rsidRDefault="00E77FEF" w:rsidP="00E77FEF">
      <w:pPr>
        <w:spacing w:after="0" w:line="240" w:lineRule="auto"/>
        <w:ind w:firstLine="567"/>
        <w:rPr>
          <w:sz w:val="24"/>
          <w:szCs w:val="24"/>
        </w:rPr>
      </w:pPr>
    </w:p>
    <w:p w:rsidR="00974446" w:rsidRPr="003B1CC2" w:rsidRDefault="00CA78E5" w:rsidP="000A7198">
      <w:pPr>
        <w:spacing w:after="0" w:line="240" w:lineRule="auto"/>
        <w:rPr>
          <w:sz w:val="24"/>
          <w:szCs w:val="24"/>
        </w:rPr>
      </w:pPr>
      <w:r w:rsidRPr="003B1CC2">
        <w:rPr>
          <w:noProof/>
          <w:sz w:val="24"/>
          <w:szCs w:val="24"/>
          <w:lang w:eastAsia="ru-RU"/>
        </w:rPr>
        <w:drawing>
          <wp:inline distT="0" distB="0" distL="0" distR="0">
            <wp:extent cx="6019800" cy="234315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:rsidR="00CA78E5" w:rsidRPr="003B1CC2" w:rsidRDefault="00CA78E5" w:rsidP="00355D58">
      <w:pPr>
        <w:spacing w:after="0" w:line="360" w:lineRule="auto"/>
        <w:ind w:firstLine="567"/>
        <w:jc w:val="center"/>
        <w:rPr>
          <w:sz w:val="24"/>
          <w:szCs w:val="24"/>
        </w:rPr>
      </w:pPr>
      <w:r w:rsidRPr="003B1CC2">
        <w:rPr>
          <w:sz w:val="24"/>
          <w:szCs w:val="24"/>
        </w:rPr>
        <w:t>Рис</w:t>
      </w:r>
      <w:r w:rsidR="00106343">
        <w:rPr>
          <w:sz w:val="24"/>
          <w:szCs w:val="24"/>
        </w:rPr>
        <w:t>унок 1 –</w:t>
      </w:r>
      <w:r w:rsidRPr="003B1CC2">
        <w:rPr>
          <w:sz w:val="24"/>
          <w:szCs w:val="24"/>
        </w:rPr>
        <w:t xml:space="preserve"> Количество корпоративных социальных отчетов</w:t>
      </w:r>
      <w:r w:rsidR="00354193" w:rsidRPr="003B1CC2">
        <w:rPr>
          <w:sz w:val="24"/>
          <w:szCs w:val="24"/>
        </w:rPr>
        <w:t xml:space="preserve"> [5</w:t>
      </w:r>
      <w:r w:rsidR="00324946" w:rsidRPr="003B1CC2">
        <w:rPr>
          <w:sz w:val="24"/>
          <w:szCs w:val="24"/>
        </w:rPr>
        <w:t>]</w:t>
      </w:r>
    </w:p>
    <w:p w:rsidR="005A583C" w:rsidRPr="003B1CC2" w:rsidRDefault="005A583C" w:rsidP="005A583C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На сегодня</w:t>
      </w:r>
      <w:r w:rsidRPr="003B1CC2">
        <w:rPr>
          <w:sz w:val="24"/>
          <w:szCs w:val="24"/>
        </w:rPr>
        <w:t xml:space="preserve"> </w:t>
      </w:r>
      <w:r>
        <w:rPr>
          <w:sz w:val="24"/>
          <w:szCs w:val="24"/>
        </w:rPr>
        <w:t>существует 3 формы социальных отчетов</w:t>
      </w:r>
      <w:r w:rsidRPr="003B1CC2">
        <w:rPr>
          <w:sz w:val="24"/>
          <w:szCs w:val="24"/>
        </w:rPr>
        <w:t>:</w:t>
      </w:r>
    </w:p>
    <w:p w:rsidR="005A583C" w:rsidRPr="003B1CC2" w:rsidRDefault="005A583C" w:rsidP="005A583C">
      <w:pPr>
        <w:spacing w:after="0" w:line="240" w:lineRule="auto"/>
        <w:ind w:firstLine="567"/>
        <w:rPr>
          <w:sz w:val="24"/>
          <w:szCs w:val="24"/>
        </w:rPr>
      </w:pPr>
      <w:r w:rsidRPr="003B1CC2">
        <w:rPr>
          <w:sz w:val="24"/>
          <w:szCs w:val="24"/>
        </w:rPr>
        <w:t>- стандартизированный отчет (</w:t>
      </w:r>
      <w:r>
        <w:rPr>
          <w:sz w:val="24"/>
          <w:szCs w:val="24"/>
        </w:rPr>
        <w:t>на основе стандартов</w:t>
      </w:r>
      <w:r w:rsidRPr="003B1CC2">
        <w:rPr>
          <w:sz w:val="24"/>
          <w:szCs w:val="24"/>
        </w:rPr>
        <w:t xml:space="preserve"> AA 1000, SA </w:t>
      </w:r>
      <w:r>
        <w:rPr>
          <w:sz w:val="24"/>
          <w:szCs w:val="24"/>
        </w:rPr>
        <w:t>8000, GRI и пр.</w:t>
      </w:r>
      <w:r w:rsidRPr="003B1CC2">
        <w:rPr>
          <w:sz w:val="24"/>
          <w:szCs w:val="24"/>
        </w:rPr>
        <w:t>);</w:t>
      </w:r>
    </w:p>
    <w:p w:rsidR="005A583C" w:rsidRPr="003B1CC2" w:rsidRDefault="005A583C" w:rsidP="005A583C">
      <w:pPr>
        <w:spacing w:after="0" w:line="240" w:lineRule="auto"/>
        <w:ind w:firstLine="567"/>
        <w:rPr>
          <w:sz w:val="24"/>
          <w:szCs w:val="24"/>
        </w:rPr>
      </w:pPr>
      <w:r w:rsidRPr="003B1CC2">
        <w:rPr>
          <w:sz w:val="24"/>
          <w:szCs w:val="24"/>
        </w:rPr>
        <w:t>- комплексный отчет (</w:t>
      </w:r>
      <w:r>
        <w:rPr>
          <w:sz w:val="24"/>
          <w:szCs w:val="24"/>
        </w:rPr>
        <w:t xml:space="preserve">к данной группе можно отнести </w:t>
      </w:r>
      <w:r w:rsidRPr="003B1CC2">
        <w:rPr>
          <w:sz w:val="24"/>
          <w:szCs w:val="24"/>
        </w:rPr>
        <w:t xml:space="preserve">метод </w:t>
      </w:r>
      <w:proofErr w:type="spellStart"/>
      <w:r w:rsidRPr="003B1CC2">
        <w:rPr>
          <w:sz w:val="24"/>
          <w:szCs w:val="24"/>
        </w:rPr>
        <w:t>Triple</w:t>
      </w:r>
      <w:proofErr w:type="spellEnd"/>
      <w:r w:rsidRPr="003B1CC2">
        <w:rPr>
          <w:sz w:val="24"/>
          <w:szCs w:val="24"/>
        </w:rPr>
        <w:t xml:space="preserve"> </w:t>
      </w:r>
      <w:proofErr w:type="spellStart"/>
      <w:r w:rsidRPr="003B1CC2">
        <w:rPr>
          <w:sz w:val="24"/>
          <w:szCs w:val="24"/>
        </w:rPr>
        <w:t>Bottom-Line</w:t>
      </w:r>
      <w:proofErr w:type="spellEnd"/>
      <w:r w:rsidRPr="003B1CC2">
        <w:rPr>
          <w:sz w:val="24"/>
          <w:szCs w:val="24"/>
        </w:rPr>
        <w:t>, метод Лондонской группы сравнительного ана</w:t>
      </w:r>
      <w:r>
        <w:rPr>
          <w:sz w:val="24"/>
          <w:szCs w:val="24"/>
        </w:rPr>
        <w:t>лиза</w:t>
      </w:r>
      <w:r w:rsidRPr="003B1CC2">
        <w:rPr>
          <w:sz w:val="24"/>
          <w:szCs w:val="24"/>
        </w:rPr>
        <w:t>, метод гру</w:t>
      </w:r>
      <w:r>
        <w:rPr>
          <w:sz w:val="24"/>
          <w:szCs w:val="24"/>
        </w:rPr>
        <w:t>ппы корпоративного гражданства</w:t>
      </w:r>
      <w:r w:rsidRPr="003B1CC2">
        <w:rPr>
          <w:sz w:val="24"/>
          <w:szCs w:val="24"/>
        </w:rPr>
        <w:t>);</w:t>
      </w:r>
    </w:p>
    <w:p w:rsidR="005A583C" w:rsidRPr="003B1CC2" w:rsidRDefault="005A583C" w:rsidP="005A583C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- свободная форм</w:t>
      </w:r>
      <w:r w:rsidRPr="003B1CC2">
        <w:rPr>
          <w:sz w:val="24"/>
          <w:szCs w:val="24"/>
        </w:rPr>
        <w:t>а.</w:t>
      </w:r>
    </w:p>
    <w:p w:rsidR="005A583C" w:rsidRDefault="005A583C" w:rsidP="005A583C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Для пользователей более предпочтительной является стандартизированный социальный отчет</w:t>
      </w:r>
      <w:r w:rsidRPr="003B1CC2">
        <w:rPr>
          <w:sz w:val="24"/>
          <w:szCs w:val="24"/>
        </w:rPr>
        <w:t xml:space="preserve"> (</w:t>
      </w:r>
      <w:r>
        <w:rPr>
          <w:sz w:val="24"/>
          <w:szCs w:val="24"/>
        </w:rPr>
        <w:t>по сравнению со свободной формой</w:t>
      </w:r>
      <w:r w:rsidRPr="003B1CC2">
        <w:rPr>
          <w:sz w:val="24"/>
          <w:szCs w:val="24"/>
        </w:rPr>
        <w:t xml:space="preserve">), </w:t>
      </w:r>
      <w:r>
        <w:rPr>
          <w:sz w:val="24"/>
          <w:szCs w:val="24"/>
        </w:rPr>
        <w:t>поскольку это</w:t>
      </w:r>
      <w:r w:rsidRPr="003B1CC2">
        <w:rPr>
          <w:sz w:val="24"/>
          <w:szCs w:val="24"/>
        </w:rPr>
        <w:t xml:space="preserve"> инфор</w:t>
      </w:r>
      <w:r>
        <w:rPr>
          <w:sz w:val="24"/>
          <w:szCs w:val="24"/>
        </w:rPr>
        <w:t>мационное отражение эффективной</w:t>
      </w:r>
      <w:r w:rsidRPr="003B1CC2">
        <w:rPr>
          <w:sz w:val="24"/>
          <w:szCs w:val="24"/>
        </w:rPr>
        <w:t xml:space="preserve"> деятельности </w:t>
      </w:r>
      <w:r>
        <w:rPr>
          <w:sz w:val="24"/>
          <w:szCs w:val="24"/>
        </w:rPr>
        <w:t>предприятия</w:t>
      </w:r>
      <w:r w:rsidRPr="003B1CC2">
        <w:rPr>
          <w:sz w:val="24"/>
          <w:szCs w:val="24"/>
        </w:rPr>
        <w:t xml:space="preserve"> в</w:t>
      </w:r>
      <w:r>
        <w:rPr>
          <w:sz w:val="24"/>
          <w:szCs w:val="24"/>
        </w:rPr>
        <w:t xml:space="preserve"> социальной, экологических</w:t>
      </w:r>
      <w:r w:rsidRPr="003B1CC2">
        <w:rPr>
          <w:sz w:val="24"/>
          <w:szCs w:val="24"/>
        </w:rPr>
        <w:t xml:space="preserve"> </w:t>
      </w:r>
      <w:r>
        <w:rPr>
          <w:sz w:val="24"/>
          <w:szCs w:val="24"/>
        </w:rPr>
        <w:t>областях.</w:t>
      </w:r>
    </w:p>
    <w:p w:rsidR="00E62012" w:rsidRPr="003B1CC2" w:rsidRDefault="00A03676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lastRenderedPageBreak/>
        <w:t>Такой отчет</w:t>
      </w:r>
      <w:r w:rsidR="00D0597A" w:rsidRPr="003B1CC2">
        <w:rPr>
          <w:sz w:val="24"/>
          <w:szCs w:val="24"/>
        </w:rPr>
        <w:t xml:space="preserve"> </w:t>
      </w:r>
      <w:r w:rsidR="00F657AE">
        <w:rPr>
          <w:sz w:val="24"/>
          <w:szCs w:val="24"/>
        </w:rPr>
        <w:t>основан</w:t>
      </w:r>
      <w:r>
        <w:rPr>
          <w:sz w:val="24"/>
          <w:szCs w:val="24"/>
        </w:rPr>
        <w:t xml:space="preserve"> непосредственно</w:t>
      </w:r>
      <w:r w:rsidR="00E62012" w:rsidRPr="003B1CC2">
        <w:rPr>
          <w:sz w:val="24"/>
          <w:szCs w:val="24"/>
        </w:rPr>
        <w:t xml:space="preserve"> на внутренней и внешней отч</w:t>
      </w:r>
      <w:r w:rsidR="00C41566">
        <w:rPr>
          <w:sz w:val="24"/>
          <w:szCs w:val="24"/>
        </w:rPr>
        <w:t>етности, которая в подавляющем</w:t>
      </w:r>
      <w:r w:rsidR="00D0597A" w:rsidRPr="003B1CC2">
        <w:rPr>
          <w:sz w:val="24"/>
          <w:szCs w:val="24"/>
        </w:rPr>
        <w:t xml:space="preserve"> </w:t>
      </w:r>
      <w:r w:rsidR="00E62012" w:rsidRPr="003B1CC2">
        <w:rPr>
          <w:sz w:val="24"/>
          <w:szCs w:val="24"/>
        </w:rPr>
        <w:t>большинстве прошла аудиторскую проверку.</w:t>
      </w:r>
    </w:p>
    <w:p w:rsidR="00E62012" w:rsidRPr="003B1CC2" w:rsidRDefault="006715E9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Свободная форма</w:t>
      </w:r>
      <w:r w:rsidR="00267DFC">
        <w:rPr>
          <w:sz w:val="24"/>
          <w:szCs w:val="24"/>
        </w:rPr>
        <w:t xml:space="preserve"> отчета</w:t>
      </w:r>
      <w:r>
        <w:rPr>
          <w:sz w:val="24"/>
          <w:szCs w:val="24"/>
        </w:rPr>
        <w:t xml:space="preserve"> является наиболее распространенной </w:t>
      </w:r>
      <w:r w:rsidR="00267DFC">
        <w:rPr>
          <w:sz w:val="24"/>
          <w:szCs w:val="24"/>
        </w:rPr>
        <w:t>на данном этапе развития бизнеса</w:t>
      </w:r>
      <w:r w:rsidR="00E62012" w:rsidRPr="003B1CC2">
        <w:rPr>
          <w:sz w:val="24"/>
          <w:szCs w:val="24"/>
        </w:rPr>
        <w:t xml:space="preserve">. </w:t>
      </w:r>
      <w:r w:rsidR="00E4170A">
        <w:rPr>
          <w:sz w:val="24"/>
          <w:szCs w:val="24"/>
        </w:rPr>
        <w:t>При этом</w:t>
      </w:r>
      <w:r w:rsidR="00E62012" w:rsidRPr="003B1CC2">
        <w:rPr>
          <w:sz w:val="24"/>
          <w:szCs w:val="24"/>
        </w:rPr>
        <w:t xml:space="preserve"> </w:t>
      </w:r>
      <w:r w:rsidR="00E4170A">
        <w:rPr>
          <w:sz w:val="24"/>
          <w:szCs w:val="24"/>
        </w:rPr>
        <w:t>зачастую свободная форма социального отчета представлена публикациями</w:t>
      </w:r>
      <w:r w:rsidR="000A7198">
        <w:rPr>
          <w:sz w:val="24"/>
          <w:szCs w:val="24"/>
        </w:rPr>
        <w:t xml:space="preserve"> цветных</w:t>
      </w:r>
      <w:r w:rsidR="00E62012" w:rsidRPr="003B1CC2">
        <w:rPr>
          <w:sz w:val="24"/>
          <w:szCs w:val="24"/>
        </w:rPr>
        <w:t xml:space="preserve"> </w:t>
      </w:r>
      <w:r w:rsidR="000A7198">
        <w:rPr>
          <w:sz w:val="24"/>
          <w:szCs w:val="24"/>
        </w:rPr>
        <w:t>брошюр</w:t>
      </w:r>
      <w:r w:rsidR="00AE1E11">
        <w:rPr>
          <w:sz w:val="24"/>
          <w:szCs w:val="24"/>
        </w:rPr>
        <w:t xml:space="preserve">, </w:t>
      </w:r>
      <w:r w:rsidR="00E4170A">
        <w:rPr>
          <w:sz w:val="24"/>
          <w:szCs w:val="24"/>
        </w:rPr>
        <w:t>отражающих</w:t>
      </w:r>
      <w:r w:rsidR="00AE1E11">
        <w:rPr>
          <w:sz w:val="24"/>
          <w:szCs w:val="24"/>
        </w:rPr>
        <w:t xml:space="preserve"> информацию</w:t>
      </w:r>
      <w:r w:rsidR="00E62012" w:rsidRPr="003B1CC2">
        <w:rPr>
          <w:sz w:val="24"/>
          <w:szCs w:val="24"/>
        </w:rPr>
        <w:t xml:space="preserve"> о благотворительн</w:t>
      </w:r>
      <w:r w:rsidR="00AE1E11">
        <w:rPr>
          <w:sz w:val="24"/>
          <w:szCs w:val="24"/>
        </w:rPr>
        <w:t>ости</w:t>
      </w:r>
      <w:r w:rsidR="00E62012" w:rsidRPr="003B1CC2">
        <w:rPr>
          <w:sz w:val="24"/>
          <w:szCs w:val="24"/>
        </w:rPr>
        <w:t xml:space="preserve">, поддержке </w:t>
      </w:r>
      <w:r w:rsidR="00AE1E11">
        <w:rPr>
          <w:sz w:val="24"/>
          <w:szCs w:val="24"/>
        </w:rPr>
        <w:t xml:space="preserve">сфер </w:t>
      </w:r>
      <w:r w:rsidR="00E4170A">
        <w:rPr>
          <w:sz w:val="24"/>
          <w:szCs w:val="24"/>
        </w:rPr>
        <w:t>медицины</w:t>
      </w:r>
      <w:r w:rsidR="009C1F3C">
        <w:rPr>
          <w:sz w:val="24"/>
          <w:szCs w:val="24"/>
        </w:rPr>
        <w:t xml:space="preserve">, </w:t>
      </w:r>
      <w:r w:rsidR="00E4170A">
        <w:rPr>
          <w:sz w:val="24"/>
          <w:szCs w:val="24"/>
        </w:rPr>
        <w:t xml:space="preserve">науки, </w:t>
      </w:r>
      <w:r w:rsidR="009C1F3C">
        <w:rPr>
          <w:sz w:val="24"/>
          <w:szCs w:val="24"/>
        </w:rPr>
        <w:t>культуры,</w:t>
      </w:r>
      <w:r w:rsidR="000A7198">
        <w:rPr>
          <w:sz w:val="24"/>
          <w:szCs w:val="24"/>
        </w:rPr>
        <w:t xml:space="preserve"> спорта и пр.</w:t>
      </w:r>
    </w:p>
    <w:p w:rsidR="005E3EFB" w:rsidRPr="003B1CC2" w:rsidRDefault="00C91994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Не стоит отрицать тот факт</w:t>
      </w:r>
      <w:r w:rsidR="00E62012" w:rsidRPr="003B1CC2">
        <w:rPr>
          <w:sz w:val="24"/>
          <w:szCs w:val="24"/>
        </w:rPr>
        <w:t>, чт</w:t>
      </w:r>
      <w:r w:rsidR="004304E8">
        <w:rPr>
          <w:sz w:val="24"/>
          <w:szCs w:val="24"/>
        </w:rPr>
        <w:t xml:space="preserve">о эта форма </w:t>
      </w:r>
      <w:r w:rsidR="00A05DC3">
        <w:rPr>
          <w:sz w:val="24"/>
          <w:szCs w:val="24"/>
        </w:rPr>
        <w:t>является наиболее удобной для хозяйствующего субъекта</w:t>
      </w:r>
      <w:r w:rsidR="004304E8">
        <w:rPr>
          <w:sz w:val="24"/>
          <w:szCs w:val="24"/>
        </w:rPr>
        <w:t>. Однако</w:t>
      </w:r>
      <w:r w:rsidR="00A05DC3">
        <w:rPr>
          <w:sz w:val="24"/>
          <w:szCs w:val="24"/>
        </w:rPr>
        <w:t xml:space="preserve"> она имеет существенный недостаток</w:t>
      </w:r>
      <w:r w:rsidR="00E62012" w:rsidRPr="003B1CC2">
        <w:rPr>
          <w:sz w:val="24"/>
          <w:szCs w:val="24"/>
        </w:rPr>
        <w:t xml:space="preserve"> </w:t>
      </w:r>
      <w:r w:rsidR="00A05DC3">
        <w:rPr>
          <w:sz w:val="24"/>
          <w:szCs w:val="24"/>
        </w:rPr>
        <w:t>–</w:t>
      </w:r>
      <w:r w:rsidR="004801E5">
        <w:rPr>
          <w:sz w:val="24"/>
          <w:szCs w:val="24"/>
        </w:rPr>
        <w:t xml:space="preserve"> </w:t>
      </w:r>
      <w:r w:rsidR="00E62012" w:rsidRPr="003B1CC2">
        <w:rPr>
          <w:sz w:val="24"/>
          <w:szCs w:val="24"/>
        </w:rPr>
        <w:t>невозможность верификации отчета, а также</w:t>
      </w:r>
      <w:r w:rsidR="00A05DC3">
        <w:rPr>
          <w:sz w:val="24"/>
          <w:szCs w:val="24"/>
        </w:rPr>
        <w:t xml:space="preserve"> невозможность сравнения</w:t>
      </w:r>
      <w:r w:rsidR="00E62012" w:rsidRPr="003B1CC2">
        <w:rPr>
          <w:sz w:val="24"/>
          <w:szCs w:val="24"/>
        </w:rPr>
        <w:t xml:space="preserve"> </w:t>
      </w:r>
      <w:r w:rsidR="00A05DC3">
        <w:rPr>
          <w:sz w:val="24"/>
          <w:szCs w:val="24"/>
        </w:rPr>
        <w:t>такого отчета с социальной отчетностью других предприяти</w:t>
      </w:r>
      <w:r w:rsidR="00E62012" w:rsidRPr="003B1CC2">
        <w:rPr>
          <w:sz w:val="24"/>
          <w:szCs w:val="24"/>
        </w:rPr>
        <w:t>й.</w:t>
      </w:r>
    </w:p>
    <w:p w:rsidR="00E0433D" w:rsidRPr="003B1CC2" w:rsidRDefault="0092105A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На данном этапе развития ДНР, Российской Федерации и Украины</w:t>
      </w:r>
      <w:r w:rsidR="00643485" w:rsidRPr="003B1CC2">
        <w:rPr>
          <w:sz w:val="24"/>
          <w:szCs w:val="24"/>
        </w:rPr>
        <w:t xml:space="preserve"> </w:t>
      </w:r>
      <w:r w:rsidR="00BA5DA1">
        <w:rPr>
          <w:sz w:val="24"/>
          <w:szCs w:val="24"/>
        </w:rPr>
        <w:t>в законодательстве отсутствуют единые</w:t>
      </w:r>
      <w:r>
        <w:rPr>
          <w:sz w:val="24"/>
          <w:szCs w:val="24"/>
        </w:rPr>
        <w:t xml:space="preserve"> утвержденные</w:t>
      </w:r>
      <w:r w:rsidR="00643485" w:rsidRPr="003B1CC2">
        <w:rPr>
          <w:sz w:val="24"/>
          <w:szCs w:val="24"/>
        </w:rPr>
        <w:t xml:space="preserve"> формы социальной отчетност</w:t>
      </w:r>
      <w:r w:rsidR="00E32455" w:rsidRPr="003B1CC2">
        <w:rPr>
          <w:sz w:val="24"/>
          <w:szCs w:val="24"/>
        </w:rPr>
        <w:t>и</w:t>
      </w:r>
      <w:r w:rsidR="00643485" w:rsidRPr="003B1CC2">
        <w:rPr>
          <w:sz w:val="24"/>
          <w:szCs w:val="24"/>
        </w:rPr>
        <w:t xml:space="preserve">. Это </w:t>
      </w:r>
      <w:r w:rsidR="00BA5DA1">
        <w:rPr>
          <w:sz w:val="24"/>
          <w:szCs w:val="24"/>
        </w:rPr>
        <w:t>вызывает необходимость</w:t>
      </w:r>
      <w:r w:rsidR="00643485" w:rsidRPr="003B1CC2">
        <w:rPr>
          <w:sz w:val="24"/>
          <w:szCs w:val="24"/>
        </w:rPr>
        <w:t xml:space="preserve"> разработки </w:t>
      </w:r>
      <w:r w:rsidR="00BA5DA1">
        <w:rPr>
          <w:sz w:val="24"/>
          <w:szCs w:val="24"/>
        </w:rPr>
        <w:t>такой формы социального отчета. В</w:t>
      </w:r>
      <w:r w:rsidR="00643485" w:rsidRPr="003B1CC2">
        <w:rPr>
          <w:sz w:val="24"/>
          <w:szCs w:val="24"/>
        </w:rPr>
        <w:t xml:space="preserve"> </w:t>
      </w:r>
      <w:r w:rsidR="00BA5DA1">
        <w:rPr>
          <w:sz w:val="24"/>
          <w:szCs w:val="24"/>
        </w:rPr>
        <w:t>данной форме</w:t>
      </w:r>
      <w:r w:rsidR="00643485" w:rsidRPr="003B1CC2">
        <w:rPr>
          <w:sz w:val="24"/>
          <w:szCs w:val="24"/>
        </w:rPr>
        <w:t>, по на</w:t>
      </w:r>
      <w:r>
        <w:rPr>
          <w:sz w:val="24"/>
          <w:szCs w:val="24"/>
        </w:rPr>
        <w:t>шему мнению, необходимо углублять</w:t>
      </w:r>
      <w:r w:rsidR="00643485" w:rsidRPr="003B1CC2">
        <w:rPr>
          <w:sz w:val="24"/>
          <w:szCs w:val="24"/>
        </w:rPr>
        <w:t xml:space="preserve"> информацию о пок</w:t>
      </w:r>
      <w:r>
        <w:rPr>
          <w:sz w:val="24"/>
          <w:szCs w:val="24"/>
        </w:rPr>
        <w:t>азателях состояния и результатах</w:t>
      </w:r>
      <w:r w:rsidR="00643485" w:rsidRPr="003B1CC2">
        <w:rPr>
          <w:sz w:val="24"/>
          <w:szCs w:val="24"/>
        </w:rPr>
        <w:t xml:space="preserve"> финансирования социальных программ (</w:t>
      </w:r>
      <w:r w:rsidR="00E00C12" w:rsidRPr="003B1CC2">
        <w:rPr>
          <w:sz w:val="24"/>
          <w:szCs w:val="24"/>
        </w:rPr>
        <w:t xml:space="preserve">как </w:t>
      </w:r>
      <w:r w:rsidR="00643485" w:rsidRPr="003B1CC2">
        <w:rPr>
          <w:sz w:val="24"/>
          <w:szCs w:val="24"/>
        </w:rPr>
        <w:t>в коли</w:t>
      </w:r>
      <w:r>
        <w:rPr>
          <w:sz w:val="24"/>
          <w:szCs w:val="24"/>
        </w:rPr>
        <w:t>чественно</w:t>
      </w:r>
      <w:r w:rsidR="00BA5DA1">
        <w:rPr>
          <w:sz w:val="24"/>
          <w:szCs w:val="24"/>
        </w:rPr>
        <w:t>м</w:t>
      </w:r>
      <w:r w:rsidR="00643485" w:rsidRPr="003B1CC2">
        <w:rPr>
          <w:sz w:val="24"/>
          <w:szCs w:val="24"/>
        </w:rPr>
        <w:t>,</w:t>
      </w:r>
      <w:r>
        <w:rPr>
          <w:sz w:val="24"/>
          <w:szCs w:val="24"/>
        </w:rPr>
        <w:t xml:space="preserve"> так и в качественном выражении</w:t>
      </w:r>
      <w:r w:rsidR="00E0433D" w:rsidRPr="003B1CC2">
        <w:rPr>
          <w:sz w:val="24"/>
          <w:szCs w:val="24"/>
        </w:rPr>
        <w:t>).</w:t>
      </w:r>
    </w:p>
    <w:p w:rsidR="00E0433D" w:rsidRPr="003B1CC2" w:rsidRDefault="003E78E2" w:rsidP="00E77FEF">
      <w:pPr>
        <w:spacing w:after="0" w:line="240" w:lineRule="auto"/>
        <w:ind w:firstLine="567"/>
        <w:rPr>
          <w:sz w:val="24"/>
          <w:szCs w:val="24"/>
        </w:rPr>
      </w:pPr>
      <w:r w:rsidRPr="003B1CC2">
        <w:rPr>
          <w:sz w:val="24"/>
          <w:szCs w:val="24"/>
        </w:rPr>
        <w:t>Таким образом</w:t>
      </w:r>
      <w:r w:rsidR="007D4E9B" w:rsidRPr="003B1CC2">
        <w:rPr>
          <w:sz w:val="24"/>
          <w:szCs w:val="24"/>
        </w:rPr>
        <w:t xml:space="preserve">, </w:t>
      </w:r>
      <w:r w:rsidR="00D73553" w:rsidRPr="003B1CC2">
        <w:rPr>
          <w:sz w:val="24"/>
          <w:szCs w:val="24"/>
        </w:rPr>
        <w:t xml:space="preserve">можно сделать вывод, что социальная отчетность – это совокупность взаимосвязанных количественных и качественных показателей, отражающих экономические, экологические, социальные результаты взаимодействия </w:t>
      </w:r>
      <w:r w:rsidR="00E82FA4">
        <w:rPr>
          <w:sz w:val="24"/>
          <w:szCs w:val="24"/>
        </w:rPr>
        <w:t>предприятия</w:t>
      </w:r>
      <w:r w:rsidR="00D73553" w:rsidRPr="003B1CC2">
        <w:rPr>
          <w:sz w:val="24"/>
          <w:szCs w:val="24"/>
        </w:rPr>
        <w:t xml:space="preserve"> и общества. </w:t>
      </w:r>
      <w:r w:rsidR="00646BEE" w:rsidRPr="003B1CC2">
        <w:rPr>
          <w:sz w:val="24"/>
          <w:szCs w:val="24"/>
        </w:rPr>
        <w:t>П</w:t>
      </w:r>
      <w:r w:rsidR="00D73553" w:rsidRPr="003B1CC2">
        <w:rPr>
          <w:sz w:val="24"/>
          <w:szCs w:val="24"/>
        </w:rPr>
        <w:t>редставление социальной отчетности в мире только набирает обороты</w:t>
      </w:r>
      <w:r w:rsidR="00646BEE" w:rsidRPr="003B1CC2">
        <w:rPr>
          <w:sz w:val="24"/>
          <w:szCs w:val="24"/>
        </w:rPr>
        <w:t>, т.к. это новая практика и еще не сформирована достаточная законодательная база</w:t>
      </w:r>
      <w:r w:rsidR="00D73553" w:rsidRPr="003B1CC2">
        <w:rPr>
          <w:sz w:val="24"/>
          <w:szCs w:val="24"/>
        </w:rPr>
        <w:t xml:space="preserve">. </w:t>
      </w:r>
    </w:p>
    <w:p w:rsidR="009F57B4" w:rsidRDefault="009F57B4" w:rsidP="00E77FEF">
      <w:pPr>
        <w:spacing w:after="0" w:line="240" w:lineRule="auto"/>
        <w:ind w:firstLine="567"/>
        <w:jc w:val="center"/>
        <w:rPr>
          <w:b/>
          <w:sz w:val="24"/>
          <w:szCs w:val="24"/>
        </w:rPr>
      </w:pPr>
    </w:p>
    <w:p w:rsidR="00A95330" w:rsidRPr="009F57B4" w:rsidRDefault="00A95330" w:rsidP="00E77FEF">
      <w:pPr>
        <w:spacing w:after="0" w:line="240" w:lineRule="auto"/>
        <w:ind w:firstLine="567"/>
        <w:jc w:val="center"/>
        <w:rPr>
          <w:b/>
          <w:sz w:val="24"/>
          <w:szCs w:val="24"/>
        </w:rPr>
      </w:pPr>
      <w:r w:rsidRPr="009F57B4">
        <w:rPr>
          <w:b/>
          <w:sz w:val="24"/>
          <w:szCs w:val="24"/>
        </w:rPr>
        <w:t xml:space="preserve">Список </w:t>
      </w:r>
      <w:r w:rsidR="009F57B4" w:rsidRPr="009F57B4">
        <w:rPr>
          <w:b/>
          <w:sz w:val="24"/>
          <w:szCs w:val="24"/>
        </w:rPr>
        <w:t>литературы</w:t>
      </w:r>
    </w:p>
    <w:p w:rsidR="0009184B" w:rsidRDefault="00A95330" w:rsidP="00E77FEF">
      <w:pPr>
        <w:spacing w:after="0" w:line="240" w:lineRule="auto"/>
        <w:ind w:firstLine="567"/>
        <w:rPr>
          <w:sz w:val="24"/>
          <w:szCs w:val="24"/>
        </w:rPr>
      </w:pPr>
      <w:r w:rsidRPr="003B1CC2">
        <w:rPr>
          <w:sz w:val="24"/>
          <w:szCs w:val="24"/>
        </w:rPr>
        <w:t xml:space="preserve">1. </w:t>
      </w:r>
      <w:r w:rsidR="0009184B" w:rsidRPr="0009184B">
        <w:rPr>
          <w:sz w:val="24"/>
          <w:szCs w:val="24"/>
        </w:rPr>
        <w:t>Бессарабов В.О. Взаимосвязь показателей финансовой и социальной отчетности как основа развития социальной ответственности бизнеса / В.О. Бессарабов // Экономика: вчера, сегодня, завтра. – 2017. – № 12А. – С. 15-27.</w:t>
      </w:r>
    </w:p>
    <w:p w:rsidR="00A95330" w:rsidRPr="003B1CC2" w:rsidRDefault="00B13AFC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2</w:t>
      </w:r>
      <w:r w:rsidRPr="00B13AFC">
        <w:rPr>
          <w:sz w:val="24"/>
          <w:szCs w:val="24"/>
        </w:rPr>
        <w:t>. Ассоциация дипломированных главных бухгалтеров Канады. Официальный сайт [Электронный ресурс]. – Режим доступа: https://www.cpacanada.ca.</w:t>
      </w:r>
    </w:p>
    <w:p w:rsidR="00A95330" w:rsidRPr="003B1CC2" w:rsidRDefault="00B13AFC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3</w:t>
      </w:r>
      <w:r w:rsidR="00A95330" w:rsidRPr="003B1CC2">
        <w:rPr>
          <w:sz w:val="24"/>
          <w:szCs w:val="24"/>
        </w:rPr>
        <w:t>.</w:t>
      </w:r>
      <w:r w:rsidR="00D30604" w:rsidRPr="003B1CC2">
        <w:rPr>
          <w:sz w:val="24"/>
          <w:szCs w:val="24"/>
        </w:rPr>
        <w:t xml:space="preserve"> Ассоциация дипломированных присяжных бухгалтеров Великобритании. Официальный сайт [Электронный ресурс]. – Режим доступа:</w:t>
      </w:r>
      <w:r w:rsidR="00A95330" w:rsidRPr="003B1CC2">
        <w:rPr>
          <w:sz w:val="24"/>
          <w:szCs w:val="24"/>
        </w:rPr>
        <w:t xml:space="preserve"> </w:t>
      </w:r>
      <w:r w:rsidR="00324946" w:rsidRPr="003B1CC2">
        <w:rPr>
          <w:sz w:val="24"/>
          <w:szCs w:val="24"/>
        </w:rPr>
        <w:t>https://www.accaglobal.com/ubcs/en.html</w:t>
      </w:r>
      <w:r w:rsidR="00D30604" w:rsidRPr="003B1CC2">
        <w:rPr>
          <w:sz w:val="24"/>
          <w:szCs w:val="24"/>
        </w:rPr>
        <w:t>.</w:t>
      </w:r>
    </w:p>
    <w:p w:rsidR="00B13AFC" w:rsidRPr="003B1CC2" w:rsidRDefault="00B13AFC" w:rsidP="00E77FEF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>4</w:t>
      </w:r>
      <w:r w:rsidRPr="00B13AFC">
        <w:rPr>
          <w:sz w:val="24"/>
          <w:szCs w:val="24"/>
        </w:rPr>
        <w:t>. Агентство социальной информации России. Официальный сайт [Электронный ресурс]. – Режим доступа: https://www.asi.org.ru.</w:t>
      </w:r>
    </w:p>
    <w:p w:rsidR="00A95330" w:rsidRDefault="00354193" w:rsidP="00E77FEF">
      <w:pPr>
        <w:spacing w:after="0" w:line="240" w:lineRule="auto"/>
        <w:ind w:firstLine="567"/>
        <w:rPr>
          <w:sz w:val="24"/>
          <w:szCs w:val="24"/>
        </w:rPr>
      </w:pPr>
      <w:r w:rsidRPr="003B1CC2">
        <w:rPr>
          <w:sz w:val="24"/>
          <w:szCs w:val="24"/>
        </w:rPr>
        <w:t>5.</w:t>
      </w:r>
      <w:r w:rsidR="00324946" w:rsidRPr="003B1CC2">
        <w:rPr>
          <w:sz w:val="24"/>
          <w:szCs w:val="24"/>
        </w:rPr>
        <w:t xml:space="preserve"> </w:t>
      </w:r>
      <w:r w:rsidR="0058134B" w:rsidRPr="003B1CC2">
        <w:rPr>
          <w:sz w:val="24"/>
          <w:szCs w:val="24"/>
        </w:rPr>
        <w:t xml:space="preserve">Глобальная инициатива по отчетности. Официальный сайт [Электронный ресурс]. – Режим доступа: </w:t>
      </w:r>
      <w:r w:rsidR="009F57B4" w:rsidRPr="009F57B4">
        <w:rPr>
          <w:sz w:val="24"/>
          <w:szCs w:val="24"/>
        </w:rPr>
        <w:t>https://www.globalreporting.org/information/about-gri/Pages/default.aspx</w:t>
      </w:r>
      <w:r w:rsidR="0058134B" w:rsidRPr="003B1CC2">
        <w:rPr>
          <w:sz w:val="24"/>
          <w:szCs w:val="24"/>
        </w:rPr>
        <w:t>.</w:t>
      </w:r>
    </w:p>
    <w:p w:rsidR="009F57B4" w:rsidRDefault="009F57B4" w:rsidP="00E77FEF">
      <w:pPr>
        <w:spacing w:after="0" w:line="240" w:lineRule="auto"/>
        <w:ind w:firstLine="567"/>
        <w:rPr>
          <w:sz w:val="24"/>
          <w:szCs w:val="24"/>
        </w:rPr>
      </w:pPr>
    </w:p>
    <w:p w:rsidR="00436308" w:rsidRDefault="00436308" w:rsidP="00436308">
      <w:pPr>
        <w:pStyle w:val="a7"/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</w:pPr>
      <w:r>
        <w:rPr>
          <w:rFonts w:ascii="Times New Roman" w:hAnsi="Times New Roman" w:cs="Times New Roman"/>
          <w:b/>
          <w:color w:val="0D0D0D" w:themeColor="text1" w:themeTint="F2"/>
          <w:sz w:val="24"/>
          <w:szCs w:val="24"/>
        </w:rPr>
        <w:t>Информация об авторах</w:t>
      </w:r>
    </w:p>
    <w:p w:rsidR="009F57B4" w:rsidRPr="00436308" w:rsidRDefault="00C84DF3" w:rsidP="00436308">
      <w:pPr>
        <w:spacing w:after="0" w:line="240" w:lineRule="auto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Пилипенко Анна Игоревна (ДНР, </w:t>
      </w:r>
      <w:r w:rsidR="006B7902">
        <w:rPr>
          <w:sz w:val="24"/>
          <w:szCs w:val="24"/>
        </w:rPr>
        <w:t>Донецк</w:t>
      </w:r>
      <w:r>
        <w:rPr>
          <w:sz w:val="24"/>
          <w:szCs w:val="24"/>
        </w:rPr>
        <w:t xml:space="preserve">) – </w:t>
      </w:r>
      <w:r w:rsidR="00436308" w:rsidRPr="00C4401E">
        <w:rPr>
          <w:sz w:val="24"/>
          <w:szCs w:val="24"/>
        </w:rPr>
        <w:t>бакалавр</w:t>
      </w:r>
      <w:r w:rsidR="0043630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кафедры бухгалтерского учета, анализа и аудита, </w:t>
      </w:r>
      <w:r w:rsidR="00DB4766">
        <w:rPr>
          <w:sz w:val="24"/>
          <w:szCs w:val="24"/>
        </w:rPr>
        <w:t>Государственное образовательное учреждение высшего профессионального образования «Донецкий национальный университет»</w:t>
      </w:r>
      <w:r>
        <w:rPr>
          <w:sz w:val="24"/>
          <w:szCs w:val="24"/>
        </w:rPr>
        <w:t xml:space="preserve"> (</w:t>
      </w:r>
      <w:r w:rsidR="006B7902">
        <w:rPr>
          <w:sz w:val="24"/>
          <w:szCs w:val="24"/>
        </w:rPr>
        <w:t xml:space="preserve">почтовый адрес: </w:t>
      </w:r>
      <w:r w:rsidR="006B7902" w:rsidRPr="006B7902">
        <w:rPr>
          <w:sz w:val="24"/>
          <w:szCs w:val="24"/>
        </w:rPr>
        <w:t>830</w:t>
      </w:r>
      <w:r w:rsidR="00436308">
        <w:rPr>
          <w:sz w:val="24"/>
          <w:szCs w:val="24"/>
        </w:rPr>
        <w:t>15</w:t>
      </w:r>
      <w:r w:rsidR="006B7902">
        <w:rPr>
          <w:sz w:val="24"/>
          <w:szCs w:val="24"/>
        </w:rPr>
        <w:t xml:space="preserve">, ДНР, Донецк, </w:t>
      </w:r>
      <w:r w:rsidR="00436308">
        <w:rPr>
          <w:rFonts w:cs="Times New Roman"/>
          <w:sz w:val="24"/>
          <w:szCs w:val="24"/>
        </w:rPr>
        <w:t>ул. Челюскинцев, 198а</w:t>
      </w:r>
      <w:r w:rsidR="006B7902" w:rsidRPr="00436308">
        <w:rPr>
          <w:sz w:val="24"/>
          <w:szCs w:val="24"/>
        </w:rPr>
        <w:t xml:space="preserve">, </w:t>
      </w:r>
      <w:r w:rsidR="006B7902">
        <w:rPr>
          <w:sz w:val="24"/>
          <w:szCs w:val="24"/>
          <w:lang w:val="en-US"/>
        </w:rPr>
        <w:t>e</w:t>
      </w:r>
      <w:r w:rsidR="006B7902" w:rsidRPr="00436308">
        <w:rPr>
          <w:sz w:val="24"/>
          <w:szCs w:val="24"/>
        </w:rPr>
        <w:t>-</w:t>
      </w:r>
      <w:r w:rsidR="006B7902">
        <w:rPr>
          <w:sz w:val="24"/>
          <w:szCs w:val="24"/>
          <w:lang w:val="en-US"/>
        </w:rPr>
        <w:t>mail</w:t>
      </w:r>
      <w:r w:rsidR="006B7902" w:rsidRPr="00436308">
        <w:rPr>
          <w:sz w:val="24"/>
          <w:szCs w:val="24"/>
        </w:rPr>
        <w:t xml:space="preserve">: </w:t>
      </w:r>
      <w:r w:rsidR="00B31300">
        <w:rPr>
          <w:sz w:val="24"/>
          <w:szCs w:val="24"/>
          <w:lang w:val="en-US"/>
        </w:rPr>
        <w:t>annapilipenko</w:t>
      </w:r>
      <w:r w:rsidR="00B31300" w:rsidRPr="00436308">
        <w:rPr>
          <w:sz w:val="24"/>
          <w:szCs w:val="24"/>
        </w:rPr>
        <w:t>187@</w:t>
      </w:r>
      <w:r w:rsidR="00B31300">
        <w:rPr>
          <w:sz w:val="24"/>
          <w:szCs w:val="24"/>
          <w:lang w:val="en-US"/>
        </w:rPr>
        <w:t>mail</w:t>
      </w:r>
      <w:r w:rsidR="00B31300" w:rsidRPr="00436308">
        <w:rPr>
          <w:sz w:val="24"/>
          <w:szCs w:val="24"/>
        </w:rPr>
        <w:t>.</w:t>
      </w:r>
      <w:r w:rsidR="00B31300">
        <w:rPr>
          <w:sz w:val="24"/>
          <w:szCs w:val="24"/>
          <w:lang w:val="en-US"/>
        </w:rPr>
        <w:t>ru</w:t>
      </w:r>
      <w:r w:rsidRPr="00436308">
        <w:rPr>
          <w:sz w:val="24"/>
          <w:szCs w:val="24"/>
        </w:rPr>
        <w:t>).</w:t>
      </w:r>
    </w:p>
    <w:p w:rsidR="00436308" w:rsidRPr="00965075" w:rsidRDefault="00436308" w:rsidP="00436308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965075">
        <w:rPr>
          <w:rFonts w:cs="Times New Roman"/>
          <w:sz w:val="24"/>
          <w:szCs w:val="24"/>
        </w:rPr>
        <w:t xml:space="preserve">Пискунова Наталья Васильевна - кандидат экономических наук, доцент кафедры «Учет, анализ и аудит» </w:t>
      </w:r>
      <w:r w:rsidRPr="00D52BD6">
        <w:rPr>
          <w:rFonts w:cs="Times New Roman"/>
          <w:sz w:val="24"/>
          <w:szCs w:val="28"/>
        </w:rPr>
        <w:t>Государственное образовательное учреждение высшего профессионального образования «Донецкий национальный университет»</w:t>
      </w:r>
      <w:r>
        <w:rPr>
          <w:rFonts w:cs="Times New Roman"/>
          <w:sz w:val="24"/>
          <w:szCs w:val="28"/>
        </w:rPr>
        <w:t xml:space="preserve">. </w:t>
      </w:r>
      <w:r w:rsidRPr="00965075">
        <w:rPr>
          <w:rFonts w:cs="Times New Roman"/>
          <w:sz w:val="24"/>
          <w:szCs w:val="24"/>
        </w:rPr>
        <w:t>Тел.: +380 62 302-09-05, адрес: 83015, г. Донецк, ул. Челюскинцев, 198а.</w:t>
      </w:r>
    </w:p>
    <w:p w:rsidR="00436308" w:rsidRPr="00965075" w:rsidRDefault="00436308" w:rsidP="00436308">
      <w:pPr>
        <w:pStyle w:val="a7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</w:p>
    <w:p w:rsidR="00064C59" w:rsidRPr="009B22A8" w:rsidRDefault="00064C59" w:rsidP="00436308">
      <w:pPr>
        <w:spacing w:after="0" w:line="240" w:lineRule="auto"/>
        <w:ind w:firstLine="567"/>
        <w:rPr>
          <w:sz w:val="24"/>
          <w:szCs w:val="24"/>
        </w:rPr>
      </w:pPr>
    </w:p>
    <w:p w:rsidR="00064C59" w:rsidRPr="009B22A8" w:rsidRDefault="00064C59" w:rsidP="00436308">
      <w:pPr>
        <w:spacing w:after="0" w:line="240" w:lineRule="auto"/>
        <w:ind w:firstLine="567"/>
        <w:jc w:val="right"/>
        <w:rPr>
          <w:b/>
          <w:sz w:val="24"/>
          <w:szCs w:val="24"/>
        </w:rPr>
      </w:pPr>
      <w:r w:rsidRPr="00064C59">
        <w:rPr>
          <w:b/>
          <w:sz w:val="24"/>
          <w:szCs w:val="24"/>
          <w:lang w:val="en-US"/>
        </w:rPr>
        <w:t>Pilipenko</w:t>
      </w:r>
      <w:r w:rsidRPr="009B22A8">
        <w:rPr>
          <w:b/>
          <w:sz w:val="24"/>
          <w:szCs w:val="24"/>
        </w:rPr>
        <w:t xml:space="preserve"> </w:t>
      </w:r>
      <w:r w:rsidRPr="00064C59">
        <w:rPr>
          <w:b/>
          <w:sz w:val="24"/>
          <w:szCs w:val="24"/>
          <w:lang w:val="en-US"/>
        </w:rPr>
        <w:t>A</w:t>
      </w:r>
      <w:r w:rsidRPr="009B22A8">
        <w:rPr>
          <w:b/>
          <w:sz w:val="24"/>
          <w:szCs w:val="24"/>
        </w:rPr>
        <w:t>.</w:t>
      </w:r>
      <w:r w:rsidRPr="00064C59">
        <w:rPr>
          <w:b/>
          <w:sz w:val="24"/>
          <w:szCs w:val="24"/>
          <w:lang w:val="en-US"/>
        </w:rPr>
        <w:t>I</w:t>
      </w:r>
      <w:r w:rsidRPr="009B22A8">
        <w:rPr>
          <w:b/>
          <w:sz w:val="24"/>
          <w:szCs w:val="24"/>
        </w:rPr>
        <w:t>.</w:t>
      </w:r>
    </w:p>
    <w:p w:rsidR="00A16D38" w:rsidRPr="004747D7" w:rsidRDefault="00A16D38" w:rsidP="00436308">
      <w:pPr>
        <w:spacing w:after="0" w:line="240" w:lineRule="auto"/>
        <w:ind w:firstLine="567"/>
        <w:jc w:val="right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Piskunova</w:t>
      </w:r>
      <w:r w:rsidRPr="004747D7">
        <w:rPr>
          <w:b/>
          <w:sz w:val="24"/>
          <w:szCs w:val="24"/>
          <w:lang w:val="en-US"/>
        </w:rPr>
        <w:t xml:space="preserve"> </w:t>
      </w:r>
      <w:r>
        <w:rPr>
          <w:b/>
          <w:sz w:val="24"/>
          <w:szCs w:val="24"/>
          <w:lang w:val="en-US"/>
        </w:rPr>
        <w:t>N</w:t>
      </w:r>
      <w:r w:rsidRPr="004747D7">
        <w:rPr>
          <w:b/>
          <w:sz w:val="24"/>
          <w:szCs w:val="24"/>
          <w:lang w:val="en-US"/>
        </w:rPr>
        <w:t>.</w:t>
      </w:r>
      <w:r>
        <w:rPr>
          <w:b/>
          <w:sz w:val="24"/>
          <w:szCs w:val="24"/>
          <w:lang w:val="en-US"/>
        </w:rPr>
        <w:t>V</w:t>
      </w:r>
      <w:r w:rsidRPr="004747D7">
        <w:rPr>
          <w:b/>
          <w:sz w:val="24"/>
          <w:szCs w:val="24"/>
          <w:lang w:val="en-US"/>
        </w:rPr>
        <w:t>.</w:t>
      </w:r>
    </w:p>
    <w:p w:rsidR="009B22A8" w:rsidRDefault="009B22A8" w:rsidP="00436308">
      <w:pPr>
        <w:spacing w:after="0" w:line="240" w:lineRule="auto"/>
        <w:ind w:firstLine="567"/>
        <w:jc w:val="center"/>
        <w:rPr>
          <w:b/>
          <w:sz w:val="24"/>
          <w:szCs w:val="24"/>
          <w:lang w:val="en-US"/>
        </w:rPr>
      </w:pPr>
    </w:p>
    <w:p w:rsidR="00064C59" w:rsidRPr="009B22A8" w:rsidRDefault="008740B1" w:rsidP="00436308">
      <w:pPr>
        <w:spacing w:after="0" w:line="240" w:lineRule="auto"/>
        <w:ind w:firstLine="567"/>
        <w:jc w:val="center"/>
        <w:rPr>
          <w:b/>
          <w:sz w:val="24"/>
          <w:szCs w:val="24"/>
          <w:lang w:val="en-US"/>
        </w:rPr>
      </w:pPr>
      <w:r w:rsidRPr="009B22A8">
        <w:rPr>
          <w:b/>
          <w:sz w:val="24"/>
          <w:szCs w:val="24"/>
          <w:lang w:val="en-US"/>
        </w:rPr>
        <w:t xml:space="preserve">COMPANY </w:t>
      </w:r>
      <w:r w:rsidR="00064C59" w:rsidRPr="009B22A8">
        <w:rPr>
          <w:b/>
          <w:sz w:val="24"/>
          <w:szCs w:val="24"/>
          <w:lang w:val="en-US"/>
        </w:rPr>
        <w:t>SOCIAL REPORTING</w:t>
      </w:r>
      <w:r w:rsidR="009B22A8" w:rsidRPr="009B22A8">
        <w:rPr>
          <w:b/>
          <w:sz w:val="24"/>
          <w:szCs w:val="24"/>
          <w:lang w:val="en-US"/>
        </w:rPr>
        <w:t xml:space="preserve"> AS A FACTOR OF ITS SUSTAINABLE DEVELOPMENT</w:t>
      </w:r>
    </w:p>
    <w:p w:rsidR="00DC0025" w:rsidRDefault="00DC0025" w:rsidP="00436308">
      <w:pPr>
        <w:spacing w:after="0" w:line="240" w:lineRule="auto"/>
        <w:ind w:firstLine="567"/>
        <w:rPr>
          <w:b/>
          <w:sz w:val="24"/>
          <w:szCs w:val="24"/>
          <w:lang w:val="en-US"/>
        </w:rPr>
      </w:pPr>
    </w:p>
    <w:p w:rsidR="00064C59" w:rsidRPr="00A16D38" w:rsidRDefault="00F973E5" w:rsidP="00436308">
      <w:pPr>
        <w:spacing w:after="0" w:line="240" w:lineRule="auto"/>
        <w:ind w:firstLine="567"/>
        <w:rPr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Abstract.</w:t>
      </w:r>
      <w:r w:rsidR="00064C59" w:rsidRPr="00064C59">
        <w:rPr>
          <w:b/>
          <w:sz w:val="24"/>
          <w:szCs w:val="24"/>
          <w:lang w:val="en-US"/>
        </w:rPr>
        <w:t xml:space="preserve"> </w:t>
      </w:r>
      <w:r w:rsidR="008C5457" w:rsidRPr="008C5457">
        <w:rPr>
          <w:i/>
          <w:sz w:val="24"/>
          <w:szCs w:val="24"/>
          <w:lang w:val="en-US"/>
        </w:rPr>
        <w:t>The article analyzes the concept of "social reporting" based on various sources of information, and the author's definition of this term is derived. A comparison of social and financial statements is made in order to determine the main differences, and the forms of social reporting are analyzed.</w:t>
      </w:r>
    </w:p>
    <w:p w:rsidR="00064C59" w:rsidRDefault="00064C59" w:rsidP="00436308">
      <w:pPr>
        <w:spacing w:after="0" w:line="240" w:lineRule="auto"/>
        <w:ind w:firstLine="567"/>
        <w:rPr>
          <w:i/>
          <w:sz w:val="24"/>
          <w:szCs w:val="24"/>
          <w:lang w:val="en-US"/>
        </w:rPr>
      </w:pPr>
      <w:r w:rsidRPr="00064C59">
        <w:rPr>
          <w:b/>
          <w:sz w:val="24"/>
          <w:szCs w:val="24"/>
          <w:lang w:val="en-US"/>
        </w:rPr>
        <w:t xml:space="preserve">Keywords: </w:t>
      </w:r>
      <w:r w:rsidR="0044442A" w:rsidRPr="0044442A">
        <w:rPr>
          <w:i/>
          <w:sz w:val="24"/>
          <w:szCs w:val="24"/>
          <w:lang w:val="en-US"/>
        </w:rPr>
        <w:t>social reporting, non-financial reporting, financial reporting,</w:t>
      </w:r>
      <w:r w:rsidR="00396394" w:rsidRPr="00396394">
        <w:rPr>
          <w:lang w:val="en-US"/>
        </w:rPr>
        <w:t xml:space="preserve"> </w:t>
      </w:r>
      <w:r w:rsidR="00396394">
        <w:rPr>
          <w:i/>
          <w:sz w:val="24"/>
          <w:szCs w:val="24"/>
          <w:lang w:val="en-US"/>
        </w:rPr>
        <w:t>company social responsibility,</w:t>
      </w:r>
      <w:r w:rsidR="0044442A" w:rsidRPr="0044442A">
        <w:rPr>
          <w:i/>
          <w:sz w:val="24"/>
          <w:szCs w:val="24"/>
          <w:lang w:val="en-US"/>
        </w:rPr>
        <w:t xml:space="preserve"> economics.</w:t>
      </w:r>
    </w:p>
    <w:p w:rsidR="008C5457" w:rsidRDefault="008C5457" w:rsidP="00436308">
      <w:pPr>
        <w:spacing w:after="0" w:line="240" w:lineRule="auto"/>
        <w:ind w:firstLine="567"/>
        <w:rPr>
          <w:b/>
          <w:sz w:val="24"/>
          <w:szCs w:val="24"/>
          <w:lang w:val="en-US"/>
        </w:rPr>
      </w:pPr>
    </w:p>
    <w:p w:rsidR="008C5457" w:rsidRDefault="008C5457" w:rsidP="00436308">
      <w:pPr>
        <w:spacing w:after="0" w:line="240" w:lineRule="auto"/>
        <w:ind w:firstLine="567"/>
        <w:jc w:val="center"/>
        <w:rPr>
          <w:b/>
          <w:sz w:val="24"/>
          <w:szCs w:val="24"/>
          <w:lang w:val="en-US"/>
        </w:rPr>
      </w:pPr>
      <w:r w:rsidRPr="008C5457">
        <w:rPr>
          <w:b/>
          <w:sz w:val="24"/>
          <w:szCs w:val="24"/>
          <w:lang w:val="en-US"/>
        </w:rPr>
        <w:t>References</w:t>
      </w:r>
    </w:p>
    <w:p w:rsidR="006B7902" w:rsidRPr="006B7902" w:rsidRDefault="006B7902" w:rsidP="00436308">
      <w:pPr>
        <w:spacing w:after="0" w:line="240" w:lineRule="auto"/>
        <w:ind w:firstLine="567"/>
        <w:rPr>
          <w:sz w:val="24"/>
          <w:szCs w:val="24"/>
          <w:lang w:val="en-US"/>
        </w:rPr>
      </w:pPr>
      <w:r w:rsidRPr="006B7902">
        <w:rPr>
          <w:sz w:val="24"/>
          <w:szCs w:val="24"/>
          <w:lang w:val="en-US"/>
        </w:rPr>
        <w:t>1. Bessarabov V. O. the Relationship of financial and social reporting indicators as the basis for the development of social responsibility of business / V. O. Bessarabov // Economics: yesterday, to</w:t>
      </w:r>
      <w:r w:rsidR="00D130D9">
        <w:rPr>
          <w:sz w:val="24"/>
          <w:szCs w:val="24"/>
          <w:lang w:val="en-US"/>
        </w:rPr>
        <w:t>day, tomorrow, - 2017, - N</w:t>
      </w:r>
      <w:r w:rsidRPr="006B7902">
        <w:rPr>
          <w:sz w:val="24"/>
          <w:szCs w:val="24"/>
          <w:lang w:val="en-US"/>
        </w:rPr>
        <w:t xml:space="preserve">o. 12A, </w:t>
      </w:r>
      <w:r w:rsidR="00D130D9">
        <w:rPr>
          <w:sz w:val="24"/>
          <w:szCs w:val="24"/>
          <w:lang w:val="en-US"/>
        </w:rPr>
        <w:t xml:space="preserve">- </w:t>
      </w:r>
      <w:r w:rsidRPr="006B7902">
        <w:rPr>
          <w:sz w:val="24"/>
          <w:szCs w:val="24"/>
          <w:lang w:val="en-US"/>
        </w:rPr>
        <w:t>Pp. 15-27.</w:t>
      </w:r>
    </w:p>
    <w:p w:rsidR="006B7902" w:rsidRPr="006B7902" w:rsidRDefault="00B13AFC" w:rsidP="00436308">
      <w:pPr>
        <w:spacing w:after="0" w:line="240" w:lineRule="auto"/>
        <w:ind w:firstLine="567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2</w:t>
      </w:r>
      <w:r w:rsidRPr="00B13AFC">
        <w:rPr>
          <w:sz w:val="24"/>
          <w:szCs w:val="24"/>
          <w:lang w:val="en-US"/>
        </w:rPr>
        <w:t>. Association of chartered chief accountants of Canada. Official website [Electronic resource]. – Mode of access: https://www.cpacanada.ca.</w:t>
      </w:r>
    </w:p>
    <w:p w:rsidR="006B7902" w:rsidRPr="006B7902" w:rsidRDefault="006B7902" w:rsidP="00436308">
      <w:pPr>
        <w:spacing w:after="0" w:line="240" w:lineRule="auto"/>
        <w:ind w:firstLine="567"/>
        <w:rPr>
          <w:sz w:val="24"/>
          <w:szCs w:val="24"/>
          <w:lang w:val="en-US"/>
        </w:rPr>
      </w:pPr>
      <w:r w:rsidRPr="006B7902">
        <w:rPr>
          <w:sz w:val="24"/>
          <w:szCs w:val="24"/>
          <w:lang w:val="en-US"/>
        </w:rPr>
        <w:t>3. The Association of chartered certified accountants of the United Kingdom. Official website [Electronic resource]. – Mode of access: https://www.accaglobal.com/ubcs/en.html.</w:t>
      </w:r>
    </w:p>
    <w:p w:rsidR="00B13AFC" w:rsidRPr="006B7902" w:rsidRDefault="00B13AFC" w:rsidP="00436308">
      <w:pPr>
        <w:spacing w:after="0" w:line="240" w:lineRule="auto"/>
        <w:ind w:firstLine="567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4</w:t>
      </w:r>
      <w:r w:rsidRPr="00B13AFC">
        <w:rPr>
          <w:sz w:val="24"/>
          <w:szCs w:val="24"/>
          <w:lang w:val="en-US"/>
        </w:rPr>
        <w:t>. Social information Agency of Russia. Official website [Electronic resource]. – Mode of access: https://www.asi.org.ru.</w:t>
      </w:r>
    </w:p>
    <w:p w:rsidR="008C5457" w:rsidRDefault="006B7902" w:rsidP="00436308">
      <w:pPr>
        <w:spacing w:after="0" w:line="240" w:lineRule="auto"/>
        <w:ind w:firstLine="567"/>
        <w:rPr>
          <w:sz w:val="24"/>
          <w:szCs w:val="24"/>
          <w:lang w:val="en-US"/>
        </w:rPr>
      </w:pPr>
      <w:r w:rsidRPr="006B7902">
        <w:rPr>
          <w:sz w:val="24"/>
          <w:szCs w:val="24"/>
          <w:lang w:val="en-US"/>
        </w:rPr>
        <w:t xml:space="preserve">5. The global reporting initiative. Official website [Electronic resource]. – Mode of access: </w:t>
      </w:r>
      <w:r w:rsidR="00BC1F28" w:rsidRPr="00BC1F28">
        <w:rPr>
          <w:sz w:val="24"/>
          <w:szCs w:val="24"/>
          <w:lang w:val="en-US"/>
        </w:rPr>
        <w:t>https://www.globalreporting.org/information/about-gri/Pages/default.aspx</w:t>
      </w:r>
      <w:r w:rsidRPr="006B7902">
        <w:rPr>
          <w:sz w:val="24"/>
          <w:szCs w:val="24"/>
          <w:lang w:val="en-US"/>
        </w:rPr>
        <w:t>.</w:t>
      </w:r>
    </w:p>
    <w:p w:rsidR="00BC1F28" w:rsidRPr="009B22A8" w:rsidRDefault="00BC1F28" w:rsidP="00436308">
      <w:pPr>
        <w:spacing w:after="0" w:line="240" w:lineRule="auto"/>
        <w:ind w:firstLine="567"/>
        <w:rPr>
          <w:sz w:val="24"/>
          <w:szCs w:val="24"/>
          <w:lang w:val="en-US"/>
        </w:rPr>
      </w:pPr>
    </w:p>
    <w:p w:rsidR="00436308" w:rsidRPr="005A583C" w:rsidRDefault="00436308" w:rsidP="0043630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center"/>
        <w:rPr>
          <w:rFonts w:eastAsia="Times New Roman" w:cs="Times New Roman"/>
          <w:b/>
          <w:sz w:val="24"/>
          <w:szCs w:val="24"/>
          <w:lang w:val="en"/>
        </w:rPr>
      </w:pPr>
      <w:r w:rsidRPr="005A583C">
        <w:rPr>
          <w:rFonts w:eastAsia="Times New Roman" w:cs="Times New Roman"/>
          <w:b/>
          <w:sz w:val="24"/>
          <w:szCs w:val="24"/>
          <w:lang w:val="en"/>
        </w:rPr>
        <w:t>Author</w:t>
      </w:r>
      <w:r w:rsidR="005A583C">
        <w:rPr>
          <w:rFonts w:eastAsia="Times New Roman" w:cs="Times New Roman"/>
          <w:b/>
          <w:sz w:val="24"/>
          <w:szCs w:val="24"/>
          <w:lang w:val="en-US"/>
        </w:rPr>
        <w:t>s</w:t>
      </w:r>
      <w:r w:rsidRPr="005A583C">
        <w:rPr>
          <w:rFonts w:eastAsia="Times New Roman" w:cs="Times New Roman"/>
          <w:b/>
          <w:sz w:val="24"/>
          <w:szCs w:val="24"/>
          <w:lang w:val="en"/>
        </w:rPr>
        <w:t xml:space="preserve"> Information</w:t>
      </w:r>
    </w:p>
    <w:p w:rsidR="006B7902" w:rsidRPr="005A583C" w:rsidRDefault="00BC1F28" w:rsidP="00436308">
      <w:pPr>
        <w:spacing w:after="0" w:line="240" w:lineRule="auto"/>
        <w:ind w:firstLine="567"/>
        <w:rPr>
          <w:sz w:val="24"/>
          <w:szCs w:val="24"/>
          <w:lang w:val="en-US"/>
        </w:rPr>
      </w:pPr>
      <w:r w:rsidRPr="005A583C">
        <w:rPr>
          <w:sz w:val="24"/>
          <w:szCs w:val="24"/>
          <w:lang w:val="en-US"/>
        </w:rPr>
        <w:t>Pilipenko Anna Igorevna (DPR, Donetsk) – student of the Department of accounting, analysis and audit, state educational institution of higher professional education "Donetsk national University "(postal address: 830</w:t>
      </w:r>
      <w:r w:rsidR="00E77FEF" w:rsidRPr="005A583C">
        <w:rPr>
          <w:sz w:val="24"/>
          <w:szCs w:val="24"/>
          <w:lang w:val="en-US"/>
        </w:rPr>
        <w:t>15</w:t>
      </w:r>
      <w:r w:rsidRPr="005A583C">
        <w:rPr>
          <w:sz w:val="24"/>
          <w:szCs w:val="24"/>
          <w:lang w:val="en-US"/>
        </w:rPr>
        <w:t xml:space="preserve">, DPR, Donetsk, </w:t>
      </w:r>
      <w:r w:rsidR="00E77FEF" w:rsidRPr="005A583C">
        <w:rPr>
          <w:rFonts w:cs="Times New Roman"/>
          <w:sz w:val="24"/>
          <w:lang w:val="en-US"/>
        </w:rPr>
        <w:t>Chelyuskintsev St., 198a</w:t>
      </w:r>
      <w:r w:rsidRPr="005A583C">
        <w:rPr>
          <w:sz w:val="24"/>
          <w:szCs w:val="24"/>
          <w:lang w:val="en-US"/>
        </w:rPr>
        <w:t xml:space="preserve">, </w:t>
      </w:r>
      <w:r w:rsidR="009D37DD" w:rsidRPr="005A583C">
        <w:rPr>
          <w:sz w:val="24"/>
          <w:szCs w:val="24"/>
          <w:lang w:val="en-US"/>
        </w:rPr>
        <w:t>e-mail:</w:t>
      </w:r>
      <w:r w:rsidRPr="005A583C">
        <w:rPr>
          <w:sz w:val="24"/>
          <w:szCs w:val="24"/>
          <w:lang w:val="en-US"/>
        </w:rPr>
        <w:t xml:space="preserve"> </w:t>
      </w:r>
      <w:hyperlink r:id="rId5" w:history="1">
        <w:r w:rsidR="00436308" w:rsidRPr="005A583C">
          <w:rPr>
            <w:rStyle w:val="a6"/>
            <w:color w:val="auto"/>
            <w:sz w:val="24"/>
            <w:szCs w:val="24"/>
            <w:lang w:val="en-US"/>
          </w:rPr>
          <w:t>annapilipenko187@mail.ru</w:t>
        </w:r>
      </w:hyperlink>
      <w:r w:rsidRPr="005A583C">
        <w:rPr>
          <w:sz w:val="24"/>
          <w:szCs w:val="24"/>
          <w:lang w:val="en-US"/>
        </w:rPr>
        <w:t>).</w:t>
      </w:r>
    </w:p>
    <w:p w:rsidR="00436308" w:rsidRPr="005A583C" w:rsidRDefault="00436308" w:rsidP="00436308">
      <w:pPr>
        <w:spacing w:after="0" w:line="240" w:lineRule="auto"/>
        <w:ind w:firstLine="709"/>
        <w:rPr>
          <w:rFonts w:cs="Times New Roman"/>
          <w:sz w:val="24"/>
          <w:lang w:val="en-US"/>
        </w:rPr>
      </w:pPr>
      <w:r w:rsidRPr="005A583C">
        <w:rPr>
          <w:rFonts w:cs="Times New Roman"/>
          <w:sz w:val="24"/>
          <w:lang w:val="en-US"/>
        </w:rPr>
        <w:t>Piskunova Natalia Vasilievna - Candidate of economic sciences, associate professor of the department "Accounting, Analysis and Audit" of the Donetsk National University. Phone: +380 62 302-09-05, Address: 83015, City of Donetsk, Chelyuskintsev St., 198a.</w:t>
      </w:r>
    </w:p>
    <w:p w:rsidR="00436308" w:rsidRPr="005A583C" w:rsidRDefault="00436308" w:rsidP="00436308">
      <w:pPr>
        <w:pStyle w:val="a7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36308" w:rsidRPr="005A583C" w:rsidRDefault="00436308" w:rsidP="00436308">
      <w:pPr>
        <w:spacing w:after="0" w:line="240" w:lineRule="auto"/>
        <w:ind w:firstLine="567"/>
        <w:rPr>
          <w:sz w:val="24"/>
          <w:szCs w:val="24"/>
          <w:lang w:val="en-US"/>
        </w:rPr>
      </w:pPr>
    </w:p>
    <w:sectPr w:rsidR="00436308" w:rsidRPr="005A583C" w:rsidSect="003B1CC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4FB"/>
    <w:rsid w:val="000413C3"/>
    <w:rsid w:val="00052C6F"/>
    <w:rsid w:val="00064C59"/>
    <w:rsid w:val="0008450E"/>
    <w:rsid w:val="00084D2F"/>
    <w:rsid w:val="0009184B"/>
    <w:rsid w:val="000A7198"/>
    <w:rsid w:val="000B1B4B"/>
    <w:rsid w:val="000F482B"/>
    <w:rsid w:val="00103B9D"/>
    <w:rsid w:val="00104880"/>
    <w:rsid w:val="00106343"/>
    <w:rsid w:val="00116561"/>
    <w:rsid w:val="001225F2"/>
    <w:rsid w:val="001314C5"/>
    <w:rsid w:val="00141E7C"/>
    <w:rsid w:val="00152E24"/>
    <w:rsid w:val="00161B1A"/>
    <w:rsid w:val="001677A4"/>
    <w:rsid w:val="00184C18"/>
    <w:rsid w:val="001908F7"/>
    <w:rsid w:val="00197E7F"/>
    <w:rsid w:val="001A0B2F"/>
    <w:rsid w:val="001A2D7D"/>
    <w:rsid w:val="001B2561"/>
    <w:rsid w:val="001D2865"/>
    <w:rsid w:val="001E62A4"/>
    <w:rsid w:val="00203619"/>
    <w:rsid w:val="002063D8"/>
    <w:rsid w:val="00216258"/>
    <w:rsid w:val="002260CE"/>
    <w:rsid w:val="0023427D"/>
    <w:rsid w:val="0024737D"/>
    <w:rsid w:val="00254213"/>
    <w:rsid w:val="00261997"/>
    <w:rsid w:val="00264EC9"/>
    <w:rsid w:val="00267DFC"/>
    <w:rsid w:val="00273D44"/>
    <w:rsid w:val="00281708"/>
    <w:rsid w:val="002911CA"/>
    <w:rsid w:val="002A715C"/>
    <w:rsid w:val="002B273B"/>
    <w:rsid w:val="002B6A0F"/>
    <w:rsid w:val="002D638B"/>
    <w:rsid w:val="002E6507"/>
    <w:rsid w:val="002F70F8"/>
    <w:rsid w:val="003043DE"/>
    <w:rsid w:val="0032313A"/>
    <w:rsid w:val="00324946"/>
    <w:rsid w:val="003275E7"/>
    <w:rsid w:val="00354193"/>
    <w:rsid w:val="00355D58"/>
    <w:rsid w:val="003640DD"/>
    <w:rsid w:val="0037706F"/>
    <w:rsid w:val="0039041B"/>
    <w:rsid w:val="003955D9"/>
    <w:rsid w:val="00396394"/>
    <w:rsid w:val="003B1CC2"/>
    <w:rsid w:val="003C0E28"/>
    <w:rsid w:val="003E7268"/>
    <w:rsid w:val="003E78E2"/>
    <w:rsid w:val="00401934"/>
    <w:rsid w:val="004174FB"/>
    <w:rsid w:val="00420349"/>
    <w:rsid w:val="004304E8"/>
    <w:rsid w:val="00436308"/>
    <w:rsid w:val="0044442A"/>
    <w:rsid w:val="0045381A"/>
    <w:rsid w:val="00467B9F"/>
    <w:rsid w:val="004747D7"/>
    <w:rsid w:val="004801E5"/>
    <w:rsid w:val="00483AC5"/>
    <w:rsid w:val="0049320B"/>
    <w:rsid w:val="004C1A74"/>
    <w:rsid w:val="004C31D3"/>
    <w:rsid w:val="004E1E78"/>
    <w:rsid w:val="00564F14"/>
    <w:rsid w:val="0058134B"/>
    <w:rsid w:val="00593648"/>
    <w:rsid w:val="005A0BCF"/>
    <w:rsid w:val="005A583C"/>
    <w:rsid w:val="005E3EFB"/>
    <w:rsid w:val="00621D90"/>
    <w:rsid w:val="00627A60"/>
    <w:rsid w:val="00643485"/>
    <w:rsid w:val="00644C57"/>
    <w:rsid w:val="00646BEE"/>
    <w:rsid w:val="006715E9"/>
    <w:rsid w:val="00685936"/>
    <w:rsid w:val="00690052"/>
    <w:rsid w:val="00693C24"/>
    <w:rsid w:val="006A5878"/>
    <w:rsid w:val="006B7902"/>
    <w:rsid w:val="00704D4C"/>
    <w:rsid w:val="00727E36"/>
    <w:rsid w:val="00730167"/>
    <w:rsid w:val="007719A6"/>
    <w:rsid w:val="00783792"/>
    <w:rsid w:val="007B5F62"/>
    <w:rsid w:val="007B6D00"/>
    <w:rsid w:val="007B7399"/>
    <w:rsid w:val="007D33BB"/>
    <w:rsid w:val="007D4E9B"/>
    <w:rsid w:val="007D5968"/>
    <w:rsid w:val="007E30C2"/>
    <w:rsid w:val="007E5771"/>
    <w:rsid w:val="00870003"/>
    <w:rsid w:val="008740B1"/>
    <w:rsid w:val="008A2E9C"/>
    <w:rsid w:val="008C5457"/>
    <w:rsid w:val="008D3312"/>
    <w:rsid w:val="008E258B"/>
    <w:rsid w:val="008F2357"/>
    <w:rsid w:val="00904109"/>
    <w:rsid w:val="009067A6"/>
    <w:rsid w:val="0091403A"/>
    <w:rsid w:val="0092105A"/>
    <w:rsid w:val="00926498"/>
    <w:rsid w:val="00927685"/>
    <w:rsid w:val="00943ED4"/>
    <w:rsid w:val="009460ED"/>
    <w:rsid w:val="00947FDB"/>
    <w:rsid w:val="00953D25"/>
    <w:rsid w:val="00974446"/>
    <w:rsid w:val="00987C98"/>
    <w:rsid w:val="0099000D"/>
    <w:rsid w:val="009A7BB9"/>
    <w:rsid w:val="009B22A8"/>
    <w:rsid w:val="009B2ECA"/>
    <w:rsid w:val="009B3CCF"/>
    <w:rsid w:val="009B4BA6"/>
    <w:rsid w:val="009C1F3C"/>
    <w:rsid w:val="009C4372"/>
    <w:rsid w:val="009D37DD"/>
    <w:rsid w:val="009D68A5"/>
    <w:rsid w:val="009E5424"/>
    <w:rsid w:val="009F32AB"/>
    <w:rsid w:val="009F47A7"/>
    <w:rsid w:val="009F4B95"/>
    <w:rsid w:val="009F57B4"/>
    <w:rsid w:val="00A03676"/>
    <w:rsid w:val="00A0386E"/>
    <w:rsid w:val="00A05DC3"/>
    <w:rsid w:val="00A139DC"/>
    <w:rsid w:val="00A167A6"/>
    <w:rsid w:val="00A16D38"/>
    <w:rsid w:val="00A17950"/>
    <w:rsid w:val="00A23CF6"/>
    <w:rsid w:val="00A60D06"/>
    <w:rsid w:val="00A65201"/>
    <w:rsid w:val="00A95330"/>
    <w:rsid w:val="00AA02F7"/>
    <w:rsid w:val="00AE1E11"/>
    <w:rsid w:val="00B13AFC"/>
    <w:rsid w:val="00B2337D"/>
    <w:rsid w:val="00B31300"/>
    <w:rsid w:val="00B37CB2"/>
    <w:rsid w:val="00B630B2"/>
    <w:rsid w:val="00BA4A1D"/>
    <w:rsid w:val="00BA5DA1"/>
    <w:rsid w:val="00BA7445"/>
    <w:rsid w:val="00BC1F28"/>
    <w:rsid w:val="00BC403A"/>
    <w:rsid w:val="00BC638A"/>
    <w:rsid w:val="00BD38DB"/>
    <w:rsid w:val="00BD3EB4"/>
    <w:rsid w:val="00C41566"/>
    <w:rsid w:val="00C4401E"/>
    <w:rsid w:val="00C45352"/>
    <w:rsid w:val="00C75420"/>
    <w:rsid w:val="00C84DF3"/>
    <w:rsid w:val="00C91994"/>
    <w:rsid w:val="00CA35B4"/>
    <w:rsid w:val="00CA432C"/>
    <w:rsid w:val="00CA78E5"/>
    <w:rsid w:val="00CB235B"/>
    <w:rsid w:val="00CB64AC"/>
    <w:rsid w:val="00D0008F"/>
    <w:rsid w:val="00D0267D"/>
    <w:rsid w:val="00D0597A"/>
    <w:rsid w:val="00D130D9"/>
    <w:rsid w:val="00D16C89"/>
    <w:rsid w:val="00D30604"/>
    <w:rsid w:val="00D33691"/>
    <w:rsid w:val="00D378CB"/>
    <w:rsid w:val="00D4188C"/>
    <w:rsid w:val="00D42BD1"/>
    <w:rsid w:val="00D54506"/>
    <w:rsid w:val="00D73553"/>
    <w:rsid w:val="00D9101E"/>
    <w:rsid w:val="00D94100"/>
    <w:rsid w:val="00DB4766"/>
    <w:rsid w:val="00DC0025"/>
    <w:rsid w:val="00DC573A"/>
    <w:rsid w:val="00DF3F68"/>
    <w:rsid w:val="00E00C12"/>
    <w:rsid w:val="00E0433D"/>
    <w:rsid w:val="00E11C96"/>
    <w:rsid w:val="00E2679C"/>
    <w:rsid w:val="00E32455"/>
    <w:rsid w:val="00E345F4"/>
    <w:rsid w:val="00E4170A"/>
    <w:rsid w:val="00E5218D"/>
    <w:rsid w:val="00E55263"/>
    <w:rsid w:val="00E62012"/>
    <w:rsid w:val="00E6405F"/>
    <w:rsid w:val="00E7366D"/>
    <w:rsid w:val="00E75113"/>
    <w:rsid w:val="00E77FEF"/>
    <w:rsid w:val="00E82FA4"/>
    <w:rsid w:val="00E83FBD"/>
    <w:rsid w:val="00EA0638"/>
    <w:rsid w:val="00EE7CCF"/>
    <w:rsid w:val="00EF78EC"/>
    <w:rsid w:val="00F17297"/>
    <w:rsid w:val="00F24152"/>
    <w:rsid w:val="00F30D67"/>
    <w:rsid w:val="00F51B50"/>
    <w:rsid w:val="00F657AE"/>
    <w:rsid w:val="00F76AA5"/>
    <w:rsid w:val="00F80331"/>
    <w:rsid w:val="00F94443"/>
    <w:rsid w:val="00F973E5"/>
    <w:rsid w:val="00FB3F8E"/>
    <w:rsid w:val="00FD555F"/>
    <w:rsid w:val="00FE28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02693F-08D8-4454-A080-2BC92E26E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7268"/>
    <w:pPr>
      <w:spacing w:after="40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autoRedefine/>
    <w:uiPriority w:val="9"/>
    <w:qFormat/>
    <w:rsid w:val="003E7268"/>
    <w:pPr>
      <w:keepNext/>
      <w:keepLines/>
      <w:spacing w:before="240" w:after="0" w:line="360" w:lineRule="auto"/>
      <w:outlineLvl w:val="0"/>
    </w:pPr>
    <w:rPr>
      <w:rFonts w:eastAsiaTheme="majorEastAsia" w:cstheme="majorBidi"/>
      <w:b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3E7268"/>
    <w:pPr>
      <w:keepNext/>
      <w:keepLines/>
      <w:spacing w:after="0" w:line="360" w:lineRule="auto"/>
      <w:ind w:firstLine="709"/>
      <w:jc w:val="left"/>
      <w:outlineLvl w:val="1"/>
    </w:pPr>
    <w:rPr>
      <w:rFonts w:eastAsiaTheme="majorEastAsia" w:cstheme="majorBidi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E7268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rsid w:val="003E7268"/>
    <w:rPr>
      <w:rFonts w:ascii="Times New Roman" w:eastAsiaTheme="majorEastAsia" w:hAnsi="Times New Roman" w:cstheme="majorBidi"/>
      <w:b/>
      <w:sz w:val="28"/>
      <w:szCs w:val="26"/>
    </w:rPr>
  </w:style>
  <w:style w:type="table" w:styleId="a3">
    <w:name w:val="Table Grid"/>
    <w:basedOn w:val="a1"/>
    <w:uiPriority w:val="39"/>
    <w:rsid w:val="00052C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043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043DE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9F57B4"/>
    <w:rPr>
      <w:color w:val="0563C1" w:themeColor="hyperlink"/>
      <w:u w:val="single"/>
    </w:rPr>
  </w:style>
  <w:style w:type="paragraph" w:styleId="a7">
    <w:name w:val="List Paragraph"/>
    <w:basedOn w:val="a"/>
    <w:uiPriority w:val="34"/>
    <w:qFormat/>
    <w:rsid w:val="00436308"/>
    <w:pPr>
      <w:spacing w:after="200" w:line="276" w:lineRule="auto"/>
      <w:ind w:left="720"/>
      <w:contextualSpacing/>
      <w:jc w:val="left"/>
    </w:pPr>
    <w:rPr>
      <w:rFonts w:asciiTheme="minorHAnsi" w:eastAsiaTheme="minorEastAsia" w:hAnsiTheme="minorHAnsi"/>
      <w:sz w:val="2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nnapilipenko187@mail.ru" TargetMode="Externa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ln w="19050" cap="rnd" cmpd="sng" algn="ctr">
              <a:solidFill>
                <a:schemeClr val="dk1">
                  <a:tint val="88500"/>
                </a:schemeClr>
              </a:solidFill>
              <a:prstDash val="solid"/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prstDash val="solid"/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Лист1!$A$2:$A$19</c:f>
              <c:numCache>
                <c:formatCode>General</c:formatCode>
                <c:ptCount val="18"/>
                <c:pt idx="0">
                  <c:v>2000</c:v>
                </c:pt>
                <c:pt idx="1">
                  <c:v>2001</c:v>
                </c:pt>
                <c:pt idx="2">
                  <c:v>2002</c:v>
                </c:pt>
                <c:pt idx="3">
                  <c:v>2003</c:v>
                </c:pt>
                <c:pt idx="4">
                  <c:v>2004</c:v>
                </c:pt>
                <c:pt idx="5">
                  <c:v>2005</c:v>
                </c:pt>
                <c:pt idx="6">
                  <c:v>2006</c:v>
                </c:pt>
                <c:pt idx="7">
                  <c:v>2007</c:v>
                </c:pt>
                <c:pt idx="8">
                  <c:v>2008</c:v>
                </c:pt>
                <c:pt idx="9">
                  <c:v>2009</c:v>
                </c:pt>
                <c:pt idx="10">
                  <c:v>2010</c:v>
                </c:pt>
                <c:pt idx="11">
                  <c:v>2011</c:v>
                </c:pt>
                <c:pt idx="12">
                  <c:v>2012</c:v>
                </c:pt>
                <c:pt idx="13">
                  <c:v>2013</c:v>
                </c:pt>
                <c:pt idx="14">
                  <c:v>2014</c:v>
                </c:pt>
                <c:pt idx="15">
                  <c:v>2015</c:v>
                </c:pt>
                <c:pt idx="16">
                  <c:v>2016</c:v>
                </c:pt>
                <c:pt idx="17">
                  <c:v>2017</c:v>
                </c:pt>
              </c:numCache>
            </c:numRef>
          </c:cat>
          <c:val>
            <c:numRef>
              <c:f>Лист1!$B$2:$B$19</c:f>
              <c:numCache>
                <c:formatCode>General</c:formatCode>
                <c:ptCount val="18"/>
                <c:pt idx="0">
                  <c:v>48</c:v>
                </c:pt>
                <c:pt idx="1">
                  <c:v>130</c:v>
                </c:pt>
                <c:pt idx="2">
                  <c:v>161</c:v>
                </c:pt>
                <c:pt idx="3">
                  <c:v>182</c:v>
                </c:pt>
                <c:pt idx="4">
                  <c:v>315</c:v>
                </c:pt>
                <c:pt idx="5">
                  <c:v>438</c:v>
                </c:pt>
                <c:pt idx="6">
                  <c:v>680</c:v>
                </c:pt>
                <c:pt idx="7">
                  <c:v>984</c:v>
                </c:pt>
                <c:pt idx="8">
                  <c:v>1490</c:v>
                </c:pt>
                <c:pt idx="9">
                  <c:v>1960</c:v>
                </c:pt>
                <c:pt idx="10">
                  <c:v>2607</c:v>
                </c:pt>
                <c:pt idx="11">
                  <c:v>3910</c:v>
                </c:pt>
                <c:pt idx="12">
                  <c:v>4613</c:v>
                </c:pt>
                <c:pt idx="13">
                  <c:v>5181</c:v>
                </c:pt>
                <c:pt idx="14">
                  <c:v>5714</c:v>
                </c:pt>
                <c:pt idx="15">
                  <c:v>6037</c:v>
                </c:pt>
                <c:pt idx="16">
                  <c:v>6697</c:v>
                </c:pt>
                <c:pt idx="17">
                  <c:v>7132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110-40C6-ABB9-2DCB94AF39F9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smooth val="0"/>
        <c:axId val="67607168"/>
        <c:axId val="67668224"/>
      </c:lineChart>
      <c:catAx>
        <c:axId val="676071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67668224"/>
        <c:crosses val="autoZero"/>
        <c:auto val="1"/>
        <c:lblAlgn val="ctr"/>
        <c:lblOffset val="100"/>
        <c:noMultiLvlLbl val="0"/>
      </c:catAx>
      <c:valAx>
        <c:axId val="676682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solid"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6350" cap="flat" cmpd="sng" algn="ctr">
            <a:noFill/>
            <a:prstDash val="solid"/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6760716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prstDash val="solid"/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1561</Words>
  <Characters>8901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2020-05-12T17:36:00Z</dcterms:created>
  <dcterms:modified xsi:type="dcterms:W3CDTF">2020-05-12T17:36:00Z</dcterms:modified>
</cp:coreProperties>
</file>