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27B8" w:rsidRPr="006E3A42" w:rsidRDefault="000927B8" w:rsidP="006E3A42">
      <w:pPr>
        <w:spacing w:after="0" w:line="360" w:lineRule="auto"/>
        <w:ind w:firstLine="709"/>
        <w:rPr>
          <w:rFonts w:ascii="Times New Roman" w:hAnsi="Times New Roman" w:cs="Times New Roman"/>
          <w:b/>
          <w:sz w:val="24"/>
          <w:szCs w:val="24"/>
        </w:rPr>
      </w:pPr>
      <w:r w:rsidRPr="006E3A42">
        <w:rPr>
          <w:rFonts w:ascii="Times New Roman" w:hAnsi="Times New Roman" w:cs="Times New Roman"/>
          <w:b/>
          <w:caps/>
          <w:sz w:val="24"/>
          <w:szCs w:val="24"/>
        </w:rPr>
        <w:t xml:space="preserve">УДК </w:t>
      </w:r>
      <w:r w:rsidR="00CD221A">
        <w:rPr>
          <w:rFonts w:ascii="Times New Roman" w:hAnsi="Times New Roman" w:cs="Times New Roman"/>
          <w:b/>
          <w:caps/>
          <w:sz w:val="24"/>
          <w:szCs w:val="24"/>
        </w:rPr>
        <w:t xml:space="preserve">338.24/65.050 </w:t>
      </w:r>
    </w:p>
    <w:p w:rsidR="000927B8" w:rsidRPr="006E3A42" w:rsidRDefault="000927B8" w:rsidP="006E3A42">
      <w:pPr>
        <w:spacing w:after="0" w:line="360" w:lineRule="auto"/>
        <w:ind w:firstLine="709"/>
        <w:jc w:val="right"/>
        <w:rPr>
          <w:rFonts w:ascii="Times New Roman" w:hAnsi="Times New Roman" w:cs="Times New Roman"/>
          <w:b/>
          <w:sz w:val="24"/>
          <w:szCs w:val="24"/>
        </w:rPr>
      </w:pPr>
      <w:proofErr w:type="spellStart"/>
      <w:r w:rsidRPr="006E3A42">
        <w:rPr>
          <w:rFonts w:ascii="Times New Roman" w:hAnsi="Times New Roman" w:cs="Times New Roman"/>
          <w:b/>
          <w:sz w:val="24"/>
          <w:szCs w:val="24"/>
        </w:rPr>
        <w:t>Карпицкая</w:t>
      </w:r>
      <w:proofErr w:type="spellEnd"/>
      <w:r w:rsidRPr="006E3A42">
        <w:rPr>
          <w:rFonts w:ascii="Times New Roman" w:hAnsi="Times New Roman" w:cs="Times New Roman"/>
          <w:b/>
          <w:sz w:val="24"/>
          <w:szCs w:val="24"/>
        </w:rPr>
        <w:t xml:space="preserve"> М.Е.</w:t>
      </w:r>
    </w:p>
    <w:p w:rsidR="00E35427" w:rsidRPr="006E3A42" w:rsidRDefault="00D27C6E" w:rsidP="00D52A2D">
      <w:pPr>
        <w:spacing w:after="0" w:line="240" w:lineRule="auto"/>
        <w:ind w:firstLine="709"/>
        <w:jc w:val="center"/>
        <w:rPr>
          <w:rFonts w:ascii="Times New Roman" w:hAnsi="Times New Roman" w:cs="Times New Roman"/>
          <w:b/>
          <w:caps/>
          <w:sz w:val="24"/>
          <w:szCs w:val="24"/>
        </w:rPr>
      </w:pPr>
      <w:hyperlink r:id="rId6" w:history="1">
        <w:r w:rsidR="00975D07" w:rsidRPr="006E3A42">
          <w:rPr>
            <w:rStyle w:val="a3"/>
            <w:rFonts w:ascii="Times New Roman" w:hAnsi="Times New Roman" w:cs="Times New Roman"/>
            <w:b/>
            <w:caps/>
            <w:color w:val="auto"/>
            <w:sz w:val="24"/>
            <w:szCs w:val="24"/>
            <w:u w:val="none"/>
          </w:rPr>
          <w:t>Управление</w:t>
        </w:r>
        <w:r w:rsidR="002F50B8" w:rsidRPr="006E3A42">
          <w:rPr>
            <w:rStyle w:val="a3"/>
            <w:rFonts w:ascii="Times New Roman" w:hAnsi="Times New Roman" w:cs="Times New Roman"/>
            <w:b/>
            <w:caps/>
            <w:color w:val="auto"/>
            <w:sz w:val="24"/>
            <w:szCs w:val="24"/>
            <w:u w:val="none"/>
          </w:rPr>
          <w:t xml:space="preserve"> </w:t>
        </w:r>
        <w:r w:rsidR="00975D07" w:rsidRPr="006E3A42">
          <w:rPr>
            <w:rStyle w:val="a3"/>
            <w:rFonts w:ascii="Times New Roman" w:hAnsi="Times New Roman" w:cs="Times New Roman"/>
            <w:b/>
            <w:caps/>
            <w:color w:val="auto"/>
            <w:sz w:val="24"/>
            <w:szCs w:val="24"/>
            <w:u w:val="none"/>
          </w:rPr>
          <w:t>страховы</w:t>
        </w:r>
        <w:r w:rsidR="00C758BF" w:rsidRPr="006E3A42">
          <w:rPr>
            <w:rStyle w:val="a3"/>
            <w:rFonts w:ascii="Times New Roman" w:hAnsi="Times New Roman" w:cs="Times New Roman"/>
            <w:b/>
            <w:caps/>
            <w:color w:val="auto"/>
            <w:sz w:val="24"/>
            <w:szCs w:val="24"/>
            <w:u w:val="none"/>
          </w:rPr>
          <w:t>ми</w:t>
        </w:r>
        <w:r w:rsidR="00975D07" w:rsidRPr="006E3A42">
          <w:rPr>
            <w:rStyle w:val="a3"/>
            <w:rFonts w:ascii="Times New Roman" w:hAnsi="Times New Roman" w:cs="Times New Roman"/>
            <w:b/>
            <w:caps/>
            <w:color w:val="auto"/>
            <w:sz w:val="24"/>
            <w:szCs w:val="24"/>
            <w:u w:val="none"/>
          </w:rPr>
          <w:t xml:space="preserve"> организаци</w:t>
        </w:r>
        <w:r w:rsidR="00C758BF" w:rsidRPr="006E3A42">
          <w:rPr>
            <w:rStyle w:val="a3"/>
            <w:rFonts w:ascii="Times New Roman" w:hAnsi="Times New Roman" w:cs="Times New Roman"/>
            <w:b/>
            <w:caps/>
            <w:color w:val="auto"/>
            <w:sz w:val="24"/>
            <w:szCs w:val="24"/>
            <w:u w:val="none"/>
          </w:rPr>
          <w:t>ями</w:t>
        </w:r>
        <w:r w:rsidR="00975D07" w:rsidRPr="006E3A42">
          <w:rPr>
            <w:rStyle w:val="a3"/>
            <w:rFonts w:ascii="Times New Roman" w:hAnsi="Times New Roman" w:cs="Times New Roman"/>
            <w:b/>
            <w:caps/>
            <w:color w:val="auto"/>
            <w:sz w:val="24"/>
            <w:szCs w:val="24"/>
            <w:u w:val="none"/>
          </w:rPr>
          <w:t xml:space="preserve"> с региональной сетью</w:t>
        </w:r>
      </w:hyperlink>
      <w:r w:rsidR="00C758BF" w:rsidRPr="006E3A42">
        <w:rPr>
          <w:rFonts w:ascii="Times New Roman" w:hAnsi="Times New Roman" w:cs="Times New Roman"/>
          <w:b/>
          <w:caps/>
          <w:sz w:val="24"/>
          <w:szCs w:val="24"/>
        </w:rPr>
        <w:t xml:space="preserve"> </w:t>
      </w:r>
      <w:r w:rsidR="002F50B8" w:rsidRPr="006E3A42">
        <w:rPr>
          <w:rFonts w:ascii="Times New Roman" w:hAnsi="Times New Roman" w:cs="Times New Roman"/>
          <w:b/>
          <w:caps/>
          <w:sz w:val="24"/>
          <w:szCs w:val="24"/>
        </w:rPr>
        <w:t>в Республике беларусь</w:t>
      </w:r>
    </w:p>
    <w:p w:rsidR="00D91186" w:rsidRPr="006E3A42" w:rsidRDefault="00D91186" w:rsidP="00D52A2D">
      <w:pPr>
        <w:spacing w:after="0" w:line="240" w:lineRule="auto"/>
        <w:ind w:firstLine="709"/>
        <w:jc w:val="center"/>
        <w:rPr>
          <w:rFonts w:ascii="Times New Roman" w:hAnsi="Times New Roman" w:cs="Times New Roman"/>
          <w:i/>
          <w:sz w:val="24"/>
          <w:szCs w:val="24"/>
        </w:rPr>
      </w:pPr>
    </w:p>
    <w:p w:rsidR="00432BDB" w:rsidRDefault="00432BDB" w:rsidP="00D52A2D">
      <w:pPr>
        <w:pStyle w:val="a4"/>
        <w:spacing w:before="0" w:beforeAutospacing="0" w:after="0" w:afterAutospacing="0"/>
        <w:ind w:firstLine="567"/>
        <w:jc w:val="both"/>
        <w:rPr>
          <w:i/>
        </w:rPr>
      </w:pPr>
      <w:r>
        <w:rPr>
          <w:i/>
        </w:rPr>
        <w:t>В статье исследуется механизм управления страховыми организациями. Проведен анализ развития страхового рынка в Республике Беларусь. Выявлены факторы, влияющ</w:t>
      </w:r>
      <w:r w:rsidR="005F1518">
        <w:rPr>
          <w:i/>
        </w:rPr>
        <w:t xml:space="preserve">ие на </w:t>
      </w:r>
      <w:r w:rsidR="00AF6C75">
        <w:rPr>
          <w:i/>
        </w:rPr>
        <w:t>конкурентоспособность страховщиков</w:t>
      </w:r>
      <w:r w:rsidR="005F1518">
        <w:rPr>
          <w:i/>
        </w:rPr>
        <w:t xml:space="preserve"> с учетом работы </w:t>
      </w:r>
      <w:r w:rsidR="00AF6C75">
        <w:rPr>
          <w:i/>
        </w:rPr>
        <w:t xml:space="preserve">их </w:t>
      </w:r>
      <w:r w:rsidR="005F1518">
        <w:rPr>
          <w:i/>
        </w:rPr>
        <w:t>региональной сети.</w:t>
      </w:r>
      <w:r>
        <w:rPr>
          <w:i/>
        </w:rPr>
        <w:t xml:space="preserve"> Предлагается методоло</w:t>
      </w:r>
      <w:r w:rsidR="00AF6C75">
        <w:rPr>
          <w:i/>
        </w:rPr>
        <w:t>гический подход по формированию механизма регулирования и надзора деятельности стр</w:t>
      </w:r>
      <w:r>
        <w:rPr>
          <w:i/>
        </w:rPr>
        <w:t>аховой организаци</w:t>
      </w:r>
      <w:r w:rsidR="006D7325">
        <w:rPr>
          <w:i/>
        </w:rPr>
        <w:t>и</w:t>
      </w:r>
      <w:r w:rsidR="00AF6C75">
        <w:rPr>
          <w:i/>
        </w:rPr>
        <w:t>.</w:t>
      </w:r>
      <w:r>
        <w:rPr>
          <w:i/>
        </w:rPr>
        <w:t xml:space="preserve"> Разработан</w:t>
      </w:r>
      <w:r w:rsidR="00AF6C75">
        <w:rPr>
          <w:i/>
        </w:rPr>
        <w:t>ы</w:t>
      </w:r>
      <w:r>
        <w:rPr>
          <w:i/>
        </w:rPr>
        <w:t xml:space="preserve"> алгоритм формирования и реализации стратегии страховой организации</w:t>
      </w:r>
      <w:r w:rsidR="00AF6C75">
        <w:rPr>
          <w:i/>
        </w:rPr>
        <w:t xml:space="preserve"> на региональном рынке услуг</w:t>
      </w:r>
      <w:r>
        <w:rPr>
          <w:i/>
        </w:rPr>
        <w:t xml:space="preserve">, </w:t>
      </w:r>
      <w:r w:rsidR="00AF6C75">
        <w:rPr>
          <w:i/>
        </w:rPr>
        <w:t>система сбалансированных показателей оценки влияния страховой деятельности на развитие белорусских регионов.</w:t>
      </w:r>
      <w:r>
        <w:rPr>
          <w:i/>
        </w:rPr>
        <w:t xml:space="preserve"> </w:t>
      </w:r>
    </w:p>
    <w:p w:rsidR="00D91186" w:rsidRPr="006E3A42" w:rsidRDefault="00D91186" w:rsidP="00D52A2D">
      <w:pPr>
        <w:spacing w:after="0" w:line="240" w:lineRule="auto"/>
        <w:ind w:firstLine="567"/>
        <w:jc w:val="both"/>
        <w:rPr>
          <w:rFonts w:ascii="Times New Roman" w:hAnsi="Times New Roman" w:cs="Times New Roman"/>
          <w:i/>
          <w:sz w:val="24"/>
          <w:szCs w:val="24"/>
        </w:rPr>
      </w:pPr>
      <w:proofErr w:type="gramStart"/>
      <w:r w:rsidRPr="006E3A42">
        <w:rPr>
          <w:rFonts w:ascii="Times New Roman" w:hAnsi="Times New Roman" w:cs="Times New Roman"/>
          <w:i/>
          <w:sz w:val="24"/>
          <w:szCs w:val="24"/>
        </w:rPr>
        <w:t xml:space="preserve">Ключевые слова: </w:t>
      </w:r>
      <w:r w:rsidR="00C758BF" w:rsidRPr="006E3A42">
        <w:rPr>
          <w:rFonts w:ascii="Times New Roman" w:hAnsi="Times New Roman" w:cs="Times New Roman"/>
          <w:i/>
          <w:sz w:val="24"/>
          <w:szCs w:val="24"/>
        </w:rPr>
        <w:t xml:space="preserve">конкурентоспособность, </w:t>
      </w:r>
      <w:r w:rsidR="006E3A42">
        <w:rPr>
          <w:rFonts w:ascii="Times New Roman" w:hAnsi="Times New Roman" w:cs="Times New Roman"/>
          <w:i/>
          <w:sz w:val="24"/>
          <w:szCs w:val="24"/>
        </w:rPr>
        <w:t xml:space="preserve">оценка, </w:t>
      </w:r>
      <w:r w:rsidR="004C4C5F">
        <w:rPr>
          <w:rFonts w:ascii="Times New Roman" w:hAnsi="Times New Roman" w:cs="Times New Roman"/>
          <w:i/>
          <w:sz w:val="24"/>
          <w:szCs w:val="24"/>
        </w:rPr>
        <w:t xml:space="preserve">перестрахование, </w:t>
      </w:r>
      <w:r w:rsidR="00C758BF" w:rsidRPr="006E3A42">
        <w:rPr>
          <w:rFonts w:ascii="Times New Roman" w:hAnsi="Times New Roman" w:cs="Times New Roman"/>
          <w:i/>
          <w:sz w:val="24"/>
          <w:szCs w:val="24"/>
        </w:rPr>
        <w:t>региональн</w:t>
      </w:r>
      <w:r w:rsidR="00AF6C75">
        <w:rPr>
          <w:rFonts w:ascii="Times New Roman" w:hAnsi="Times New Roman" w:cs="Times New Roman"/>
          <w:i/>
          <w:sz w:val="24"/>
          <w:szCs w:val="24"/>
        </w:rPr>
        <w:t>ое</w:t>
      </w:r>
      <w:r w:rsidR="00C758BF" w:rsidRPr="006E3A42">
        <w:rPr>
          <w:rFonts w:ascii="Times New Roman" w:hAnsi="Times New Roman" w:cs="Times New Roman"/>
          <w:i/>
          <w:sz w:val="24"/>
          <w:szCs w:val="24"/>
        </w:rPr>
        <w:t xml:space="preserve"> </w:t>
      </w:r>
      <w:r w:rsidR="00AF6C75">
        <w:rPr>
          <w:rFonts w:ascii="Times New Roman" w:hAnsi="Times New Roman" w:cs="Times New Roman"/>
          <w:i/>
          <w:sz w:val="24"/>
          <w:szCs w:val="24"/>
        </w:rPr>
        <w:t>развитие</w:t>
      </w:r>
      <w:r w:rsidR="00C758BF" w:rsidRPr="006E3A42">
        <w:rPr>
          <w:rFonts w:ascii="Times New Roman" w:hAnsi="Times New Roman" w:cs="Times New Roman"/>
          <w:i/>
          <w:sz w:val="24"/>
          <w:szCs w:val="24"/>
        </w:rPr>
        <w:t xml:space="preserve">, </w:t>
      </w:r>
      <w:r w:rsidR="006E3A42" w:rsidRPr="006E3A42">
        <w:rPr>
          <w:rFonts w:ascii="Times New Roman" w:hAnsi="Times New Roman" w:cs="Times New Roman"/>
          <w:i/>
          <w:sz w:val="24"/>
          <w:szCs w:val="24"/>
        </w:rPr>
        <w:t xml:space="preserve">сбалансированные показатели, </w:t>
      </w:r>
      <w:r w:rsidR="004C4C5F">
        <w:rPr>
          <w:rFonts w:ascii="Times New Roman" w:hAnsi="Times New Roman" w:cs="Times New Roman"/>
          <w:i/>
          <w:sz w:val="24"/>
          <w:szCs w:val="24"/>
        </w:rPr>
        <w:t xml:space="preserve">стратегия, </w:t>
      </w:r>
      <w:r w:rsidR="00A475FE" w:rsidRPr="006E3A42">
        <w:rPr>
          <w:rFonts w:ascii="Times New Roman" w:hAnsi="Times New Roman" w:cs="Times New Roman"/>
          <w:i/>
          <w:sz w:val="24"/>
          <w:szCs w:val="24"/>
        </w:rPr>
        <w:t xml:space="preserve">страхование, </w:t>
      </w:r>
      <w:r w:rsidR="004C4C5F">
        <w:rPr>
          <w:rFonts w:ascii="Times New Roman" w:hAnsi="Times New Roman" w:cs="Times New Roman"/>
          <w:i/>
          <w:sz w:val="24"/>
          <w:szCs w:val="24"/>
        </w:rPr>
        <w:t>управление</w:t>
      </w:r>
      <w:r w:rsidR="00A475FE" w:rsidRPr="006E3A42">
        <w:rPr>
          <w:rFonts w:ascii="Times New Roman" w:hAnsi="Times New Roman" w:cs="Times New Roman"/>
          <w:i/>
          <w:sz w:val="24"/>
          <w:szCs w:val="24"/>
        </w:rPr>
        <w:t xml:space="preserve"> </w:t>
      </w:r>
      <w:proofErr w:type="gramEnd"/>
    </w:p>
    <w:p w:rsidR="000927B8" w:rsidRPr="006E3A42" w:rsidRDefault="000927B8" w:rsidP="00D52A2D">
      <w:pPr>
        <w:pStyle w:val="a4"/>
        <w:spacing w:before="0" w:beforeAutospacing="0" w:after="0" w:afterAutospacing="0"/>
        <w:ind w:firstLine="709"/>
        <w:jc w:val="both"/>
        <w:rPr>
          <w:i/>
        </w:rPr>
      </w:pPr>
    </w:p>
    <w:p w:rsidR="00D27C6E" w:rsidRDefault="00D27C6E" w:rsidP="00D27C6E">
      <w:pPr>
        <w:pStyle w:val="a4"/>
        <w:spacing w:before="0" w:beforeAutospacing="0" w:after="0" w:afterAutospacing="0"/>
        <w:ind w:firstLine="567"/>
        <w:jc w:val="both"/>
      </w:pPr>
      <w:r w:rsidRPr="002A7F6C">
        <w:t xml:space="preserve">Страхование является одним из необходимых инструментов функционирования экономики, роль которого возрастает в условиях </w:t>
      </w:r>
      <w:r>
        <w:t xml:space="preserve">конкурентной среды. </w:t>
      </w:r>
      <w:r w:rsidRPr="002A7F6C">
        <w:t xml:space="preserve">Несмотря на некоторые успехи, рынок страховых услуг </w:t>
      </w:r>
      <w:r>
        <w:t>в Республике Беларусь</w:t>
      </w:r>
      <w:r w:rsidRPr="002A7F6C">
        <w:t xml:space="preserve"> пока всего лишь некое подобие того рынка, что сложился в экономически развитых странах</w:t>
      </w:r>
      <w:r>
        <w:t>.</w:t>
      </w:r>
      <w:r w:rsidRPr="002A7F6C">
        <w:t xml:space="preserve"> </w:t>
      </w:r>
      <w:r>
        <w:t xml:space="preserve">В рамках развития социально-ориентированной </w:t>
      </w:r>
      <w:r w:rsidRPr="006E3A42">
        <w:t xml:space="preserve">экономики </w:t>
      </w:r>
      <w:r>
        <w:t>не</w:t>
      </w:r>
      <w:r w:rsidRPr="006E3A42">
        <w:t xml:space="preserve">обходимость интеграции </w:t>
      </w:r>
      <w:r>
        <w:t xml:space="preserve">белорусской системы страхования </w:t>
      </w:r>
      <w:r w:rsidRPr="006E3A42">
        <w:t>в мировое хозяйство</w:t>
      </w:r>
      <w:r>
        <w:t xml:space="preserve"> и </w:t>
      </w:r>
      <w:r w:rsidRPr="006E3A42">
        <w:t>вступлени</w:t>
      </w:r>
      <w:r>
        <w:t>е</w:t>
      </w:r>
      <w:r w:rsidRPr="006E3A42">
        <w:t xml:space="preserve"> в ВТО</w:t>
      </w:r>
      <w:r>
        <w:t xml:space="preserve"> является актуальнейшей задачей. </w:t>
      </w:r>
      <w:r w:rsidRPr="006E3A42">
        <w:t xml:space="preserve">Это порождает необходимость пересмотра законодательства с целью обеспечения конкурентоспособности предлагаемых </w:t>
      </w:r>
      <w:r>
        <w:t xml:space="preserve">страховщиками услуг на фоне </w:t>
      </w:r>
      <w:r w:rsidRPr="006E3A42">
        <w:t>усиления конкуренции со стороны иностранных компаний</w:t>
      </w:r>
      <w:r>
        <w:t xml:space="preserve">, а также изменение подходов регулятора на страховом рынке. </w:t>
      </w:r>
      <w:proofErr w:type="gramStart"/>
      <w:r>
        <w:t>С условиях динамичного развития регионов Республики Беларусь, новых подходов к формированию местных бюджетов назрела необходимость разработки т</w:t>
      </w:r>
      <w:r w:rsidRPr="006E3A42">
        <w:t>еоретической и методологической основ</w:t>
      </w:r>
      <w:r>
        <w:t>ы</w:t>
      </w:r>
      <w:r w:rsidRPr="006E3A42">
        <w:t xml:space="preserve"> </w:t>
      </w:r>
      <w:r>
        <w:t>управления страховыми организациями с учетом наличия региональной сети.</w:t>
      </w:r>
      <w:proofErr w:type="gramEnd"/>
    </w:p>
    <w:p w:rsidR="00D27C6E" w:rsidRPr="00017891" w:rsidRDefault="00D27C6E" w:rsidP="00D27C6E">
      <w:pPr>
        <w:pStyle w:val="a4"/>
        <w:spacing w:before="0" w:beforeAutospacing="0" w:after="0" w:afterAutospacing="0"/>
        <w:ind w:firstLine="567"/>
        <w:jc w:val="both"/>
      </w:pPr>
      <w:r>
        <w:t>П</w:t>
      </w:r>
      <w:r w:rsidRPr="006E3A42">
        <w:t>роблемам организационно-</w:t>
      </w:r>
      <w:r>
        <w:t xml:space="preserve">экономической </w:t>
      </w:r>
      <w:r w:rsidRPr="006E3A42">
        <w:t>деятельности страховых организаций отведено достаточно много места в работах зарубежных</w:t>
      </w:r>
      <w:r>
        <w:t xml:space="preserve"> и российских </w:t>
      </w:r>
      <w:r w:rsidRPr="006E3A42">
        <w:t xml:space="preserve">исследователей. Среди них необходимо выделить труды М. </w:t>
      </w:r>
      <w:proofErr w:type="spellStart"/>
      <w:r w:rsidRPr="006E3A42">
        <w:t>Альбэра</w:t>
      </w:r>
      <w:proofErr w:type="spellEnd"/>
      <w:r w:rsidRPr="006E3A42">
        <w:t xml:space="preserve">, Т.Е. </w:t>
      </w:r>
      <w:proofErr w:type="spellStart"/>
      <w:r w:rsidRPr="006E3A42">
        <w:t>Гварлиани</w:t>
      </w:r>
      <w:proofErr w:type="spellEnd"/>
      <w:r>
        <w:t xml:space="preserve">, </w:t>
      </w:r>
      <w:r w:rsidRPr="006E3A42">
        <w:t>В.Б. Гомеля</w:t>
      </w:r>
      <w:r>
        <w:t xml:space="preserve">, </w:t>
      </w:r>
      <w:r w:rsidRPr="006E3A42">
        <w:t xml:space="preserve">Э. </w:t>
      </w:r>
      <w:proofErr w:type="spellStart"/>
      <w:r w:rsidRPr="006E3A42">
        <w:t>Каммака</w:t>
      </w:r>
      <w:proofErr w:type="spellEnd"/>
      <w:r w:rsidRPr="006E3A42">
        <w:t xml:space="preserve">, Ф.В. </w:t>
      </w:r>
      <w:proofErr w:type="spellStart"/>
      <w:r w:rsidRPr="006E3A42">
        <w:t>Коньшина</w:t>
      </w:r>
      <w:proofErr w:type="spellEnd"/>
      <w:r>
        <w:t xml:space="preserve">, </w:t>
      </w:r>
      <w:r w:rsidRPr="006E3A42">
        <w:t>Г.А. Насыровой</w:t>
      </w:r>
      <w:r>
        <w:t xml:space="preserve">, </w:t>
      </w:r>
      <w:r w:rsidRPr="006E3A42">
        <w:t xml:space="preserve">JI.A. </w:t>
      </w:r>
      <w:proofErr w:type="spellStart"/>
      <w:r w:rsidRPr="006E3A42">
        <w:t>Орланюк</w:t>
      </w:r>
      <w:proofErr w:type="spellEnd"/>
      <w:r w:rsidRPr="006E3A42">
        <w:t>-Малицко</w:t>
      </w:r>
      <w:r>
        <w:t xml:space="preserve">й, </w:t>
      </w:r>
      <w:r w:rsidRPr="006E3A42">
        <w:t>К.Е. Турбиной, Т.А. Федоровой,</w:t>
      </w:r>
      <w:r>
        <w:t xml:space="preserve"> Г.В.</w:t>
      </w:r>
      <w:r w:rsidRPr="00A155A3">
        <w:rPr>
          <w:i/>
        </w:rPr>
        <w:t> </w:t>
      </w:r>
      <w:r>
        <w:t xml:space="preserve">Черновой, В.В. Шахова, </w:t>
      </w:r>
      <w:r w:rsidRPr="006E3A42">
        <w:t>Р.Т. Юлдаш</w:t>
      </w:r>
      <w:r>
        <w:t xml:space="preserve">ева. Среди белорусских ученых-экономистов следует выделить работы Т.А. </w:t>
      </w:r>
      <w:proofErr w:type="spellStart"/>
      <w:r w:rsidRPr="00017891">
        <w:t>Верезубовой</w:t>
      </w:r>
      <w:proofErr w:type="spellEnd"/>
      <w:r w:rsidRPr="00017891">
        <w:t xml:space="preserve">, </w:t>
      </w:r>
      <w:r>
        <w:t xml:space="preserve">М.А. </w:t>
      </w:r>
      <w:r w:rsidRPr="00017891">
        <w:t xml:space="preserve">Зайцевой, </w:t>
      </w:r>
      <w:r>
        <w:t xml:space="preserve">А.И. </w:t>
      </w:r>
      <w:proofErr w:type="spellStart"/>
      <w:r w:rsidRPr="00017891">
        <w:t>Каморник</w:t>
      </w:r>
      <w:proofErr w:type="spellEnd"/>
      <w:r w:rsidRPr="00017891">
        <w:t xml:space="preserve">, </w:t>
      </w:r>
      <w:r>
        <w:t xml:space="preserve">Г.М. </w:t>
      </w:r>
      <w:r w:rsidRPr="00017891">
        <w:t xml:space="preserve">Корженевской, </w:t>
      </w:r>
      <w:r>
        <w:t xml:space="preserve">С.А. </w:t>
      </w:r>
      <w:proofErr w:type="spellStart"/>
      <w:r w:rsidRPr="00017891">
        <w:t>Осенко</w:t>
      </w:r>
      <w:proofErr w:type="spellEnd"/>
      <w:r>
        <w:t>,</w:t>
      </w:r>
      <w:r w:rsidRPr="00017891">
        <w:t xml:space="preserve"> </w:t>
      </w:r>
      <w:r>
        <w:t xml:space="preserve">М.М. </w:t>
      </w:r>
      <w:r w:rsidRPr="00017891">
        <w:t>Пилипейко.</w:t>
      </w:r>
    </w:p>
    <w:p w:rsidR="00D27C6E" w:rsidRDefault="00564117" w:rsidP="00DA0B03">
      <w:pPr>
        <w:pStyle w:val="a4"/>
        <w:spacing w:before="0" w:beforeAutospacing="0" w:after="0" w:afterAutospacing="0"/>
        <w:ind w:firstLine="567"/>
        <w:jc w:val="both"/>
      </w:pPr>
      <w:r w:rsidRPr="006E3A42">
        <w:t xml:space="preserve">В основе </w:t>
      </w:r>
      <w:r w:rsidR="00F544CC">
        <w:t>исследований авторов лежа</w:t>
      </w:r>
      <w:r w:rsidRPr="006E3A42">
        <w:t>т</w:t>
      </w:r>
      <w:r w:rsidR="00F544CC">
        <w:t xml:space="preserve"> вопросы организационно-экономической сущности страхования, формирование механизма финансовой устойчивости и платёжеспособности, </w:t>
      </w:r>
      <w:r w:rsidRPr="006E3A42">
        <w:t>страхов</w:t>
      </w:r>
      <w:r w:rsidR="00292A33">
        <w:t>щиков.</w:t>
      </w:r>
      <w:r w:rsidR="00F544CC">
        <w:t xml:space="preserve"> Однако вопросам развития страховщиков в регионах, определению их влияния на социально-экономическое развитие регионов </w:t>
      </w:r>
      <w:r w:rsidRPr="006E3A42">
        <w:t xml:space="preserve">в условиях нестабильной экономики </w:t>
      </w:r>
      <w:r w:rsidR="00F544CC">
        <w:t xml:space="preserve">не уделялось внимания. </w:t>
      </w:r>
    </w:p>
    <w:p w:rsidR="00D27C6E" w:rsidRDefault="00D97026" w:rsidP="00DA0B03">
      <w:pPr>
        <w:pStyle w:val="a4"/>
        <w:spacing w:before="0" w:beforeAutospacing="0" w:after="0" w:afterAutospacing="0"/>
        <w:ind w:firstLine="567"/>
        <w:jc w:val="both"/>
        <w:rPr>
          <w:bCs/>
        </w:rPr>
      </w:pPr>
      <w:r w:rsidRPr="002A7F6C">
        <w:t xml:space="preserve">Рынок страховых услуг Республики Беларусь </w:t>
      </w:r>
      <w:r w:rsidR="00F544CC">
        <w:t xml:space="preserve">начал формироваться с 1991 г., когда была зарегистрирована первая страховая организация. На протяжении более 25 лет белорусский рынок страхования </w:t>
      </w:r>
      <w:r w:rsidRPr="002A7F6C">
        <w:t>имеет устойчивую динамику планомерного развития.</w:t>
      </w:r>
      <w:r w:rsidR="006E3A42" w:rsidRPr="002A7F6C">
        <w:t xml:space="preserve"> </w:t>
      </w:r>
      <w:r w:rsidR="006E3A42" w:rsidRPr="002A7F6C">
        <w:rPr>
          <w:rStyle w:val="a6"/>
          <w:b w:val="0"/>
        </w:rPr>
        <w:t>Анализ и</w:t>
      </w:r>
      <w:r w:rsidRPr="002A7F6C">
        <w:rPr>
          <w:rStyle w:val="a6"/>
          <w:b w:val="0"/>
        </w:rPr>
        <w:t>нституциональн</w:t>
      </w:r>
      <w:r w:rsidR="006E3A42" w:rsidRPr="002A7F6C">
        <w:rPr>
          <w:rStyle w:val="a6"/>
          <w:b w:val="0"/>
        </w:rPr>
        <w:t>ой</w:t>
      </w:r>
      <w:r w:rsidRPr="002A7F6C">
        <w:rPr>
          <w:rStyle w:val="a6"/>
          <w:b w:val="0"/>
        </w:rPr>
        <w:t xml:space="preserve"> структур</w:t>
      </w:r>
      <w:r w:rsidR="006E3A42" w:rsidRPr="002A7F6C">
        <w:rPr>
          <w:rStyle w:val="a6"/>
          <w:b w:val="0"/>
        </w:rPr>
        <w:t>ы</w:t>
      </w:r>
      <w:r w:rsidRPr="002A7F6C">
        <w:rPr>
          <w:rStyle w:val="a6"/>
          <w:b w:val="0"/>
        </w:rPr>
        <w:t xml:space="preserve"> страхового рынка</w:t>
      </w:r>
      <w:r w:rsidR="006E3A42" w:rsidRPr="002A7F6C">
        <w:rPr>
          <w:rStyle w:val="a6"/>
        </w:rPr>
        <w:t xml:space="preserve"> </w:t>
      </w:r>
      <w:r w:rsidR="006E3A42" w:rsidRPr="002A7F6C">
        <w:t>Республики Беларусь показал, что на рынке сформирована определен</w:t>
      </w:r>
      <w:r w:rsidR="00832CA7" w:rsidRPr="002A7F6C">
        <w:t xml:space="preserve">ная конкурентная среда и рынок </w:t>
      </w:r>
      <w:r w:rsidR="003C5EFB" w:rsidRPr="002A7F6C">
        <w:t>функционирует</w:t>
      </w:r>
      <w:r w:rsidR="006E3A42" w:rsidRPr="002A7F6C">
        <w:t xml:space="preserve"> с учетом потребности </w:t>
      </w:r>
      <w:r w:rsidR="00F544CC">
        <w:t xml:space="preserve">страхователей </w:t>
      </w:r>
      <w:r w:rsidR="006E3A42" w:rsidRPr="002A7F6C">
        <w:t xml:space="preserve">в </w:t>
      </w:r>
      <w:r w:rsidR="003C5EFB" w:rsidRPr="002A7F6C">
        <w:t>страховой</w:t>
      </w:r>
      <w:r w:rsidR="006E3A42" w:rsidRPr="002A7F6C">
        <w:t xml:space="preserve"> защите. </w:t>
      </w:r>
      <w:proofErr w:type="gramStart"/>
      <w:r w:rsidR="00F544CC">
        <w:t>После усиления требований по росту капитализации белорусских страховых организаций, увеличени</w:t>
      </w:r>
      <w:r w:rsidR="006D7325">
        <w:t>ю</w:t>
      </w:r>
      <w:r w:rsidR="00F544CC">
        <w:t xml:space="preserve"> размера минимального уставного капитала п</w:t>
      </w:r>
      <w:r w:rsidRPr="002A7F6C">
        <w:t>о состоянию на 1 января 20</w:t>
      </w:r>
      <w:r w:rsidR="007C0A8E" w:rsidRPr="002A7F6C">
        <w:t>20</w:t>
      </w:r>
      <w:r w:rsidRPr="002A7F6C">
        <w:t xml:space="preserve"> г. на страховом рынке страховую деят</w:t>
      </w:r>
      <w:r w:rsidRPr="006E3A42">
        <w:t>ельность осуществля</w:t>
      </w:r>
      <w:r w:rsidR="007C0A8E">
        <w:t>ют</w:t>
      </w:r>
      <w:r w:rsidRPr="006E3A42">
        <w:t xml:space="preserve"> 16 страховых организаций (из них две страховые организации осуществляют добровольное страхование жизни и дополнительной пенсии, одна</w:t>
      </w:r>
      <w:proofErr w:type="gramEnd"/>
      <w:r w:rsidRPr="006E3A42">
        <w:t xml:space="preserve"> </w:t>
      </w:r>
      <w:r w:rsidRPr="006E3A42">
        <w:lastRenderedPageBreak/>
        <w:t>осуществляет деятельность исключительно по перестрахов</w:t>
      </w:r>
      <w:r w:rsidR="006D7325">
        <w:t>анию)</w:t>
      </w:r>
      <w:r w:rsidR="007C0A8E">
        <w:t xml:space="preserve"> и 28 страховых брокеров.</w:t>
      </w:r>
      <w:r w:rsidR="000D49DE">
        <w:t xml:space="preserve"> Лидерами белорусского страхового рынка являются государственные страховые организации или организации с долей государственного капитала более 50 % (БРУСП «</w:t>
      </w:r>
      <w:proofErr w:type="spellStart"/>
      <w:r w:rsidR="000D49DE">
        <w:t>Белгосстрах</w:t>
      </w:r>
      <w:proofErr w:type="spellEnd"/>
      <w:r w:rsidR="000D49DE">
        <w:t>», ЗАСО «</w:t>
      </w:r>
      <w:proofErr w:type="spellStart"/>
      <w:r w:rsidR="000D49DE">
        <w:t>Промтран</w:t>
      </w:r>
      <w:r w:rsidR="006D7325">
        <w:t>с</w:t>
      </w:r>
      <w:r w:rsidR="000D49DE">
        <w:t>инвест</w:t>
      </w:r>
      <w:proofErr w:type="spellEnd"/>
      <w:r w:rsidR="000D49DE">
        <w:t>», ЗАСО «</w:t>
      </w:r>
      <w:proofErr w:type="spellStart"/>
      <w:r w:rsidR="000D49DE">
        <w:t>Белнефтестрах</w:t>
      </w:r>
      <w:proofErr w:type="spellEnd"/>
      <w:r w:rsidR="000D49DE">
        <w:t xml:space="preserve">»). </w:t>
      </w:r>
      <w:r w:rsidR="000D49DE" w:rsidRPr="002A7F6C">
        <w:t xml:space="preserve">Количество заключаемых договоров страхования и объемы страховой деятельности прирастают. Сохраняется опережающее развитие видов добровольного страхования. </w:t>
      </w:r>
      <w:r w:rsidR="009435AC" w:rsidRPr="007C0A8E">
        <w:rPr>
          <w:rStyle w:val="a6"/>
          <w:b w:val="0"/>
        </w:rPr>
        <w:t>Ключевые индикаторы развития страхового рынка</w:t>
      </w:r>
      <w:r w:rsidR="006D7325">
        <w:rPr>
          <w:rStyle w:val="a6"/>
          <w:b w:val="0"/>
        </w:rPr>
        <w:t xml:space="preserve"> определен</w:t>
      </w:r>
      <w:r w:rsidR="00FF702D">
        <w:rPr>
          <w:rStyle w:val="a6"/>
          <w:b w:val="0"/>
        </w:rPr>
        <w:t xml:space="preserve">ы в </w:t>
      </w:r>
      <w:r w:rsidR="00FF702D" w:rsidRPr="00FF702D">
        <w:rPr>
          <w:bCs/>
        </w:rPr>
        <w:t>Республиканской программе развития страховой деятельности на 2016</w:t>
      </w:r>
      <w:r w:rsidR="00AF0355" w:rsidRPr="00A155A3">
        <w:rPr>
          <w:i/>
        </w:rPr>
        <w:t> </w:t>
      </w:r>
      <w:r w:rsidR="00FF702D" w:rsidRPr="00FF702D">
        <w:rPr>
          <w:bCs/>
        </w:rPr>
        <w:t>–</w:t>
      </w:r>
      <w:r w:rsidR="00AF0355" w:rsidRPr="00A155A3">
        <w:rPr>
          <w:i/>
        </w:rPr>
        <w:t> </w:t>
      </w:r>
      <w:r w:rsidR="00FF702D" w:rsidRPr="00FF702D">
        <w:rPr>
          <w:bCs/>
        </w:rPr>
        <w:t>2020 годы, утвержденной Постановлением Совета Министров Республики Беларусь от 15</w:t>
      </w:r>
      <w:r w:rsidR="00AF0355" w:rsidRPr="00A155A3">
        <w:rPr>
          <w:i/>
        </w:rPr>
        <w:t> </w:t>
      </w:r>
      <w:r w:rsidR="00FF702D" w:rsidRPr="00FF702D">
        <w:rPr>
          <w:bCs/>
        </w:rPr>
        <w:t>ноября 2016 г. № 922. Принятие данного документа позволило определить основные направления развития страховой деятельности в Республике Беларусь в условиях углубления экономической интеграции и создания в рамках Евразийского экономического союза общего финансового рынка</w:t>
      </w:r>
      <w:r w:rsidR="00FF702D">
        <w:rPr>
          <w:bCs/>
        </w:rPr>
        <w:t xml:space="preserve"> </w:t>
      </w:r>
      <w:r w:rsidR="00FF702D" w:rsidRPr="00FF702D">
        <w:rPr>
          <w:bCs/>
        </w:rPr>
        <w:t>[</w:t>
      </w:r>
      <w:r w:rsidR="00776898">
        <w:rPr>
          <w:bCs/>
        </w:rPr>
        <w:t>2</w:t>
      </w:r>
      <w:r w:rsidR="00FF702D" w:rsidRPr="00FF702D">
        <w:rPr>
          <w:bCs/>
        </w:rPr>
        <w:t>].</w:t>
      </w:r>
      <w:r w:rsidR="00776898">
        <w:rPr>
          <w:bCs/>
        </w:rPr>
        <w:t xml:space="preserve"> </w:t>
      </w:r>
    </w:p>
    <w:p w:rsidR="00E03AC0" w:rsidRDefault="00FF702D" w:rsidP="00DA0B03">
      <w:pPr>
        <w:pStyle w:val="a4"/>
        <w:spacing w:before="0" w:beforeAutospacing="0" w:after="0" w:afterAutospacing="0"/>
        <w:ind w:firstLine="567"/>
        <w:jc w:val="both"/>
      </w:pPr>
      <w:r>
        <w:rPr>
          <w:rStyle w:val="a6"/>
          <w:b w:val="0"/>
        </w:rPr>
        <w:t xml:space="preserve">Однако определенные в данном документе ключевые параметры развития страхового рынка Республики Беларусь не достигнуты. </w:t>
      </w:r>
      <w:proofErr w:type="gramStart"/>
      <w:r w:rsidR="007C0A8E" w:rsidRPr="00FF702D">
        <w:rPr>
          <w:rStyle w:val="a6"/>
          <w:b w:val="0"/>
        </w:rPr>
        <w:t>Так, о</w:t>
      </w:r>
      <w:r w:rsidR="007C0A8E" w:rsidRPr="00FF702D">
        <w:t>тношение страховых взносов к ВВП</w:t>
      </w:r>
      <w:r w:rsidR="003C5EFB" w:rsidRPr="00FF702D">
        <w:t xml:space="preserve"> сокращается</w:t>
      </w:r>
      <w:r w:rsidR="006D7325">
        <w:t>:</w:t>
      </w:r>
      <w:r w:rsidR="003C5EFB" w:rsidRPr="00FF702D">
        <w:t xml:space="preserve"> </w:t>
      </w:r>
      <w:r w:rsidR="007C0A8E" w:rsidRPr="00FF702D">
        <w:t>если в 2017 г. данный показатель составлял 1,04 %, то по состоянию на 0</w:t>
      </w:r>
      <w:r w:rsidR="00776898">
        <w:t xml:space="preserve">1.01.2020 он составил 0,99 % при законодательном утверждении данного показателя </w:t>
      </w:r>
      <w:r w:rsidR="00E03AC0">
        <w:t xml:space="preserve">по состоянию за 2020 г. </w:t>
      </w:r>
      <w:r w:rsidR="00776898">
        <w:t xml:space="preserve">на уровне 1,05 %. </w:t>
      </w:r>
      <w:r w:rsidR="007C0A8E" w:rsidRPr="00FF702D">
        <w:t>Сокращается и показатель отношение активов страховых организаций к ВВП</w:t>
      </w:r>
      <w:r w:rsidR="006D7325">
        <w:t>: в</w:t>
      </w:r>
      <w:r w:rsidR="007C0A8E" w:rsidRPr="00FF702D">
        <w:t xml:space="preserve"> 2017 г. данный показатель составлял</w:t>
      </w:r>
      <w:r w:rsidR="007C0A8E">
        <w:t xml:space="preserve"> 2,97 %, </w:t>
      </w:r>
      <w:r w:rsidR="006D7325">
        <w:t>а</w:t>
      </w:r>
      <w:r w:rsidR="007C0A8E">
        <w:t xml:space="preserve"> по состоянию на 01.01.2020 он составил 2,90</w:t>
      </w:r>
      <w:proofErr w:type="gramEnd"/>
      <w:r w:rsidR="007C0A8E">
        <w:t xml:space="preserve"> %</w:t>
      </w:r>
      <w:r w:rsidR="00776898">
        <w:t xml:space="preserve"> при нормативном зна</w:t>
      </w:r>
      <w:r w:rsidR="006D7325">
        <w:t>ч</w:t>
      </w:r>
      <w:r w:rsidR="00776898">
        <w:t>ении к концу 2020 г. 3,1</w:t>
      </w:r>
      <w:r w:rsidR="00AF0355" w:rsidRPr="00A155A3">
        <w:rPr>
          <w:i/>
        </w:rPr>
        <w:t> </w:t>
      </w:r>
      <w:r w:rsidR="00776898">
        <w:t>%.</w:t>
      </w:r>
      <w:r w:rsidR="00832CA7">
        <w:t xml:space="preserve"> </w:t>
      </w:r>
      <w:r w:rsidR="007C0A8E">
        <w:t>Следует отметить рост с</w:t>
      </w:r>
      <w:r w:rsidR="007C0A8E" w:rsidRPr="006E3A42">
        <w:t>умм</w:t>
      </w:r>
      <w:r w:rsidR="007C0A8E">
        <w:t>ы</w:t>
      </w:r>
      <w:r w:rsidR="007C0A8E" w:rsidRPr="006E3A42">
        <w:t xml:space="preserve"> страховых взносов на душу населения</w:t>
      </w:r>
      <w:r w:rsidR="007C0A8E">
        <w:t>. В 2017 г. данный показатель составлял 103,9 руб.</w:t>
      </w:r>
      <w:r w:rsidR="006D7325">
        <w:t>,</w:t>
      </w:r>
      <w:r w:rsidR="007C0A8E">
        <w:t xml:space="preserve"> или около 45 долл. США, то по состоянию на 01.01.2020 он составил 127 руб.</w:t>
      </w:r>
      <w:r w:rsidR="006D7325">
        <w:t>,</w:t>
      </w:r>
      <w:r w:rsidR="007C0A8E">
        <w:t xml:space="preserve"> или около 55 долл. США</w:t>
      </w:r>
      <w:r w:rsidR="00E03AC0">
        <w:t>. Законодательно данный показатель, утвержденный республиканской программой</w:t>
      </w:r>
      <w:r w:rsidR="006D7325">
        <w:t>,</w:t>
      </w:r>
      <w:r w:rsidR="00E03AC0">
        <w:t xml:space="preserve"> установлен на уровне 159,49 руб. (около 70 долл. США).</w:t>
      </w:r>
      <w:r w:rsidR="007C0A8E">
        <w:t xml:space="preserve"> </w:t>
      </w:r>
    </w:p>
    <w:p w:rsidR="00493B4E" w:rsidRDefault="00832CA7" w:rsidP="00DA0B03">
      <w:pPr>
        <w:pStyle w:val="a4"/>
        <w:spacing w:before="0" w:beforeAutospacing="0" w:after="0" w:afterAutospacing="0"/>
        <w:ind w:firstLine="567"/>
        <w:jc w:val="both"/>
      </w:pPr>
      <w:r w:rsidRPr="006E3A42">
        <w:t>Темп роста страховых взносов за 2019 г</w:t>
      </w:r>
      <w:r>
        <w:t>.</w:t>
      </w:r>
      <w:r w:rsidRPr="006E3A42">
        <w:t xml:space="preserve"> по сравнению с 2018</w:t>
      </w:r>
      <w:r>
        <w:t xml:space="preserve"> г.</w:t>
      </w:r>
      <w:r w:rsidRPr="006E3A42">
        <w:t xml:space="preserve"> составил 112,4</w:t>
      </w:r>
      <w:r>
        <w:t xml:space="preserve"> </w:t>
      </w:r>
      <w:r w:rsidRPr="006E3A42">
        <w:t>%</w:t>
      </w:r>
      <w:r w:rsidR="00E03AC0">
        <w:t xml:space="preserve">, </w:t>
      </w:r>
      <w:proofErr w:type="gramStart"/>
      <w:r w:rsidR="00E03AC0">
        <w:t>на конец</w:t>
      </w:r>
      <w:proofErr w:type="gramEnd"/>
      <w:r w:rsidR="00E03AC0">
        <w:t xml:space="preserve"> 2020 года данный показатель по отношению к 2015 г. должен составить 184,1 % </w:t>
      </w:r>
      <w:r w:rsidR="00E03AC0" w:rsidRPr="00E03AC0">
        <w:t>[</w:t>
      </w:r>
      <w:r w:rsidR="00E03AC0">
        <w:t>2</w:t>
      </w:r>
      <w:r w:rsidR="00E03AC0" w:rsidRPr="00E03AC0">
        <w:t>]</w:t>
      </w:r>
      <w:r>
        <w:t xml:space="preserve">. </w:t>
      </w:r>
      <w:r w:rsidR="007C0A8E">
        <w:t>Наблюдется активизация населения по заключению договоров добровольного медицинского страхования.</w:t>
      </w:r>
      <w:r w:rsidR="000D49DE">
        <w:t xml:space="preserve"> </w:t>
      </w:r>
      <w:r>
        <w:t>В</w:t>
      </w:r>
      <w:r w:rsidR="007C0A8E">
        <w:t xml:space="preserve"> Республике Беларусь ведется активная работа по </w:t>
      </w:r>
      <w:r>
        <w:t xml:space="preserve">реализации мероприятий </w:t>
      </w:r>
      <w:r w:rsidR="007C0A8E">
        <w:t>финансовой грамотности, котор</w:t>
      </w:r>
      <w:r>
        <w:t>ые</w:t>
      </w:r>
      <w:r w:rsidR="007C0A8E">
        <w:t xml:space="preserve"> на законодательном уровне </w:t>
      </w:r>
      <w:r w:rsidR="00226BF2">
        <w:t>закреплен</w:t>
      </w:r>
      <w:r>
        <w:t>ы</w:t>
      </w:r>
      <w:r w:rsidR="00226BF2">
        <w:t xml:space="preserve"> в Постановлении </w:t>
      </w:r>
      <w:r w:rsidR="007C0A8E">
        <w:t>Совета Министров Республики Беларусь и Национального банка Республики Беларусь от 12</w:t>
      </w:r>
      <w:r w:rsidR="00E77FB3" w:rsidRPr="00A155A3">
        <w:rPr>
          <w:i/>
        </w:rPr>
        <w:t> </w:t>
      </w:r>
      <w:r w:rsidR="007C0A8E">
        <w:t xml:space="preserve">апреля 2019 г. № 241/6 </w:t>
      </w:r>
      <w:r w:rsidR="00226BF2">
        <w:t>«</w:t>
      </w:r>
      <w:proofErr w:type="gramStart"/>
      <w:r w:rsidR="00226BF2" w:rsidRPr="00226BF2">
        <w:t>П</w:t>
      </w:r>
      <w:proofErr w:type="gramEnd"/>
      <w:r w:rsidR="007C0A8E" w:rsidRPr="00226BF2">
        <w:fldChar w:fldCharType="begin"/>
      </w:r>
      <w:r w:rsidR="007C0A8E" w:rsidRPr="00226BF2">
        <w:instrText xml:space="preserve"> HYPERLINK "https://www.nbrb.by/today/finliteracy/docs/pdf/p241_6.pdf" \o "PDF, 280 KB" \t "_blank" </w:instrText>
      </w:r>
      <w:r w:rsidR="007C0A8E" w:rsidRPr="00226BF2">
        <w:fldChar w:fldCharType="separate"/>
      </w:r>
      <w:r w:rsidR="007C0A8E" w:rsidRPr="00226BF2">
        <w:rPr>
          <w:rStyle w:val="a3"/>
          <w:color w:val="auto"/>
          <w:u w:val="none"/>
        </w:rPr>
        <w:t>лан совместных действий по повышению финансовой грамотности населения на 2019–2024 годы</w:t>
      </w:r>
      <w:r w:rsidR="007C0A8E" w:rsidRPr="00226BF2">
        <w:fldChar w:fldCharType="end"/>
      </w:r>
      <w:r w:rsidR="00226BF2" w:rsidRPr="00226BF2">
        <w:t>»</w:t>
      </w:r>
      <w:r w:rsidR="007C0A8E" w:rsidRPr="00226BF2">
        <w:t xml:space="preserve">. </w:t>
      </w:r>
      <w:r w:rsidR="00226BF2">
        <w:t>Для реализации плана утвержден ряд мероприятий, которые предусматривают конкретные действия по повышению финансовой грамотности основных целевых групп – школьников, молодежи, учителей, работающих, пенсионеров, безра</w:t>
      </w:r>
      <w:r w:rsidR="00292A33">
        <w:t>ботных и людей с инвалидностью</w:t>
      </w:r>
      <w:r>
        <w:t xml:space="preserve"> </w:t>
      </w:r>
      <w:r w:rsidRPr="00832CA7">
        <w:t>[</w:t>
      </w:r>
      <w:r>
        <w:t>1</w:t>
      </w:r>
      <w:r w:rsidRPr="00832CA7">
        <w:t>]</w:t>
      </w:r>
      <w:r w:rsidR="00226BF2">
        <w:t>.</w:t>
      </w:r>
      <w:r w:rsidR="000D49DE">
        <w:t xml:space="preserve"> </w:t>
      </w:r>
    </w:p>
    <w:p w:rsidR="00493B4E" w:rsidRPr="00493B4E" w:rsidRDefault="000D49DE" w:rsidP="00DA0B03">
      <w:pPr>
        <w:pStyle w:val="a4"/>
        <w:spacing w:before="0" w:beforeAutospacing="0" w:after="0" w:afterAutospacing="0"/>
        <w:ind w:firstLine="567"/>
        <w:jc w:val="both"/>
      </w:pPr>
      <w:r w:rsidRPr="006E3A42">
        <w:t xml:space="preserve">Уровень страховых выплат в общей сумме страховых взносов за </w:t>
      </w:r>
      <w:r>
        <w:t>2019 г.</w:t>
      </w:r>
      <w:r w:rsidRPr="006E3A42">
        <w:t xml:space="preserve"> составил </w:t>
      </w:r>
      <w:r w:rsidRPr="00017891">
        <w:t>51,4</w:t>
      </w:r>
      <w:r w:rsidR="00E77FB3" w:rsidRPr="00A155A3">
        <w:rPr>
          <w:i/>
        </w:rPr>
        <w:t> </w:t>
      </w:r>
      <w:r w:rsidRPr="006E3A42">
        <w:t>%</w:t>
      </w:r>
      <w:r>
        <w:t xml:space="preserve">, в </w:t>
      </w:r>
      <w:r w:rsidRPr="006E3A42">
        <w:t>2018 г</w:t>
      </w:r>
      <w:r>
        <w:t>.</w:t>
      </w:r>
      <w:r w:rsidRPr="006E3A42">
        <w:t xml:space="preserve"> – 51,0</w:t>
      </w:r>
      <w:r>
        <w:t xml:space="preserve"> </w:t>
      </w:r>
      <w:r w:rsidRPr="006E3A42">
        <w:t>%.</w:t>
      </w:r>
      <w:r w:rsidRPr="00832CA7">
        <w:t xml:space="preserve"> </w:t>
      </w:r>
      <w:r w:rsidR="00564117" w:rsidRPr="006E3A42">
        <w:t xml:space="preserve">У </w:t>
      </w:r>
      <w:r w:rsidR="00564117">
        <w:t xml:space="preserve">многих </w:t>
      </w:r>
      <w:r w:rsidR="00564117" w:rsidRPr="006E3A42">
        <w:t>страховщиков возросли расходы на урегулирование убытков по причине роста стоимости импортных запчастей</w:t>
      </w:r>
      <w:r w:rsidR="00493B4E">
        <w:t xml:space="preserve"> по страхованию </w:t>
      </w:r>
      <w:proofErr w:type="spellStart"/>
      <w:r w:rsidR="00493B4E">
        <w:t>автокаско</w:t>
      </w:r>
      <w:proofErr w:type="spellEnd"/>
      <w:r w:rsidR="00493B4E">
        <w:t xml:space="preserve"> и обязательному страхованию гражданской ответственности владельцев транспортных средств </w:t>
      </w:r>
      <w:r w:rsidR="00493B4E" w:rsidRPr="00493B4E">
        <w:t>[</w:t>
      </w:r>
      <w:r w:rsidR="00493B4E">
        <w:t>3</w:t>
      </w:r>
      <w:r w:rsidR="00493B4E" w:rsidRPr="00493B4E">
        <w:t>]</w:t>
      </w:r>
      <w:r w:rsidR="00493B4E">
        <w:t>.</w:t>
      </w:r>
    </w:p>
    <w:p w:rsidR="00493B4E" w:rsidRPr="006E3A42" w:rsidRDefault="000D49DE" w:rsidP="00292A33">
      <w:pPr>
        <w:pStyle w:val="a4"/>
        <w:spacing w:before="0" w:beforeAutospacing="0" w:after="0" w:afterAutospacing="0"/>
        <w:ind w:firstLine="567"/>
        <w:jc w:val="both"/>
      </w:pPr>
      <w:r>
        <w:t xml:space="preserve">По результатам анализа развития белорусского страхового рынка можно сделать следующие </w:t>
      </w:r>
      <w:r w:rsidR="00493B4E">
        <w:t xml:space="preserve">выводы и </w:t>
      </w:r>
      <w:r>
        <w:t>прогнозы на будущее. БРУСП «</w:t>
      </w:r>
      <w:proofErr w:type="spellStart"/>
      <w:r>
        <w:t>Белгосстрах</w:t>
      </w:r>
      <w:proofErr w:type="spellEnd"/>
      <w:r>
        <w:t xml:space="preserve">» станет бесспорным лидером на рынке страховых услуг. Последующая пятерка страховых организаций постепенно потеряет свои позиции из-за небольшой доли в страховом портфеле обязательных видов страхования. </w:t>
      </w:r>
      <w:r w:rsidR="00493B4E">
        <w:t>По нашему мнению</w:t>
      </w:r>
      <w:r w:rsidR="00292A33">
        <w:t xml:space="preserve">, наряду </w:t>
      </w:r>
      <w:r w:rsidR="00493B4E">
        <w:t xml:space="preserve">с </w:t>
      </w:r>
      <w:r w:rsidR="00493B4E" w:rsidRPr="006E3A42">
        <w:t>жестко централизованной системой верти</w:t>
      </w:r>
      <w:r w:rsidR="00493B4E">
        <w:t>кального подчинения в виде головных организаций</w:t>
      </w:r>
      <w:r w:rsidR="00493B4E" w:rsidRPr="006E3A42">
        <w:t>, филиал</w:t>
      </w:r>
      <w:r w:rsidR="00493B4E">
        <w:t>ов</w:t>
      </w:r>
      <w:r w:rsidR="00493B4E" w:rsidRPr="006E3A42">
        <w:t xml:space="preserve">, представительств, </w:t>
      </w:r>
      <w:r w:rsidR="00493B4E">
        <w:t>на белорусском страховом рынке следует активизировать создание х</w:t>
      </w:r>
      <w:r w:rsidR="00493B4E" w:rsidRPr="006E3A42">
        <w:t>олдингов</w:t>
      </w:r>
      <w:r w:rsidR="00493B4E">
        <w:t>ой</w:t>
      </w:r>
      <w:r w:rsidR="00493B4E" w:rsidRPr="006E3A42">
        <w:t xml:space="preserve"> систем</w:t>
      </w:r>
      <w:r w:rsidR="00493B4E">
        <w:t>ы</w:t>
      </w:r>
      <w:r w:rsidR="00292A33">
        <w:t>.</w:t>
      </w:r>
      <w:r w:rsidR="00493B4E" w:rsidRPr="006E3A42">
        <w:t xml:space="preserve"> </w:t>
      </w:r>
    </w:p>
    <w:p w:rsidR="00157033" w:rsidRPr="00ED63A4" w:rsidRDefault="00493B4E" w:rsidP="00DA0B03">
      <w:pPr>
        <w:pStyle w:val="a4"/>
        <w:spacing w:before="0" w:beforeAutospacing="0" w:after="0" w:afterAutospacing="0"/>
        <w:ind w:firstLine="567"/>
        <w:jc w:val="both"/>
      </w:pPr>
      <w:r>
        <w:t>Важным видится и снятие монополизации по перестраховочной деятельности</w:t>
      </w:r>
      <w:r w:rsidR="001B434A">
        <w:t>. Наличие на белорусском страховом рынке лишь одного специализированного перестраховщика существенно ограничивает возможности страхования особо опасных или крупных рисков.</w:t>
      </w:r>
      <w:r w:rsidR="002A7F6C" w:rsidRPr="00ED63A4">
        <w:t xml:space="preserve"> </w:t>
      </w:r>
      <w:r w:rsidR="000D49DE">
        <w:lastRenderedPageBreak/>
        <w:t>Для сравнения, в Росс</w:t>
      </w:r>
      <w:r w:rsidR="00302304">
        <w:t>и</w:t>
      </w:r>
      <w:r w:rsidR="000D49DE">
        <w:t>и п</w:t>
      </w:r>
      <w:r w:rsidR="00ED63A4" w:rsidRPr="00ED63A4">
        <w:t xml:space="preserve">о состоянию на конец 2019 г. работает 4 </w:t>
      </w:r>
      <w:proofErr w:type="gramStart"/>
      <w:r w:rsidR="00ED63A4" w:rsidRPr="00ED63A4">
        <w:t>специализированных</w:t>
      </w:r>
      <w:proofErr w:type="gramEnd"/>
      <w:r w:rsidR="00ED63A4" w:rsidRPr="00ED63A4">
        <w:t xml:space="preserve"> перестраховщик</w:t>
      </w:r>
      <w:r w:rsidR="001B434A">
        <w:t>а</w:t>
      </w:r>
      <w:r w:rsidR="00ED63A4" w:rsidRPr="00ED63A4">
        <w:t xml:space="preserve">. </w:t>
      </w:r>
    </w:p>
    <w:p w:rsidR="00D27C6E" w:rsidRDefault="00447613" w:rsidP="00DA0B03">
      <w:pPr>
        <w:tabs>
          <w:tab w:val="right" w:pos="540"/>
        </w:tabs>
        <w:spacing w:after="0" w:line="240" w:lineRule="auto"/>
        <w:ind w:right="-110" w:firstLine="567"/>
        <w:jc w:val="both"/>
        <w:rPr>
          <w:rFonts w:ascii="Times New Roman" w:hAnsi="Times New Roman" w:cs="Times New Roman"/>
          <w:color w:val="000000"/>
          <w:sz w:val="24"/>
          <w:szCs w:val="24"/>
        </w:rPr>
      </w:pPr>
      <w:r w:rsidRPr="00ED63A4">
        <w:rPr>
          <w:rFonts w:ascii="Times New Roman" w:hAnsi="Times New Roman" w:cs="Times New Roman"/>
          <w:sz w:val="24"/>
          <w:szCs w:val="24"/>
        </w:rPr>
        <w:t xml:space="preserve">Несмотря на существенные </w:t>
      </w:r>
      <w:r w:rsidR="000D49DE">
        <w:rPr>
          <w:rFonts w:ascii="Times New Roman" w:hAnsi="Times New Roman" w:cs="Times New Roman"/>
          <w:sz w:val="24"/>
          <w:szCs w:val="24"/>
        </w:rPr>
        <w:t xml:space="preserve">сдвиги в </w:t>
      </w:r>
      <w:r w:rsidRPr="00ED63A4">
        <w:rPr>
          <w:rFonts w:ascii="Times New Roman" w:hAnsi="Times New Roman" w:cs="Times New Roman"/>
          <w:sz w:val="24"/>
          <w:szCs w:val="24"/>
        </w:rPr>
        <w:t>развити</w:t>
      </w:r>
      <w:r w:rsidR="000D49DE">
        <w:rPr>
          <w:rFonts w:ascii="Times New Roman" w:hAnsi="Times New Roman" w:cs="Times New Roman"/>
          <w:sz w:val="24"/>
          <w:szCs w:val="24"/>
        </w:rPr>
        <w:t>и</w:t>
      </w:r>
      <w:r w:rsidRPr="00ED63A4">
        <w:rPr>
          <w:rFonts w:ascii="Times New Roman" w:hAnsi="Times New Roman" w:cs="Times New Roman"/>
          <w:sz w:val="24"/>
          <w:szCs w:val="24"/>
        </w:rPr>
        <w:t xml:space="preserve"> по количественным параметрам, система </w:t>
      </w:r>
      <w:r w:rsidR="000D49DE">
        <w:rPr>
          <w:rFonts w:ascii="Times New Roman" w:hAnsi="Times New Roman" w:cs="Times New Roman"/>
          <w:sz w:val="24"/>
          <w:szCs w:val="24"/>
        </w:rPr>
        <w:t xml:space="preserve">управления </w:t>
      </w:r>
      <w:r w:rsidRPr="00ED63A4">
        <w:rPr>
          <w:rFonts w:ascii="Times New Roman" w:hAnsi="Times New Roman" w:cs="Times New Roman"/>
          <w:sz w:val="24"/>
          <w:szCs w:val="24"/>
        </w:rPr>
        <w:t>белорусскими страховыми организациями требует своевременной корректировки</w:t>
      </w:r>
      <w:r w:rsidR="000D49DE">
        <w:rPr>
          <w:rFonts w:ascii="Times New Roman" w:hAnsi="Times New Roman" w:cs="Times New Roman"/>
          <w:sz w:val="24"/>
          <w:szCs w:val="24"/>
        </w:rPr>
        <w:t xml:space="preserve">, что обусловлено </w:t>
      </w:r>
      <w:r w:rsidRPr="00ED63A4">
        <w:rPr>
          <w:rFonts w:ascii="Times New Roman" w:hAnsi="Times New Roman" w:cs="Times New Roman"/>
          <w:sz w:val="24"/>
          <w:szCs w:val="24"/>
        </w:rPr>
        <w:t>влияни</w:t>
      </w:r>
      <w:r w:rsidR="000D49DE">
        <w:rPr>
          <w:rFonts w:ascii="Times New Roman" w:hAnsi="Times New Roman" w:cs="Times New Roman"/>
          <w:sz w:val="24"/>
          <w:szCs w:val="24"/>
        </w:rPr>
        <w:t>ем</w:t>
      </w:r>
      <w:r w:rsidRPr="00ED63A4">
        <w:rPr>
          <w:rFonts w:ascii="Times New Roman" w:hAnsi="Times New Roman" w:cs="Times New Roman"/>
          <w:sz w:val="24"/>
          <w:szCs w:val="24"/>
        </w:rPr>
        <w:t xml:space="preserve"> конкурентной среды. </w:t>
      </w:r>
      <w:r w:rsidR="00ED63A4" w:rsidRPr="00ED63A4">
        <w:rPr>
          <w:rFonts w:ascii="Times New Roman" w:hAnsi="Times New Roman" w:cs="Times New Roman"/>
          <w:sz w:val="24"/>
          <w:szCs w:val="24"/>
        </w:rPr>
        <w:t xml:space="preserve">Развитие страхового рынка </w:t>
      </w:r>
      <w:r w:rsidR="00ED63A4" w:rsidRPr="00302304">
        <w:rPr>
          <w:rFonts w:ascii="Times New Roman" w:hAnsi="Times New Roman" w:cs="Times New Roman"/>
          <w:sz w:val="24"/>
          <w:szCs w:val="24"/>
        </w:rPr>
        <w:t xml:space="preserve">напрямую зависит от эффективности функционирования его территориальных единиц. </w:t>
      </w:r>
      <w:r w:rsidR="006D7325">
        <w:rPr>
          <w:rFonts w:ascii="Times New Roman" w:hAnsi="Times New Roman" w:cs="Times New Roman"/>
          <w:sz w:val="24"/>
          <w:szCs w:val="24"/>
        </w:rPr>
        <w:t>Н</w:t>
      </w:r>
      <w:r w:rsidR="00ED63A4" w:rsidRPr="00302304">
        <w:rPr>
          <w:rFonts w:ascii="Times New Roman" w:hAnsi="Times New Roman" w:cs="Times New Roman"/>
          <w:color w:val="000000"/>
          <w:sz w:val="24"/>
          <w:szCs w:val="24"/>
        </w:rPr>
        <w:t>а принципах деловых взаимоотношений между страховщиками</w:t>
      </w:r>
      <w:r w:rsidR="006D7325">
        <w:rPr>
          <w:rFonts w:ascii="Times New Roman" w:hAnsi="Times New Roman" w:cs="Times New Roman"/>
          <w:color w:val="000000"/>
          <w:sz w:val="24"/>
          <w:szCs w:val="24"/>
        </w:rPr>
        <w:t xml:space="preserve"> н</w:t>
      </w:r>
      <w:r w:rsidR="006D7325" w:rsidRPr="00302304">
        <w:rPr>
          <w:rFonts w:ascii="Times New Roman" w:hAnsi="Times New Roman" w:cs="Times New Roman"/>
          <w:color w:val="000000"/>
          <w:sz w:val="24"/>
          <w:szCs w:val="24"/>
        </w:rPr>
        <w:t>егативно отражается</w:t>
      </w:r>
      <w:r w:rsidR="00ED63A4" w:rsidRPr="00302304">
        <w:rPr>
          <w:rFonts w:ascii="Times New Roman" w:hAnsi="Times New Roman" w:cs="Times New Roman"/>
          <w:color w:val="000000"/>
          <w:sz w:val="24"/>
          <w:szCs w:val="24"/>
        </w:rPr>
        <w:t xml:space="preserve"> географическая</w:t>
      </w:r>
      <w:r w:rsidR="00ED63A4" w:rsidRPr="00ED63A4">
        <w:rPr>
          <w:rFonts w:ascii="Times New Roman" w:hAnsi="Times New Roman" w:cs="Times New Roman"/>
          <w:color w:val="000000"/>
          <w:sz w:val="24"/>
          <w:szCs w:val="24"/>
        </w:rPr>
        <w:t xml:space="preserve"> и административная удаленность от центра. Конкуренция на региональном рынке ощущается острее, а возможности по размещению рисков на страхование ограничены низким профессиональным уровнем специалистов региональных страховых </w:t>
      </w:r>
      <w:r w:rsidR="00292A33">
        <w:rPr>
          <w:rFonts w:ascii="Times New Roman" w:hAnsi="Times New Roman" w:cs="Times New Roman"/>
          <w:color w:val="000000"/>
          <w:sz w:val="24"/>
          <w:szCs w:val="24"/>
        </w:rPr>
        <w:t>организаций</w:t>
      </w:r>
      <w:r w:rsidR="00ED63A4" w:rsidRPr="00ED63A4">
        <w:rPr>
          <w:rFonts w:ascii="Times New Roman" w:hAnsi="Times New Roman" w:cs="Times New Roman"/>
          <w:color w:val="000000"/>
          <w:sz w:val="24"/>
          <w:szCs w:val="24"/>
        </w:rPr>
        <w:t xml:space="preserve">. Зачастую страхователи не могут разместить на страхование особо опасные и крупные риски. Структура страховых портфелей </w:t>
      </w:r>
      <w:r w:rsidR="006D7325" w:rsidRPr="00ED63A4">
        <w:rPr>
          <w:rFonts w:ascii="Times New Roman" w:hAnsi="Times New Roman" w:cs="Times New Roman"/>
          <w:color w:val="000000"/>
          <w:sz w:val="24"/>
          <w:szCs w:val="24"/>
        </w:rPr>
        <w:t xml:space="preserve">многих страховщиков </w:t>
      </w:r>
      <w:r w:rsidR="000D49DE">
        <w:rPr>
          <w:rFonts w:ascii="Times New Roman" w:hAnsi="Times New Roman" w:cs="Times New Roman"/>
          <w:color w:val="000000"/>
          <w:sz w:val="24"/>
          <w:szCs w:val="24"/>
        </w:rPr>
        <w:t xml:space="preserve">в регионах </w:t>
      </w:r>
      <w:r w:rsidR="00ED63A4" w:rsidRPr="00ED63A4">
        <w:rPr>
          <w:rFonts w:ascii="Times New Roman" w:hAnsi="Times New Roman" w:cs="Times New Roman"/>
          <w:color w:val="000000"/>
          <w:sz w:val="24"/>
          <w:szCs w:val="24"/>
        </w:rPr>
        <w:t>достаточно ограничена, отсутствует система перестрахования.</w:t>
      </w:r>
      <w:r w:rsidR="00302304">
        <w:rPr>
          <w:rFonts w:ascii="Times New Roman" w:hAnsi="Times New Roman" w:cs="Times New Roman"/>
          <w:color w:val="000000"/>
          <w:sz w:val="24"/>
          <w:szCs w:val="24"/>
        </w:rPr>
        <w:t xml:space="preserve"> </w:t>
      </w:r>
    </w:p>
    <w:p w:rsidR="00ED63A4" w:rsidRPr="00302304" w:rsidRDefault="00302304" w:rsidP="00DA0B03">
      <w:pPr>
        <w:tabs>
          <w:tab w:val="right" w:pos="540"/>
        </w:tabs>
        <w:spacing w:after="0" w:line="240" w:lineRule="auto"/>
        <w:ind w:right="-110" w:firstLine="567"/>
        <w:jc w:val="both"/>
        <w:rPr>
          <w:rFonts w:ascii="Times New Roman" w:hAnsi="Times New Roman" w:cs="Times New Roman"/>
          <w:color w:val="000000"/>
          <w:sz w:val="24"/>
          <w:szCs w:val="24"/>
        </w:rPr>
      </w:pPr>
      <w:r w:rsidRPr="00302304">
        <w:rPr>
          <w:rFonts w:ascii="Times New Roman" w:hAnsi="Times New Roman" w:cs="Times New Roman"/>
          <w:sz w:val="24"/>
          <w:szCs w:val="24"/>
        </w:rPr>
        <w:t xml:space="preserve">Региональные условия определяют качество и динамику страхового предложения. При этом организационные, правовые, финансовые требования к страховым организациям не учитывают специфику их деятельности, региональные организации вымываются с рынка, страхователь, особенно в розничном личном страховании и страховании имущества и ответственности, остается с представительствами областных страховых организаций, предлагающих унифицированные правила и не предполагающих индивидуального подхода к страхователям. </w:t>
      </w:r>
      <w:r>
        <w:rPr>
          <w:rFonts w:ascii="Times New Roman" w:hAnsi="Times New Roman" w:cs="Times New Roman"/>
          <w:sz w:val="24"/>
          <w:szCs w:val="24"/>
        </w:rPr>
        <w:t>Это обусловлен</w:t>
      </w:r>
      <w:r w:rsidR="001B434A">
        <w:rPr>
          <w:rFonts w:ascii="Times New Roman" w:hAnsi="Times New Roman" w:cs="Times New Roman"/>
          <w:sz w:val="24"/>
          <w:szCs w:val="24"/>
        </w:rPr>
        <w:t>о</w:t>
      </w:r>
      <w:r>
        <w:rPr>
          <w:rFonts w:ascii="Times New Roman" w:hAnsi="Times New Roman" w:cs="Times New Roman"/>
          <w:sz w:val="24"/>
          <w:szCs w:val="24"/>
        </w:rPr>
        <w:t xml:space="preserve"> как разным уровнем дохода страхователей физических лиц, так и сформированной страховой культурой в белорусских регионах. </w:t>
      </w:r>
    </w:p>
    <w:p w:rsidR="00D27C6E" w:rsidRDefault="00157033" w:rsidP="00DA0B03">
      <w:pPr>
        <w:pStyle w:val="a4"/>
        <w:spacing w:before="0" w:beforeAutospacing="0" w:after="0" w:afterAutospacing="0"/>
        <w:ind w:firstLine="567"/>
        <w:jc w:val="both"/>
      </w:pPr>
      <w:r w:rsidRPr="00302304">
        <w:t xml:space="preserve">Охват страхового поля, расширение сферы </w:t>
      </w:r>
      <w:r w:rsidR="00447613" w:rsidRPr="00302304">
        <w:t xml:space="preserve">продажи </w:t>
      </w:r>
      <w:r w:rsidRPr="00302304">
        <w:t>страховых</w:t>
      </w:r>
      <w:r w:rsidR="00447613" w:rsidRPr="00302304">
        <w:t xml:space="preserve"> продуктов</w:t>
      </w:r>
      <w:r w:rsidRPr="00ED63A4">
        <w:t xml:space="preserve"> головные страховые </w:t>
      </w:r>
      <w:r w:rsidR="00447613" w:rsidRPr="00ED63A4">
        <w:t xml:space="preserve">организации </w:t>
      </w:r>
      <w:r w:rsidRPr="00ED63A4">
        <w:t>осуществляют через</w:t>
      </w:r>
      <w:r w:rsidR="00292A33">
        <w:t xml:space="preserve"> з</w:t>
      </w:r>
      <w:r w:rsidRPr="00ED63A4">
        <w:t>венья региональной сети</w:t>
      </w:r>
      <w:r w:rsidR="00292A33">
        <w:t xml:space="preserve">, которые </w:t>
      </w:r>
      <w:r w:rsidRPr="00ED63A4">
        <w:t>наделены набором делегированных полномочий</w:t>
      </w:r>
      <w:r w:rsidR="00447613" w:rsidRPr="00ED63A4">
        <w:t xml:space="preserve"> и</w:t>
      </w:r>
      <w:r w:rsidRPr="00ED63A4">
        <w:t xml:space="preserve"> обеспечиваются комплектом документации правового, законодательного и организационного порядка</w:t>
      </w:r>
      <w:r w:rsidR="00447613" w:rsidRPr="00ED63A4">
        <w:t>. Деятельность представителей страховщика в регионах регламентирована Положение</w:t>
      </w:r>
      <w:r w:rsidR="001B434A">
        <w:t>м</w:t>
      </w:r>
      <w:r w:rsidR="00447613" w:rsidRPr="00ED63A4">
        <w:t xml:space="preserve"> о представительстве, филиале. К</w:t>
      </w:r>
      <w:r w:rsidRPr="00ED63A4">
        <w:t>ак правило</w:t>
      </w:r>
      <w:r w:rsidR="00ED63A4" w:rsidRPr="00ED63A4">
        <w:t>,</w:t>
      </w:r>
      <w:r w:rsidRPr="00ED63A4">
        <w:t xml:space="preserve"> филиалы</w:t>
      </w:r>
      <w:r w:rsidR="00447613" w:rsidRPr="00ED63A4">
        <w:t xml:space="preserve"> не </w:t>
      </w:r>
      <w:r w:rsidRPr="00ED63A4">
        <w:t>наделены правами юридических лиц</w:t>
      </w:r>
      <w:r w:rsidR="00447613" w:rsidRPr="00ED63A4">
        <w:t xml:space="preserve">, не имеют </w:t>
      </w:r>
      <w:r w:rsidRPr="00ED63A4">
        <w:t>собственн</w:t>
      </w:r>
      <w:r w:rsidR="00447613" w:rsidRPr="00ED63A4">
        <w:t>ого</w:t>
      </w:r>
      <w:r w:rsidRPr="00ED63A4">
        <w:t xml:space="preserve"> баланс</w:t>
      </w:r>
      <w:r w:rsidR="00447613" w:rsidRPr="00ED63A4">
        <w:t>а</w:t>
      </w:r>
      <w:r w:rsidR="00D61A34" w:rsidRPr="00ED63A4">
        <w:t>, а составля</w:t>
      </w:r>
      <w:r w:rsidR="000D49DE">
        <w:t>е</w:t>
      </w:r>
      <w:r w:rsidR="00D61A34" w:rsidRPr="00ED63A4">
        <w:t xml:space="preserve">тся консолидированный баланс головной страховой организации. </w:t>
      </w:r>
    </w:p>
    <w:p w:rsidR="001B434A" w:rsidRDefault="000D49DE" w:rsidP="00DA0B03">
      <w:pPr>
        <w:pStyle w:val="a4"/>
        <w:spacing w:before="0" w:beforeAutospacing="0" w:after="0" w:afterAutospacing="0"/>
        <w:ind w:firstLine="567"/>
        <w:jc w:val="both"/>
      </w:pPr>
      <w:proofErr w:type="gramStart"/>
      <w:r>
        <w:t>Однако не многие из представителей региональной сети н</w:t>
      </w:r>
      <w:r w:rsidR="00157033" w:rsidRPr="00ED63A4">
        <w:t>аряду с продвижением и продажей страхового продукта собира</w:t>
      </w:r>
      <w:r>
        <w:t>ю</w:t>
      </w:r>
      <w:r w:rsidR="00157033" w:rsidRPr="00ED63A4">
        <w:t>т и анализиру</w:t>
      </w:r>
      <w:r>
        <w:t>ю</w:t>
      </w:r>
      <w:r w:rsidR="00157033" w:rsidRPr="00ED63A4">
        <w:t>т информацию о состоянии страхового поля, его потребностях и особенностях, наличии конкурентов, их организационной структуры, предлагаемых услугах, тактики работы с клиентами и цел</w:t>
      </w:r>
      <w:r w:rsidR="00157033" w:rsidRPr="006E3A42">
        <w:t xml:space="preserve">ый ряд других вопросов, </w:t>
      </w:r>
      <w:r>
        <w:t>которые</w:t>
      </w:r>
      <w:r w:rsidR="006D7325">
        <w:t>,</w:t>
      </w:r>
      <w:r>
        <w:t xml:space="preserve"> по нашему мнению, должны быть </w:t>
      </w:r>
      <w:r w:rsidR="00157033" w:rsidRPr="006E3A42">
        <w:t>направлен</w:t>
      </w:r>
      <w:r>
        <w:t>ы</w:t>
      </w:r>
      <w:r w:rsidR="00157033" w:rsidRPr="006E3A42">
        <w:t xml:space="preserve"> на изучение страхового поля и обеспечение своего влияния на региональном рынке</w:t>
      </w:r>
      <w:proofErr w:type="gramEnd"/>
      <w:r w:rsidR="00157033" w:rsidRPr="006E3A42">
        <w:t xml:space="preserve">. Наиболее разветвленная региональная сеть </w:t>
      </w:r>
      <w:r w:rsidR="00D61A34">
        <w:t>в Республике Беларусь представлена такими страховщиками</w:t>
      </w:r>
      <w:r w:rsidR="006D7325">
        <w:t>,</w:t>
      </w:r>
      <w:r w:rsidR="00D61A34">
        <w:t xml:space="preserve"> как </w:t>
      </w:r>
      <w:r w:rsidR="002A7F6C">
        <w:t>Б</w:t>
      </w:r>
      <w:r w:rsidR="00D61A34">
        <w:t>РУСП «</w:t>
      </w:r>
      <w:proofErr w:type="spellStart"/>
      <w:r w:rsidR="00D61A34">
        <w:t>Белгосстрах</w:t>
      </w:r>
      <w:proofErr w:type="spellEnd"/>
      <w:r w:rsidR="00D61A34">
        <w:t>», ЗАСО «</w:t>
      </w:r>
      <w:proofErr w:type="spellStart"/>
      <w:r w:rsidR="00D61A34">
        <w:t>Промтран</w:t>
      </w:r>
      <w:r w:rsidR="006D7325">
        <w:t>с</w:t>
      </w:r>
      <w:r w:rsidR="00D61A34">
        <w:t>инвест</w:t>
      </w:r>
      <w:proofErr w:type="spellEnd"/>
      <w:r w:rsidR="00D61A34">
        <w:t>», ЗАСО «ТАСК»</w:t>
      </w:r>
      <w:r w:rsidR="00D61A34" w:rsidRPr="006E3A42">
        <w:t xml:space="preserve"> </w:t>
      </w:r>
      <w:r w:rsidR="00157033" w:rsidRPr="006E3A42">
        <w:t xml:space="preserve">и рядом других. Сегодня задача страховщиков </w:t>
      </w:r>
      <w:r w:rsidR="00017891" w:rsidRPr="00D52A2D">
        <w:t>–</w:t>
      </w:r>
      <w:r w:rsidR="00D27C6E">
        <w:t xml:space="preserve"> </w:t>
      </w:r>
      <w:r w:rsidR="00157033" w:rsidRPr="006E3A42">
        <w:t>закрепит</w:t>
      </w:r>
      <w:r w:rsidR="006D7325">
        <w:t>ь</w:t>
      </w:r>
      <w:r w:rsidR="00157033" w:rsidRPr="006E3A42">
        <w:t xml:space="preserve">ся не только в областных центрах и крупных городах, но и освоить глубинку. </w:t>
      </w:r>
    </w:p>
    <w:p w:rsidR="00D27C6E" w:rsidRDefault="00D61A34" w:rsidP="00DA0B03">
      <w:pPr>
        <w:pStyle w:val="a4"/>
        <w:spacing w:before="0" w:beforeAutospacing="0" w:after="0" w:afterAutospacing="0"/>
        <w:ind w:firstLine="567"/>
        <w:jc w:val="both"/>
      </w:pPr>
      <w:r>
        <w:t xml:space="preserve">На эффективность управления страховщиками влияет </w:t>
      </w:r>
      <w:r w:rsidR="00BB254C" w:rsidRPr="006E3A42">
        <w:t xml:space="preserve">внутренняя и внешняя среда страховщика. Внешняя среда включает страхователей с </w:t>
      </w:r>
      <w:r w:rsidR="00564117">
        <w:t>учетом критерия урбанизации, демографических характеристик,</w:t>
      </w:r>
      <w:r w:rsidR="00BB254C" w:rsidRPr="006E3A42">
        <w:t xml:space="preserve"> страховщиков-конкурентов, </w:t>
      </w:r>
      <w:r w:rsidR="00564117">
        <w:t xml:space="preserve">наличие их региональных сетей, </w:t>
      </w:r>
      <w:r w:rsidR="00BB254C" w:rsidRPr="006E3A42">
        <w:t>рекламны</w:t>
      </w:r>
      <w:r w:rsidR="001B434A">
        <w:t>х</w:t>
      </w:r>
      <w:r w:rsidR="00BB254C" w:rsidRPr="006E3A42">
        <w:t xml:space="preserve"> агентств, банк</w:t>
      </w:r>
      <w:r w:rsidR="001B434A">
        <w:t>ов</w:t>
      </w:r>
      <w:r w:rsidR="00BB254C" w:rsidRPr="006E3A42">
        <w:t>, общую ситуацию</w:t>
      </w:r>
      <w:r w:rsidR="001B434A">
        <w:t xml:space="preserve"> социально-экономического развития региона</w:t>
      </w:r>
      <w:r w:rsidR="00BB254C" w:rsidRPr="006E3A42">
        <w:t>, культурные и иные традиции</w:t>
      </w:r>
      <w:r w:rsidR="001B434A">
        <w:t>, доходность страхователей</w:t>
      </w:r>
      <w:r w:rsidR="00BB254C" w:rsidRPr="006E3A42">
        <w:t xml:space="preserve">. </w:t>
      </w:r>
    </w:p>
    <w:p w:rsidR="00BB254C" w:rsidRPr="006E3A42" w:rsidRDefault="00BB254C" w:rsidP="00DA0B03">
      <w:pPr>
        <w:pStyle w:val="a4"/>
        <w:spacing w:before="0" w:beforeAutospacing="0" w:after="0" w:afterAutospacing="0"/>
        <w:ind w:firstLine="567"/>
        <w:jc w:val="both"/>
      </w:pPr>
      <w:proofErr w:type="gramStart"/>
      <w:r w:rsidRPr="006E3A42">
        <w:t xml:space="preserve">Внутренняя среда </w:t>
      </w:r>
      <w:r w:rsidR="00017891" w:rsidRPr="00D52A2D">
        <w:t>–</w:t>
      </w:r>
      <w:r w:rsidR="00CD5848">
        <w:t xml:space="preserve"> </w:t>
      </w:r>
      <w:r w:rsidRPr="006E3A42">
        <w:t xml:space="preserve">это </w:t>
      </w:r>
      <w:r w:rsidR="00564117">
        <w:t xml:space="preserve">элементы организационной структуры </w:t>
      </w:r>
      <w:r w:rsidRPr="006E3A42">
        <w:t xml:space="preserve">страховой </w:t>
      </w:r>
      <w:r w:rsidR="00564117">
        <w:t>организации</w:t>
      </w:r>
      <w:r w:rsidRPr="006E3A42">
        <w:t xml:space="preserve">, обеспечивающие разработку и продвижение страхового продукта, квалификация </w:t>
      </w:r>
      <w:r w:rsidR="00564117">
        <w:t xml:space="preserve">персонала </w:t>
      </w:r>
      <w:r w:rsidRPr="006E3A42">
        <w:t>страховой компании, информаци</w:t>
      </w:r>
      <w:r w:rsidR="00564117">
        <w:t>онное и технологическое обеспечение,</w:t>
      </w:r>
      <w:r w:rsidRPr="006E3A42">
        <w:t xml:space="preserve"> </w:t>
      </w:r>
      <w:r w:rsidR="00564117">
        <w:t xml:space="preserve">наличие эффективно действующей региональной сети, </w:t>
      </w:r>
      <w:r w:rsidRPr="006E3A42">
        <w:t>гибкость функциональных структур</w:t>
      </w:r>
      <w:r w:rsidR="00564117">
        <w:t xml:space="preserve"> </w:t>
      </w:r>
      <w:r w:rsidRPr="006E3A42">
        <w:t xml:space="preserve">в зависимости от изменения конъюнктуры рынка и внешней среды в целом. </w:t>
      </w:r>
      <w:proofErr w:type="gramEnd"/>
    </w:p>
    <w:p w:rsidR="005F1518" w:rsidRDefault="00CD5848" w:rsidP="00DA0B03">
      <w:pPr>
        <w:pStyle w:val="a4"/>
        <w:spacing w:before="0" w:beforeAutospacing="0" w:after="0" w:afterAutospacing="0"/>
        <w:ind w:firstLine="567"/>
        <w:jc w:val="both"/>
      </w:pPr>
      <w:r>
        <w:t xml:space="preserve">С учетом </w:t>
      </w:r>
      <w:r w:rsidR="00BB254C" w:rsidRPr="006E3A42">
        <w:t xml:space="preserve">глубокого анализа внутренней и внешней среды страховой компании </w:t>
      </w:r>
      <w:r w:rsidR="00D61A34">
        <w:t xml:space="preserve">нами предлагается </w:t>
      </w:r>
      <w:r w:rsidR="001B434A">
        <w:t>использовать дифференцированные</w:t>
      </w:r>
      <w:r w:rsidR="00302304">
        <w:t xml:space="preserve"> требования к региональным и головным страховым организациям</w:t>
      </w:r>
      <w:r w:rsidR="001B434A">
        <w:t xml:space="preserve">, что должно быть учтено на уровне государственного </w:t>
      </w:r>
      <w:r w:rsidR="00302304">
        <w:rPr>
          <w:rStyle w:val="hl"/>
        </w:rPr>
        <w:t>регул</w:t>
      </w:r>
      <w:r w:rsidR="001B434A">
        <w:rPr>
          <w:rStyle w:val="hl"/>
        </w:rPr>
        <w:t>ятора</w:t>
      </w:r>
      <w:r w:rsidR="00302304">
        <w:t xml:space="preserve"> деятельности страховщиков</w:t>
      </w:r>
      <w:r w:rsidR="001B434A">
        <w:t xml:space="preserve">. </w:t>
      </w:r>
      <w:r w:rsidR="000B587E">
        <w:t xml:space="preserve">При разработке </w:t>
      </w:r>
      <w:r w:rsidR="005F1518" w:rsidRPr="005F1518">
        <w:t xml:space="preserve">документов, определяющих развитие </w:t>
      </w:r>
      <w:r w:rsidR="000B587E">
        <w:t xml:space="preserve">региона в </w:t>
      </w:r>
      <w:r w:rsidR="000B587E">
        <w:lastRenderedPageBreak/>
        <w:t>средне</w:t>
      </w:r>
      <w:r w:rsidR="005F1518" w:rsidRPr="005F1518">
        <w:t xml:space="preserve">срочной </w:t>
      </w:r>
      <w:r w:rsidR="000B587E">
        <w:t>и долгосрочной перспективе</w:t>
      </w:r>
      <w:r>
        <w:t>,</w:t>
      </w:r>
      <w:r w:rsidR="000B587E">
        <w:t xml:space="preserve"> необходимо разрабатывать региональные страховые программы, что позволит осуществлять мониторинг </w:t>
      </w:r>
      <w:r w:rsidR="005F1518" w:rsidRPr="005F1518">
        <w:t>контрольных показателей в региональном разрезе.</w:t>
      </w:r>
    </w:p>
    <w:p w:rsidR="00F2025A" w:rsidRPr="00F2025A" w:rsidRDefault="00CD5848" w:rsidP="00292A33">
      <w:pPr>
        <w:pStyle w:val="a4"/>
        <w:spacing w:before="0" w:beforeAutospacing="0" w:after="0" w:afterAutospacing="0"/>
        <w:ind w:firstLine="567"/>
        <w:jc w:val="both"/>
      </w:pPr>
      <w:r>
        <w:t>Следует</w:t>
      </w:r>
      <w:r w:rsidR="000B587E">
        <w:t xml:space="preserve"> сформировать ключевые показатели, позволяющие оценить </w:t>
      </w:r>
      <w:proofErr w:type="gramStart"/>
      <w:r w:rsidR="000B587E" w:rsidRPr="005F1518">
        <w:t>региональн</w:t>
      </w:r>
      <w:r w:rsidR="000B587E">
        <w:t>ую</w:t>
      </w:r>
      <w:proofErr w:type="gramEnd"/>
      <w:r w:rsidR="000B587E" w:rsidRPr="005F1518">
        <w:t xml:space="preserve"> потребност</w:t>
      </w:r>
      <w:r w:rsidR="000B587E">
        <w:t>ь</w:t>
      </w:r>
      <w:r w:rsidR="000B587E" w:rsidRPr="005F1518">
        <w:t xml:space="preserve"> в страховании </w:t>
      </w:r>
      <w:r w:rsidR="000B587E">
        <w:t xml:space="preserve">и влияние страховой деятельности на </w:t>
      </w:r>
      <w:r w:rsidR="000B587E" w:rsidRPr="005F1518">
        <w:t>социально-экономическо</w:t>
      </w:r>
      <w:r w:rsidR="000B587E">
        <w:t xml:space="preserve">е </w:t>
      </w:r>
      <w:r w:rsidR="000B587E" w:rsidRPr="005F1518">
        <w:t>развити</w:t>
      </w:r>
      <w:r w:rsidR="000B587E">
        <w:t>е</w:t>
      </w:r>
      <w:r w:rsidR="000B587E" w:rsidRPr="005F1518">
        <w:t xml:space="preserve"> региона</w:t>
      </w:r>
      <w:r w:rsidR="000B587E">
        <w:t xml:space="preserve">. </w:t>
      </w:r>
      <w:proofErr w:type="gramStart"/>
      <w:r w:rsidR="005F1518" w:rsidRPr="005F1518">
        <w:t xml:space="preserve">Из экономических </w:t>
      </w:r>
      <w:r w:rsidR="000B587E" w:rsidRPr="00F2025A">
        <w:t>критериев</w:t>
      </w:r>
      <w:r w:rsidR="005F1518" w:rsidRPr="005F1518">
        <w:t>, характеризующих потребност</w:t>
      </w:r>
      <w:r w:rsidR="000B587E" w:rsidRPr="00F2025A">
        <w:t>ь</w:t>
      </w:r>
      <w:r w:rsidR="005F1518" w:rsidRPr="005F1518">
        <w:t xml:space="preserve"> в страховании, необходимо </w:t>
      </w:r>
      <w:r>
        <w:t xml:space="preserve">выделить </w:t>
      </w:r>
      <w:r w:rsidR="005F1518" w:rsidRPr="005F1518">
        <w:t>наиболее значимые для развития страховани</w:t>
      </w:r>
      <w:r w:rsidR="00F2025A" w:rsidRPr="00F2025A">
        <w:t>я</w:t>
      </w:r>
      <w:r w:rsidR="000B587E" w:rsidRPr="00F2025A">
        <w:t xml:space="preserve">: территориальное размещение, </w:t>
      </w:r>
      <w:r w:rsidR="00F2025A" w:rsidRPr="005F1518">
        <w:t>демографические показатели, коэффициенты рождаемости и смертности, естественного прироста, уровень занятости населения (по отраслям в зависимости от направлен</w:t>
      </w:r>
      <w:r>
        <w:t>ия</w:t>
      </w:r>
      <w:r w:rsidR="00F2025A" w:rsidRPr="005F1518">
        <w:t xml:space="preserve"> деятельности </w:t>
      </w:r>
      <w:r>
        <w:t>организации</w:t>
      </w:r>
      <w:r w:rsidR="00F2025A" w:rsidRPr="005F1518">
        <w:t>), социальная инфраструктура, прожиточный минимум, ур</w:t>
      </w:r>
      <w:r w:rsidR="00F2025A">
        <w:t>овень заболеваемости населения,</w:t>
      </w:r>
      <w:r w:rsidR="00F2025A" w:rsidRPr="005F1518">
        <w:t xml:space="preserve"> страхов</w:t>
      </w:r>
      <w:r>
        <w:t>ая</w:t>
      </w:r>
      <w:r w:rsidR="00F2025A" w:rsidRPr="005F1518">
        <w:t xml:space="preserve"> культур</w:t>
      </w:r>
      <w:r>
        <w:t>а</w:t>
      </w:r>
      <w:r w:rsidR="00F2025A" w:rsidRPr="005F1518">
        <w:t xml:space="preserve"> населения</w:t>
      </w:r>
      <w:r w:rsidR="00F2025A">
        <w:t>.</w:t>
      </w:r>
      <w:proofErr w:type="gramEnd"/>
    </w:p>
    <w:p w:rsidR="00F2025A" w:rsidRDefault="005F1518" w:rsidP="00DA0B03">
      <w:pPr>
        <w:pStyle w:val="a4"/>
        <w:spacing w:before="0" w:beforeAutospacing="0" w:after="0" w:afterAutospacing="0"/>
        <w:ind w:firstLine="567"/>
        <w:jc w:val="both"/>
      </w:pPr>
      <w:r w:rsidRPr="005F1518">
        <w:t xml:space="preserve">Основными индикаторами, определяющими региональный страховой потенциал, </w:t>
      </w:r>
      <w:r w:rsidR="000B587E" w:rsidRPr="00F2025A">
        <w:t>предлагается считать</w:t>
      </w:r>
      <w:r w:rsidRPr="005F1518">
        <w:t>:</w:t>
      </w:r>
      <w:r w:rsidR="000B587E" w:rsidRPr="00F2025A">
        <w:t xml:space="preserve"> </w:t>
      </w:r>
      <w:r w:rsidRPr="005F1518">
        <w:t>валовой региональный продукт, объем инвестиций</w:t>
      </w:r>
      <w:r w:rsidR="000B587E" w:rsidRPr="00F2025A">
        <w:t xml:space="preserve"> в регион</w:t>
      </w:r>
      <w:r w:rsidRPr="005F1518">
        <w:t xml:space="preserve">, </w:t>
      </w:r>
      <w:r w:rsidR="00F2025A" w:rsidRPr="00F2025A">
        <w:t xml:space="preserve">отраслевое </w:t>
      </w:r>
      <w:r w:rsidRPr="005F1518">
        <w:t xml:space="preserve">развитие </w:t>
      </w:r>
      <w:r w:rsidR="00F2025A" w:rsidRPr="00F2025A">
        <w:t>региона</w:t>
      </w:r>
      <w:r w:rsidRPr="005F1518">
        <w:t>; состояние основных фондов, капитальное строительство, грузооборот предприятий транспорта, розничный товарооборот</w:t>
      </w:r>
      <w:r w:rsidR="00F2025A">
        <w:t>.</w:t>
      </w:r>
    </w:p>
    <w:p w:rsidR="00F2025A" w:rsidRDefault="00F2025A" w:rsidP="00DA0B03">
      <w:pPr>
        <w:pStyle w:val="a4"/>
        <w:spacing w:before="0" w:beforeAutospacing="0" w:after="0" w:afterAutospacing="0"/>
        <w:ind w:firstLine="567"/>
        <w:jc w:val="both"/>
      </w:pPr>
      <w:proofErr w:type="gramStart"/>
      <w:r>
        <w:t xml:space="preserve">Предлагается рассчитывать показатель охвата страхового поля в регионе как отношение: </w:t>
      </w:r>
      <w:r w:rsidRPr="005F1518">
        <w:t>количество страхователей (граждан)</w:t>
      </w:r>
      <w:r>
        <w:t xml:space="preserve"> на </w:t>
      </w:r>
      <w:r w:rsidRPr="005F1518">
        <w:t xml:space="preserve">численность населения </w:t>
      </w:r>
      <w:r>
        <w:t>в регионе, а также о</w:t>
      </w:r>
      <w:r w:rsidR="005F1518" w:rsidRPr="005F1518">
        <w:t>бъем страховых услуг, приходящийся на одно юридическое лицо, премии, собранные за рассматриваемый период всего по территории и в среднем одн</w:t>
      </w:r>
      <w:r>
        <w:t>им страховщиком</w:t>
      </w:r>
      <w:r w:rsidR="005F1518" w:rsidRPr="005F1518">
        <w:t>, выплаты, произведенные в среднем одной компанией, выплаты всего по территории, выплаты на душу населения, выплаты юридическим лицам.</w:t>
      </w:r>
      <w:r>
        <w:t xml:space="preserve"> </w:t>
      </w:r>
      <w:proofErr w:type="gramEnd"/>
    </w:p>
    <w:p w:rsidR="005F1518" w:rsidRDefault="005F1518" w:rsidP="00DA0B03">
      <w:pPr>
        <w:pStyle w:val="a4"/>
        <w:spacing w:before="0" w:beforeAutospacing="0" w:after="0" w:afterAutospacing="0"/>
        <w:ind w:firstLine="567"/>
        <w:jc w:val="both"/>
      </w:pPr>
      <w:r w:rsidRPr="005F1518">
        <w:t xml:space="preserve">С учетом особенностей развития экономики в нашей стране, трансформации отечественного страхового рынка, приведенных факторов территориальной неоднородности, </w:t>
      </w:r>
      <w:r w:rsidR="00F2025A">
        <w:t xml:space="preserve">важным видится анализ затрат страховщиков при </w:t>
      </w:r>
      <w:proofErr w:type="spellStart"/>
      <w:r w:rsidR="00F2025A">
        <w:t>куммуляции</w:t>
      </w:r>
      <w:proofErr w:type="spellEnd"/>
      <w:r w:rsidR="00F2025A">
        <w:t xml:space="preserve"> рисков, т.е. </w:t>
      </w:r>
      <w:r w:rsidRPr="005F1518">
        <w:t>страхов</w:t>
      </w:r>
      <w:r w:rsidR="00F2025A">
        <w:t>ые</w:t>
      </w:r>
      <w:r w:rsidRPr="005F1518">
        <w:t xml:space="preserve"> </w:t>
      </w:r>
      <w:r w:rsidR="00F2025A">
        <w:t>выплаты</w:t>
      </w:r>
      <w:r w:rsidRPr="005F1518">
        <w:t xml:space="preserve"> катастрофических ущербов</w:t>
      </w:r>
      <w:r w:rsidR="00F2025A">
        <w:t xml:space="preserve">; влияние </w:t>
      </w:r>
      <w:r w:rsidRPr="005F1518">
        <w:t>международно</w:t>
      </w:r>
      <w:r w:rsidR="00CD5848">
        <w:t>го</w:t>
      </w:r>
      <w:r w:rsidRPr="005F1518">
        <w:t xml:space="preserve"> регионально</w:t>
      </w:r>
      <w:r w:rsidR="00F2025A">
        <w:t xml:space="preserve">го взаимодействия в рамках свободных экономических зон, созданных в Республике Беларусь. </w:t>
      </w:r>
    </w:p>
    <w:p w:rsidR="00ED63A4" w:rsidRPr="00C208C3" w:rsidRDefault="00ED63A4" w:rsidP="00DA0B03">
      <w:pPr>
        <w:pStyle w:val="a8"/>
        <w:ind w:right="23" w:firstLine="567"/>
        <w:rPr>
          <w:i/>
          <w:iCs/>
        </w:rPr>
      </w:pPr>
      <w:r w:rsidRPr="00C208C3">
        <w:t xml:space="preserve">Только комплексный подход может принести развитию страховой деятельности положительный эффект и страхование </w:t>
      </w:r>
      <w:r w:rsidR="00CD5848">
        <w:t xml:space="preserve">в качестве </w:t>
      </w:r>
      <w:r w:rsidRPr="00C208C3">
        <w:t>экономическ</w:t>
      </w:r>
      <w:r w:rsidR="00CD5848">
        <w:t>ого</w:t>
      </w:r>
      <w:r w:rsidRPr="00C208C3">
        <w:t xml:space="preserve"> инструмент</w:t>
      </w:r>
      <w:r w:rsidR="00CD5848">
        <w:t>а</w:t>
      </w:r>
      <w:r w:rsidRPr="00C208C3">
        <w:t xml:space="preserve"> сможет работать на укрепление </w:t>
      </w:r>
      <w:r w:rsidR="005065C3">
        <w:t xml:space="preserve">экономики как </w:t>
      </w:r>
      <w:r w:rsidRPr="00C208C3">
        <w:t xml:space="preserve">региона, </w:t>
      </w:r>
      <w:r w:rsidR="005065C3">
        <w:t xml:space="preserve">так и страны, на усиление </w:t>
      </w:r>
      <w:r w:rsidRPr="00C208C3">
        <w:t>социальной защиты граждан.</w:t>
      </w:r>
    </w:p>
    <w:p w:rsidR="00D52A2D" w:rsidRDefault="00D52A2D" w:rsidP="00DA0B03">
      <w:pPr>
        <w:spacing w:after="0" w:line="360" w:lineRule="auto"/>
        <w:ind w:firstLine="567"/>
        <w:jc w:val="center"/>
        <w:rPr>
          <w:rFonts w:ascii="Times New Roman" w:hAnsi="Times New Roman" w:cs="Times New Roman"/>
          <w:sz w:val="24"/>
          <w:szCs w:val="24"/>
        </w:rPr>
      </w:pPr>
    </w:p>
    <w:p w:rsidR="00D91186" w:rsidRPr="006E3A42" w:rsidRDefault="00D91186" w:rsidP="00D52A2D">
      <w:pPr>
        <w:spacing w:after="0" w:line="360" w:lineRule="auto"/>
        <w:ind w:firstLine="709"/>
        <w:jc w:val="center"/>
        <w:rPr>
          <w:rFonts w:ascii="Times New Roman" w:hAnsi="Times New Roman" w:cs="Times New Roman"/>
          <w:sz w:val="24"/>
          <w:szCs w:val="24"/>
        </w:rPr>
      </w:pPr>
      <w:r w:rsidRPr="006E3A42">
        <w:rPr>
          <w:rFonts w:ascii="Times New Roman" w:hAnsi="Times New Roman" w:cs="Times New Roman"/>
          <w:sz w:val="24"/>
          <w:szCs w:val="24"/>
        </w:rPr>
        <w:t>Список использованных источников:</w:t>
      </w:r>
    </w:p>
    <w:p w:rsidR="00FF702D" w:rsidRDefault="00FF702D" w:rsidP="00DA0B03">
      <w:pPr>
        <w:pStyle w:val="1"/>
        <w:numPr>
          <w:ilvl w:val="0"/>
          <w:numId w:val="7"/>
        </w:numPr>
        <w:tabs>
          <w:tab w:val="left" w:pos="851"/>
        </w:tabs>
        <w:spacing w:before="0" w:beforeAutospacing="0" w:after="0" w:afterAutospacing="0" w:line="360" w:lineRule="auto"/>
        <w:ind w:left="0" w:firstLine="567"/>
        <w:rPr>
          <w:b w:val="0"/>
          <w:sz w:val="24"/>
          <w:szCs w:val="24"/>
        </w:rPr>
      </w:pPr>
      <w:r w:rsidRPr="00D52A2D">
        <w:rPr>
          <w:b w:val="0"/>
          <w:sz w:val="24"/>
          <w:szCs w:val="24"/>
        </w:rPr>
        <w:t>План совместных действий по повышению финансовой грамотности населения на 2019–2024 годы принят в Беларуси [Электронный ресурс]. – Режим доступа:</w:t>
      </w:r>
      <w:r w:rsidR="00AF0355">
        <w:rPr>
          <w:b w:val="0"/>
          <w:sz w:val="24"/>
          <w:szCs w:val="24"/>
        </w:rPr>
        <w:t xml:space="preserve"> </w:t>
      </w:r>
      <w:hyperlink r:id="rId7" w:history="1">
        <w:r w:rsidRPr="00D52A2D">
          <w:rPr>
            <w:rStyle w:val="a3"/>
            <w:b w:val="0"/>
            <w:color w:val="auto"/>
            <w:sz w:val="24"/>
            <w:szCs w:val="24"/>
            <w:u w:val="none"/>
          </w:rPr>
          <w:t>https://www.nbrb.by/news/8784</w:t>
        </w:r>
      </w:hyperlink>
      <w:r w:rsidRPr="00D52A2D">
        <w:rPr>
          <w:b w:val="0"/>
          <w:sz w:val="24"/>
          <w:szCs w:val="24"/>
        </w:rPr>
        <w:t xml:space="preserve">. – Дата доступа: </w:t>
      </w:r>
      <w:r w:rsidR="00D52A2D">
        <w:rPr>
          <w:b w:val="0"/>
          <w:sz w:val="24"/>
          <w:szCs w:val="24"/>
        </w:rPr>
        <w:t>01</w:t>
      </w:r>
      <w:r w:rsidRPr="00D52A2D">
        <w:rPr>
          <w:b w:val="0"/>
          <w:sz w:val="24"/>
          <w:szCs w:val="24"/>
        </w:rPr>
        <w:t>.0</w:t>
      </w:r>
      <w:r w:rsidR="00D52A2D">
        <w:rPr>
          <w:b w:val="0"/>
          <w:sz w:val="24"/>
          <w:szCs w:val="24"/>
        </w:rPr>
        <w:t>4</w:t>
      </w:r>
      <w:r w:rsidRPr="00D52A2D">
        <w:rPr>
          <w:b w:val="0"/>
          <w:sz w:val="24"/>
          <w:szCs w:val="24"/>
        </w:rPr>
        <w:t>.2020.</w:t>
      </w:r>
    </w:p>
    <w:p w:rsidR="00FF702D" w:rsidRPr="00DA0B03" w:rsidRDefault="00FF702D" w:rsidP="00DA0B03">
      <w:pPr>
        <w:pStyle w:val="a5"/>
        <w:numPr>
          <w:ilvl w:val="0"/>
          <w:numId w:val="7"/>
        </w:numPr>
        <w:shd w:val="clear" w:color="auto" w:fill="FFFFFF"/>
        <w:tabs>
          <w:tab w:val="left" w:pos="851"/>
        </w:tabs>
        <w:overflowPunct w:val="0"/>
        <w:spacing w:after="0" w:line="360" w:lineRule="auto"/>
        <w:ind w:left="0" w:firstLine="567"/>
        <w:jc w:val="both"/>
        <w:textAlignment w:val="baseline"/>
        <w:rPr>
          <w:rFonts w:ascii="Times New Roman" w:hAnsi="Times New Roman" w:cs="Times New Roman"/>
          <w:sz w:val="24"/>
          <w:szCs w:val="24"/>
        </w:rPr>
      </w:pPr>
      <w:r w:rsidRPr="00DA0B03">
        <w:rPr>
          <w:rFonts w:ascii="Times New Roman" w:hAnsi="Times New Roman" w:cs="Times New Roman"/>
          <w:bCs/>
          <w:sz w:val="24"/>
          <w:szCs w:val="24"/>
        </w:rPr>
        <w:t>Республиканск</w:t>
      </w:r>
      <w:r w:rsidRPr="00CD5848">
        <w:rPr>
          <w:rFonts w:ascii="Times New Roman" w:hAnsi="Times New Roman" w:cs="Times New Roman"/>
          <w:bCs/>
          <w:sz w:val="24"/>
          <w:szCs w:val="24"/>
        </w:rPr>
        <w:t>ая</w:t>
      </w:r>
      <w:r w:rsidRPr="00DA0B03">
        <w:rPr>
          <w:rFonts w:ascii="Times New Roman" w:hAnsi="Times New Roman" w:cs="Times New Roman"/>
          <w:bCs/>
          <w:sz w:val="24"/>
          <w:szCs w:val="24"/>
        </w:rPr>
        <w:t xml:space="preserve"> программ</w:t>
      </w:r>
      <w:r w:rsidRPr="00CD5848">
        <w:rPr>
          <w:rFonts w:ascii="Times New Roman" w:hAnsi="Times New Roman" w:cs="Times New Roman"/>
          <w:bCs/>
          <w:sz w:val="24"/>
          <w:szCs w:val="24"/>
        </w:rPr>
        <w:t>а</w:t>
      </w:r>
      <w:r w:rsidRPr="00DA0B03">
        <w:rPr>
          <w:rFonts w:ascii="Times New Roman" w:hAnsi="Times New Roman" w:cs="Times New Roman"/>
          <w:bCs/>
          <w:sz w:val="24"/>
          <w:szCs w:val="24"/>
        </w:rPr>
        <w:t xml:space="preserve"> развития страховой деятельности на 2016–2020 годы</w:t>
      </w:r>
      <w:r w:rsidRPr="00DA0B03">
        <w:rPr>
          <w:rFonts w:ascii="Times New Roman" w:hAnsi="Times New Roman" w:cs="Times New Roman"/>
          <w:b/>
          <w:bCs/>
          <w:sz w:val="24"/>
          <w:szCs w:val="24"/>
        </w:rPr>
        <w:t xml:space="preserve"> / </w:t>
      </w:r>
      <w:r w:rsidRPr="00DA0B03">
        <w:rPr>
          <w:rFonts w:ascii="Times New Roman" w:hAnsi="Times New Roman" w:cs="Times New Roman"/>
          <w:bCs/>
          <w:sz w:val="24"/>
          <w:szCs w:val="24"/>
        </w:rPr>
        <w:t>Постановление Совета Министров Республики Беларусь от 15 ноября 2016 г. № 922</w:t>
      </w:r>
      <w:r w:rsidRPr="00DA0B03">
        <w:rPr>
          <w:rFonts w:ascii="Times New Roman" w:hAnsi="Times New Roman" w:cs="Times New Roman"/>
          <w:b/>
          <w:bCs/>
          <w:sz w:val="24"/>
          <w:szCs w:val="24"/>
        </w:rPr>
        <w:t xml:space="preserve"> </w:t>
      </w:r>
      <w:r w:rsidRPr="00DA0B03">
        <w:rPr>
          <w:rFonts w:ascii="Times New Roman" w:hAnsi="Times New Roman" w:cs="Times New Roman"/>
          <w:sz w:val="24"/>
          <w:szCs w:val="24"/>
        </w:rPr>
        <w:t xml:space="preserve">[Электронный ресурс]. – Режим доступа: </w:t>
      </w:r>
      <w:r w:rsidR="00E03AC0" w:rsidRPr="00DA0B03">
        <w:rPr>
          <w:rFonts w:ascii="Times New Roman" w:hAnsi="Times New Roman" w:cs="Times New Roman"/>
          <w:sz w:val="24"/>
          <w:szCs w:val="24"/>
        </w:rPr>
        <w:t>http://www.pravo.by/document/?guid=12551&amp;p0=C21600922&amp;p1=1</w:t>
      </w:r>
      <w:r w:rsidRPr="00DA0B03">
        <w:rPr>
          <w:rFonts w:ascii="Times New Roman" w:hAnsi="Times New Roman" w:cs="Times New Roman"/>
          <w:sz w:val="24"/>
          <w:szCs w:val="24"/>
        </w:rPr>
        <w:t>.</w:t>
      </w:r>
      <w:r w:rsidRPr="00DA0B03">
        <w:rPr>
          <w:rFonts w:ascii="Times New Roman" w:eastAsia="Times New Roman" w:hAnsi="Times New Roman" w:cs="Times New Roman"/>
          <w:sz w:val="24"/>
          <w:szCs w:val="24"/>
          <w:lang w:eastAsia="ru-RU"/>
        </w:rPr>
        <w:t xml:space="preserve"> </w:t>
      </w:r>
      <w:r w:rsidRPr="00DA0B03">
        <w:rPr>
          <w:rFonts w:ascii="Times New Roman" w:hAnsi="Times New Roman" w:cs="Times New Roman"/>
          <w:sz w:val="24"/>
          <w:szCs w:val="24"/>
        </w:rPr>
        <w:t>–</w:t>
      </w:r>
      <w:r w:rsidRPr="00DA0B03">
        <w:rPr>
          <w:rFonts w:ascii="Times New Roman" w:eastAsia="Times New Roman" w:hAnsi="Times New Roman" w:cs="Times New Roman"/>
          <w:sz w:val="24"/>
          <w:szCs w:val="24"/>
          <w:lang w:eastAsia="ru-RU"/>
        </w:rPr>
        <w:t xml:space="preserve"> </w:t>
      </w:r>
      <w:r w:rsidRPr="00DA0B03">
        <w:rPr>
          <w:rFonts w:ascii="Times New Roman" w:hAnsi="Times New Roman" w:cs="Times New Roman"/>
          <w:sz w:val="24"/>
          <w:szCs w:val="24"/>
        </w:rPr>
        <w:t>Дата доступа: 08.0</w:t>
      </w:r>
      <w:r w:rsidR="00D52A2D" w:rsidRPr="00DA0B03">
        <w:rPr>
          <w:rFonts w:ascii="Times New Roman" w:hAnsi="Times New Roman" w:cs="Times New Roman"/>
          <w:sz w:val="24"/>
          <w:szCs w:val="24"/>
        </w:rPr>
        <w:t>4</w:t>
      </w:r>
      <w:r w:rsidRPr="00DA0B03">
        <w:rPr>
          <w:rFonts w:ascii="Times New Roman" w:hAnsi="Times New Roman" w:cs="Times New Roman"/>
          <w:sz w:val="24"/>
          <w:szCs w:val="24"/>
        </w:rPr>
        <w:t>.2020.</w:t>
      </w:r>
    </w:p>
    <w:p w:rsidR="00D52A2D" w:rsidRPr="00D52A2D" w:rsidRDefault="00D52A2D" w:rsidP="00DA0B03">
      <w:pPr>
        <w:pStyle w:val="1"/>
        <w:numPr>
          <w:ilvl w:val="0"/>
          <w:numId w:val="7"/>
        </w:numPr>
        <w:tabs>
          <w:tab w:val="left" w:pos="851"/>
        </w:tabs>
        <w:spacing w:before="0" w:beforeAutospacing="0" w:after="0" w:afterAutospacing="0" w:line="360" w:lineRule="auto"/>
        <w:ind w:left="0" w:firstLine="567"/>
        <w:jc w:val="both"/>
        <w:rPr>
          <w:b w:val="0"/>
          <w:sz w:val="24"/>
          <w:szCs w:val="24"/>
        </w:rPr>
      </w:pPr>
      <w:r w:rsidRPr="00D52A2D">
        <w:rPr>
          <w:b w:val="0"/>
          <w:sz w:val="24"/>
          <w:szCs w:val="24"/>
        </w:rPr>
        <w:t>Статистическая информация о состоянии рынка страховых услуг Республики Беларусь [Электронный ресурс]. – Режим</w:t>
      </w:r>
      <w:r>
        <w:rPr>
          <w:b w:val="0"/>
          <w:sz w:val="24"/>
          <w:szCs w:val="24"/>
        </w:rPr>
        <w:t xml:space="preserve"> </w:t>
      </w:r>
      <w:r w:rsidRPr="00D52A2D">
        <w:rPr>
          <w:b w:val="0"/>
          <w:sz w:val="24"/>
          <w:szCs w:val="24"/>
        </w:rPr>
        <w:t>доступа: http://www. http://www.minfin.gov.by/ru/supervision/stat – Дата доступа: 08.0</w:t>
      </w:r>
      <w:r>
        <w:rPr>
          <w:b w:val="0"/>
          <w:sz w:val="24"/>
          <w:szCs w:val="24"/>
        </w:rPr>
        <w:t>4</w:t>
      </w:r>
      <w:r w:rsidRPr="00D52A2D">
        <w:rPr>
          <w:b w:val="0"/>
          <w:sz w:val="24"/>
          <w:szCs w:val="24"/>
        </w:rPr>
        <w:t>.2020.</w:t>
      </w:r>
    </w:p>
    <w:p w:rsidR="00D91186" w:rsidRPr="00D52A2D" w:rsidRDefault="00D91186" w:rsidP="00DA0B03">
      <w:pPr>
        <w:tabs>
          <w:tab w:val="left" w:pos="851"/>
        </w:tabs>
        <w:spacing w:after="0" w:line="360" w:lineRule="auto"/>
        <w:ind w:firstLine="567"/>
        <w:jc w:val="both"/>
        <w:rPr>
          <w:rFonts w:ascii="Times New Roman" w:hAnsi="Times New Roman" w:cs="Times New Roman"/>
          <w:sz w:val="24"/>
          <w:szCs w:val="24"/>
        </w:rPr>
      </w:pPr>
    </w:p>
    <w:p w:rsidR="00D91186" w:rsidRPr="006E3A42" w:rsidRDefault="00D91186" w:rsidP="00371794">
      <w:pPr>
        <w:spacing w:after="0" w:line="240" w:lineRule="auto"/>
        <w:ind w:firstLine="567"/>
        <w:jc w:val="center"/>
        <w:rPr>
          <w:rFonts w:ascii="Times New Roman" w:hAnsi="Times New Roman" w:cs="Times New Roman"/>
          <w:sz w:val="24"/>
          <w:szCs w:val="24"/>
        </w:rPr>
      </w:pPr>
      <w:r w:rsidRPr="006E3A42">
        <w:rPr>
          <w:rFonts w:ascii="Times New Roman" w:hAnsi="Times New Roman" w:cs="Times New Roman"/>
          <w:sz w:val="24"/>
          <w:szCs w:val="24"/>
        </w:rPr>
        <w:t>Информация об авторе:</w:t>
      </w:r>
    </w:p>
    <w:p w:rsidR="00D91186" w:rsidRPr="00E476A9" w:rsidRDefault="00D91186" w:rsidP="00371794">
      <w:pPr>
        <w:spacing w:after="0" w:line="240" w:lineRule="auto"/>
        <w:ind w:firstLine="567"/>
        <w:jc w:val="both"/>
        <w:rPr>
          <w:rFonts w:ascii="Times New Roman" w:hAnsi="Times New Roman" w:cs="Times New Roman"/>
          <w:sz w:val="24"/>
          <w:szCs w:val="24"/>
          <w:lang w:val="en-US"/>
        </w:rPr>
      </w:pPr>
      <w:proofErr w:type="spellStart"/>
      <w:r w:rsidRPr="006E3A42">
        <w:rPr>
          <w:rFonts w:ascii="Times New Roman" w:hAnsi="Times New Roman" w:cs="Times New Roman"/>
          <w:sz w:val="24"/>
          <w:szCs w:val="24"/>
        </w:rPr>
        <w:lastRenderedPageBreak/>
        <w:t>Карпицкая</w:t>
      </w:r>
      <w:proofErr w:type="spellEnd"/>
      <w:r w:rsidRPr="006E3A42">
        <w:rPr>
          <w:rFonts w:ascii="Times New Roman" w:hAnsi="Times New Roman" w:cs="Times New Roman"/>
          <w:sz w:val="24"/>
          <w:szCs w:val="24"/>
        </w:rPr>
        <w:t xml:space="preserve"> Марина Евгеньевна </w:t>
      </w:r>
      <w:r w:rsidR="00D52A2D" w:rsidRPr="00FF702D">
        <w:rPr>
          <w:rFonts w:ascii="Times New Roman" w:hAnsi="Times New Roman" w:cs="Times New Roman"/>
          <w:sz w:val="24"/>
          <w:szCs w:val="24"/>
        </w:rPr>
        <w:t>–</w:t>
      </w:r>
      <w:r w:rsidRPr="006E3A42">
        <w:rPr>
          <w:rFonts w:ascii="Times New Roman" w:hAnsi="Times New Roman" w:cs="Times New Roman"/>
          <w:sz w:val="24"/>
          <w:szCs w:val="24"/>
        </w:rPr>
        <w:t xml:space="preserve"> к.э.н., доцент, декан факультета экономики и управления УО </w:t>
      </w:r>
      <w:r w:rsidR="00CD5848">
        <w:rPr>
          <w:rFonts w:ascii="Times New Roman" w:hAnsi="Times New Roman" w:cs="Times New Roman"/>
          <w:sz w:val="24"/>
          <w:szCs w:val="24"/>
        </w:rPr>
        <w:t>«</w:t>
      </w:r>
      <w:r w:rsidRPr="006E3A42">
        <w:rPr>
          <w:rFonts w:ascii="Times New Roman" w:hAnsi="Times New Roman" w:cs="Times New Roman"/>
          <w:sz w:val="24"/>
          <w:szCs w:val="24"/>
        </w:rPr>
        <w:t xml:space="preserve">Гродненский государственный университет имени Янки Купалы», </w:t>
      </w:r>
      <w:r w:rsidR="00DE4715" w:rsidRPr="006E3A42">
        <w:rPr>
          <w:rFonts w:ascii="Times New Roman" w:hAnsi="Times New Roman" w:cs="Times New Roman"/>
          <w:sz w:val="24"/>
          <w:szCs w:val="24"/>
        </w:rPr>
        <w:t xml:space="preserve">230023, </w:t>
      </w:r>
      <w:r w:rsidRPr="006E3A42">
        <w:rPr>
          <w:rFonts w:ascii="Times New Roman" w:hAnsi="Times New Roman" w:cs="Times New Roman"/>
          <w:sz w:val="24"/>
          <w:szCs w:val="24"/>
        </w:rPr>
        <w:t>Республика Беларусь, г. Гродно, ул. Ожешко</w:t>
      </w:r>
      <w:r w:rsidRPr="006E3A42">
        <w:rPr>
          <w:rFonts w:ascii="Times New Roman" w:hAnsi="Times New Roman" w:cs="Times New Roman"/>
          <w:sz w:val="24"/>
          <w:szCs w:val="24"/>
          <w:lang w:val="en-US"/>
        </w:rPr>
        <w:t xml:space="preserve">, 22, e-mail: </w:t>
      </w:r>
      <w:hyperlink r:id="rId8" w:history="1">
        <w:r w:rsidR="00DE4715" w:rsidRPr="00E476A9">
          <w:rPr>
            <w:rStyle w:val="a3"/>
            <w:rFonts w:ascii="Times New Roman" w:hAnsi="Times New Roman" w:cs="Times New Roman"/>
            <w:color w:val="auto"/>
            <w:sz w:val="24"/>
            <w:szCs w:val="24"/>
            <w:u w:val="none"/>
            <w:lang w:val="en-US"/>
          </w:rPr>
          <w:t>m.karpickaya@grsu.by</w:t>
        </w:r>
      </w:hyperlink>
    </w:p>
    <w:p w:rsidR="00371794" w:rsidRPr="00292A33" w:rsidRDefault="00371794" w:rsidP="00371794">
      <w:pPr>
        <w:spacing w:after="0" w:line="240" w:lineRule="auto"/>
        <w:ind w:firstLine="567"/>
        <w:jc w:val="right"/>
        <w:rPr>
          <w:rFonts w:ascii="Times New Roman" w:hAnsi="Times New Roman" w:cs="Times New Roman"/>
          <w:b/>
          <w:color w:val="000000" w:themeColor="text1"/>
          <w:sz w:val="24"/>
          <w:szCs w:val="24"/>
          <w:lang w:val="en-US"/>
        </w:rPr>
      </w:pPr>
    </w:p>
    <w:p w:rsidR="00371794" w:rsidRDefault="00371794" w:rsidP="00371794">
      <w:pPr>
        <w:spacing w:after="0" w:line="360" w:lineRule="auto"/>
        <w:ind w:firstLine="709"/>
        <w:jc w:val="right"/>
        <w:rPr>
          <w:rFonts w:ascii="Times New Roman" w:hAnsi="Times New Roman" w:cs="Times New Roman"/>
          <w:b/>
          <w:color w:val="000000" w:themeColor="text1"/>
          <w:sz w:val="24"/>
          <w:szCs w:val="24"/>
          <w:lang w:val="en-US"/>
        </w:rPr>
      </w:pPr>
      <w:proofErr w:type="spellStart"/>
      <w:r>
        <w:rPr>
          <w:rFonts w:ascii="Times New Roman" w:hAnsi="Times New Roman" w:cs="Times New Roman"/>
          <w:b/>
          <w:color w:val="000000" w:themeColor="text1"/>
          <w:sz w:val="24"/>
          <w:szCs w:val="24"/>
          <w:lang w:val="en-US"/>
        </w:rPr>
        <w:t>Karpitskaya</w:t>
      </w:r>
      <w:proofErr w:type="spellEnd"/>
      <w:r>
        <w:rPr>
          <w:rFonts w:ascii="Times New Roman" w:hAnsi="Times New Roman" w:cs="Times New Roman"/>
          <w:b/>
          <w:color w:val="000000" w:themeColor="text1"/>
          <w:sz w:val="24"/>
          <w:szCs w:val="24"/>
          <w:lang w:val="en-US"/>
        </w:rPr>
        <w:t xml:space="preserve"> M.E.</w:t>
      </w:r>
    </w:p>
    <w:p w:rsidR="00371794" w:rsidRPr="00371794" w:rsidRDefault="00D27C6E" w:rsidP="00371794">
      <w:pPr>
        <w:spacing w:after="0" w:line="360" w:lineRule="auto"/>
        <w:ind w:firstLine="709"/>
        <w:jc w:val="center"/>
        <w:rPr>
          <w:rFonts w:ascii="Times New Roman" w:hAnsi="Times New Roman" w:cs="Times New Roman"/>
          <w:b/>
          <w:caps/>
          <w:color w:val="000000" w:themeColor="text1"/>
          <w:sz w:val="24"/>
          <w:szCs w:val="24"/>
          <w:lang w:val="en-US"/>
        </w:rPr>
      </w:pPr>
      <w:hyperlink r:id="rId9" w:history="1">
        <w:r w:rsidR="00371794" w:rsidRPr="00371794">
          <w:rPr>
            <w:rStyle w:val="a3"/>
            <w:rFonts w:ascii="Times New Roman" w:hAnsi="Times New Roman" w:cs="Times New Roman"/>
            <w:b/>
            <w:caps/>
            <w:color w:val="000000" w:themeColor="text1"/>
            <w:sz w:val="24"/>
            <w:szCs w:val="24"/>
            <w:u w:val="none"/>
            <w:lang w:val="en-US"/>
          </w:rPr>
          <w:t xml:space="preserve">MANAGING INSURANCE ORGANIZATIONS WITH A REGIONAL NETWORK IN THE REPUBLIC OF BELARUS </w:t>
        </w:r>
      </w:hyperlink>
    </w:p>
    <w:p w:rsidR="00371794" w:rsidRPr="00371794" w:rsidRDefault="00371794" w:rsidP="00371794">
      <w:pPr>
        <w:spacing w:after="0" w:line="240" w:lineRule="auto"/>
        <w:ind w:firstLine="709"/>
        <w:jc w:val="center"/>
        <w:rPr>
          <w:rFonts w:ascii="Times New Roman" w:hAnsi="Times New Roman" w:cs="Times New Roman"/>
          <w:i/>
          <w:color w:val="000000" w:themeColor="text1"/>
          <w:sz w:val="24"/>
          <w:szCs w:val="24"/>
          <w:lang w:val="en-US"/>
        </w:rPr>
      </w:pPr>
    </w:p>
    <w:p w:rsidR="00371794" w:rsidRDefault="00371794" w:rsidP="00371794">
      <w:pPr>
        <w:spacing w:after="0" w:line="360" w:lineRule="auto"/>
        <w:ind w:firstLine="709"/>
        <w:jc w:val="both"/>
        <w:rPr>
          <w:rFonts w:ascii="Times New Roman" w:eastAsia="Times New Roman" w:hAnsi="Times New Roman" w:cs="Times New Roman"/>
          <w:i/>
          <w:color w:val="000000" w:themeColor="text1"/>
          <w:sz w:val="24"/>
          <w:szCs w:val="24"/>
          <w:lang w:val="en-US" w:eastAsia="ru-RU"/>
        </w:rPr>
      </w:pPr>
      <w:r>
        <w:rPr>
          <w:rFonts w:ascii="Times New Roman" w:eastAsia="Times New Roman" w:hAnsi="Times New Roman" w:cs="Times New Roman"/>
          <w:i/>
          <w:color w:val="000000" w:themeColor="text1"/>
          <w:sz w:val="24"/>
          <w:szCs w:val="24"/>
          <w:lang w:val="en-US" w:eastAsia="ru-RU"/>
        </w:rPr>
        <w:t xml:space="preserve">The article examines the mechanism for managing insurance organizations. The analysis of the insurance market development in the Republic of Belarus is conducted. Factors affecting the insurers’ competitiveness taking into account the work of their regional network are identified. A methodological approach to the establishment of a mechanism for regulating and supervising the insurance organization’s activities is proposed. An algorithm for establishing and implementing the strategy of an insurance company in the regional service market and </w:t>
      </w:r>
      <w:r>
        <w:rPr>
          <w:rFonts w:ascii="Times New Roman" w:eastAsia="Times New Roman" w:hAnsi="Times New Roman" w:cs="Times New Roman"/>
          <w:i/>
          <w:color w:val="000000" w:themeColor="text1"/>
          <w:sz w:val="24"/>
          <w:szCs w:val="24"/>
          <w:lang w:val="en-US" w:eastAsia="ru-RU"/>
        </w:rPr>
        <w:br/>
        <w:t>a balanced scorecard for assessing the impact of insurance activities on the development of Belarusian regions are elaborated.</w:t>
      </w:r>
    </w:p>
    <w:p w:rsidR="00371794" w:rsidRDefault="00371794" w:rsidP="00371794">
      <w:pPr>
        <w:spacing w:after="0" w:line="360" w:lineRule="auto"/>
        <w:ind w:firstLine="709"/>
        <w:jc w:val="both"/>
        <w:rPr>
          <w:rFonts w:ascii="Times New Roman" w:eastAsia="Times New Roman" w:hAnsi="Times New Roman" w:cs="Times New Roman"/>
          <w:i/>
          <w:color w:val="000000" w:themeColor="text1"/>
          <w:sz w:val="24"/>
          <w:szCs w:val="24"/>
          <w:lang w:val="en-US" w:eastAsia="ru-RU"/>
        </w:rPr>
      </w:pPr>
    </w:p>
    <w:p w:rsidR="00371794" w:rsidRDefault="00371794" w:rsidP="00371794">
      <w:pPr>
        <w:spacing w:after="0" w:line="360" w:lineRule="auto"/>
        <w:ind w:firstLine="709"/>
        <w:jc w:val="both"/>
        <w:rPr>
          <w:rFonts w:ascii="Times New Roman" w:hAnsi="Times New Roman" w:cs="Times New Roman"/>
          <w:i/>
          <w:color w:val="000000" w:themeColor="text1"/>
          <w:sz w:val="24"/>
          <w:szCs w:val="24"/>
          <w:lang w:val="en-US"/>
        </w:rPr>
      </w:pPr>
      <w:r>
        <w:rPr>
          <w:rFonts w:ascii="Times New Roman" w:eastAsia="Times New Roman" w:hAnsi="Times New Roman" w:cs="Times New Roman"/>
          <w:i/>
          <w:color w:val="000000" w:themeColor="text1"/>
          <w:sz w:val="24"/>
          <w:szCs w:val="24"/>
          <w:lang w:val="en-US" w:eastAsia="ru-RU"/>
        </w:rPr>
        <w:t>Keywords: competitiveness, assessment, reinsurance, regional development, balanced scorecard, strategy, insurance, management</w:t>
      </w:r>
    </w:p>
    <w:p w:rsidR="00371794" w:rsidRDefault="00371794" w:rsidP="00371794">
      <w:pPr>
        <w:pStyle w:val="a4"/>
        <w:spacing w:before="0" w:beforeAutospacing="0" w:after="0" w:afterAutospacing="0"/>
        <w:ind w:firstLine="709"/>
        <w:jc w:val="both"/>
        <w:rPr>
          <w:i/>
          <w:color w:val="000000" w:themeColor="text1"/>
          <w:lang w:val="en-US"/>
        </w:rPr>
      </w:pPr>
    </w:p>
    <w:p w:rsidR="00371794" w:rsidRDefault="00371794" w:rsidP="00371794">
      <w:pPr>
        <w:spacing w:after="0" w:line="360" w:lineRule="auto"/>
        <w:ind w:firstLine="567"/>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en-US"/>
        </w:rPr>
        <w:t>References</w:t>
      </w:r>
      <w:r>
        <w:rPr>
          <w:rFonts w:ascii="Times New Roman" w:hAnsi="Times New Roman" w:cs="Times New Roman"/>
          <w:color w:val="000000" w:themeColor="text1"/>
          <w:sz w:val="24"/>
          <w:szCs w:val="24"/>
        </w:rPr>
        <w:t>:</w:t>
      </w:r>
    </w:p>
    <w:p w:rsidR="00371794" w:rsidRDefault="00371794" w:rsidP="00371794">
      <w:pPr>
        <w:pStyle w:val="1"/>
        <w:numPr>
          <w:ilvl w:val="0"/>
          <w:numId w:val="8"/>
        </w:numPr>
        <w:tabs>
          <w:tab w:val="left" w:pos="851"/>
        </w:tabs>
        <w:spacing w:before="0" w:beforeAutospacing="0" w:after="0" w:afterAutospacing="0" w:line="360" w:lineRule="auto"/>
        <w:ind w:left="0" w:firstLine="567"/>
        <w:jc w:val="both"/>
        <w:rPr>
          <w:b w:val="0"/>
          <w:color w:val="000000" w:themeColor="text1"/>
          <w:sz w:val="24"/>
          <w:szCs w:val="24"/>
          <w:lang w:val="en-US"/>
        </w:rPr>
      </w:pPr>
      <w:r>
        <w:rPr>
          <w:b w:val="0"/>
          <w:color w:val="000000" w:themeColor="text1"/>
          <w:sz w:val="24"/>
          <w:szCs w:val="24"/>
          <w:lang w:val="en-US"/>
        </w:rPr>
        <w:t xml:space="preserve">Plan </w:t>
      </w:r>
      <w:proofErr w:type="spellStart"/>
      <w:r>
        <w:rPr>
          <w:b w:val="0"/>
          <w:color w:val="000000" w:themeColor="text1"/>
          <w:sz w:val="24"/>
          <w:szCs w:val="24"/>
          <w:lang w:val="en-US"/>
        </w:rPr>
        <w:t>sovmestnyh</w:t>
      </w:r>
      <w:proofErr w:type="spellEnd"/>
      <w:r>
        <w:rPr>
          <w:b w:val="0"/>
          <w:color w:val="000000" w:themeColor="text1"/>
          <w:sz w:val="24"/>
          <w:szCs w:val="24"/>
          <w:lang w:val="en-US"/>
        </w:rPr>
        <w:t xml:space="preserve"> </w:t>
      </w:r>
      <w:proofErr w:type="spellStart"/>
      <w:r>
        <w:rPr>
          <w:b w:val="0"/>
          <w:color w:val="000000" w:themeColor="text1"/>
          <w:sz w:val="24"/>
          <w:szCs w:val="24"/>
          <w:lang w:val="en-US"/>
        </w:rPr>
        <w:t>deystviy</w:t>
      </w:r>
      <w:proofErr w:type="spellEnd"/>
      <w:r>
        <w:rPr>
          <w:b w:val="0"/>
          <w:color w:val="000000" w:themeColor="text1"/>
          <w:sz w:val="24"/>
          <w:szCs w:val="24"/>
          <w:lang w:val="en-US"/>
        </w:rPr>
        <w:t xml:space="preserve"> </w:t>
      </w:r>
      <w:proofErr w:type="spellStart"/>
      <w:r>
        <w:rPr>
          <w:b w:val="0"/>
          <w:color w:val="000000" w:themeColor="text1"/>
          <w:sz w:val="24"/>
          <w:szCs w:val="24"/>
          <w:lang w:val="en-US"/>
        </w:rPr>
        <w:t>po</w:t>
      </w:r>
      <w:proofErr w:type="spellEnd"/>
      <w:r>
        <w:rPr>
          <w:b w:val="0"/>
          <w:color w:val="000000" w:themeColor="text1"/>
          <w:sz w:val="24"/>
          <w:szCs w:val="24"/>
          <w:lang w:val="en-US"/>
        </w:rPr>
        <w:t xml:space="preserve"> </w:t>
      </w:r>
      <w:proofErr w:type="spellStart"/>
      <w:r>
        <w:rPr>
          <w:b w:val="0"/>
          <w:color w:val="000000" w:themeColor="text1"/>
          <w:sz w:val="24"/>
          <w:szCs w:val="24"/>
          <w:lang w:val="en-US"/>
        </w:rPr>
        <w:t>povysheniyu</w:t>
      </w:r>
      <w:proofErr w:type="spellEnd"/>
      <w:r>
        <w:rPr>
          <w:b w:val="0"/>
          <w:color w:val="000000" w:themeColor="text1"/>
          <w:sz w:val="24"/>
          <w:szCs w:val="24"/>
          <w:lang w:val="en-US"/>
        </w:rPr>
        <w:t xml:space="preserve"> </w:t>
      </w:r>
      <w:proofErr w:type="spellStart"/>
      <w:r>
        <w:rPr>
          <w:b w:val="0"/>
          <w:color w:val="000000" w:themeColor="text1"/>
          <w:sz w:val="24"/>
          <w:szCs w:val="24"/>
          <w:lang w:val="en-US"/>
        </w:rPr>
        <w:t>finansovoy</w:t>
      </w:r>
      <w:proofErr w:type="spellEnd"/>
      <w:r>
        <w:rPr>
          <w:b w:val="0"/>
          <w:color w:val="000000" w:themeColor="text1"/>
          <w:sz w:val="24"/>
          <w:szCs w:val="24"/>
          <w:lang w:val="en-US"/>
        </w:rPr>
        <w:t xml:space="preserve"> </w:t>
      </w:r>
      <w:proofErr w:type="spellStart"/>
      <w:r>
        <w:rPr>
          <w:b w:val="0"/>
          <w:color w:val="000000" w:themeColor="text1"/>
          <w:sz w:val="24"/>
          <w:szCs w:val="24"/>
          <w:lang w:val="en-US"/>
        </w:rPr>
        <w:t>gramotnosti</w:t>
      </w:r>
      <w:proofErr w:type="spellEnd"/>
      <w:r>
        <w:rPr>
          <w:b w:val="0"/>
          <w:color w:val="000000" w:themeColor="text1"/>
          <w:sz w:val="24"/>
          <w:szCs w:val="24"/>
          <w:lang w:val="en-US"/>
        </w:rPr>
        <w:t xml:space="preserve"> </w:t>
      </w:r>
      <w:proofErr w:type="spellStart"/>
      <w:r>
        <w:rPr>
          <w:b w:val="0"/>
          <w:color w:val="000000" w:themeColor="text1"/>
          <w:sz w:val="24"/>
          <w:szCs w:val="24"/>
          <w:lang w:val="en-US"/>
        </w:rPr>
        <w:t>naseleniya</w:t>
      </w:r>
      <w:proofErr w:type="spellEnd"/>
      <w:r>
        <w:rPr>
          <w:b w:val="0"/>
          <w:color w:val="000000" w:themeColor="text1"/>
          <w:sz w:val="24"/>
          <w:szCs w:val="24"/>
          <w:lang w:val="en-US"/>
        </w:rPr>
        <w:t xml:space="preserve"> </w:t>
      </w:r>
      <w:r>
        <w:rPr>
          <w:b w:val="0"/>
          <w:color w:val="000000" w:themeColor="text1"/>
          <w:sz w:val="24"/>
          <w:szCs w:val="24"/>
          <w:lang w:val="en-US"/>
        </w:rPr>
        <w:br/>
      </w:r>
      <w:proofErr w:type="spellStart"/>
      <w:proofErr w:type="gramStart"/>
      <w:r>
        <w:rPr>
          <w:b w:val="0"/>
          <w:color w:val="000000" w:themeColor="text1"/>
          <w:sz w:val="24"/>
          <w:szCs w:val="24"/>
          <w:lang w:val="en-US"/>
        </w:rPr>
        <w:t>na</w:t>
      </w:r>
      <w:proofErr w:type="spellEnd"/>
      <w:proofErr w:type="gramEnd"/>
      <w:r>
        <w:rPr>
          <w:b w:val="0"/>
          <w:color w:val="000000" w:themeColor="text1"/>
          <w:sz w:val="24"/>
          <w:szCs w:val="24"/>
          <w:lang w:val="en-US"/>
        </w:rPr>
        <w:t xml:space="preserve"> 2019-2020 </w:t>
      </w:r>
      <w:proofErr w:type="spellStart"/>
      <w:r>
        <w:rPr>
          <w:b w:val="0"/>
          <w:color w:val="000000" w:themeColor="text1"/>
          <w:sz w:val="24"/>
          <w:szCs w:val="24"/>
          <w:lang w:val="en-US"/>
        </w:rPr>
        <w:t>gody</w:t>
      </w:r>
      <w:proofErr w:type="spellEnd"/>
      <w:r>
        <w:rPr>
          <w:b w:val="0"/>
          <w:color w:val="000000" w:themeColor="text1"/>
          <w:sz w:val="24"/>
          <w:szCs w:val="24"/>
          <w:lang w:val="en-US"/>
        </w:rPr>
        <w:t xml:space="preserve"> </w:t>
      </w:r>
      <w:proofErr w:type="spellStart"/>
      <w:r>
        <w:rPr>
          <w:b w:val="0"/>
          <w:color w:val="000000" w:themeColor="text1"/>
          <w:sz w:val="24"/>
          <w:szCs w:val="24"/>
          <w:lang w:val="en-US"/>
        </w:rPr>
        <w:t>prinyat</w:t>
      </w:r>
      <w:proofErr w:type="spellEnd"/>
      <w:r>
        <w:rPr>
          <w:b w:val="0"/>
          <w:color w:val="000000" w:themeColor="text1"/>
          <w:sz w:val="24"/>
          <w:szCs w:val="24"/>
          <w:lang w:val="en-US"/>
        </w:rPr>
        <w:t xml:space="preserve"> v </w:t>
      </w:r>
      <w:proofErr w:type="spellStart"/>
      <w:r>
        <w:rPr>
          <w:b w:val="0"/>
          <w:color w:val="000000" w:themeColor="text1"/>
          <w:sz w:val="24"/>
          <w:szCs w:val="24"/>
          <w:lang w:val="en-US"/>
        </w:rPr>
        <w:t>Belarusi</w:t>
      </w:r>
      <w:proofErr w:type="spellEnd"/>
      <w:r>
        <w:rPr>
          <w:b w:val="0"/>
          <w:color w:val="000000" w:themeColor="text1"/>
          <w:sz w:val="24"/>
          <w:szCs w:val="24"/>
          <w:lang w:val="en-US"/>
        </w:rPr>
        <w:t xml:space="preserve"> [Electronic resource]. – Mode of access: </w:t>
      </w:r>
      <w:hyperlink r:id="rId10" w:history="1">
        <w:r>
          <w:rPr>
            <w:rStyle w:val="a3"/>
            <w:b w:val="0"/>
            <w:color w:val="000000" w:themeColor="text1"/>
            <w:sz w:val="24"/>
            <w:szCs w:val="24"/>
            <w:lang w:val="en-US"/>
          </w:rPr>
          <w:t>https://www.nbrb.by/news/8784</w:t>
        </w:r>
      </w:hyperlink>
      <w:r>
        <w:rPr>
          <w:b w:val="0"/>
          <w:color w:val="000000" w:themeColor="text1"/>
          <w:sz w:val="24"/>
          <w:szCs w:val="24"/>
          <w:lang w:val="en-US"/>
        </w:rPr>
        <w:t>. – Date of access: 01.04.2020.</w:t>
      </w:r>
    </w:p>
    <w:p w:rsidR="00371794" w:rsidRDefault="00371794" w:rsidP="00371794">
      <w:pPr>
        <w:pStyle w:val="1"/>
        <w:numPr>
          <w:ilvl w:val="0"/>
          <w:numId w:val="8"/>
        </w:numPr>
        <w:tabs>
          <w:tab w:val="left" w:pos="851"/>
        </w:tabs>
        <w:spacing w:before="0" w:beforeAutospacing="0" w:after="0" w:afterAutospacing="0" w:line="360" w:lineRule="auto"/>
        <w:ind w:left="0" w:firstLine="567"/>
        <w:jc w:val="both"/>
        <w:rPr>
          <w:b w:val="0"/>
          <w:bCs w:val="0"/>
          <w:color w:val="000000" w:themeColor="text1"/>
          <w:sz w:val="24"/>
          <w:szCs w:val="24"/>
          <w:lang w:val="en-US"/>
        </w:rPr>
      </w:pPr>
      <w:proofErr w:type="spellStart"/>
      <w:r>
        <w:rPr>
          <w:b w:val="0"/>
          <w:bCs w:val="0"/>
          <w:color w:val="000000" w:themeColor="text1"/>
          <w:sz w:val="24"/>
          <w:szCs w:val="24"/>
          <w:lang w:val="en-US"/>
        </w:rPr>
        <w:t>Respublikanskaya</w:t>
      </w:r>
      <w:proofErr w:type="spellEnd"/>
      <w:r>
        <w:rPr>
          <w:b w:val="0"/>
          <w:bCs w:val="0"/>
          <w:color w:val="000000" w:themeColor="text1"/>
          <w:sz w:val="24"/>
          <w:szCs w:val="24"/>
          <w:lang w:val="en-US"/>
        </w:rPr>
        <w:t xml:space="preserve"> </w:t>
      </w:r>
      <w:proofErr w:type="spellStart"/>
      <w:r>
        <w:rPr>
          <w:b w:val="0"/>
          <w:bCs w:val="0"/>
          <w:color w:val="000000" w:themeColor="text1"/>
          <w:sz w:val="24"/>
          <w:szCs w:val="24"/>
          <w:lang w:val="en-US"/>
        </w:rPr>
        <w:t>programma</w:t>
      </w:r>
      <w:proofErr w:type="spellEnd"/>
      <w:r>
        <w:rPr>
          <w:b w:val="0"/>
          <w:bCs w:val="0"/>
          <w:color w:val="000000" w:themeColor="text1"/>
          <w:sz w:val="24"/>
          <w:szCs w:val="24"/>
          <w:lang w:val="en-US"/>
        </w:rPr>
        <w:t xml:space="preserve"> </w:t>
      </w:r>
      <w:proofErr w:type="spellStart"/>
      <w:r>
        <w:rPr>
          <w:b w:val="0"/>
          <w:bCs w:val="0"/>
          <w:color w:val="000000" w:themeColor="text1"/>
          <w:sz w:val="24"/>
          <w:szCs w:val="24"/>
          <w:lang w:val="en-US"/>
        </w:rPr>
        <w:t>razvitiya</w:t>
      </w:r>
      <w:proofErr w:type="spellEnd"/>
      <w:r>
        <w:rPr>
          <w:b w:val="0"/>
          <w:bCs w:val="0"/>
          <w:color w:val="000000" w:themeColor="text1"/>
          <w:sz w:val="24"/>
          <w:szCs w:val="24"/>
          <w:lang w:val="en-US"/>
        </w:rPr>
        <w:t xml:space="preserve"> </w:t>
      </w:r>
      <w:proofErr w:type="spellStart"/>
      <w:r>
        <w:rPr>
          <w:b w:val="0"/>
          <w:bCs w:val="0"/>
          <w:color w:val="000000" w:themeColor="text1"/>
          <w:sz w:val="24"/>
          <w:szCs w:val="24"/>
          <w:lang w:val="en-US"/>
        </w:rPr>
        <w:t>strahovoy</w:t>
      </w:r>
      <w:proofErr w:type="spellEnd"/>
      <w:r>
        <w:rPr>
          <w:b w:val="0"/>
          <w:bCs w:val="0"/>
          <w:color w:val="000000" w:themeColor="text1"/>
          <w:sz w:val="24"/>
          <w:szCs w:val="24"/>
          <w:lang w:val="en-US"/>
        </w:rPr>
        <w:t xml:space="preserve"> </w:t>
      </w:r>
      <w:proofErr w:type="spellStart"/>
      <w:r>
        <w:rPr>
          <w:b w:val="0"/>
          <w:bCs w:val="0"/>
          <w:color w:val="000000" w:themeColor="text1"/>
          <w:sz w:val="24"/>
          <w:szCs w:val="24"/>
          <w:lang w:val="en-US"/>
        </w:rPr>
        <w:t>deyatelnosti</w:t>
      </w:r>
      <w:proofErr w:type="spellEnd"/>
      <w:r>
        <w:rPr>
          <w:b w:val="0"/>
          <w:bCs w:val="0"/>
          <w:color w:val="000000" w:themeColor="text1"/>
          <w:sz w:val="24"/>
          <w:szCs w:val="24"/>
          <w:lang w:val="en-US"/>
        </w:rPr>
        <w:t xml:space="preserve"> </w:t>
      </w:r>
      <w:proofErr w:type="spellStart"/>
      <w:proofErr w:type="gramStart"/>
      <w:r>
        <w:rPr>
          <w:b w:val="0"/>
          <w:bCs w:val="0"/>
          <w:color w:val="000000" w:themeColor="text1"/>
          <w:sz w:val="24"/>
          <w:szCs w:val="24"/>
          <w:lang w:val="en-US"/>
        </w:rPr>
        <w:t>na</w:t>
      </w:r>
      <w:proofErr w:type="spellEnd"/>
      <w:proofErr w:type="gramEnd"/>
      <w:r>
        <w:rPr>
          <w:b w:val="0"/>
          <w:bCs w:val="0"/>
          <w:color w:val="000000" w:themeColor="text1"/>
          <w:sz w:val="24"/>
          <w:szCs w:val="24"/>
          <w:lang w:val="en-US"/>
        </w:rPr>
        <w:t xml:space="preserve"> </w:t>
      </w:r>
      <w:r>
        <w:rPr>
          <w:b w:val="0"/>
          <w:bCs w:val="0"/>
          <w:color w:val="000000" w:themeColor="text1"/>
          <w:sz w:val="24"/>
          <w:szCs w:val="24"/>
          <w:lang w:val="en-US"/>
        </w:rPr>
        <w:br/>
        <w:t xml:space="preserve">2016-2020 </w:t>
      </w:r>
      <w:proofErr w:type="spellStart"/>
      <w:r>
        <w:rPr>
          <w:b w:val="0"/>
          <w:bCs w:val="0"/>
          <w:color w:val="000000" w:themeColor="text1"/>
          <w:sz w:val="24"/>
          <w:szCs w:val="24"/>
          <w:lang w:val="en-US"/>
        </w:rPr>
        <w:t>gody</w:t>
      </w:r>
      <w:proofErr w:type="spellEnd"/>
      <w:r>
        <w:rPr>
          <w:b w:val="0"/>
          <w:bCs w:val="0"/>
          <w:color w:val="000000" w:themeColor="text1"/>
          <w:sz w:val="24"/>
          <w:szCs w:val="24"/>
          <w:lang w:val="en-US"/>
        </w:rPr>
        <w:t xml:space="preserve"> / </w:t>
      </w:r>
      <w:proofErr w:type="spellStart"/>
      <w:r>
        <w:rPr>
          <w:b w:val="0"/>
          <w:bCs w:val="0"/>
          <w:color w:val="000000" w:themeColor="text1"/>
          <w:sz w:val="24"/>
          <w:szCs w:val="24"/>
          <w:lang w:val="en-US"/>
        </w:rPr>
        <w:t>Postanovlenie</w:t>
      </w:r>
      <w:proofErr w:type="spellEnd"/>
      <w:r>
        <w:rPr>
          <w:b w:val="0"/>
          <w:bCs w:val="0"/>
          <w:color w:val="000000" w:themeColor="text1"/>
          <w:sz w:val="24"/>
          <w:szCs w:val="24"/>
          <w:lang w:val="en-US"/>
        </w:rPr>
        <w:t xml:space="preserve"> </w:t>
      </w:r>
      <w:proofErr w:type="spellStart"/>
      <w:r>
        <w:rPr>
          <w:b w:val="0"/>
          <w:bCs w:val="0"/>
          <w:color w:val="000000" w:themeColor="text1"/>
          <w:sz w:val="24"/>
          <w:szCs w:val="24"/>
          <w:lang w:val="en-US"/>
        </w:rPr>
        <w:t>Soveta</w:t>
      </w:r>
      <w:proofErr w:type="spellEnd"/>
      <w:r>
        <w:rPr>
          <w:b w:val="0"/>
          <w:bCs w:val="0"/>
          <w:color w:val="000000" w:themeColor="text1"/>
          <w:sz w:val="24"/>
          <w:szCs w:val="24"/>
          <w:lang w:val="en-US"/>
        </w:rPr>
        <w:t xml:space="preserve"> </w:t>
      </w:r>
      <w:proofErr w:type="spellStart"/>
      <w:r>
        <w:rPr>
          <w:b w:val="0"/>
          <w:bCs w:val="0"/>
          <w:color w:val="000000" w:themeColor="text1"/>
          <w:sz w:val="24"/>
          <w:szCs w:val="24"/>
          <w:lang w:val="en-US"/>
        </w:rPr>
        <w:t>Ministrov</w:t>
      </w:r>
      <w:proofErr w:type="spellEnd"/>
      <w:r>
        <w:rPr>
          <w:b w:val="0"/>
          <w:bCs w:val="0"/>
          <w:color w:val="000000" w:themeColor="text1"/>
          <w:sz w:val="24"/>
          <w:szCs w:val="24"/>
          <w:lang w:val="en-US"/>
        </w:rPr>
        <w:t xml:space="preserve"> </w:t>
      </w:r>
      <w:proofErr w:type="spellStart"/>
      <w:r>
        <w:rPr>
          <w:b w:val="0"/>
          <w:bCs w:val="0"/>
          <w:color w:val="000000" w:themeColor="text1"/>
          <w:sz w:val="24"/>
          <w:szCs w:val="24"/>
          <w:lang w:val="en-US"/>
        </w:rPr>
        <w:t>Respubliki</w:t>
      </w:r>
      <w:proofErr w:type="spellEnd"/>
      <w:r>
        <w:rPr>
          <w:b w:val="0"/>
          <w:bCs w:val="0"/>
          <w:color w:val="000000" w:themeColor="text1"/>
          <w:sz w:val="24"/>
          <w:szCs w:val="24"/>
          <w:lang w:val="en-US"/>
        </w:rPr>
        <w:t xml:space="preserve"> Belarus </w:t>
      </w:r>
      <w:proofErr w:type="spellStart"/>
      <w:r>
        <w:rPr>
          <w:b w:val="0"/>
          <w:bCs w:val="0"/>
          <w:color w:val="000000" w:themeColor="text1"/>
          <w:sz w:val="24"/>
          <w:szCs w:val="24"/>
          <w:lang w:val="en-US"/>
        </w:rPr>
        <w:t>ot</w:t>
      </w:r>
      <w:proofErr w:type="spellEnd"/>
      <w:r>
        <w:rPr>
          <w:b w:val="0"/>
          <w:bCs w:val="0"/>
          <w:color w:val="000000" w:themeColor="text1"/>
          <w:sz w:val="24"/>
          <w:szCs w:val="24"/>
          <w:lang w:val="en-US"/>
        </w:rPr>
        <w:t xml:space="preserve"> </w:t>
      </w:r>
      <w:r>
        <w:rPr>
          <w:b w:val="0"/>
          <w:bCs w:val="0"/>
          <w:color w:val="000000" w:themeColor="text1"/>
          <w:sz w:val="24"/>
          <w:szCs w:val="24"/>
          <w:lang w:val="en-US"/>
        </w:rPr>
        <w:br/>
        <w:t xml:space="preserve">15 </w:t>
      </w:r>
      <w:proofErr w:type="spellStart"/>
      <w:r>
        <w:rPr>
          <w:b w:val="0"/>
          <w:bCs w:val="0"/>
          <w:color w:val="000000" w:themeColor="text1"/>
          <w:sz w:val="24"/>
          <w:szCs w:val="24"/>
          <w:lang w:val="en-US"/>
        </w:rPr>
        <w:t>noyabrya</w:t>
      </w:r>
      <w:proofErr w:type="spellEnd"/>
      <w:r>
        <w:rPr>
          <w:b w:val="0"/>
          <w:bCs w:val="0"/>
          <w:color w:val="000000" w:themeColor="text1"/>
          <w:sz w:val="24"/>
          <w:szCs w:val="24"/>
          <w:lang w:val="en-US"/>
        </w:rPr>
        <w:t xml:space="preserve"> 2016 g. No 922 [Electronic resource]. – Mode of access: http://www.pravo.by/document/?guid=12551&amp;p0=C21600922&amp;p1=1. – Date of access: 08.04.2020.</w:t>
      </w:r>
    </w:p>
    <w:p w:rsidR="00371794" w:rsidRDefault="00371794" w:rsidP="00371794">
      <w:pPr>
        <w:pStyle w:val="1"/>
        <w:numPr>
          <w:ilvl w:val="0"/>
          <w:numId w:val="8"/>
        </w:numPr>
        <w:tabs>
          <w:tab w:val="left" w:pos="851"/>
        </w:tabs>
        <w:spacing w:before="0" w:beforeAutospacing="0" w:after="0" w:afterAutospacing="0" w:line="360" w:lineRule="auto"/>
        <w:ind w:left="0" w:firstLine="567"/>
        <w:jc w:val="both"/>
        <w:rPr>
          <w:b w:val="0"/>
          <w:color w:val="000000" w:themeColor="text1"/>
          <w:sz w:val="24"/>
          <w:szCs w:val="24"/>
          <w:lang w:val="en-US"/>
        </w:rPr>
      </w:pPr>
      <w:proofErr w:type="spellStart"/>
      <w:proofErr w:type="gramStart"/>
      <w:r>
        <w:rPr>
          <w:b w:val="0"/>
          <w:color w:val="000000" w:themeColor="text1"/>
          <w:sz w:val="24"/>
          <w:szCs w:val="24"/>
          <w:lang w:val="en-US"/>
        </w:rPr>
        <w:t>Statisticheskaya</w:t>
      </w:r>
      <w:proofErr w:type="spellEnd"/>
      <w:r>
        <w:rPr>
          <w:b w:val="0"/>
          <w:color w:val="000000" w:themeColor="text1"/>
          <w:sz w:val="24"/>
          <w:szCs w:val="24"/>
          <w:lang w:val="en-US"/>
        </w:rPr>
        <w:t xml:space="preserve"> </w:t>
      </w:r>
      <w:proofErr w:type="spellStart"/>
      <w:r>
        <w:rPr>
          <w:b w:val="0"/>
          <w:color w:val="000000" w:themeColor="text1"/>
          <w:sz w:val="24"/>
          <w:szCs w:val="24"/>
          <w:lang w:val="en-US"/>
        </w:rPr>
        <w:t>informatsiya</w:t>
      </w:r>
      <w:proofErr w:type="spellEnd"/>
      <w:r>
        <w:rPr>
          <w:b w:val="0"/>
          <w:color w:val="000000" w:themeColor="text1"/>
          <w:sz w:val="24"/>
          <w:szCs w:val="24"/>
          <w:lang w:val="en-US"/>
        </w:rPr>
        <w:t xml:space="preserve"> o </w:t>
      </w:r>
      <w:proofErr w:type="spellStart"/>
      <w:r>
        <w:rPr>
          <w:b w:val="0"/>
          <w:color w:val="000000" w:themeColor="text1"/>
          <w:sz w:val="24"/>
          <w:szCs w:val="24"/>
          <w:lang w:val="en-US"/>
        </w:rPr>
        <w:t>sostoyanii</w:t>
      </w:r>
      <w:proofErr w:type="spellEnd"/>
      <w:r>
        <w:rPr>
          <w:b w:val="0"/>
          <w:color w:val="000000" w:themeColor="text1"/>
          <w:sz w:val="24"/>
          <w:szCs w:val="24"/>
          <w:lang w:val="en-US"/>
        </w:rPr>
        <w:t xml:space="preserve"> </w:t>
      </w:r>
      <w:proofErr w:type="spellStart"/>
      <w:r>
        <w:rPr>
          <w:b w:val="0"/>
          <w:color w:val="000000" w:themeColor="text1"/>
          <w:sz w:val="24"/>
          <w:szCs w:val="24"/>
          <w:lang w:val="en-US"/>
        </w:rPr>
        <w:t>rynka</w:t>
      </w:r>
      <w:proofErr w:type="spellEnd"/>
      <w:r>
        <w:rPr>
          <w:b w:val="0"/>
          <w:color w:val="000000" w:themeColor="text1"/>
          <w:sz w:val="24"/>
          <w:szCs w:val="24"/>
          <w:lang w:val="en-US"/>
        </w:rPr>
        <w:t xml:space="preserve"> </w:t>
      </w:r>
      <w:proofErr w:type="spellStart"/>
      <w:r>
        <w:rPr>
          <w:b w:val="0"/>
          <w:color w:val="000000" w:themeColor="text1"/>
          <w:sz w:val="24"/>
          <w:szCs w:val="24"/>
          <w:lang w:val="en-US"/>
        </w:rPr>
        <w:t>strahovyh</w:t>
      </w:r>
      <w:proofErr w:type="spellEnd"/>
      <w:r>
        <w:rPr>
          <w:b w:val="0"/>
          <w:color w:val="000000" w:themeColor="text1"/>
          <w:sz w:val="24"/>
          <w:szCs w:val="24"/>
          <w:lang w:val="en-US"/>
        </w:rPr>
        <w:t xml:space="preserve"> </w:t>
      </w:r>
      <w:proofErr w:type="spellStart"/>
      <w:r>
        <w:rPr>
          <w:b w:val="0"/>
          <w:color w:val="000000" w:themeColor="text1"/>
          <w:sz w:val="24"/>
          <w:szCs w:val="24"/>
          <w:lang w:val="en-US"/>
        </w:rPr>
        <w:t>uslug</w:t>
      </w:r>
      <w:proofErr w:type="spellEnd"/>
      <w:r>
        <w:rPr>
          <w:b w:val="0"/>
          <w:color w:val="000000" w:themeColor="text1"/>
          <w:sz w:val="24"/>
          <w:szCs w:val="24"/>
          <w:lang w:val="en-US"/>
        </w:rPr>
        <w:t xml:space="preserve"> </w:t>
      </w:r>
      <w:proofErr w:type="spellStart"/>
      <w:r>
        <w:rPr>
          <w:b w:val="0"/>
          <w:color w:val="000000" w:themeColor="text1"/>
          <w:sz w:val="24"/>
          <w:szCs w:val="24"/>
          <w:lang w:val="en-US"/>
        </w:rPr>
        <w:t>Respubliki</w:t>
      </w:r>
      <w:proofErr w:type="spellEnd"/>
      <w:r>
        <w:rPr>
          <w:b w:val="0"/>
          <w:color w:val="000000" w:themeColor="text1"/>
          <w:sz w:val="24"/>
          <w:szCs w:val="24"/>
          <w:lang w:val="en-US"/>
        </w:rPr>
        <w:t xml:space="preserve"> Belarus [Electronic resource].</w:t>
      </w:r>
      <w:proofErr w:type="gramEnd"/>
      <w:r>
        <w:rPr>
          <w:b w:val="0"/>
          <w:color w:val="000000" w:themeColor="text1"/>
          <w:sz w:val="24"/>
          <w:szCs w:val="24"/>
          <w:lang w:val="en-US"/>
        </w:rPr>
        <w:t xml:space="preserve"> – Mode of access: http://www.minfin.gov.by/ru/supervision/stat – Date of access: 08.04.2020.</w:t>
      </w:r>
    </w:p>
    <w:p w:rsidR="00371794" w:rsidRDefault="00371794" w:rsidP="00371794">
      <w:pPr>
        <w:pStyle w:val="1"/>
        <w:tabs>
          <w:tab w:val="left" w:pos="851"/>
        </w:tabs>
        <w:spacing w:before="0" w:beforeAutospacing="0" w:after="0" w:afterAutospacing="0" w:line="360" w:lineRule="auto"/>
        <w:ind w:firstLine="567"/>
        <w:jc w:val="both"/>
        <w:rPr>
          <w:b w:val="0"/>
          <w:color w:val="000000" w:themeColor="text1"/>
          <w:sz w:val="24"/>
          <w:szCs w:val="24"/>
          <w:lang w:val="en-US"/>
        </w:rPr>
      </w:pPr>
    </w:p>
    <w:p w:rsidR="00371794" w:rsidRDefault="00371794" w:rsidP="00371794">
      <w:pPr>
        <w:spacing w:after="0" w:line="240" w:lineRule="auto"/>
        <w:ind w:firstLine="567"/>
        <w:jc w:val="cente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Information about the author:</w:t>
      </w:r>
    </w:p>
    <w:p w:rsidR="00371794" w:rsidRDefault="00371794" w:rsidP="00371794">
      <w:pPr>
        <w:spacing w:after="0" w:line="240" w:lineRule="auto"/>
        <w:ind w:firstLine="567"/>
        <w:jc w:val="both"/>
        <w:rPr>
          <w:rFonts w:ascii="Times New Roman" w:hAnsi="Times New Roman" w:cs="Times New Roman"/>
          <w:color w:val="000000" w:themeColor="text1"/>
          <w:sz w:val="24"/>
          <w:szCs w:val="24"/>
          <w:lang w:val="en-US"/>
        </w:rPr>
      </w:pPr>
      <w:proofErr w:type="spellStart"/>
      <w:r>
        <w:rPr>
          <w:rFonts w:ascii="Times New Roman" w:hAnsi="Times New Roman" w:cs="Times New Roman"/>
          <w:b/>
          <w:color w:val="000000" w:themeColor="text1"/>
          <w:sz w:val="24"/>
          <w:szCs w:val="24"/>
          <w:lang w:val="en-US"/>
        </w:rPr>
        <w:t>Karpitskaya</w:t>
      </w:r>
      <w:proofErr w:type="spellEnd"/>
      <w:r>
        <w:rPr>
          <w:rFonts w:ascii="Times New Roman" w:hAnsi="Times New Roman" w:cs="Times New Roman"/>
          <w:b/>
          <w:color w:val="000000" w:themeColor="text1"/>
          <w:sz w:val="24"/>
          <w:szCs w:val="24"/>
          <w:lang w:val="en-US"/>
        </w:rPr>
        <w:t xml:space="preserve"> M.E., </w:t>
      </w:r>
      <w:r>
        <w:rPr>
          <w:rFonts w:ascii="Times New Roman" w:hAnsi="Times New Roman" w:cs="Times New Roman"/>
          <w:color w:val="000000" w:themeColor="text1"/>
          <w:sz w:val="24"/>
          <w:szCs w:val="24"/>
          <w:lang w:val="en-US"/>
        </w:rPr>
        <w:t xml:space="preserve">PhD in Economics, Dean of the Faculty of Economics and Management </w:t>
      </w:r>
      <w:r>
        <w:rPr>
          <w:rFonts w:ascii="Times New Roman" w:hAnsi="Times New Roman" w:cs="Times New Roman"/>
          <w:color w:val="000000" w:themeColor="text1"/>
          <w:sz w:val="24"/>
          <w:szCs w:val="24"/>
          <w:lang w:val="en-GB"/>
        </w:rPr>
        <w:t xml:space="preserve">at </w:t>
      </w:r>
      <w:proofErr w:type="spellStart"/>
      <w:r>
        <w:rPr>
          <w:rFonts w:ascii="Times New Roman" w:hAnsi="Times New Roman" w:cs="Times New Roman"/>
          <w:color w:val="000000" w:themeColor="text1"/>
          <w:sz w:val="24"/>
          <w:szCs w:val="24"/>
          <w:lang w:val="en-US"/>
        </w:rPr>
        <w:t>Yanka</w:t>
      </w:r>
      <w:proofErr w:type="spellEnd"/>
      <w:r>
        <w:rPr>
          <w:rFonts w:ascii="Times New Roman" w:hAnsi="Times New Roman" w:cs="Times New Roman"/>
          <w:color w:val="000000" w:themeColor="text1"/>
          <w:sz w:val="24"/>
          <w:szCs w:val="24"/>
          <w:lang w:val="en-US"/>
        </w:rPr>
        <w:t xml:space="preserve"> </w:t>
      </w:r>
      <w:proofErr w:type="spellStart"/>
      <w:r>
        <w:rPr>
          <w:rFonts w:ascii="Times New Roman" w:hAnsi="Times New Roman" w:cs="Times New Roman"/>
          <w:color w:val="000000" w:themeColor="text1"/>
          <w:sz w:val="24"/>
          <w:szCs w:val="24"/>
          <w:lang w:val="en-US"/>
        </w:rPr>
        <w:t>Kupala</w:t>
      </w:r>
      <w:proofErr w:type="spellEnd"/>
      <w:r>
        <w:rPr>
          <w:rFonts w:ascii="Times New Roman" w:hAnsi="Times New Roman" w:cs="Times New Roman"/>
          <w:color w:val="000000" w:themeColor="text1"/>
          <w:sz w:val="24"/>
          <w:szCs w:val="24"/>
          <w:lang w:val="en-US"/>
        </w:rPr>
        <w:t xml:space="preserve"> State University of Grodno, 230023, Republic of Belarus, Grodno, 22 </w:t>
      </w:r>
      <w:proofErr w:type="spellStart"/>
      <w:r>
        <w:rPr>
          <w:rFonts w:ascii="Times New Roman" w:hAnsi="Times New Roman" w:cs="Times New Roman"/>
          <w:color w:val="000000" w:themeColor="text1"/>
          <w:sz w:val="24"/>
          <w:szCs w:val="24"/>
          <w:lang w:val="en-US"/>
        </w:rPr>
        <w:t>Ozheshko</w:t>
      </w:r>
      <w:proofErr w:type="spellEnd"/>
      <w:r>
        <w:rPr>
          <w:rFonts w:ascii="Times New Roman" w:hAnsi="Times New Roman" w:cs="Times New Roman"/>
          <w:color w:val="000000" w:themeColor="text1"/>
          <w:sz w:val="24"/>
          <w:szCs w:val="24"/>
          <w:lang w:val="en-US"/>
        </w:rPr>
        <w:t xml:space="preserve"> str., e-mail: </w:t>
      </w:r>
      <w:hyperlink r:id="rId11" w:history="1">
        <w:r>
          <w:rPr>
            <w:rStyle w:val="a3"/>
            <w:rFonts w:ascii="Times New Roman" w:hAnsi="Times New Roman" w:cs="Times New Roman"/>
            <w:color w:val="000000" w:themeColor="text1"/>
            <w:sz w:val="24"/>
            <w:szCs w:val="24"/>
            <w:lang w:val="en-US"/>
          </w:rPr>
          <w:t>m.karpickaya@grsu.by</w:t>
        </w:r>
      </w:hyperlink>
    </w:p>
    <w:p w:rsidR="00371794" w:rsidRDefault="00371794" w:rsidP="00371794">
      <w:pPr>
        <w:rPr>
          <w:lang w:val="en-US"/>
        </w:rPr>
      </w:pPr>
      <w:bookmarkStart w:id="0" w:name="_GoBack"/>
      <w:bookmarkEnd w:id="0"/>
    </w:p>
    <w:sectPr w:rsidR="00371794" w:rsidSect="00D52A2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Garamond">
    <w:panose1 w:val="020204040303010108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031FA"/>
    <w:multiLevelType w:val="hybridMultilevel"/>
    <w:tmpl w:val="1CE833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B402F6E"/>
    <w:multiLevelType w:val="hybridMultilevel"/>
    <w:tmpl w:val="82F681FE"/>
    <w:lvl w:ilvl="0" w:tplc="EA36A6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52E56679"/>
    <w:multiLevelType w:val="hybridMultilevel"/>
    <w:tmpl w:val="E37CA30A"/>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1F677CD"/>
    <w:multiLevelType w:val="hybridMultilevel"/>
    <w:tmpl w:val="9D788C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22C7AF0"/>
    <w:multiLevelType w:val="hybridMultilevel"/>
    <w:tmpl w:val="A15AAAAE"/>
    <w:lvl w:ilvl="0" w:tplc="B4A0F84E">
      <w:start w:val="1"/>
      <w:numFmt w:val="decimal"/>
      <w:lvlText w:val="%1."/>
      <w:lvlJc w:val="left"/>
      <w:pPr>
        <w:ind w:left="928" w:hanging="360"/>
      </w:pPr>
      <w:rPr>
        <w:rFonts w:hint="default"/>
        <w:color w:val="auto"/>
      </w:rPr>
    </w:lvl>
    <w:lvl w:ilvl="1" w:tplc="646A8D72">
      <w:start w:val="8"/>
      <w:numFmt w:val="decimal"/>
      <w:lvlText w:val="%2"/>
      <w:lvlJc w:val="left"/>
      <w:pPr>
        <w:tabs>
          <w:tab w:val="num" w:pos="1364"/>
        </w:tabs>
        <w:ind w:left="1364" w:hanging="360"/>
      </w:pPr>
      <w:rPr>
        <w:rFonts w:hint="default"/>
      </w:r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
    <w:nsid w:val="7636460D"/>
    <w:multiLevelType w:val="hybridMultilevel"/>
    <w:tmpl w:val="16307D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698009A"/>
    <w:multiLevelType w:val="hybridMultilevel"/>
    <w:tmpl w:val="DC6EF8AE"/>
    <w:lvl w:ilvl="0" w:tplc="78DE3F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6"/>
  </w:num>
  <w:num w:numId="2">
    <w:abstractNumId w:val="4"/>
    <w:lvlOverride w:ilvl="0">
      <w:startOverride w:val="1"/>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0"/>
  </w:num>
  <w:num w:numId="5">
    <w:abstractNumId w:val="3"/>
  </w:num>
  <w:num w:numId="6">
    <w:abstractNumId w:val="2"/>
  </w:num>
  <w:num w:numId="7">
    <w:abstractNumId w:val="5"/>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3"/>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50DA"/>
    <w:rsid w:val="00017891"/>
    <w:rsid w:val="000927B8"/>
    <w:rsid w:val="000A21A3"/>
    <w:rsid w:val="000B587E"/>
    <w:rsid w:val="000D49DE"/>
    <w:rsid w:val="00157033"/>
    <w:rsid w:val="001B434A"/>
    <w:rsid w:val="001C5EFD"/>
    <w:rsid w:val="00226BF2"/>
    <w:rsid w:val="00292A33"/>
    <w:rsid w:val="002A7F6C"/>
    <w:rsid w:val="002F50B8"/>
    <w:rsid w:val="00302304"/>
    <w:rsid w:val="00371794"/>
    <w:rsid w:val="003850DA"/>
    <w:rsid w:val="00391F5F"/>
    <w:rsid w:val="003C5EFB"/>
    <w:rsid w:val="00432BDB"/>
    <w:rsid w:val="00434044"/>
    <w:rsid w:val="00447613"/>
    <w:rsid w:val="00493B4E"/>
    <w:rsid w:val="004B1DD8"/>
    <w:rsid w:val="004C4C5F"/>
    <w:rsid w:val="005065C3"/>
    <w:rsid w:val="00564117"/>
    <w:rsid w:val="005F1518"/>
    <w:rsid w:val="006D4709"/>
    <w:rsid w:val="006D7325"/>
    <w:rsid w:val="006E3A42"/>
    <w:rsid w:val="00776898"/>
    <w:rsid w:val="007C0A8E"/>
    <w:rsid w:val="00832CA7"/>
    <w:rsid w:val="00880F7A"/>
    <w:rsid w:val="009435AC"/>
    <w:rsid w:val="009730F9"/>
    <w:rsid w:val="00975D07"/>
    <w:rsid w:val="00A475FE"/>
    <w:rsid w:val="00AF0355"/>
    <w:rsid w:val="00AF6C75"/>
    <w:rsid w:val="00AF79E7"/>
    <w:rsid w:val="00BB254C"/>
    <w:rsid w:val="00C6586C"/>
    <w:rsid w:val="00C758BF"/>
    <w:rsid w:val="00CD221A"/>
    <w:rsid w:val="00CD5848"/>
    <w:rsid w:val="00D27C6E"/>
    <w:rsid w:val="00D52A2D"/>
    <w:rsid w:val="00D61A34"/>
    <w:rsid w:val="00D91186"/>
    <w:rsid w:val="00D97026"/>
    <w:rsid w:val="00DA0B03"/>
    <w:rsid w:val="00DE4715"/>
    <w:rsid w:val="00E03AC0"/>
    <w:rsid w:val="00E35427"/>
    <w:rsid w:val="00E476A9"/>
    <w:rsid w:val="00E77FB3"/>
    <w:rsid w:val="00E87BFC"/>
    <w:rsid w:val="00ED63A4"/>
    <w:rsid w:val="00EF7335"/>
    <w:rsid w:val="00F2025A"/>
    <w:rsid w:val="00F544CC"/>
    <w:rsid w:val="00FF32E1"/>
    <w:rsid w:val="00FF70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9435A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75D07"/>
    <w:rPr>
      <w:color w:val="0000FF"/>
      <w:u w:val="single"/>
    </w:rPr>
  </w:style>
  <w:style w:type="paragraph" w:styleId="a4">
    <w:name w:val="Normal (Web)"/>
    <w:basedOn w:val="a"/>
    <w:uiPriority w:val="99"/>
    <w:unhideWhenUsed/>
    <w:rsid w:val="00975D0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D91186"/>
    <w:pPr>
      <w:ind w:left="720"/>
      <w:contextualSpacing/>
    </w:pPr>
  </w:style>
  <w:style w:type="character" w:customStyle="1" w:styleId="hl">
    <w:name w:val="hl"/>
    <w:basedOn w:val="a0"/>
    <w:rsid w:val="002F50B8"/>
  </w:style>
  <w:style w:type="character" w:styleId="a6">
    <w:name w:val="Strong"/>
    <w:basedOn w:val="a0"/>
    <w:uiPriority w:val="22"/>
    <w:qFormat/>
    <w:rsid w:val="00D97026"/>
    <w:rPr>
      <w:b/>
      <w:bCs/>
    </w:rPr>
  </w:style>
  <w:style w:type="character" w:styleId="a7">
    <w:name w:val="Emphasis"/>
    <w:basedOn w:val="a0"/>
    <w:uiPriority w:val="20"/>
    <w:qFormat/>
    <w:rsid w:val="009435AC"/>
    <w:rPr>
      <w:i/>
      <w:iCs/>
    </w:rPr>
  </w:style>
  <w:style w:type="character" w:customStyle="1" w:styleId="10">
    <w:name w:val="Заголовок 1 Знак"/>
    <w:basedOn w:val="a0"/>
    <w:link w:val="1"/>
    <w:uiPriority w:val="9"/>
    <w:rsid w:val="009435AC"/>
    <w:rPr>
      <w:rFonts w:ascii="Times New Roman" w:eastAsia="Times New Roman" w:hAnsi="Times New Roman" w:cs="Times New Roman"/>
      <w:b/>
      <w:bCs/>
      <w:kern w:val="36"/>
      <w:sz w:val="48"/>
      <w:szCs w:val="48"/>
      <w:lang w:eastAsia="ru-RU"/>
    </w:rPr>
  </w:style>
  <w:style w:type="paragraph" w:styleId="a8">
    <w:name w:val="Body Text"/>
    <w:basedOn w:val="a"/>
    <w:link w:val="a9"/>
    <w:rsid w:val="002A7F6C"/>
    <w:pPr>
      <w:spacing w:after="0" w:line="240" w:lineRule="auto"/>
      <w:jc w:val="both"/>
    </w:pPr>
    <w:rPr>
      <w:rFonts w:ascii="Times New Roman" w:eastAsia="Times New Roman" w:hAnsi="Times New Roman" w:cs="Times New Roman"/>
      <w:sz w:val="24"/>
      <w:szCs w:val="24"/>
      <w:lang w:eastAsia="ru-RU"/>
    </w:rPr>
  </w:style>
  <w:style w:type="character" w:customStyle="1" w:styleId="a9">
    <w:name w:val="Основной текст Знак"/>
    <w:basedOn w:val="a0"/>
    <w:link w:val="a8"/>
    <w:rsid w:val="002A7F6C"/>
    <w:rPr>
      <w:rFonts w:ascii="Times New Roman" w:eastAsia="Times New Roman" w:hAnsi="Times New Roman" w:cs="Times New Roman"/>
      <w:sz w:val="24"/>
      <w:szCs w:val="24"/>
      <w:lang w:eastAsia="ru-RU"/>
    </w:rPr>
  </w:style>
  <w:style w:type="paragraph" w:customStyle="1" w:styleId="aaTekst">
    <w:name w:val="aaTekst"/>
    <w:basedOn w:val="a"/>
    <w:rsid w:val="00ED63A4"/>
    <w:pPr>
      <w:spacing w:after="0" w:line="240" w:lineRule="auto"/>
      <w:ind w:firstLine="284"/>
      <w:jc w:val="both"/>
    </w:pPr>
    <w:rPr>
      <w:rFonts w:ascii="Garamond" w:eastAsia="Times New Roman" w:hAnsi="Garamond" w:cs="Times New Roman"/>
      <w:szCs w:val="24"/>
      <w:lang w:val="pl-PL"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9435A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75D07"/>
    <w:rPr>
      <w:color w:val="0000FF"/>
      <w:u w:val="single"/>
    </w:rPr>
  </w:style>
  <w:style w:type="paragraph" w:styleId="a4">
    <w:name w:val="Normal (Web)"/>
    <w:basedOn w:val="a"/>
    <w:uiPriority w:val="99"/>
    <w:unhideWhenUsed/>
    <w:rsid w:val="00975D0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D91186"/>
    <w:pPr>
      <w:ind w:left="720"/>
      <w:contextualSpacing/>
    </w:pPr>
  </w:style>
  <w:style w:type="character" w:customStyle="1" w:styleId="hl">
    <w:name w:val="hl"/>
    <w:basedOn w:val="a0"/>
    <w:rsid w:val="002F50B8"/>
  </w:style>
  <w:style w:type="character" w:styleId="a6">
    <w:name w:val="Strong"/>
    <w:basedOn w:val="a0"/>
    <w:uiPriority w:val="22"/>
    <w:qFormat/>
    <w:rsid w:val="00D97026"/>
    <w:rPr>
      <w:b/>
      <w:bCs/>
    </w:rPr>
  </w:style>
  <w:style w:type="character" w:styleId="a7">
    <w:name w:val="Emphasis"/>
    <w:basedOn w:val="a0"/>
    <w:uiPriority w:val="20"/>
    <w:qFormat/>
    <w:rsid w:val="009435AC"/>
    <w:rPr>
      <w:i/>
      <w:iCs/>
    </w:rPr>
  </w:style>
  <w:style w:type="character" w:customStyle="1" w:styleId="10">
    <w:name w:val="Заголовок 1 Знак"/>
    <w:basedOn w:val="a0"/>
    <w:link w:val="1"/>
    <w:uiPriority w:val="9"/>
    <w:rsid w:val="009435AC"/>
    <w:rPr>
      <w:rFonts w:ascii="Times New Roman" w:eastAsia="Times New Roman" w:hAnsi="Times New Roman" w:cs="Times New Roman"/>
      <w:b/>
      <w:bCs/>
      <w:kern w:val="36"/>
      <w:sz w:val="48"/>
      <w:szCs w:val="48"/>
      <w:lang w:eastAsia="ru-RU"/>
    </w:rPr>
  </w:style>
  <w:style w:type="paragraph" w:styleId="a8">
    <w:name w:val="Body Text"/>
    <w:basedOn w:val="a"/>
    <w:link w:val="a9"/>
    <w:rsid w:val="002A7F6C"/>
    <w:pPr>
      <w:spacing w:after="0" w:line="240" w:lineRule="auto"/>
      <w:jc w:val="both"/>
    </w:pPr>
    <w:rPr>
      <w:rFonts w:ascii="Times New Roman" w:eastAsia="Times New Roman" w:hAnsi="Times New Roman" w:cs="Times New Roman"/>
      <w:sz w:val="24"/>
      <w:szCs w:val="24"/>
      <w:lang w:eastAsia="ru-RU"/>
    </w:rPr>
  </w:style>
  <w:style w:type="character" w:customStyle="1" w:styleId="a9">
    <w:name w:val="Основной текст Знак"/>
    <w:basedOn w:val="a0"/>
    <w:link w:val="a8"/>
    <w:rsid w:val="002A7F6C"/>
    <w:rPr>
      <w:rFonts w:ascii="Times New Roman" w:eastAsia="Times New Roman" w:hAnsi="Times New Roman" w:cs="Times New Roman"/>
      <w:sz w:val="24"/>
      <w:szCs w:val="24"/>
      <w:lang w:eastAsia="ru-RU"/>
    </w:rPr>
  </w:style>
  <w:style w:type="paragraph" w:customStyle="1" w:styleId="aaTekst">
    <w:name w:val="aaTekst"/>
    <w:basedOn w:val="a"/>
    <w:rsid w:val="00ED63A4"/>
    <w:pPr>
      <w:spacing w:after="0" w:line="240" w:lineRule="auto"/>
      <w:ind w:firstLine="284"/>
      <w:jc w:val="both"/>
    </w:pPr>
    <w:rPr>
      <w:rFonts w:ascii="Garamond" w:eastAsia="Times New Roman" w:hAnsi="Garamond" w:cs="Times New Roman"/>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44236">
      <w:bodyDiv w:val="1"/>
      <w:marLeft w:val="0"/>
      <w:marRight w:val="0"/>
      <w:marTop w:val="0"/>
      <w:marBottom w:val="0"/>
      <w:divBdr>
        <w:top w:val="none" w:sz="0" w:space="0" w:color="auto"/>
        <w:left w:val="none" w:sz="0" w:space="0" w:color="auto"/>
        <w:bottom w:val="none" w:sz="0" w:space="0" w:color="auto"/>
        <w:right w:val="none" w:sz="0" w:space="0" w:color="auto"/>
      </w:divBdr>
    </w:div>
    <w:div w:id="241259573">
      <w:bodyDiv w:val="1"/>
      <w:marLeft w:val="0"/>
      <w:marRight w:val="0"/>
      <w:marTop w:val="0"/>
      <w:marBottom w:val="0"/>
      <w:divBdr>
        <w:top w:val="none" w:sz="0" w:space="0" w:color="auto"/>
        <w:left w:val="none" w:sz="0" w:space="0" w:color="auto"/>
        <w:bottom w:val="none" w:sz="0" w:space="0" w:color="auto"/>
        <w:right w:val="none" w:sz="0" w:space="0" w:color="auto"/>
      </w:divBdr>
    </w:div>
    <w:div w:id="272858079">
      <w:bodyDiv w:val="1"/>
      <w:marLeft w:val="0"/>
      <w:marRight w:val="0"/>
      <w:marTop w:val="0"/>
      <w:marBottom w:val="0"/>
      <w:divBdr>
        <w:top w:val="none" w:sz="0" w:space="0" w:color="auto"/>
        <w:left w:val="none" w:sz="0" w:space="0" w:color="auto"/>
        <w:bottom w:val="none" w:sz="0" w:space="0" w:color="auto"/>
        <w:right w:val="none" w:sz="0" w:space="0" w:color="auto"/>
      </w:divBdr>
    </w:div>
    <w:div w:id="274946340">
      <w:bodyDiv w:val="1"/>
      <w:marLeft w:val="0"/>
      <w:marRight w:val="0"/>
      <w:marTop w:val="0"/>
      <w:marBottom w:val="0"/>
      <w:divBdr>
        <w:top w:val="none" w:sz="0" w:space="0" w:color="auto"/>
        <w:left w:val="none" w:sz="0" w:space="0" w:color="auto"/>
        <w:bottom w:val="none" w:sz="0" w:space="0" w:color="auto"/>
        <w:right w:val="none" w:sz="0" w:space="0" w:color="auto"/>
      </w:divBdr>
    </w:div>
    <w:div w:id="298150248">
      <w:bodyDiv w:val="1"/>
      <w:marLeft w:val="0"/>
      <w:marRight w:val="0"/>
      <w:marTop w:val="0"/>
      <w:marBottom w:val="0"/>
      <w:divBdr>
        <w:top w:val="none" w:sz="0" w:space="0" w:color="auto"/>
        <w:left w:val="none" w:sz="0" w:space="0" w:color="auto"/>
        <w:bottom w:val="none" w:sz="0" w:space="0" w:color="auto"/>
        <w:right w:val="none" w:sz="0" w:space="0" w:color="auto"/>
      </w:divBdr>
    </w:div>
    <w:div w:id="373820262">
      <w:bodyDiv w:val="1"/>
      <w:marLeft w:val="0"/>
      <w:marRight w:val="0"/>
      <w:marTop w:val="0"/>
      <w:marBottom w:val="0"/>
      <w:divBdr>
        <w:top w:val="none" w:sz="0" w:space="0" w:color="auto"/>
        <w:left w:val="none" w:sz="0" w:space="0" w:color="auto"/>
        <w:bottom w:val="none" w:sz="0" w:space="0" w:color="auto"/>
        <w:right w:val="none" w:sz="0" w:space="0" w:color="auto"/>
      </w:divBdr>
    </w:div>
    <w:div w:id="493423774">
      <w:bodyDiv w:val="1"/>
      <w:marLeft w:val="0"/>
      <w:marRight w:val="0"/>
      <w:marTop w:val="0"/>
      <w:marBottom w:val="0"/>
      <w:divBdr>
        <w:top w:val="none" w:sz="0" w:space="0" w:color="auto"/>
        <w:left w:val="none" w:sz="0" w:space="0" w:color="auto"/>
        <w:bottom w:val="none" w:sz="0" w:space="0" w:color="auto"/>
        <w:right w:val="none" w:sz="0" w:space="0" w:color="auto"/>
      </w:divBdr>
    </w:div>
    <w:div w:id="514274360">
      <w:bodyDiv w:val="1"/>
      <w:marLeft w:val="0"/>
      <w:marRight w:val="0"/>
      <w:marTop w:val="0"/>
      <w:marBottom w:val="0"/>
      <w:divBdr>
        <w:top w:val="none" w:sz="0" w:space="0" w:color="auto"/>
        <w:left w:val="none" w:sz="0" w:space="0" w:color="auto"/>
        <w:bottom w:val="none" w:sz="0" w:space="0" w:color="auto"/>
        <w:right w:val="none" w:sz="0" w:space="0" w:color="auto"/>
      </w:divBdr>
    </w:div>
    <w:div w:id="579945037">
      <w:bodyDiv w:val="1"/>
      <w:marLeft w:val="0"/>
      <w:marRight w:val="0"/>
      <w:marTop w:val="0"/>
      <w:marBottom w:val="0"/>
      <w:divBdr>
        <w:top w:val="none" w:sz="0" w:space="0" w:color="auto"/>
        <w:left w:val="none" w:sz="0" w:space="0" w:color="auto"/>
        <w:bottom w:val="none" w:sz="0" w:space="0" w:color="auto"/>
        <w:right w:val="none" w:sz="0" w:space="0" w:color="auto"/>
      </w:divBdr>
    </w:div>
    <w:div w:id="645092494">
      <w:bodyDiv w:val="1"/>
      <w:marLeft w:val="0"/>
      <w:marRight w:val="0"/>
      <w:marTop w:val="0"/>
      <w:marBottom w:val="0"/>
      <w:divBdr>
        <w:top w:val="none" w:sz="0" w:space="0" w:color="auto"/>
        <w:left w:val="none" w:sz="0" w:space="0" w:color="auto"/>
        <w:bottom w:val="none" w:sz="0" w:space="0" w:color="auto"/>
        <w:right w:val="none" w:sz="0" w:space="0" w:color="auto"/>
      </w:divBdr>
    </w:div>
    <w:div w:id="670639452">
      <w:bodyDiv w:val="1"/>
      <w:marLeft w:val="0"/>
      <w:marRight w:val="0"/>
      <w:marTop w:val="0"/>
      <w:marBottom w:val="0"/>
      <w:divBdr>
        <w:top w:val="none" w:sz="0" w:space="0" w:color="auto"/>
        <w:left w:val="none" w:sz="0" w:space="0" w:color="auto"/>
        <w:bottom w:val="none" w:sz="0" w:space="0" w:color="auto"/>
        <w:right w:val="none" w:sz="0" w:space="0" w:color="auto"/>
      </w:divBdr>
      <w:divsChild>
        <w:div w:id="1087729573">
          <w:marLeft w:val="0"/>
          <w:marRight w:val="0"/>
          <w:marTop w:val="0"/>
          <w:marBottom w:val="0"/>
          <w:divBdr>
            <w:top w:val="none" w:sz="0" w:space="0" w:color="auto"/>
            <w:left w:val="none" w:sz="0" w:space="0" w:color="auto"/>
            <w:bottom w:val="none" w:sz="0" w:space="0" w:color="auto"/>
            <w:right w:val="none" w:sz="0" w:space="0" w:color="auto"/>
          </w:divBdr>
          <w:divsChild>
            <w:div w:id="1723482218">
              <w:marLeft w:val="0"/>
              <w:marRight w:val="0"/>
              <w:marTop w:val="0"/>
              <w:marBottom w:val="0"/>
              <w:divBdr>
                <w:top w:val="none" w:sz="0" w:space="0" w:color="auto"/>
                <w:left w:val="none" w:sz="0" w:space="0" w:color="auto"/>
                <w:bottom w:val="none" w:sz="0" w:space="0" w:color="auto"/>
                <w:right w:val="none" w:sz="0" w:space="0" w:color="auto"/>
              </w:divBdr>
              <w:divsChild>
                <w:div w:id="1673490809">
                  <w:marLeft w:val="0"/>
                  <w:marRight w:val="0"/>
                  <w:marTop w:val="0"/>
                  <w:marBottom w:val="0"/>
                  <w:divBdr>
                    <w:top w:val="none" w:sz="0" w:space="0" w:color="auto"/>
                    <w:left w:val="none" w:sz="0" w:space="0" w:color="auto"/>
                    <w:bottom w:val="none" w:sz="0" w:space="0" w:color="auto"/>
                    <w:right w:val="none" w:sz="0" w:space="0" w:color="auto"/>
                  </w:divBdr>
                  <w:divsChild>
                    <w:div w:id="999163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3462515">
      <w:bodyDiv w:val="1"/>
      <w:marLeft w:val="0"/>
      <w:marRight w:val="0"/>
      <w:marTop w:val="0"/>
      <w:marBottom w:val="0"/>
      <w:divBdr>
        <w:top w:val="none" w:sz="0" w:space="0" w:color="auto"/>
        <w:left w:val="none" w:sz="0" w:space="0" w:color="auto"/>
        <w:bottom w:val="none" w:sz="0" w:space="0" w:color="auto"/>
        <w:right w:val="none" w:sz="0" w:space="0" w:color="auto"/>
      </w:divBdr>
    </w:div>
    <w:div w:id="786971343">
      <w:bodyDiv w:val="1"/>
      <w:marLeft w:val="0"/>
      <w:marRight w:val="0"/>
      <w:marTop w:val="0"/>
      <w:marBottom w:val="0"/>
      <w:divBdr>
        <w:top w:val="none" w:sz="0" w:space="0" w:color="auto"/>
        <w:left w:val="none" w:sz="0" w:space="0" w:color="auto"/>
        <w:bottom w:val="none" w:sz="0" w:space="0" w:color="auto"/>
        <w:right w:val="none" w:sz="0" w:space="0" w:color="auto"/>
      </w:divBdr>
    </w:div>
    <w:div w:id="832373282">
      <w:bodyDiv w:val="1"/>
      <w:marLeft w:val="0"/>
      <w:marRight w:val="0"/>
      <w:marTop w:val="0"/>
      <w:marBottom w:val="0"/>
      <w:divBdr>
        <w:top w:val="none" w:sz="0" w:space="0" w:color="auto"/>
        <w:left w:val="none" w:sz="0" w:space="0" w:color="auto"/>
        <w:bottom w:val="none" w:sz="0" w:space="0" w:color="auto"/>
        <w:right w:val="none" w:sz="0" w:space="0" w:color="auto"/>
      </w:divBdr>
    </w:div>
    <w:div w:id="877937593">
      <w:bodyDiv w:val="1"/>
      <w:marLeft w:val="0"/>
      <w:marRight w:val="0"/>
      <w:marTop w:val="0"/>
      <w:marBottom w:val="0"/>
      <w:divBdr>
        <w:top w:val="none" w:sz="0" w:space="0" w:color="auto"/>
        <w:left w:val="none" w:sz="0" w:space="0" w:color="auto"/>
        <w:bottom w:val="none" w:sz="0" w:space="0" w:color="auto"/>
        <w:right w:val="none" w:sz="0" w:space="0" w:color="auto"/>
      </w:divBdr>
    </w:div>
    <w:div w:id="919488120">
      <w:bodyDiv w:val="1"/>
      <w:marLeft w:val="0"/>
      <w:marRight w:val="0"/>
      <w:marTop w:val="0"/>
      <w:marBottom w:val="0"/>
      <w:divBdr>
        <w:top w:val="none" w:sz="0" w:space="0" w:color="auto"/>
        <w:left w:val="none" w:sz="0" w:space="0" w:color="auto"/>
        <w:bottom w:val="none" w:sz="0" w:space="0" w:color="auto"/>
        <w:right w:val="none" w:sz="0" w:space="0" w:color="auto"/>
      </w:divBdr>
    </w:div>
    <w:div w:id="944458462">
      <w:bodyDiv w:val="1"/>
      <w:marLeft w:val="0"/>
      <w:marRight w:val="0"/>
      <w:marTop w:val="0"/>
      <w:marBottom w:val="0"/>
      <w:divBdr>
        <w:top w:val="none" w:sz="0" w:space="0" w:color="auto"/>
        <w:left w:val="none" w:sz="0" w:space="0" w:color="auto"/>
        <w:bottom w:val="none" w:sz="0" w:space="0" w:color="auto"/>
        <w:right w:val="none" w:sz="0" w:space="0" w:color="auto"/>
      </w:divBdr>
    </w:div>
    <w:div w:id="959921341">
      <w:bodyDiv w:val="1"/>
      <w:marLeft w:val="0"/>
      <w:marRight w:val="0"/>
      <w:marTop w:val="0"/>
      <w:marBottom w:val="0"/>
      <w:divBdr>
        <w:top w:val="none" w:sz="0" w:space="0" w:color="auto"/>
        <w:left w:val="none" w:sz="0" w:space="0" w:color="auto"/>
        <w:bottom w:val="none" w:sz="0" w:space="0" w:color="auto"/>
        <w:right w:val="none" w:sz="0" w:space="0" w:color="auto"/>
      </w:divBdr>
    </w:div>
    <w:div w:id="1010722634">
      <w:bodyDiv w:val="1"/>
      <w:marLeft w:val="0"/>
      <w:marRight w:val="0"/>
      <w:marTop w:val="0"/>
      <w:marBottom w:val="0"/>
      <w:divBdr>
        <w:top w:val="none" w:sz="0" w:space="0" w:color="auto"/>
        <w:left w:val="none" w:sz="0" w:space="0" w:color="auto"/>
        <w:bottom w:val="none" w:sz="0" w:space="0" w:color="auto"/>
        <w:right w:val="none" w:sz="0" w:space="0" w:color="auto"/>
      </w:divBdr>
    </w:div>
    <w:div w:id="1027365305">
      <w:bodyDiv w:val="1"/>
      <w:marLeft w:val="0"/>
      <w:marRight w:val="0"/>
      <w:marTop w:val="0"/>
      <w:marBottom w:val="0"/>
      <w:divBdr>
        <w:top w:val="none" w:sz="0" w:space="0" w:color="auto"/>
        <w:left w:val="none" w:sz="0" w:space="0" w:color="auto"/>
        <w:bottom w:val="none" w:sz="0" w:space="0" w:color="auto"/>
        <w:right w:val="none" w:sz="0" w:space="0" w:color="auto"/>
      </w:divBdr>
    </w:div>
    <w:div w:id="1160803676">
      <w:bodyDiv w:val="1"/>
      <w:marLeft w:val="0"/>
      <w:marRight w:val="0"/>
      <w:marTop w:val="0"/>
      <w:marBottom w:val="0"/>
      <w:divBdr>
        <w:top w:val="none" w:sz="0" w:space="0" w:color="auto"/>
        <w:left w:val="none" w:sz="0" w:space="0" w:color="auto"/>
        <w:bottom w:val="none" w:sz="0" w:space="0" w:color="auto"/>
        <w:right w:val="none" w:sz="0" w:space="0" w:color="auto"/>
      </w:divBdr>
    </w:div>
    <w:div w:id="1235239470">
      <w:bodyDiv w:val="1"/>
      <w:marLeft w:val="0"/>
      <w:marRight w:val="0"/>
      <w:marTop w:val="0"/>
      <w:marBottom w:val="0"/>
      <w:divBdr>
        <w:top w:val="none" w:sz="0" w:space="0" w:color="auto"/>
        <w:left w:val="none" w:sz="0" w:space="0" w:color="auto"/>
        <w:bottom w:val="none" w:sz="0" w:space="0" w:color="auto"/>
        <w:right w:val="none" w:sz="0" w:space="0" w:color="auto"/>
      </w:divBdr>
    </w:div>
    <w:div w:id="1263151318">
      <w:bodyDiv w:val="1"/>
      <w:marLeft w:val="0"/>
      <w:marRight w:val="0"/>
      <w:marTop w:val="0"/>
      <w:marBottom w:val="0"/>
      <w:divBdr>
        <w:top w:val="none" w:sz="0" w:space="0" w:color="auto"/>
        <w:left w:val="none" w:sz="0" w:space="0" w:color="auto"/>
        <w:bottom w:val="none" w:sz="0" w:space="0" w:color="auto"/>
        <w:right w:val="none" w:sz="0" w:space="0" w:color="auto"/>
      </w:divBdr>
    </w:div>
    <w:div w:id="1371999542">
      <w:bodyDiv w:val="1"/>
      <w:marLeft w:val="0"/>
      <w:marRight w:val="0"/>
      <w:marTop w:val="0"/>
      <w:marBottom w:val="0"/>
      <w:divBdr>
        <w:top w:val="none" w:sz="0" w:space="0" w:color="auto"/>
        <w:left w:val="none" w:sz="0" w:space="0" w:color="auto"/>
        <w:bottom w:val="none" w:sz="0" w:space="0" w:color="auto"/>
        <w:right w:val="none" w:sz="0" w:space="0" w:color="auto"/>
      </w:divBdr>
      <w:divsChild>
        <w:div w:id="1712418025">
          <w:marLeft w:val="0"/>
          <w:marRight w:val="0"/>
          <w:marTop w:val="0"/>
          <w:marBottom w:val="0"/>
          <w:divBdr>
            <w:top w:val="none" w:sz="0" w:space="0" w:color="auto"/>
            <w:left w:val="none" w:sz="0" w:space="0" w:color="auto"/>
            <w:bottom w:val="none" w:sz="0" w:space="0" w:color="auto"/>
            <w:right w:val="none" w:sz="0" w:space="0" w:color="auto"/>
          </w:divBdr>
          <w:divsChild>
            <w:div w:id="705059786">
              <w:marLeft w:val="0"/>
              <w:marRight w:val="0"/>
              <w:marTop w:val="0"/>
              <w:marBottom w:val="0"/>
              <w:divBdr>
                <w:top w:val="none" w:sz="0" w:space="0" w:color="auto"/>
                <w:left w:val="none" w:sz="0" w:space="0" w:color="auto"/>
                <w:bottom w:val="none" w:sz="0" w:space="0" w:color="auto"/>
                <w:right w:val="none" w:sz="0" w:space="0" w:color="auto"/>
              </w:divBdr>
              <w:divsChild>
                <w:div w:id="1706252472">
                  <w:marLeft w:val="0"/>
                  <w:marRight w:val="0"/>
                  <w:marTop w:val="0"/>
                  <w:marBottom w:val="0"/>
                  <w:divBdr>
                    <w:top w:val="none" w:sz="0" w:space="0" w:color="auto"/>
                    <w:left w:val="none" w:sz="0" w:space="0" w:color="auto"/>
                    <w:bottom w:val="none" w:sz="0" w:space="0" w:color="auto"/>
                    <w:right w:val="none" w:sz="0" w:space="0" w:color="auto"/>
                  </w:divBdr>
                  <w:divsChild>
                    <w:div w:id="122508390">
                      <w:marLeft w:val="0"/>
                      <w:marRight w:val="0"/>
                      <w:marTop w:val="0"/>
                      <w:marBottom w:val="0"/>
                      <w:divBdr>
                        <w:top w:val="none" w:sz="0" w:space="0" w:color="auto"/>
                        <w:left w:val="none" w:sz="0" w:space="0" w:color="auto"/>
                        <w:bottom w:val="none" w:sz="0" w:space="0" w:color="auto"/>
                        <w:right w:val="none" w:sz="0" w:space="0" w:color="auto"/>
                      </w:divBdr>
                      <w:divsChild>
                        <w:div w:id="100867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1575133">
      <w:bodyDiv w:val="1"/>
      <w:marLeft w:val="0"/>
      <w:marRight w:val="0"/>
      <w:marTop w:val="0"/>
      <w:marBottom w:val="0"/>
      <w:divBdr>
        <w:top w:val="none" w:sz="0" w:space="0" w:color="auto"/>
        <w:left w:val="none" w:sz="0" w:space="0" w:color="auto"/>
        <w:bottom w:val="none" w:sz="0" w:space="0" w:color="auto"/>
        <w:right w:val="none" w:sz="0" w:space="0" w:color="auto"/>
      </w:divBdr>
    </w:div>
    <w:div w:id="1574508560">
      <w:bodyDiv w:val="1"/>
      <w:marLeft w:val="0"/>
      <w:marRight w:val="0"/>
      <w:marTop w:val="0"/>
      <w:marBottom w:val="0"/>
      <w:divBdr>
        <w:top w:val="none" w:sz="0" w:space="0" w:color="auto"/>
        <w:left w:val="none" w:sz="0" w:space="0" w:color="auto"/>
        <w:bottom w:val="none" w:sz="0" w:space="0" w:color="auto"/>
        <w:right w:val="none" w:sz="0" w:space="0" w:color="auto"/>
      </w:divBdr>
    </w:div>
    <w:div w:id="1589852214">
      <w:bodyDiv w:val="1"/>
      <w:marLeft w:val="0"/>
      <w:marRight w:val="0"/>
      <w:marTop w:val="0"/>
      <w:marBottom w:val="0"/>
      <w:divBdr>
        <w:top w:val="none" w:sz="0" w:space="0" w:color="auto"/>
        <w:left w:val="none" w:sz="0" w:space="0" w:color="auto"/>
        <w:bottom w:val="none" w:sz="0" w:space="0" w:color="auto"/>
        <w:right w:val="none" w:sz="0" w:space="0" w:color="auto"/>
      </w:divBdr>
      <w:divsChild>
        <w:div w:id="1453091885">
          <w:marLeft w:val="0"/>
          <w:marRight w:val="0"/>
          <w:marTop w:val="0"/>
          <w:marBottom w:val="0"/>
          <w:divBdr>
            <w:top w:val="none" w:sz="0" w:space="0" w:color="auto"/>
            <w:left w:val="none" w:sz="0" w:space="0" w:color="auto"/>
            <w:bottom w:val="none" w:sz="0" w:space="0" w:color="auto"/>
            <w:right w:val="none" w:sz="0" w:space="0" w:color="auto"/>
          </w:divBdr>
          <w:divsChild>
            <w:div w:id="422727144">
              <w:marLeft w:val="0"/>
              <w:marRight w:val="0"/>
              <w:marTop w:val="0"/>
              <w:marBottom w:val="0"/>
              <w:divBdr>
                <w:top w:val="none" w:sz="0" w:space="0" w:color="auto"/>
                <w:left w:val="none" w:sz="0" w:space="0" w:color="auto"/>
                <w:bottom w:val="none" w:sz="0" w:space="0" w:color="auto"/>
                <w:right w:val="none" w:sz="0" w:space="0" w:color="auto"/>
              </w:divBdr>
              <w:divsChild>
                <w:div w:id="1821263060">
                  <w:marLeft w:val="0"/>
                  <w:marRight w:val="0"/>
                  <w:marTop w:val="0"/>
                  <w:marBottom w:val="0"/>
                  <w:divBdr>
                    <w:top w:val="none" w:sz="0" w:space="0" w:color="auto"/>
                    <w:left w:val="none" w:sz="0" w:space="0" w:color="auto"/>
                    <w:bottom w:val="none" w:sz="0" w:space="0" w:color="auto"/>
                    <w:right w:val="none" w:sz="0" w:space="0" w:color="auto"/>
                  </w:divBdr>
                  <w:divsChild>
                    <w:div w:id="830683059">
                      <w:marLeft w:val="0"/>
                      <w:marRight w:val="0"/>
                      <w:marTop w:val="0"/>
                      <w:marBottom w:val="0"/>
                      <w:divBdr>
                        <w:top w:val="none" w:sz="0" w:space="0" w:color="auto"/>
                        <w:left w:val="none" w:sz="0" w:space="0" w:color="auto"/>
                        <w:bottom w:val="none" w:sz="0" w:space="0" w:color="auto"/>
                        <w:right w:val="none" w:sz="0" w:space="0" w:color="auto"/>
                      </w:divBdr>
                      <w:divsChild>
                        <w:div w:id="563636900">
                          <w:marLeft w:val="0"/>
                          <w:marRight w:val="0"/>
                          <w:marTop w:val="0"/>
                          <w:marBottom w:val="0"/>
                          <w:divBdr>
                            <w:top w:val="none" w:sz="0" w:space="0" w:color="auto"/>
                            <w:left w:val="none" w:sz="0" w:space="0" w:color="auto"/>
                            <w:bottom w:val="none" w:sz="0" w:space="0" w:color="auto"/>
                            <w:right w:val="none" w:sz="0" w:space="0" w:color="auto"/>
                          </w:divBdr>
                          <w:divsChild>
                            <w:div w:id="165438258">
                              <w:marLeft w:val="0"/>
                              <w:marRight w:val="0"/>
                              <w:marTop w:val="0"/>
                              <w:marBottom w:val="0"/>
                              <w:divBdr>
                                <w:top w:val="none" w:sz="0" w:space="0" w:color="auto"/>
                                <w:left w:val="none" w:sz="0" w:space="0" w:color="auto"/>
                                <w:bottom w:val="none" w:sz="0" w:space="0" w:color="auto"/>
                                <w:right w:val="none" w:sz="0" w:space="0" w:color="auto"/>
                              </w:divBdr>
                              <w:divsChild>
                                <w:div w:id="24066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3515273">
          <w:marLeft w:val="0"/>
          <w:marRight w:val="0"/>
          <w:marTop w:val="0"/>
          <w:marBottom w:val="0"/>
          <w:divBdr>
            <w:top w:val="none" w:sz="0" w:space="0" w:color="auto"/>
            <w:left w:val="none" w:sz="0" w:space="0" w:color="auto"/>
            <w:bottom w:val="none" w:sz="0" w:space="0" w:color="auto"/>
            <w:right w:val="none" w:sz="0" w:space="0" w:color="auto"/>
          </w:divBdr>
          <w:divsChild>
            <w:div w:id="383063913">
              <w:marLeft w:val="0"/>
              <w:marRight w:val="0"/>
              <w:marTop w:val="0"/>
              <w:marBottom w:val="0"/>
              <w:divBdr>
                <w:top w:val="none" w:sz="0" w:space="0" w:color="auto"/>
                <w:left w:val="none" w:sz="0" w:space="0" w:color="auto"/>
                <w:bottom w:val="none" w:sz="0" w:space="0" w:color="auto"/>
                <w:right w:val="none" w:sz="0" w:space="0" w:color="auto"/>
              </w:divBdr>
              <w:divsChild>
                <w:div w:id="524291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043921">
      <w:bodyDiv w:val="1"/>
      <w:marLeft w:val="0"/>
      <w:marRight w:val="0"/>
      <w:marTop w:val="0"/>
      <w:marBottom w:val="0"/>
      <w:divBdr>
        <w:top w:val="none" w:sz="0" w:space="0" w:color="auto"/>
        <w:left w:val="none" w:sz="0" w:space="0" w:color="auto"/>
        <w:bottom w:val="none" w:sz="0" w:space="0" w:color="auto"/>
        <w:right w:val="none" w:sz="0" w:space="0" w:color="auto"/>
      </w:divBdr>
    </w:div>
    <w:div w:id="1851332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karpickaya@grsu.by"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www.nbrb.by/news/878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dissercat.com/content/upravlenie-finansovymi-potokami-strakhovykh-organizatsii-s-razvitoi-regionalnoi-setyu" TargetMode="External"/><Relationship Id="rId11" Type="http://schemas.openxmlformats.org/officeDocument/2006/relationships/hyperlink" Target="mailto:m.karpickaya@grsu.by" TargetMode="External"/><Relationship Id="rId5" Type="http://schemas.openxmlformats.org/officeDocument/2006/relationships/webSettings" Target="webSettings.xml"/><Relationship Id="rId10" Type="http://schemas.openxmlformats.org/officeDocument/2006/relationships/hyperlink" Target="https://www.nbrb.by/news/8784" TargetMode="External"/><Relationship Id="rId4" Type="http://schemas.openxmlformats.org/officeDocument/2006/relationships/settings" Target="settings.xml"/><Relationship Id="rId9" Type="http://schemas.openxmlformats.org/officeDocument/2006/relationships/hyperlink" Target="https://www.dissercat.com/content/upravlenie-finansovymi-potokami-strakhovykh-organizatsii-s-razvitoi-regionalnoi-sety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627</TotalTime>
  <Pages>5</Pages>
  <Words>2546</Words>
  <Characters>14513</Characters>
  <Application>Microsoft Office Word</Application>
  <DocSecurity>0</DocSecurity>
  <Lines>120</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КАРПИЦКАЯ МАРИНА ЕВГЕНЬЕВНА</dc:creator>
  <cp:lastModifiedBy>КАРПИЦКАЯ МАРИНА ЕВГЕНЬЕВНА</cp:lastModifiedBy>
  <cp:revision>20</cp:revision>
  <dcterms:created xsi:type="dcterms:W3CDTF">2020-04-29T09:42:00Z</dcterms:created>
  <dcterms:modified xsi:type="dcterms:W3CDTF">2020-05-06T15:33:00Z</dcterms:modified>
</cp:coreProperties>
</file>