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00D1" w:rsidRPr="007A2C1F" w:rsidRDefault="00FF00D1" w:rsidP="007A2C1F">
      <w:pPr>
        <w:spacing w:after="0" w:line="24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7A2C1F">
        <w:rPr>
          <w:rFonts w:ascii="Times New Roman" w:hAnsi="Times New Roman"/>
          <w:b/>
          <w:color w:val="000000" w:themeColor="text1"/>
          <w:sz w:val="24"/>
          <w:szCs w:val="24"/>
        </w:rPr>
        <w:t>658.8:338 (477)</w:t>
      </w:r>
      <w:r w:rsidR="00952CD2" w:rsidRPr="007A2C1F">
        <w:rPr>
          <w:rFonts w:ascii="Times New Roman" w:hAnsi="Times New Roman"/>
          <w:b/>
          <w:color w:val="000000" w:themeColor="text1"/>
          <w:sz w:val="24"/>
          <w:szCs w:val="24"/>
        </w:rPr>
        <w:t xml:space="preserve"> / У9 (4УКР) 301-212.4</w:t>
      </w:r>
    </w:p>
    <w:p w:rsidR="00952CD2" w:rsidRPr="007A2C1F" w:rsidRDefault="00952CD2" w:rsidP="007A2C1F">
      <w:pPr>
        <w:spacing w:after="0" w:line="24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Калиниченко М.П.</w:t>
      </w:r>
    </w:p>
    <w:p w:rsidR="001671E5" w:rsidRPr="007A2C1F" w:rsidRDefault="00952CD2" w:rsidP="007A2C1F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ПРОСТРАНСТВ</w:t>
      </w:r>
      <w:r w:rsidR="00636097"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ЕНН</w:t>
      </w:r>
      <w:r w:rsidR="00CD3110"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ОЕ ВЗАИМОДЕЙСТВИЕ ПРИ </w:t>
      </w:r>
      <w:r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РЫНОЧНО-ОРИЕНТИРОВАННОМ УПРАВЛЕНИ</w:t>
      </w:r>
      <w:r w:rsidR="001C6D78"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И </w:t>
      </w:r>
      <w:r w:rsidRPr="007A2C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</w:t>
      </w:r>
      <w:r w:rsidR="0065458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ЕДПРИЯТИЕМ</w:t>
      </w:r>
    </w:p>
    <w:p w:rsidR="0088402D" w:rsidRPr="007A2C1F" w:rsidRDefault="0088402D" w:rsidP="007A2C1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C6A36" w:rsidRDefault="00471BB3" w:rsidP="00C4341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471BB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Аннотация статьи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Pr="000C0FBC">
        <w:rPr>
          <w:rStyle w:val="rvts52"/>
          <w:b/>
          <w:bCs/>
        </w:rPr>
        <w:t xml:space="preserve"> </w:t>
      </w:r>
      <w:r w:rsidR="00C462C3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</w:t>
      </w:r>
      <w:r w:rsidR="00E079B8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тать</w:t>
      </w:r>
      <w:r w:rsidR="00C462C3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е представлены результаты</w:t>
      </w:r>
      <w:r w:rsidR="00E079B8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исследовани</w:t>
      </w:r>
      <w:r w:rsidR="00C462C3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я</w:t>
      </w:r>
      <w:r w:rsidR="00E079B8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654586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пространственно</w:t>
      </w:r>
      <w:r w:rsidR="001620C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й иерархии отношений между субъектами </w:t>
      </w:r>
      <w:r w:rsidR="001620CB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экономического пространства </w:t>
      </w:r>
      <w:r w:rsidR="001620C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при взаимодействии с производственным предприятием при его </w:t>
      </w:r>
      <w:r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рыночно-ориентированном управлении для обеспечения системной и устойчивой конкурентоспособности</w:t>
      </w:r>
      <w:r w:rsidR="001620C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29368A" w:rsidRPr="00471BB3" w:rsidRDefault="00E079B8" w:rsidP="00C4341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74681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Ключевые слова: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3CE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предприятие, </w:t>
      </w:r>
      <w:r w:rsidR="00A8389C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пространственное взаимодействие</w:t>
      </w:r>
      <w:r w:rsidR="00FA13CE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="000D5F96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пространственн</w:t>
      </w:r>
      <w:r w:rsidR="000D5F9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ая иерархия отношений, </w:t>
      </w:r>
      <w:r w:rsidR="00FA13CE"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экономическое пространство, управление</w:t>
      </w:r>
      <w:r w:rsidRPr="00471BB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E47EAC" w:rsidRDefault="00E47EAC" w:rsidP="007A2C1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76E2" w:rsidRPr="007A2C1F" w:rsidRDefault="00E47EAC" w:rsidP="007A2C1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47EAC">
        <w:rPr>
          <w:rFonts w:ascii="Times New Roman" w:hAnsi="Times New Roman"/>
          <w:color w:val="000000" w:themeColor="text1"/>
          <w:sz w:val="24"/>
          <w:szCs w:val="24"/>
        </w:rPr>
        <w:t xml:space="preserve">В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современных 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>условиях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, когда наблюдается жесткая конкуренция 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>не только отдельных субъектов хозяйств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ования, 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>но и целых территорий (стран</w:t>
      </w:r>
      <w:r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 xml:space="preserve"> регионов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>муниципалитетов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 xml:space="preserve"> поиск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драйверов 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 xml:space="preserve">развития является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актуальной </w:t>
      </w:r>
      <w:r w:rsidRPr="00E47EAC">
        <w:rPr>
          <w:rFonts w:ascii="Times New Roman" w:hAnsi="Times New Roman"/>
          <w:color w:val="000000" w:themeColor="text1"/>
          <w:sz w:val="24"/>
          <w:szCs w:val="24"/>
        </w:rPr>
        <w:t>задачей</w:t>
      </w:r>
      <w:r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8370AB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В этой связи </w:t>
      </w:r>
      <w:r w:rsidR="00315D8E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актуализируется потребность в </w:t>
      </w:r>
      <w:r w:rsidR="008370AB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>пространственно</w:t>
      </w:r>
      <w:r w:rsidR="00315D8E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 xml:space="preserve">м </w:t>
      </w:r>
      <w:r w:rsidR="008370AB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>мышлени</w:t>
      </w:r>
      <w:r w:rsidR="00315D8E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 xml:space="preserve">и </w:t>
      </w:r>
      <w:r w:rsidR="008370AB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>и понимани</w:t>
      </w:r>
      <w:r w:rsidR="00315D8E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>и</w:t>
      </w:r>
      <w:r w:rsidR="00E727C8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 xml:space="preserve"> экономических и управленческих </w:t>
      </w:r>
      <w:r w:rsidR="008370AB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 xml:space="preserve">процессов, </w:t>
      </w:r>
      <w:r w:rsidR="00315D8E" w:rsidRPr="007A2C1F">
        <w:rPr>
          <w:rFonts w:ascii="yandex-sans" w:eastAsia="Times New Roman" w:hAnsi="yandex-sans" w:cs="Times New Roman"/>
          <w:color w:val="000000" w:themeColor="text1"/>
          <w:sz w:val="24"/>
          <w:szCs w:val="24"/>
          <w:lang w:eastAsia="ru-RU"/>
        </w:rPr>
        <w:t xml:space="preserve">протекающих с учетом </w:t>
      </w:r>
      <w:r w:rsidR="008370AB" w:rsidRPr="007A2C1F">
        <w:rPr>
          <w:rFonts w:ascii="Times New Roman" w:hAnsi="Times New Roman"/>
          <w:color w:val="000000" w:themeColor="text1"/>
          <w:sz w:val="24"/>
          <w:szCs w:val="24"/>
        </w:rPr>
        <w:t>территориальн</w:t>
      </w:r>
      <w:r w:rsidR="00315D8E" w:rsidRPr="007A2C1F">
        <w:rPr>
          <w:rFonts w:ascii="Times New Roman" w:hAnsi="Times New Roman"/>
          <w:color w:val="000000" w:themeColor="text1"/>
          <w:sz w:val="24"/>
          <w:szCs w:val="24"/>
        </w:rPr>
        <w:t>ой эф</w:t>
      </w:r>
      <w:r w:rsidR="008370AB" w:rsidRPr="007A2C1F">
        <w:rPr>
          <w:rFonts w:ascii="Times New Roman" w:hAnsi="Times New Roman"/>
          <w:color w:val="000000" w:themeColor="text1"/>
          <w:sz w:val="24"/>
          <w:szCs w:val="24"/>
        </w:rPr>
        <w:t>фективност</w:t>
      </w:r>
      <w:r w:rsidR="00315D8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и развития и </w:t>
      </w:r>
      <w:r w:rsidR="008370AB" w:rsidRPr="007A2C1F">
        <w:rPr>
          <w:rFonts w:ascii="Times New Roman" w:hAnsi="Times New Roman"/>
          <w:color w:val="000000" w:themeColor="text1"/>
          <w:sz w:val="24"/>
          <w:szCs w:val="24"/>
        </w:rPr>
        <w:t>размещения производительных сил,</w:t>
      </w:r>
      <w:r w:rsidR="00315D8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взаимодействия предприятия с ключевыми группами заинтересованных сторон (КГЗС) по поводу товарного и ресурсного обмена</w:t>
      </w:r>
      <w:r w:rsidR="00E727C8">
        <w:rPr>
          <w:rFonts w:ascii="Times New Roman" w:hAnsi="Times New Roman"/>
          <w:color w:val="000000" w:themeColor="text1"/>
          <w:sz w:val="24"/>
          <w:szCs w:val="24"/>
        </w:rPr>
        <w:t>, образованием и функционированием различных по форме интегрированных структур</w:t>
      </w:r>
      <w:r w:rsidR="00315D8E" w:rsidRPr="007A2C1F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ED0FDA" w:rsidRDefault="004A6E06" w:rsidP="00B13B7C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Чаще всего экономическое пространство 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 xml:space="preserve">(ЭП) 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 xml:space="preserve">сквозь призму территориального подхода характеризуют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как </w:t>
      </w:r>
      <w:r w:rsidRPr="004A6E06">
        <w:rPr>
          <w:rFonts w:ascii="Times New Roman" w:hAnsi="Times New Roman"/>
          <w:color w:val="000000" w:themeColor="text1"/>
          <w:sz w:val="24"/>
          <w:szCs w:val="24"/>
        </w:rPr>
        <w:t>хозяйственн</w:t>
      </w:r>
      <w:r>
        <w:rPr>
          <w:rFonts w:ascii="Times New Roman" w:hAnsi="Times New Roman"/>
          <w:color w:val="000000" w:themeColor="text1"/>
          <w:sz w:val="24"/>
          <w:szCs w:val="24"/>
        </w:rPr>
        <w:t>ую систему</w:t>
      </w:r>
      <w:r w:rsidRPr="004A6E06">
        <w:rPr>
          <w:rFonts w:ascii="Times New Roman" w:hAnsi="Times New Roman"/>
          <w:color w:val="000000" w:themeColor="text1"/>
          <w:sz w:val="24"/>
          <w:szCs w:val="24"/>
        </w:rPr>
        <w:t>, развитие которой обусловлено связями между природой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4A6E06">
        <w:rPr>
          <w:rFonts w:ascii="Times New Roman" w:hAnsi="Times New Roman"/>
          <w:color w:val="000000" w:themeColor="text1"/>
          <w:sz w:val="24"/>
          <w:szCs w:val="24"/>
        </w:rPr>
        <w:t xml:space="preserve"> обществом и экономическими отношениями субъект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 xml:space="preserve">ов </w:t>
      </w:r>
      <w:r>
        <w:rPr>
          <w:rFonts w:ascii="Times New Roman" w:hAnsi="Times New Roman"/>
          <w:color w:val="000000" w:themeColor="text1"/>
          <w:sz w:val="24"/>
          <w:szCs w:val="24"/>
        </w:rPr>
        <w:t>хозяйствования</w:t>
      </w:r>
      <w:r w:rsidRPr="004A6E06">
        <w:rPr>
          <w:rFonts w:ascii="Times New Roman" w:hAnsi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 xml:space="preserve">Также существуют системный, </w:t>
      </w:r>
      <w:r w:rsidR="00B13B7C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информационный, ресурсный, процессный</w:t>
      </w:r>
      <w:r w:rsidR="00B13B7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подходы к пониманию данной категории. В</w:t>
      </w:r>
      <w:r w:rsidR="009D76E2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специализированной литературе </w:t>
      </w:r>
      <w:r w:rsidR="00B13B7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</w:t>
      </w:r>
      <w:r w:rsidR="00B13B7C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реди существующих </w:t>
      </w:r>
      <w:r w:rsidR="009D76E2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определений 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ЭП</w:t>
      </w:r>
      <w:r w:rsidR="009D76E2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нашей точке зрения в большей степени соответствует 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>следующее</w:t>
      </w:r>
      <w:r w:rsidR="009D76E2" w:rsidRPr="007A2C1F">
        <w:rPr>
          <w:rFonts w:ascii="Times New Roman" w:hAnsi="Times New Roman"/>
          <w:color w:val="000000" w:themeColor="text1"/>
          <w:sz w:val="24"/>
          <w:szCs w:val="24"/>
        </w:rPr>
        <w:t>: «пространство, образованное: а) физическими и юридическими лицами (субъектами), которые для реализации своих экономических потребностей и выражающих эти потребности экономических интересов, вступают в экономические отношения; б) физическими и нефизическими объектами, являющимися источниками экономических интересов и экономических отношений» [</w:t>
      </w:r>
      <w:r w:rsidR="000D5F96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9D76E2" w:rsidRPr="007A2C1F">
        <w:rPr>
          <w:rFonts w:ascii="Times New Roman" w:hAnsi="Times New Roman"/>
          <w:color w:val="000000" w:themeColor="text1"/>
          <w:sz w:val="24"/>
          <w:szCs w:val="24"/>
        </w:rPr>
        <w:t>, с. 27].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 В нашем понимании 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ЭП</w:t>
      </w:r>
      <w:r w:rsidR="007131E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‒ 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абстрактная часть </w:t>
      </w:r>
      <w:r w:rsidR="00ED0FDA" w:rsidRPr="00ED0FDA">
        <w:rPr>
          <w:rFonts w:ascii="Times New Roman" w:hAnsi="Times New Roman"/>
          <w:color w:val="000000" w:themeColor="text1"/>
          <w:sz w:val="24"/>
          <w:szCs w:val="24"/>
        </w:rPr>
        <w:t>физического пространства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>, в котором</w:t>
      </w:r>
      <w:r w:rsidR="00ED0FDA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>субъект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ы под влиянием своих </w:t>
      </w:r>
      <w:r w:rsidR="00ED0FDA" w:rsidRPr="00ED0FDA">
        <w:rPr>
          <w:rFonts w:ascii="Times New Roman" w:hAnsi="Times New Roman"/>
          <w:color w:val="000000" w:themeColor="text1"/>
          <w:sz w:val="24"/>
          <w:szCs w:val="24"/>
        </w:rPr>
        <w:t>экономических интересов</w:t>
      </w:r>
      <w:r w:rsidR="00ED0FDA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7131E1" w:rsidRPr="007A2C1F">
        <w:rPr>
          <w:rFonts w:ascii="Times New Roman" w:hAnsi="Times New Roman"/>
          <w:color w:val="000000" w:themeColor="text1"/>
          <w:sz w:val="24"/>
          <w:szCs w:val="24"/>
        </w:rPr>
        <w:t>занима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ют </w:t>
      </w:r>
      <w:r w:rsidR="007131E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место 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по отношению к другим 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 xml:space="preserve">субъектам </w:t>
      </w:r>
      <w:r w:rsidR="00553330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и 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>взаимодействуют (</w:t>
      </w:r>
      <w:r w:rsidR="007131E1" w:rsidRPr="007A2C1F">
        <w:rPr>
          <w:rFonts w:ascii="Times New Roman" w:hAnsi="Times New Roman"/>
          <w:color w:val="000000" w:themeColor="text1"/>
          <w:sz w:val="24"/>
          <w:szCs w:val="24"/>
        </w:rPr>
        <w:t>гранич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>ат)</w:t>
      </w:r>
      <w:r w:rsidR="007131E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с </w:t>
      </w:r>
      <w:r w:rsidR="00760DE8" w:rsidRPr="007A2C1F">
        <w:rPr>
          <w:rFonts w:ascii="Times New Roman" w:hAnsi="Times New Roman"/>
          <w:color w:val="000000" w:themeColor="text1"/>
          <w:sz w:val="24"/>
          <w:szCs w:val="24"/>
        </w:rPr>
        <w:t>ними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>, вступа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ют в 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>отношения обмен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>а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>, партнерств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>а</w:t>
      </w:r>
      <w:r w:rsidR="00ED0FDA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ли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конкуренци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>и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:rsidR="003728D0" w:rsidRPr="007A2C1F" w:rsidRDefault="006602D2" w:rsidP="0021156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A2C1F">
        <w:rPr>
          <w:rFonts w:ascii="Times New Roman" w:hAnsi="Times New Roman"/>
          <w:color w:val="000000" w:themeColor="text1"/>
          <w:sz w:val="24"/>
          <w:szCs w:val="24"/>
        </w:rPr>
        <w:t>Э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П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состоит из </w:t>
      </w:r>
      <w:r w:rsidR="009E2CF3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объектов и </w:t>
      </w:r>
      <w:r w:rsidR="004E79CD" w:rsidRPr="007A2C1F">
        <w:rPr>
          <w:rFonts w:ascii="Times New Roman" w:hAnsi="Times New Roman"/>
          <w:color w:val="000000" w:themeColor="text1"/>
          <w:sz w:val="24"/>
          <w:szCs w:val="24"/>
        </w:rPr>
        <w:t>субъектов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, а по отношению к последним оно может быть внутренним и внешним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>Если вести речь об внешнем ЭП предприятия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E2CF3">
        <w:rPr>
          <w:rFonts w:ascii="Times New Roman" w:hAnsi="Times New Roman"/>
          <w:color w:val="000000" w:themeColor="text1"/>
          <w:sz w:val="24"/>
          <w:szCs w:val="24"/>
        </w:rPr>
        <w:t xml:space="preserve"> к его 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объектам </w:t>
      </w:r>
      <w:r w:rsidR="004E79CD">
        <w:rPr>
          <w:rFonts w:ascii="Times New Roman" w:hAnsi="Times New Roman"/>
          <w:color w:val="000000" w:themeColor="text1"/>
          <w:sz w:val="24"/>
          <w:szCs w:val="24"/>
        </w:rPr>
        <w:t xml:space="preserve">можно отнести </w:t>
      </w:r>
      <w:r w:rsidR="00A705BE" w:rsidRPr="007A2C1F">
        <w:rPr>
          <w:rFonts w:ascii="Times New Roman" w:hAnsi="Times New Roman"/>
          <w:color w:val="000000" w:themeColor="text1"/>
          <w:sz w:val="24"/>
          <w:szCs w:val="24"/>
        </w:rPr>
        <w:t>телекоммуникационные и транспортные системы, логистические мощности и т. д., которые взаимодействуют в соответствии с пространственной структурой хозяйства, объединяемых экономическими потоками первого и второго рода.</w:t>
      </w:r>
      <w:r w:rsidR="006645C2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>Субъектам</w:t>
      </w:r>
      <w:r w:rsidR="004E79CD">
        <w:rPr>
          <w:rFonts w:ascii="Times New Roman" w:hAnsi="Times New Roman"/>
          <w:color w:val="000000" w:themeColor="text1"/>
          <w:sz w:val="24"/>
          <w:szCs w:val="24"/>
        </w:rPr>
        <w:t xml:space="preserve"> принадлежат объекты и ресурсы.</w:t>
      </w:r>
      <w:r w:rsidR="00B13B7C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E79CD">
        <w:rPr>
          <w:rFonts w:ascii="Times New Roman" w:hAnsi="Times New Roman"/>
          <w:color w:val="000000" w:themeColor="text1"/>
          <w:sz w:val="24"/>
          <w:szCs w:val="24"/>
        </w:rPr>
        <w:t>Э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>П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B22F5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предприятия 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 xml:space="preserve">предлагается </w:t>
      </w:r>
      <w:r w:rsidR="00B7140E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разложить на </w:t>
      </w:r>
      <w:r w:rsidR="00E40C05" w:rsidRPr="007A2C1F">
        <w:rPr>
          <w:rFonts w:ascii="Times New Roman" w:hAnsi="Times New Roman"/>
          <w:color w:val="000000" w:themeColor="text1"/>
          <w:sz w:val="24"/>
          <w:szCs w:val="24"/>
        </w:rPr>
        <w:t>подпространства</w:t>
      </w:r>
      <w:r w:rsidR="00A22F3B" w:rsidRPr="007A2C1F">
        <w:rPr>
          <w:rFonts w:ascii="Times New Roman" w:hAnsi="Times New Roman"/>
          <w:color w:val="000000" w:themeColor="text1"/>
          <w:sz w:val="24"/>
          <w:szCs w:val="24"/>
        </w:rPr>
        <w:t>: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 xml:space="preserve"> а) </w:t>
      </w:r>
      <w:r w:rsidR="007F0C54" w:rsidRPr="007A2C1F">
        <w:rPr>
          <w:rFonts w:ascii="Times New Roman" w:hAnsi="Times New Roman"/>
          <w:color w:val="000000" w:themeColor="text1"/>
          <w:sz w:val="24"/>
          <w:szCs w:val="24"/>
        </w:rPr>
        <w:t>внутренне и внешнее</w:t>
      </w:r>
      <w:r w:rsidR="00B22436" w:rsidRPr="007A2C1F">
        <w:rPr>
          <w:rFonts w:ascii="Times New Roman" w:hAnsi="Times New Roman"/>
          <w:color w:val="000000" w:themeColor="text1"/>
          <w:sz w:val="24"/>
          <w:szCs w:val="24"/>
        </w:rPr>
        <w:t>, открытое и закрытое</w:t>
      </w:r>
      <w:r w:rsidR="00A22F3B" w:rsidRPr="007A2C1F">
        <w:rPr>
          <w:rFonts w:ascii="Times New Roman" w:hAnsi="Times New Roman"/>
          <w:color w:val="000000" w:themeColor="text1"/>
          <w:sz w:val="24"/>
          <w:szCs w:val="24"/>
        </w:rPr>
        <w:t>;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 xml:space="preserve"> б) </w:t>
      </w:r>
      <w:r w:rsidR="00DD132D" w:rsidRPr="007A2C1F">
        <w:rPr>
          <w:rFonts w:ascii="Times New Roman" w:hAnsi="Times New Roman"/>
          <w:color w:val="000000" w:themeColor="text1"/>
          <w:sz w:val="24"/>
          <w:szCs w:val="24"/>
        </w:rPr>
        <w:t>формализованное (генеральный план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BE77D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D132D" w:rsidRPr="007A2C1F">
        <w:rPr>
          <w:rFonts w:ascii="Times New Roman" w:hAnsi="Times New Roman"/>
          <w:color w:val="000000" w:themeColor="text1"/>
          <w:sz w:val="24"/>
          <w:szCs w:val="24"/>
        </w:rPr>
        <w:t>организационная структура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BE77D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E79CD">
        <w:rPr>
          <w:rFonts w:ascii="Times New Roman" w:hAnsi="Times New Roman"/>
          <w:color w:val="000000" w:themeColor="text1"/>
          <w:sz w:val="24"/>
          <w:szCs w:val="24"/>
        </w:rPr>
        <w:t>схемы бизнес-процессов</w:t>
      </w:r>
      <w:r w:rsidR="004B22F5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и др.</w:t>
      </w:r>
      <w:r w:rsidR="00DD132D" w:rsidRPr="007A2C1F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BE77D1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и неформализованное (умозрительное);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 xml:space="preserve"> в) 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стратегическое, тактическое и оперативное </w:t>
      </w:r>
      <w:r w:rsidR="003728D0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(с учетом 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масштаба </w:t>
      </w:r>
      <w:r w:rsidR="004B22F5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экономического 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>времени</w:t>
      </w:r>
      <w:r w:rsidR="004B22F5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4B22F5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>или</w:t>
      </w:r>
      <w:r w:rsidR="004B22F5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продолжительности получения результата по управленческим и экономическим процессам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>);</w:t>
      </w:r>
      <w:r w:rsidR="0021156B">
        <w:rPr>
          <w:rFonts w:ascii="Times New Roman" w:hAnsi="Times New Roman"/>
          <w:color w:val="000000" w:themeColor="text1"/>
          <w:sz w:val="24"/>
          <w:szCs w:val="24"/>
        </w:rPr>
        <w:t xml:space="preserve"> г) </w:t>
      </w:r>
      <w:r w:rsidR="00B22436" w:rsidRPr="007A2C1F">
        <w:rPr>
          <w:rFonts w:ascii="Times New Roman" w:hAnsi="Times New Roman"/>
          <w:color w:val="000000" w:themeColor="text1"/>
          <w:sz w:val="24"/>
          <w:szCs w:val="24"/>
        </w:rPr>
        <w:t>рыночное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="00B22436" w:rsidRPr="007A2C1F">
        <w:rPr>
          <w:rFonts w:ascii="Times New Roman" w:hAnsi="Times New Roman"/>
          <w:color w:val="000000" w:themeColor="text1"/>
          <w:sz w:val="24"/>
          <w:szCs w:val="24"/>
        </w:rPr>
        <w:t>маркетинговое</w:t>
      </w:r>
      <w:r w:rsidR="00A22F3B" w:rsidRPr="007A2C1F">
        <w:rPr>
          <w:rFonts w:ascii="Times New Roman" w:hAnsi="Times New Roman"/>
          <w:color w:val="000000" w:themeColor="text1"/>
          <w:sz w:val="24"/>
          <w:szCs w:val="24"/>
        </w:rPr>
        <w:t>, логистическое, финансовое, трудовое</w:t>
      </w:r>
      <w:r w:rsidR="00B22436" w:rsidRPr="007A2C1F">
        <w:rPr>
          <w:rFonts w:ascii="Times New Roman" w:hAnsi="Times New Roman"/>
          <w:color w:val="000000" w:themeColor="text1"/>
          <w:sz w:val="24"/>
          <w:szCs w:val="24"/>
        </w:rPr>
        <w:t>, информационное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>; производственное</w:t>
      </w:r>
      <w:r w:rsidR="00636097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или торговое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>; коммуникационное и др. (в зависимости от подсистем управления предприяти</w:t>
      </w:r>
      <w:r w:rsidR="000A39CD" w:rsidRPr="007A2C1F">
        <w:rPr>
          <w:rFonts w:ascii="Times New Roman" w:hAnsi="Times New Roman"/>
          <w:color w:val="000000" w:themeColor="text1"/>
          <w:sz w:val="24"/>
          <w:szCs w:val="24"/>
        </w:rPr>
        <w:t>ем</w:t>
      </w:r>
      <w:r w:rsidR="003728D0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966B47">
        <w:rPr>
          <w:rFonts w:ascii="Times New Roman" w:hAnsi="Times New Roman"/>
          <w:color w:val="000000" w:themeColor="text1"/>
          <w:sz w:val="24"/>
          <w:szCs w:val="24"/>
        </w:rPr>
        <w:t>и взаимодействия на товарном и ресурсном рынках</w:t>
      </w:r>
      <w:r w:rsidR="000A39CD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). </w:t>
      </w:r>
    </w:p>
    <w:p w:rsidR="003418C1" w:rsidRPr="007A2C1F" w:rsidRDefault="003418C1" w:rsidP="007A2C1F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Теоретические обобщения позволяют нам наряду с уже существующими подходами к пониманию </w:t>
      </w:r>
      <w:r w:rsidR="002115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ЭП выделить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следующие: стратегический (установление причинно-следственной связи между достижением основной долгосрочной цели</w:t>
      </w:r>
      <w:r w:rsidR="00966B47" w:rsidRPr="00966B4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21156B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субъектов</w:t>
      </w:r>
      <w:r w:rsidR="0021156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ЭП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, с одной стороны, и уровнем взаимодействия и интеграции между ними, с другой стороны);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сетевой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lastRenderedPageBreak/>
        <w:t>(взаимодействи</w:t>
      </w:r>
      <w:r w:rsidR="00966B4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субъектов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ЭП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, преследующих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свои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интересы</w:t>
      </w:r>
      <w:r w:rsidR="00484A6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через </w:t>
      </w:r>
      <w:r w:rsidR="00484A6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контрактны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</w:t>
      </w:r>
      <w:r w:rsidR="00484A6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отношени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я</w:t>
      </w:r>
      <w:r w:rsidR="00484A6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,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н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екоммерчески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взаимоотношениях для совместного использования ресурсов);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компетентностный (коллективные компетентности, особенно ключевые, выступают в качестве самостоятельного фактора производства);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ситуационный (возможность обмениваться ценностями между субъектами</w:t>
      </w:r>
      <w:r w:rsidR="00BB1A5E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ЭП</w:t>
      </w:r>
      <w:r w:rsidR="00BB1A5E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, обусловленная развитием институциональной среды, инфраструктуры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).</w:t>
      </w:r>
    </w:p>
    <w:p w:rsidR="004E79CD" w:rsidRPr="006F715D" w:rsidRDefault="004E79CD" w:rsidP="004D560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В свою очередь </w:t>
      </w:r>
      <w:r w:rsidR="00984F77">
        <w:rPr>
          <w:rFonts w:ascii="Times New Roman" w:hAnsi="Times New Roman"/>
          <w:color w:val="000000" w:themeColor="text1"/>
          <w:sz w:val="24"/>
          <w:szCs w:val="24"/>
        </w:rPr>
        <w:t xml:space="preserve">экономическое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время </w:t>
      </w:r>
      <w:r w:rsidR="00984F77">
        <w:rPr>
          <w:rFonts w:ascii="Times New Roman" w:hAnsi="Times New Roman"/>
          <w:color w:val="000000" w:themeColor="text1"/>
          <w:sz w:val="24"/>
          <w:szCs w:val="24"/>
        </w:rPr>
        <w:t xml:space="preserve">можно интерпретировать как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>продолжительность отношений между субъектами.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В понимании О.А. Биякова экономическое время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представляет сбой 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продолжительност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ь 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формирования возможного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результата экономическ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ого 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процесс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а (или отношения между экономическими процессами)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[</w:t>
      </w:r>
      <w:r w:rsidR="00FA5BA0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2, с. 104</w:t>
      </w:r>
      <w:r w:rsidRPr="00FF518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].</w:t>
      </w:r>
      <w:r w:rsidRPr="00DD09A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Считаем, что также э</w:t>
      </w:r>
      <w:r w:rsidR="004D560F" w:rsidRPr="006F715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кономическое время может определяться периодами (промежутками времени между возникновени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ем экономических процессов и отношений их обуславливающих</w:t>
      </w:r>
      <w:r w:rsidR="004D560F" w:rsidRPr="006F715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), сроками (интервалами 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от </w:t>
      </w:r>
      <w:r w:rsidR="004D560F" w:rsidRPr="006F715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начал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а</w:t>
      </w:r>
      <w:r w:rsidR="004D560F" w:rsidRPr="006F715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первого периода 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цикла </w:t>
      </w:r>
      <w:r w:rsidR="004D560F" w:rsidRPr="006F715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до конца заключительного периода).</w:t>
      </w:r>
      <w:r w:rsidR="004D560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Так, например, в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цепочках создания стоимости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ЭП </w:t>
      </w:r>
      <w:r w:rsidR="006C2282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принимают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участ</w:t>
      </w:r>
      <w:r w:rsidR="006C2282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ие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различные субъекты, выполняющие различные процессы </w:t>
      </w:r>
      <w:r w:rsidR="000400E9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или функции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(разработка концепции товара, маркетинг, брендинг, добыча сырья, производство, хранение и транспортировка, продаж</w:t>
      </w:r>
      <w:r w:rsidR="00984F7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а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и сервис), но наиболее </w:t>
      </w:r>
      <w:r w:rsidRPr="0050127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прибыльными функциями будут те, которые в большей мере удалены во времени от процесса непосредственно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го производства</w:t>
      </w:r>
      <w:r w:rsidRPr="0050127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  <w:r w:rsidR="000400E9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6C2282" w:rsidRDefault="006C2282" w:rsidP="004D560F">
      <w:pPr>
        <w:pStyle w:val="ac"/>
        <w:shd w:val="clear" w:color="auto" w:fill="FFFFFF"/>
        <w:spacing w:before="0" w:beforeAutospacing="0" w:after="0" w:afterAutospacing="0"/>
        <w:ind w:firstLine="567"/>
        <w:jc w:val="both"/>
        <w:rPr>
          <w:rFonts w:eastAsiaTheme="minorHAnsi" w:cstheme="minorBidi"/>
          <w:color w:val="000000" w:themeColor="text1"/>
          <w:shd w:val="clear" w:color="auto" w:fill="FFFFFF"/>
          <w:lang w:eastAsia="en-US"/>
        </w:rPr>
      </w:pPr>
      <w:r>
        <w:rPr>
          <w:color w:val="000000" w:themeColor="text1"/>
          <w:shd w:val="clear" w:color="auto" w:fill="FFFFFF"/>
        </w:rPr>
        <w:t xml:space="preserve">Понимание </w:t>
      </w:r>
      <w:r w:rsidR="003E5835">
        <w:rPr>
          <w:color w:val="000000" w:themeColor="text1"/>
          <w:shd w:val="clear" w:color="auto" w:fill="FFFFFF"/>
        </w:rPr>
        <w:t>ЭП</w:t>
      </w:r>
      <w:r>
        <w:rPr>
          <w:color w:val="000000" w:themeColor="text1"/>
          <w:shd w:val="clear" w:color="auto" w:fill="FFFFFF"/>
        </w:rPr>
        <w:t xml:space="preserve"> как </w:t>
      </w:r>
      <w:r w:rsidRPr="007A2C1F">
        <w:rPr>
          <w:rFonts w:ascii="yandex-sans" w:hAnsi="yandex-sans"/>
          <w:color w:val="000000" w:themeColor="text1"/>
        </w:rPr>
        <w:t xml:space="preserve">совокупности взаимодействующих </w:t>
      </w:r>
      <w:r>
        <w:rPr>
          <w:rFonts w:ascii="yandex-sans" w:hAnsi="yandex-sans"/>
          <w:color w:val="000000" w:themeColor="text1"/>
        </w:rPr>
        <w:t xml:space="preserve">субъектов и </w:t>
      </w:r>
      <w:r w:rsidRPr="0096240B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взаимосвязанных объектов позволяет измерять и оценивать </w:t>
      </w:r>
      <w:r>
        <w:rPr>
          <w:color w:val="000000" w:themeColor="text1"/>
          <w:shd w:val="clear" w:color="auto" w:fill="FFFFFF"/>
        </w:rPr>
        <w:t xml:space="preserve">результативность и </w:t>
      </w:r>
      <w:r w:rsidRPr="0096240B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>эффективность такого взаимодействия</w:t>
      </w:r>
      <w:r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 в рамках единого подхода</w:t>
      </w:r>
      <w:r w:rsidRPr="0096240B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. </w:t>
      </w:r>
      <w:r w:rsidR="003E5835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Например, </w:t>
      </w:r>
      <w:r>
        <w:rPr>
          <w:color w:val="000000" w:themeColor="text1"/>
          <w:shd w:val="clear" w:color="auto" w:fill="FFFFFF"/>
        </w:rPr>
        <w:t xml:space="preserve">в качестве индикатора результативности может служить уровень </w:t>
      </w:r>
      <w:r w:rsidRPr="0096240B">
        <w:rPr>
          <w:color w:val="000000" w:themeColor="text1"/>
          <w:shd w:val="clear" w:color="auto" w:fill="FFFFFF"/>
        </w:rPr>
        <w:t>конкурентоспособности вертикально интегрированных структур</w:t>
      </w:r>
      <w:r>
        <w:rPr>
          <w:color w:val="000000" w:themeColor="text1"/>
          <w:shd w:val="clear" w:color="auto" w:fill="FFFFFF"/>
        </w:rPr>
        <w:t xml:space="preserve"> </w:t>
      </w:r>
      <w:r w:rsidRPr="0096240B">
        <w:rPr>
          <w:color w:val="000000" w:themeColor="text1"/>
          <w:shd w:val="clear" w:color="auto" w:fill="FFFFFF"/>
        </w:rPr>
        <w:t xml:space="preserve">на </w:t>
      </w:r>
      <w:r>
        <w:rPr>
          <w:color w:val="000000" w:themeColor="text1"/>
          <w:shd w:val="clear" w:color="auto" w:fill="FFFFFF"/>
        </w:rPr>
        <w:t xml:space="preserve">внешних и внутренних рынках при </w:t>
      </w:r>
      <w:r w:rsidRPr="0096240B">
        <w:rPr>
          <w:color w:val="000000" w:themeColor="text1"/>
          <w:shd w:val="clear" w:color="auto" w:fill="FFFFFF"/>
        </w:rPr>
        <w:t>создани</w:t>
      </w:r>
      <w:r>
        <w:rPr>
          <w:color w:val="000000" w:themeColor="text1"/>
          <w:shd w:val="clear" w:color="auto" w:fill="FFFFFF"/>
        </w:rPr>
        <w:t>и</w:t>
      </w:r>
      <w:r w:rsidRPr="0096240B">
        <w:rPr>
          <w:color w:val="000000" w:themeColor="text1"/>
          <w:shd w:val="clear" w:color="auto" w:fill="FFFFFF"/>
        </w:rPr>
        <w:t xml:space="preserve"> единых цепочек добавленной стоимости в </w:t>
      </w:r>
      <w:r>
        <w:rPr>
          <w:color w:val="000000" w:themeColor="text1"/>
          <w:shd w:val="clear" w:color="auto" w:fill="FFFFFF"/>
        </w:rPr>
        <w:t xml:space="preserve">пределах </w:t>
      </w:r>
      <w:r w:rsidRPr="0096240B">
        <w:rPr>
          <w:color w:val="000000" w:themeColor="text1"/>
          <w:shd w:val="clear" w:color="auto" w:fill="FFFFFF"/>
        </w:rPr>
        <w:t xml:space="preserve">одной организационной </w:t>
      </w:r>
      <w:r w:rsidRPr="003A7540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>структуры, построенной на иерархической координации субъектов экономического пространства, а также за счет: минимизации издержек производства при использовании трансфертных цен, установления нулевой рентабельности на промежуточных технологических этапах и устранения «двойной маржи»; концентрации и увеличения скорости воспроизводства капитала по его формам; производства продукции с высокой добавленной стоимостью. Э</w:t>
      </w:r>
      <w:r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ффективность взаимодействия в </w:t>
      </w:r>
      <w:r w:rsidR="003E5835"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 xml:space="preserve">ЭП </w:t>
      </w:r>
      <w:r w:rsidRPr="0096240B">
        <w:rPr>
          <w:color w:val="000000" w:themeColor="text1"/>
          <w:shd w:val="clear" w:color="auto" w:fill="FFFFFF"/>
        </w:rPr>
        <w:t>вертикально интегрированных структур</w:t>
      </w:r>
      <w:r>
        <w:rPr>
          <w:color w:val="000000" w:themeColor="text1"/>
          <w:shd w:val="clear" w:color="auto" w:fill="FFFFFF"/>
        </w:rPr>
        <w:t xml:space="preserve"> </w:t>
      </w:r>
      <w:r>
        <w:rPr>
          <w:rFonts w:eastAsiaTheme="minorHAnsi" w:cstheme="minorBidi"/>
          <w:color w:val="000000" w:themeColor="text1"/>
          <w:shd w:val="clear" w:color="auto" w:fill="FFFFFF"/>
          <w:lang w:eastAsia="en-US"/>
        </w:rPr>
        <w:t>должна оцениваться как соотношение генерируемых эффектов и затрат на их получение.</w:t>
      </w:r>
    </w:p>
    <w:p w:rsidR="00636097" w:rsidRPr="007A2C1F" w:rsidRDefault="002274E6" w:rsidP="007A2C1F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Рыночно-ориентированное управление предприятием (РОУП) </w:t>
      </w:r>
      <w:r w:rsidR="009167D4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нами рассматривается </w:t>
      </w:r>
      <w:r w:rsidR="00F7744B" w:rsidRPr="007A2C1F">
        <w:rPr>
          <w:rFonts w:ascii="Times New Roman" w:hAnsi="Times New Roman"/>
          <w:color w:val="000000" w:themeColor="text1"/>
          <w:sz w:val="24"/>
          <w:szCs w:val="24"/>
        </w:rPr>
        <w:t>как форма менеджмента</w:t>
      </w:r>
      <w:r w:rsidR="000C7C67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="00F7744B" w:rsidRPr="007A2C1F">
        <w:rPr>
          <w:rFonts w:ascii="Times New Roman" w:hAnsi="Times New Roman"/>
          <w:color w:val="000000" w:themeColor="text1"/>
          <w:sz w:val="24"/>
          <w:szCs w:val="24"/>
        </w:rPr>
        <w:t>у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>правление предприятием в целом и его подсистемами</w:t>
      </w:r>
      <w:r w:rsidR="00F7744B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на основе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>принцип</w:t>
      </w:r>
      <w:r w:rsidR="00F7744B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ов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рыночной </w:t>
      </w:r>
      <w:r w:rsidR="00F7744B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(не маркетинговой!) </w:t>
      </w:r>
      <w:r w:rsidRPr="007A2C1F">
        <w:rPr>
          <w:rFonts w:ascii="Times New Roman" w:hAnsi="Times New Roman"/>
          <w:color w:val="000000" w:themeColor="text1"/>
          <w:sz w:val="24"/>
          <w:szCs w:val="24"/>
        </w:rPr>
        <w:t>ориентации</w:t>
      </w:r>
      <w:r w:rsidR="00F7744B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; </w:t>
      </w:r>
      <w:r w:rsidR="00F7744B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>гармонизации совместных</w:t>
      </w:r>
      <w:r w:rsidR="003E5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экономических</w:t>
      </w:r>
      <w:r w:rsidR="00F7744B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интересов с КГЗС, с которыми происходит взаимодействие по поводу </w:t>
      </w:r>
      <w:r w:rsidR="00B85398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товарного и </w:t>
      </w:r>
      <w:r w:rsidR="00F7744B" w:rsidRPr="007A2C1F">
        <w:rPr>
          <w:rFonts w:ascii="Times New Roman" w:hAnsi="Times New Roman" w:cs="Times New Roman"/>
          <w:color w:val="000000" w:themeColor="text1"/>
          <w:sz w:val="24"/>
          <w:szCs w:val="24"/>
        </w:rPr>
        <w:t>ресурсного обмена</w:t>
      </w:r>
      <w:r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  <w:r w:rsidR="000C7C67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Один из результатов РОУП </w:t>
      </w:r>
      <w:r w:rsidR="000C7C67" w:rsidRPr="007A2C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‒</w:t>
      </w:r>
      <w:r w:rsidR="000C7C67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505054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продление жизненного цикла предприятия, а значит и времени существования его </w:t>
      </w:r>
      <w:r w:rsidR="003E583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ЭП </w:t>
      </w:r>
      <w:r w:rsidR="00505054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за счет поддержания динамической гармонии (согласованности, сбалансированности, бесконфликтности) совместных интересов между предприятием и его КГЗС</w:t>
      </w:r>
      <w:r w:rsidR="00B5036E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при их взаимодействии</w:t>
      </w:r>
      <w:r w:rsidR="00505054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. </w:t>
      </w:r>
    </w:p>
    <w:p w:rsidR="00D068CA" w:rsidRPr="007A2C1F" w:rsidRDefault="003418C1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</w:pPr>
      <w:r w:rsidRPr="007A2C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 рамках </w:t>
      </w:r>
      <w:r w:rsidR="006A5FC2" w:rsidRPr="007A2C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пространственного подхода к 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РОУП следует решить одну из управленческих задач ‒</w:t>
      </w:r>
      <w:r w:rsidR="006A5FC2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раз</w:t>
      </w:r>
      <w:r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вити</w:t>
      </w:r>
      <w:r w:rsidR="006A5FC2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оптимизаци</w:t>
      </w:r>
      <w:r w:rsidR="006A5FC2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</w:t>
      </w:r>
      <w:r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пространственной иерархии</w:t>
      </w:r>
      <w:r w:rsidR="006A5FC2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отношений между</w:t>
      </w:r>
      <w:r w:rsidR="006A5FC2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предприятием и его КГЗС</w:t>
      </w:r>
      <w:r w:rsidR="00984F7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E67F2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обеспечения совместного продолжительного функционирования и повышения устойчивой конкурентоспособности за счет воспроизводства</w:t>
      </w:r>
      <w:r w:rsidR="000410FC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D75661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спроса клиентов</w:t>
      </w:r>
      <w:r w:rsidR="009257E8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</w:t>
      </w:r>
      <w:r w:rsidR="00D75661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оптимального использования </w:t>
      </w:r>
      <w:r w:rsidR="00E67F2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ресурсов</w:t>
      </w:r>
      <w:r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420A61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Под пространственной иерархией отношений между предприятием и его КГЗС</w:t>
      </w:r>
      <w:r w:rsidR="00420A61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 </w:t>
      </w:r>
      <w:r w:rsidR="003E5835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будем </w:t>
      </w:r>
      <w:r w:rsidR="00420A61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понима</w:t>
      </w:r>
      <w:r w:rsidR="003E5835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ть систему</w:t>
      </w:r>
      <w:r w:rsidR="00420A61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, при которой определённый субъект</w:t>
      </w:r>
      <w:r w:rsidR="003E5835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 ЭП </w:t>
      </w:r>
      <w:r w:rsidR="00420A61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(с ростом уровня иерархии</w:t>
      </w:r>
      <w:r w:rsidR="00C65352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, например, предприятие-интегратор</w:t>
      </w:r>
      <w:r w:rsidR="00420A61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), поднимающийся «выше», </w:t>
      </w:r>
      <w:r w:rsidR="00D068CA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через выполнение определенных функций </w:t>
      </w:r>
      <w:r w:rsidR="00C65352" w:rsidRPr="007A2C1F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предоставляет объем у</w:t>
      </w:r>
      <w:r w:rsidR="00420A61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слуг субъектам, стоящим «ниже»</w:t>
      </w:r>
      <w:r w:rsidR="00D068CA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и получает соответствующи</w:t>
      </w:r>
      <w:r w:rsidR="00541A1C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е финансовые и нефинансовые </w:t>
      </w:r>
      <w:r w:rsidR="00D068CA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результат</w:t>
      </w:r>
      <w:r w:rsidR="00541A1C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ы.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качестве альтернатив пространственной иерархи</w:t>
      </w:r>
      <w:r w:rsidR="007630E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 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экономических отношений</w:t>
      </w:r>
      <w:r w:rsidR="00350C8E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следует указать следующие виды иерархи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й</w:t>
      </w:r>
      <w:r w:rsidR="007630E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отношений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: 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временная 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временные и постоянные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; краткосрочные и долгосрочные); 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функциональная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организационно-экономические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социально-экономические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технико-экономические</w:t>
      </w:r>
      <w:r w:rsid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);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ситуационная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(случайные, запланированные). При и</w:t>
      </w:r>
      <w:r w:rsidR="007A2C1F" w:rsidRPr="007A2C1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нформаци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онной 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иерархии экономически</w:t>
      </w:r>
      <w:r w:rsidR="007630E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х отношений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между субъектами </w:t>
      </w:r>
      <w:r w:rsidR="007630E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ЭП </w:t>
      </w:r>
      <w:r w:rsidR="00350C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устанавливаются узлы с сильными и слабыми связями. </w:t>
      </w:r>
    </w:p>
    <w:p w:rsidR="008159D1" w:rsidRPr="007A2C1F" w:rsidRDefault="00C969D2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Теория </w:t>
      </w:r>
      <w:r w:rsidR="007630E2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ЭП </w:t>
      </w:r>
      <w:r w:rsidR="004E79CD" w:rsidRPr="007A2C1F">
        <w:rPr>
          <w:rFonts w:ascii="Times New Roman" w:hAnsi="Times New Roman"/>
          <w:color w:val="000000" w:themeColor="text1"/>
          <w:sz w:val="24"/>
          <w:szCs w:val="24"/>
        </w:rPr>
        <w:t>тесным образом связан</w:t>
      </w:r>
      <w:r w:rsidR="00C43F81">
        <w:rPr>
          <w:rFonts w:ascii="Times New Roman" w:hAnsi="Times New Roman"/>
          <w:color w:val="000000" w:themeColor="text1"/>
          <w:sz w:val="24"/>
          <w:szCs w:val="24"/>
        </w:rPr>
        <w:t>а</w:t>
      </w:r>
      <w:r w:rsidR="004E79CD" w:rsidRPr="007A2C1F">
        <w:rPr>
          <w:rFonts w:ascii="Times New Roman" w:hAnsi="Times New Roman"/>
          <w:color w:val="000000" w:themeColor="text1"/>
          <w:sz w:val="24"/>
          <w:szCs w:val="24"/>
        </w:rPr>
        <w:t xml:space="preserve"> с понятиями </w:t>
      </w:r>
      <w:r w:rsidR="00DD368F">
        <w:rPr>
          <w:rFonts w:ascii="Times New Roman" w:hAnsi="Times New Roman"/>
          <w:color w:val="000000" w:themeColor="text1"/>
          <w:sz w:val="24"/>
          <w:szCs w:val="24"/>
        </w:rPr>
        <w:t xml:space="preserve">«сеть», </w:t>
      </w:r>
      <w:r w:rsidR="00C40F73" w:rsidRPr="007A2C1F">
        <w:rPr>
          <w:rFonts w:ascii="Times New Roman" w:hAnsi="Times New Roman" w:cs="Times New Roman"/>
          <w:sz w:val="24"/>
          <w:szCs w:val="24"/>
        </w:rPr>
        <w:t>«делов</w:t>
      </w:r>
      <w:r w:rsidR="00C40F73">
        <w:rPr>
          <w:rFonts w:ascii="Times New Roman" w:hAnsi="Times New Roman" w:cs="Times New Roman"/>
          <w:sz w:val="24"/>
          <w:szCs w:val="24"/>
        </w:rPr>
        <w:t xml:space="preserve">ая </w:t>
      </w:r>
      <w:r w:rsidR="00C40F73" w:rsidRPr="007A2C1F">
        <w:rPr>
          <w:rFonts w:ascii="Times New Roman" w:hAnsi="Times New Roman" w:cs="Times New Roman"/>
          <w:sz w:val="24"/>
          <w:szCs w:val="24"/>
        </w:rPr>
        <w:t>сет</w:t>
      </w:r>
      <w:r w:rsidR="00C40F73">
        <w:rPr>
          <w:rFonts w:ascii="Times New Roman" w:hAnsi="Times New Roman" w:cs="Times New Roman"/>
          <w:sz w:val="24"/>
          <w:szCs w:val="24"/>
        </w:rPr>
        <w:t>ь»,</w:t>
      </w:r>
      <w:r w:rsidR="00C40F73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D368F">
        <w:rPr>
          <w:rFonts w:ascii="Times New Roman" w:hAnsi="Times New Roman"/>
          <w:color w:val="000000" w:themeColor="text1"/>
          <w:sz w:val="24"/>
          <w:szCs w:val="24"/>
        </w:rPr>
        <w:t xml:space="preserve">«сетевая структура». </w:t>
      </w:r>
      <w:r w:rsidR="00541A1C" w:rsidRPr="007A2C1F">
        <w:rPr>
          <w:rFonts w:ascii="Times New Roman" w:hAnsi="Times New Roman" w:cs="Times New Roman"/>
          <w:sz w:val="24"/>
          <w:szCs w:val="24"/>
        </w:rPr>
        <w:t xml:space="preserve">Так, 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в деловых сетях </w:t>
      </w:r>
      <w:r w:rsidR="007630E2">
        <w:rPr>
          <w:rFonts w:ascii="Times New Roman" w:hAnsi="Times New Roman" w:cs="Times New Roman"/>
          <w:sz w:val="24"/>
          <w:szCs w:val="24"/>
        </w:rPr>
        <w:t xml:space="preserve">ЭП </w:t>
      </w:r>
      <w:r w:rsidR="00541A1C" w:rsidRPr="007A2C1F">
        <w:rPr>
          <w:rFonts w:ascii="Times New Roman" w:hAnsi="Times New Roman" w:cs="Times New Roman"/>
          <w:sz w:val="24"/>
          <w:szCs w:val="24"/>
        </w:rPr>
        <w:t xml:space="preserve">при 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интеграционном взаимодействии происходят </w:t>
      </w:r>
      <w:r w:rsidR="008159D1" w:rsidRPr="007A2C1F">
        <w:rPr>
          <w:rFonts w:ascii="Times New Roman" w:hAnsi="Times New Roman" w:cs="Times New Roman"/>
          <w:sz w:val="24"/>
          <w:szCs w:val="24"/>
        </w:rPr>
        <w:t>производственн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ые </w:t>
      </w:r>
      <w:r w:rsidR="008159D1" w:rsidRPr="007A2C1F">
        <w:rPr>
          <w:rFonts w:ascii="Times New Roman" w:hAnsi="Times New Roman" w:cs="Times New Roman"/>
          <w:sz w:val="24"/>
          <w:szCs w:val="24"/>
        </w:rPr>
        <w:t>и организационн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ые </w:t>
      </w:r>
      <w:r w:rsidR="008159D1" w:rsidRPr="007A2C1F">
        <w:rPr>
          <w:rFonts w:ascii="Times New Roman" w:hAnsi="Times New Roman" w:cs="Times New Roman"/>
          <w:sz w:val="24"/>
          <w:szCs w:val="24"/>
        </w:rPr>
        <w:t>объединения, слияния, коопераци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я </w:t>
      </w:r>
      <w:r w:rsidR="00B6517C">
        <w:rPr>
          <w:rFonts w:ascii="Times New Roman" w:hAnsi="Times New Roman" w:cs="Times New Roman"/>
          <w:sz w:val="24"/>
          <w:szCs w:val="24"/>
        </w:rPr>
        <w:t>субъектов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, связанных общим участием в снабжении, производстве, сбыте, подготовке или переподготовке кадров, </w:t>
      </w:r>
      <w:r w:rsidR="00B6517C">
        <w:rPr>
          <w:rFonts w:ascii="Times New Roman" w:hAnsi="Times New Roman" w:cs="Times New Roman"/>
          <w:sz w:val="24"/>
          <w:szCs w:val="24"/>
        </w:rPr>
        <w:t>НИОКР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 и т. п. </w:t>
      </w:r>
      <w:r w:rsidR="008A6929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 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экономической науке </w:t>
      </w:r>
      <w:r w:rsidR="008159D1" w:rsidRPr="007A2C1F">
        <w:rPr>
          <w:rFonts w:ascii="Times New Roman" w:hAnsi="Times New Roman" w:cs="Times New Roman"/>
          <w:sz w:val="24"/>
          <w:szCs w:val="24"/>
        </w:rPr>
        <w:t>под «деловыми сетями» понима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ют </w:t>
      </w:r>
      <w:r w:rsidR="00DE66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экономические структуры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создаваемые юридически независимыми и взаимозависимыми экономически субъектам</w:t>
      </w:r>
      <w:r w:rsidR="00025F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8A6929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которые 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развиваю</w:t>
      </w:r>
      <w:r w:rsidR="008A6929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 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долгосрочные взаимоотношения и координирующие свои </w:t>
      </w:r>
      <w:r w:rsidR="008A6929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стратегии,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 ресурсы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снижения </w:t>
      </w:r>
      <w:r w:rsidR="00DE66B3">
        <w:rPr>
          <w:rFonts w:ascii="Times New Roman" w:hAnsi="Times New Roman" w:cs="Times New Roman"/>
          <w:sz w:val="24"/>
          <w:szCs w:val="24"/>
        </w:rPr>
        <w:t>рисков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, 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получения доступа </w:t>
      </w:r>
      <w:r w:rsidR="00DE66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 ресурсам, у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величения контроля над</w:t>
      </w:r>
      <w:r w:rsidR="00DE66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ключевыми видами деятельности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 повышения </w:t>
      </w:r>
      <w:r w:rsidR="008A6929" w:rsidRPr="007A2C1F">
        <w:rPr>
          <w:rFonts w:ascii="Times New Roman" w:hAnsi="Times New Roman" w:cs="Times New Roman"/>
          <w:sz w:val="24"/>
          <w:szCs w:val="24"/>
        </w:rPr>
        <w:t xml:space="preserve">системной 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конкурентоспособности [</w:t>
      </w:r>
      <w:r w:rsidR="00F342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с. 35−40; </w:t>
      </w:r>
      <w:r w:rsidR="00F342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4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с. 43−51]. </w:t>
      </w:r>
      <w:r w:rsidR="008A6929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Это позволяет </w:t>
      </w:r>
      <w:r w:rsidR="00025F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сетевое </w:t>
      </w:r>
      <w:r w:rsidR="00025F01" w:rsidRPr="007A2C1F">
        <w:rPr>
          <w:rFonts w:ascii="Times New Roman" w:hAnsi="Times New Roman" w:cs="Times New Roman"/>
          <w:sz w:val="24"/>
          <w:szCs w:val="24"/>
        </w:rPr>
        <w:t>взаимодействие</w:t>
      </w:r>
      <w:r w:rsidR="00025F0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25F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</w:t>
      </w:r>
      <w:r w:rsidR="007630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ЭП </w:t>
      </w:r>
      <w:r w:rsidR="001C6D78" w:rsidRPr="007A2C1F">
        <w:rPr>
          <w:rFonts w:ascii="Times New Roman" w:hAnsi="Times New Roman" w:cs="Times New Roman"/>
          <w:sz w:val="24"/>
          <w:szCs w:val="24"/>
        </w:rPr>
        <w:t xml:space="preserve">определить как </w:t>
      </w:r>
      <w:r w:rsidR="008159D1" w:rsidRPr="007A2C1F">
        <w:rPr>
          <w:rFonts w:ascii="Times New Roman" w:hAnsi="Times New Roman" w:cs="Times New Roman"/>
          <w:sz w:val="24"/>
          <w:szCs w:val="24"/>
        </w:rPr>
        <w:t>организационн</w:t>
      </w:r>
      <w:r w:rsidR="001C6D78" w:rsidRPr="007A2C1F">
        <w:rPr>
          <w:rFonts w:ascii="Times New Roman" w:hAnsi="Times New Roman" w:cs="Times New Roman"/>
          <w:sz w:val="24"/>
          <w:szCs w:val="24"/>
        </w:rPr>
        <w:t xml:space="preserve">ую </w:t>
      </w:r>
      <w:r w:rsidR="008159D1" w:rsidRPr="007A2C1F">
        <w:rPr>
          <w:rFonts w:ascii="Times New Roman" w:hAnsi="Times New Roman" w:cs="Times New Roman"/>
          <w:sz w:val="24"/>
          <w:szCs w:val="24"/>
        </w:rPr>
        <w:t>форм</w:t>
      </w:r>
      <w:r w:rsidR="001C6D78" w:rsidRPr="007A2C1F">
        <w:rPr>
          <w:rFonts w:ascii="Times New Roman" w:hAnsi="Times New Roman" w:cs="Times New Roman"/>
          <w:sz w:val="24"/>
          <w:szCs w:val="24"/>
        </w:rPr>
        <w:t>у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 совместной деятельности </w:t>
      </w:r>
      <w:r w:rsidR="001C6D78" w:rsidRPr="007A2C1F">
        <w:rPr>
          <w:rFonts w:ascii="Times New Roman" w:hAnsi="Times New Roman" w:cs="Times New Roman"/>
          <w:sz w:val="24"/>
          <w:szCs w:val="24"/>
        </w:rPr>
        <w:t xml:space="preserve">с иерархией экономических отношений с узлами сильных и/или слабых связей, в которой </w:t>
      </w:r>
      <w:r w:rsidR="008159D1" w:rsidRPr="007A2C1F">
        <w:rPr>
          <w:rFonts w:ascii="Times New Roman" w:hAnsi="Times New Roman" w:cs="Times New Roman"/>
          <w:sz w:val="24"/>
          <w:szCs w:val="24"/>
        </w:rPr>
        <w:t>субъект</w:t>
      </w:r>
      <w:r w:rsidR="001C6D78" w:rsidRPr="007A2C1F">
        <w:rPr>
          <w:rFonts w:ascii="Times New Roman" w:hAnsi="Times New Roman" w:cs="Times New Roman"/>
          <w:sz w:val="24"/>
          <w:szCs w:val="24"/>
        </w:rPr>
        <w:t xml:space="preserve">ы </w:t>
      </w:r>
      <w:r w:rsidR="008159D1" w:rsidRPr="007A2C1F">
        <w:rPr>
          <w:rFonts w:ascii="Times New Roman" w:hAnsi="Times New Roman" w:cs="Times New Roman"/>
          <w:sz w:val="24"/>
          <w:szCs w:val="24"/>
        </w:rPr>
        <w:t>осуществляю</w:t>
      </w:r>
      <w:r w:rsidR="001C6D78" w:rsidRPr="007A2C1F">
        <w:rPr>
          <w:rFonts w:ascii="Times New Roman" w:hAnsi="Times New Roman" w:cs="Times New Roman"/>
          <w:sz w:val="24"/>
          <w:szCs w:val="24"/>
        </w:rPr>
        <w:t>т д</w:t>
      </w:r>
      <w:r w:rsidR="008159D1" w:rsidRPr="007A2C1F">
        <w:rPr>
          <w:rFonts w:ascii="Times New Roman" w:hAnsi="Times New Roman" w:cs="Times New Roman"/>
          <w:sz w:val="24"/>
          <w:szCs w:val="24"/>
        </w:rPr>
        <w:t>еловые и частные коммуникации для достижения общих целей, гармонизации своих интересов, обмена информацией, знаниями и ресурсами.</w:t>
      </w:r>
    </w:p>
    <w:p w:rsidR="008159D1" w:rsidRPr="007A2C1F" w:rsidRDefault="008159D1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49F1">
        <w:rPr>
          <w:rFonts w:ascii="Times New Roman" w:hAnsi="Times New Roman" w:cs="Times New Roman"/>
          <w:sz w:val="24"/>
          <w:szCs w:val="24"/>
        </w:rPr>
        <w:t>В работе [</w:t>
      </w:r>
      <w:r w:rsidR="00033860" w:rsidRPr="00B649F1">
        <w:rPr>
          <w:rFonts w:ascii="Times New Roman" w:hAnsi="Times New Roman" w:cs="Times New Roman"/>
          <w:sz w:val="24"/>
          <w:szCs w:val="24"/>
        </w:rPr>
        <w:t>5</w:t>
      </w:r>
      <w:r w:rsidRPr="00B649F1">
        <w:rPr>
          <w:rFonts w:ascii="Times New Roman" w:hAnsi="Times New Roman" w:cs="Times New Roman"/>
          <w:sz w:val="24"/>
          <w:szCs w:val="24"/>
        </w:rPr>
        <w:t xml:space="preserve">, с. </w:t>
      </w:r>
      <w:r w:rsidR="00890646" w:rsidRPr="00B649F1">
        <w:rPr>
          <w:rFonts w:ascii="Times New Roman" w:hAnsi="Times New Roman" w:cs="Times New Roman"/>
          <w:color w:val="000000" w:themeColor="text1"/>
          <w:sz w:val="24"/>
          <w:szCs w:val="24"/>
        </w:rPr>
        <w:t>67</w:t>
      </w:r>
      <w:r w:rsidRPr="00B649F1">
        <w:rPr>
          <w:rFonts w:ascii="Times New Roman" w:hAnsi="Times New Roman" w:cs="Times New Roman"/>
          <w:sz w:val="24"/>
          <w:szCs w:val="24"/>
        </w:rPr>
        <w:t xml:space="preserve">] </w:t>
      </w:r>
      <w:r w:rsidR="00890646" w:rsidRPr="00B649F1">
        <w:rPr>
          <w:rFonts w:ascii="Times New Roman" w:hAnsi="Times New Roman" w:cs="Times New Roman"/>
          <w:sz w:val="24"/>
          <w:szCs w:val="24"/>
        </w:rPr>
        <w:t xml:space="preserve">указываются </w:t>
      </w:r>
      <w:r w:rsidRPr="00B649F1">
        <w:rPr>
          <w:rFonts w:ascii="Times New Roman" w:hAnsi="Times New Roman" w:cs="Times New Roman"/>
          <w:sz w:val="24"/>
          <w:szCs w:val="24"/>
        </w:rPr>
        <w:t>формы взаимодействия субъектов: 1) форматы, преследующие экономические</w:t>
      </w:r>
      <w:r w:rsidRPr="007A2C1F">
        <w:rPr>
          <w:rFonts w:ascii="Times New Roman" w:hAnsi="Times New Roman" w:cs="Times New Roman"/>
          <w:sz w:val="24"/>
          <w:szCs w:val="24"/>
        </w:rPr>
        <w:t xml:space="preserve"> интересы: контрактные соглашения; совместное предпринимательство; стратегические альянсы; слияния, поглощения; аутсорсинг; кластерные образования; 2) форматы, основанные на некоммерческих взаимоотношениях: ассоциации производителей; профессиональные ассоциации; ассоциации посредников; а</w:t>
      </w:r>
      <w:r w:rsidR="00B649F1">
        <w:rPr>
          <w:rFonts w:ascii="Times New Roman" w:hAnsi="Times New Roman" w:cs="Times New Roman"/>
          <w:sz w:val="24"/>
          <w:szCs w:val="24"/>
        </w:rPr>
        <w:t>ссоциации покупателей</w:t>
      </w:r>
      <w:r w:rsidRPr="007A2C1F">
        <w:rPr>
          <w:rFonts w:ascii="Times New Roman" w:hAnsi="Times New Roman" w:cs="Times New Roman"/>
          <w:sz w:val="24"/>
          <w:szCs w:val="24"/>
        </w:rPr>
        <w:t>.</w:t>
      </w:r>
      <w:r w:rsidR="00890646">
        <w:rPr>
          <w:rFonts w:ascii="Times New Roman" w:hAnsi="Times New Roman" w:cs="Times New Roman"/>
          <w:sz w:val="24"/>
          <w:szCs w:val="24"/>
        </w:rPr>
        <w:t xml:space="preserve"> </w:t>
      </w:r>
      <w:r w:rsidRPr="007A2C1F">
        <w:rPr>
          <w:rFonts w:ascii="Times New Roman" w:hAnsi="Times New Roman" w:cs="Times New Roman"/>
          <w:sz w:val="24"/>
          <w:szCs w:val="24"/>
        </w:rPr>
        <w:t xml:space="preserve">Модель сетевого взаимодействия можно представить в матричном виде для описания поведения субъектов </w:t>
      </w:r>
      <w:r w:rsidR="00B649F1">
        <w:rPr>
          <w:rFonts w:ascii="Times New Roman" w:hAnsi="Times New Roman" w:cs="Times New Roman"/>
          <w:sz w:val="24"/>
          <w:szCs w:val="24"/>
        </w:rPr>
        <w:t>ЭП</w:t>
      </w:r>
      <w:r w:rsidRPr="007A2C1F">
        <w:rPr>
          <w:rFonts w:ascii="Times New Roman" w:hAnsi="Times New Roman" w:cs="Times New Roman"/>
          <w:sz w:val="24"/>
          <w:szCs w:val="24"/>
        </w:rPr>
        <w:t xml:space="preserve">. Так, субъект </w:t>
      </w:r>
      <w:r w:rsidR="00890646">
        <w:rPr>
          <w:rFonts w:ascii="Times New Roman" w:hAnsi="Times New Roman" w:cs="Times New Roman"/>
          <w:sz w:val="24"/>
          <w:szCs w:val="24"/>
        </w:rPr>
        <w:t xml:space="preserve">РОУП </w:t>
      </w:r>
      <w:r w:rsidRPr="007A2C1F">
        <w:rPr>
          <w:rFonts w:ascii="Times New Roman" w:hAnsi="Times New Roman" w:cs="Times New Roman"/>
          <w:sz w:val="24"/>
          <w:szCs w:val="24"/>
        </w:rPr>
        <w:t xml:space="preserve">одновременно </w:t>
      </w:r>
      <w:r w:rsidR="00F870C2">
        <w:rPr>
          <w:rFonts w:ascii="Times New Roman" w:hAnsi="Times New Roman" w:cs="Times New Roman"/>
          <w:sz w:val="24"/>
          <w:szCs w:val="24"/>
        </w:rPr>
        <w:t xml:space="preserve">может </w:t>
      </w:r>
      <w:r w:rsidR="00B649F1">
        <w:rPr>
          <w:rFonts w:ascii="Times New Roman" w:hAnsi="Times New Roman" w:cs="Times New Roman"/>
          <w:sz w:val="24"/>
          <w:szCs w:val="24"/>
        </w:rPr>
        <w:t xml:space="preserve">быть </w:t>
      </w:r>
      <w:r w:rsidR="00F870C2">
        <w:rPr>
          <w:rFonts w:ascii="Times New Roman" w:hAnsi="Times New Roman" w:cs="Times New Roman"/>
          <w:sz w:val="24"/>
          <w:szCs w:val="24"/>
        </w:rPr>
        <w:t xml:space="preserve">субъектом нескольких подпространств и </w:t>
      </w:r>
      <w:r w:rsidR="00890646">
        <w:rPr>
          <w:rFonts w:ascii="Times New Roman" w:hAnsi="Times New Roman" w:cs="Times New Roman"/>
          <w:sz w:val="24"/>
          <w:szCs w:val="24"/>
        </w:rPr>
        <w:t>проявля</w:t>
      </w:r>
      <w:r w:rsidR="00F870C2">
        <w:rPr>
          <w:rFonts w:ascii="Times New Roman" w:hAnsi="Times New Roman" w:cs="Times New Roman"/>
          <w:sz w:val="24"/>
          <w:szCs w:val="24"/>
        </w:rPr>
        <w:t>ть</w:t>
      </w:r>
      <w:r w:rsidR="00B649F1">
        <w:rPr>
          <w:rFonts w:ascii="Times New Roman" w:hAnsi="Times New Roman" w:cs="Times New Roman"/>
          <w:sz w:val="24"/>
          <w:szCs w:val="24"/>
        </w:rPr>
        <w:t xml:space="preserve"> в них</w:t>
      </w:r>
      <w:r w:rsidR="00F870C2">
        <w:rPr>
          <w:rFonts w:ascii="Times New Roman" w:hAnsi="Times New Roman" w:cs="Times New Roman"/>
          <w:sz w:val="24"/>
          <w:szCs w:val="24"/>
        </w:rPr>
        <w:t xml:space="preserve"> </w:t>
      </w:r>
      <w:r w:rsidR="00890646">
        <w:rPr>
          <w:rFonts w:ascii="Times New Roman" w:hAnsi="Times New Roman" w:cs="Times New Roman"/>
          <w:sz w:val="24"/>
          <w:szCs w:val="24"/>
        </w:rPr>
        <w:t>свои интере</w:t>
      </w:r>
      <w:r w:rsidR="00F870C2">
        <w:rPr>
          <w:rFonts w:ascii="Times New Roman" w:hAnsi="Times New Roman" w:cs="Times New Roman"/>
          <w:sz w:val="24"/>
          <w:szCs w:val="24"/>
        </w:rPr>
        <w:t>сы</w:t>
      </w:r>
      <w:r w:rsidR="00890646">
        <w:rPr>
          <w:rFonts w:ascii="Times New Roman" w:hAnsi="Times New Roman" w:cs="Times New Roman"/>
          <w:sz w:val="24"/>
          <w:szCs w:val="24"/>
        </w:rPr>
        <w:t xml:space="preserve">, </w:t>
      </w:r>
      <w:r w:rsidRPr="007A2C1F">
        <w:rPr>
          <w:rFonts w:ascii="Times New Roman" w:hAnsi="Times New Roman" w:cs="Times New Roman"/>
          <w:sz w:val="24"/>
          <w:szCs w:val="24"/>
        </w:rPr>
        <w:t xml:space="preserve">состоять в нескольких внешних сетях, формировать внутренние сети, в состав которых </w:t>
      </w:r>
      <w:r w:rsidR="00F870C2">
        <w:rPr>
          <w:rFonts w:ascii="Times New Roman" w:hAnsi="Times New Roman" w:cs="Times New Roman"/>
          <w:sz w:val="24"/>
          <w:szCs w:val="24"/>
        </w:rPr>
        <w:t xml:space="preserve">также </w:t>
      </w:r>
      <w:r w:rsidRPr="007A2C1F">
        <w:rPr>
          <w:rFonts w:ascii="Times New Roman" w:hAnsi="Times New Roman" w:cs="Times New Roman"/>
          <w:sz w:val="24"/>
          <w:szCs w:val="24"/>
        </w:rPr>
        <w:t xml:space="preserve">будут входить внешние и внутренние </w:t>
      </w:r>
      <w:r w:rsidR="00890646">
        <w:rPr>
          <w:rFonts w:ascii="Times New Roman" w:hAnsi="Times New Roman" w:cs="Times New Roman"/>
          <w:sz w:val="24"/>
          <w:szCs w:val="24"/>
        </w:rPr>
        <w:t>К</w:t>
      </w:r>
      <w:r w:rsidRPr="007A2C1F">
        <w:rPr>
          <w:rFonts w:ascii="Times New Roman" w:hAnsi="Times New Roman" w:cs="Times New Roman"/>
          <w:sz w:val="24"/>
          <w:szCs w:val="24"/>
        </w:rPr>
        <w:t xml:space="preserve">ГЗС. Пусть субъекты имеют общие цели, используют соответствующие технологии, вырабатывают решения и распространяют информацию для взаимодействия. Информационный поток имеет направленность от инициативных </w:t>
      </w:r>
      <w:r w:rsidR="00890646">
        <w:rPr>
          <w:rFonts w:ascii="Times New Roman" w:hAnsi="Times New Roman" w:cs="Times New Roman"/>
          <w:sz w:val="24"/>
          <w:szCs w:val="24"/>
        </w:rPr>
        <w:t>субъектов</w:t>
      </w:r>
      <w:r w:rsidR="00F870C2">
        <w:rPr>
          <w:rFonts w:ascii="Times New Roman" w:hAnsi="Times New Roman" w:cs="Times New Roman"/>
          <w:sz w:val="24"/>
          <w:szCs w:val="24"/>
        </w:rPr>
        <w:t xml:space="preserve"> </w:t>
      </w:r>
      <w:r w:rsidR="00B649F1">
        <w:rPr>
          <w:rFonts w:ascii="Times New Roman" w:hAnsi="Times New Roman" w:cs="Times New Roman"/>
          <w:sz w:val="24"/>
          <w:szCs w:val="24"/>
        </w:rPr>
        <w:t xml:space="preserve">ЭП </w:t>
      </w:r>
      <w:r w:rsidRPr="007A2C1F">
        <w:rPr>
          <w:rFonts w:ascii="Times New Roman" w:hAnsi="Times New Roman" w:cs="Times New Roman"/>
          <w:sz w:val="24"/>
          <w:szCs w:val="24"/>
        </w:rPr>
        <w:t xml:space="preserve">в сторону условно пассивных, которые выступают адресатами информации и участвуют во взаимодействии. </w:t>
      </w:r>
    </w:p>
    <w:p w:rsidR="008159D1" w:rsidRPr="007A2C1F" w:rsidRDefault="008159D1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</w:t>
      </w:r>
      <w:r w:rsidR="00F870C2">
        <w:rPr>
          <w:rFonts w:ascii="Times New Roman" w:hAnsi="Times New Roman" w:cs="Times New Roman"/>
          <w:sz w:val="24"/>
          <w:szCs w:val="24"/>
        </w:rPr>
        <w:t>м</w:t>
      </w:r>
      <w:r w:rsidR="00F870C2" w:rsidRPr="007A2C1F">
        <w:rPr>
          <w:rFonts w:ascii="Times New Roman" w:hAnsi="Times New Roman" w:cs="Times New Roman"/>
          <w:sz w:val="24"/>
          <w:szCs w:val="24"/>
        </w:rPr>
        <w:t>одел</w:t>
      </w:r>
      <w:r w:rsidR="00F870C2">
        <w:rPr>
          <w:rFonts w:ascii="Times New Roman" w:hAnsi="Times New Roman" w:cs="Times New Roman"/>
          <w:sz w:val="24"/>
          <w:szCs w:val="24"/>
        </w:rPr>
        <w:t>и</w:t>
      </w:r>
      <w:r w:rsidR="00F870C2" w:rsidRPr="007A2C1F">
        <w:rPr>
          <w:rFonts w:ascii="Times New Roman" w:hAnsi="Times New Roman" w:cs="Times New Roman"/>
          <w:sz w:val="24"/>
          <w:szCs w:val="24"/>
        </w:rPr>
        <w:t xml:space="preserve"> сетевого взаимодействия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отобра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зим 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взаимодействие </w:t>
      </w:r>
      <w:r w:rsidR="00F870C2"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по каждой паре субъектов на основе функции алгебры логики (от n аргументов – в дискретной математике – отображение А</w:t>
      </w:r>
      <w:r w:rsidR="00F870C2" w:rsidRPr="007A2C1F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eastAsia="ru-RU"/>
        </w:rPr>
        <w:t>n</w:t>
      </w:r>
      <w:r w:rsidR="00F870C2"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→А, где А = {0, 1} – булево множество)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: 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отсутствие связи 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–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0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наличие 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связи 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–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1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Элементы булева множества {0, 1} интерпретируют </w:t>
      </w:r>
      <w:r w:rsidR="00F870C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чаще всего</w:t>
      </w:r>
      <w:r w:rsidR="00F870C2"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как логические значения</w:t>
      </w:r>
      <w:r w:rsidR="00890646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«ложно» и «истинно»</w:t>
      </w:r>
      <w:r w:rsidRPr="007A2C1F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8159D1" w:rsidRPr="007A2C1F" w:rsidRDefault="00890646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</w:t>
      </w:r>
      <w:r w:rsidR="00DA338B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="008159D1" w:rsidRPr="007A2C1F">
        <w:rPr>
          <w:rFonts w:ascii="Times New Roman" w:hAnsi="Times New Roman" w:cs="Times New Roman"/>
          <w:sz w:val="24"/>
          <w:szCs w:val="24"/>
        </w:rPr>
        <w:t>пример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 ООО «НПО «Донвентилятор»» </w:t>
      </w:r>
      <w:r w:rsidR="00DA338B" w:rsidRPr="007A2C1F">
        <w:rPr>
          <w:rFonts w:ascii="Times New Roman" w:hAnsi="Times New Roman" w:cs="Times New Roman"/>
          <w:sz w:val="24"/>
          <w:szCs w:val="24"/>
        </w:rPr>
        <w:t xml:space="preserve">опыт </w:t>
      </w:r>
      <w:r w:rsidR="00F870C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сетевого </w:t>
      </w:r>
      <w:r w:rsidR="00F870C2" w:rsidRPr="007A2C1F">
        <w:rPr>
          <w:rFonts w:ascii="Times New Roman" w:hAnsi="Times New Roman" w:cs="Times New Roman"/>
          <w:sz w:val="24"/>
          <w:szCs w:val="24"/>
        </w:rPr>
        <w:t>взаимодействи</w:t>
      </w:r>
      <w:r w:rsidR="00F870C2">
        <w:rPr>
          <w:rFonts w:ascii="Times New Roman" w:hAnsi="Times New Roman" w:cs="Times New Roman"/>
          <w:sz w:val="24"/>
          <w:szCs w:val="24"/>
        </w:rPr>
        <w:t>я</w:t>
      </w:r>
      <w:r w:rsidR="008159D1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DA338B" w:rsidRPr="007A2C1F">
        <w:rPr>
          <w:rFonts w:ascii="Times New Roman" w:hAnsi="Times New Roman" w:cs="Times New Roman"/>
          <w:sz w:val="24"/>
          <w:szCs w:val="24"/>
        </w:rPr>
        <w:t xml:space="preserve">ООО «НПО «Донвентилятор»» 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как субъект </w:t>
      </w:r>
      <w:r w:rsidR="00DA338B">
        <w:rPr>
          <w:rFonts w:ascii="Times New Roman" w:hAnsi="Times New Roman" w:cs="Times New Roman"/>
          <w:sz w:val="24"/>
          <w:szCs w:val="24"/>
        </w:rPr>
        <w:t xml:space="preserve">РОУП 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одновременно выступает в роли участника ряда сетей (образовательный кластер, Центр трансфера технологий и др.) и координатора (интегратора) кластера «Инновационная инициатива» (табл. 1). </w:t>
      </w:r>
      <w:r w:rsidR="00DA338B">
        <w:rPr>
          <w:rFonts w:ascii="Times New Roman" w:hAnsi="Times New Roman" w:cs="Times New Roman"/>
          <w:sz w:val="24"/>
          <w:szCs w:val="24"/>
        </w:rPr>
        <w:t>На основе метода и</w:t>
      </w:r>
      <w:r w:rsidR="008159D1" w:rsidRPr="007A2C1F">
        <w:rPr>
          <w:rFonts w:ascii="Times New Roman" w:hAnsi="Times New Roman" w:cs="Times New Roman"/>
          <w:sz w:val="24"/>
          <w:szCs w:val="24"/>
        </w:rPr>
        <w:t>нтервью с руководителями Совета кластера установ</w:t>
      </w:r>
      <w:r w:rsidR="00DA338B">
        <w:rPr>
          <w:rFonts w:ascii="Times New Roman" w:hAnsi="Times New Roman" w:cs="Times New Roman"/>
          <w:sz w:val="24"/>
          <w:szCs w:val="24"/>
        </w:rPr>
        <w:t>лено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, что в большей степени в кластер интегрированы топ-менеджеры как внутренняя </w:t>
      </w:r>
      <w:r w:rsidR="00DA338B">
        <w:rPr>
          <w:rFonts w:ascii="Times New Roman" w:hAnsi="Times New Roman" w:cs="Times New Roman"/>
          <w:sz w:val="24"/>
          <w:szCs w:val="24"/>
        </w:rPr>
        <w:t>К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ГЗС, а среди внешних </w:t>
      </w:r>
      <w:r w:rsidR="00DA338B">
        <w:rPr>
          <w:rFonts w:ascii="Times New Roman" w:hAnsi="Times New Roman" w:cs="Times New Roman"/>
          <w:sz w:val="24"/>
          <w:szCs w:val="24"/>
        </w:rPr>
        <w:t>К</w:t>
      </w:r>
      <w:r w:rsidR="008159D1" w:rsidRPr="007A2C1F">
        <w:rPr>
          <w:rFonts w:ascii="Times New Roman" w:hAnsi="Times New Roman" w:cs="Times New Roman"/>
          <w:sz w:val="24"/>
          <w:szCs w:val="24"/>
        </w:rPr>
        <w:t xml:space="preserve">ГЗС в меньшей степени интегрированы кредитные организации и частные инвесторы. Также очевидны узлы, в которых возникают или отсутствуют отношения между </w:t>
      </w:r>
      <w:r w:rsidR="00DA338B">
        <w:rPr>
          <w:rFonts w:ascii="Times New Roman" w:hAnsi="Times New Roman" w:cs="Times New Roman"/>
          <w:sz w:val="24"/>
          <w:szCs w:val="24"/>
        </w:rPr>
        <w:t>К</w:t>
      </w:r>
      <w:r w:rsidR="008159D1" w:rsidRPr="007A2C1F">
        <w:rPr>
          <w:rFonts w:ascii="Times New Roman" w:hAnsi="Times New Roman" w:cs="Times New Roman"/>
          <w:sz w:val="24"/>
          <w:szCs w:val="24"/>
        </w:rPr>
        <w:t>ГЗС</w:t>
      </w:r>
      <w:r w:rsidR="00DA338B">
        <w:rPr>
          <w:rFonts w:ascii="Times New Roman" w:hAnsi="Times New Roman" w:cs="Times New Roman"/>
          <w:sz w:val="24"/>
          <w:szCs w:val="24"/>
        </w:rPr>
        <w:t xml:space="preserve"> – субъектами </w:t>
      </w:r>
      <w:r w:rsidR="00B649F1">
        <w:rPr>
          <w:rFonts w:ascii="Times New Roman" w:hAnsi="Times New Roman" w:cs="Times New Roman"/>
          <w:sz w:val="24"/>
          <w:szCs w:val="24"/>
        </w:rPr>
        <w:t>ЭП</w:t>
      </w:r>
      <w:r w:rsidR="008159D1" w:rsidRPr="007A2C1F">
        <w:rPr>
          <w:rFonts w:ascii="Times New Roman" w:hAnsi="Times New Roman" w:cs="Times New Roman"/>
          <w:sz w:val="24"/>
          <w:szCs w:val="24"/>
        </w:rPr>
        <w:t>.</w:t>
      </w:r>
    </w:p>
    <w:p w:rsidR="008159D1" w:rsidRDefault="008159D1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2C1F">
        <w:rPr>
          <w:rFonts w:ascii="Times New Roman" w:hAnsi="Times New Roman" w:cs="Times New Roman"/>
          <w:sz w:val="24"/>
          <w:szCs w:val="24"/>
        </w:rPr>
        <w:t xml:space="preserve">Удовлетворенность (лояльность) и </w:t>
      </w:r>
      <w:r w:rsidR="00DA338B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динамическ</w:t>
      </w:r>
      <w:r w:rsidR="00DA338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ая </w:t>
      </w:r>
      <w:r w:rsidR="00DA338B" w:rsidRPr="007A2C1F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гармони</w:t>
      </w:r>
      <w:r w:rsidR="00DA338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я</w:t>
      </w:r>
      <w:r w:rsidR="00DA338B" w:rsidRPr="007A2C1F">
        <w:rPr>
          <w:rFonts w:ascii="Times New Roman" w:hAnsi="Times New Roman" w:cs="Times New Roman"/>
          <w:sz w:val="24"/>
          <w:szCs w:val="24"/>
        </w:rPr>
        <w:t xml:space="preserve"> </w:t>
      </w:r>
      <w:r w:rsidRPr="007A2C1F">
        <w:rPr>
          <w:rFonts w:ascii="Times New Roman" w:hAnsi="Times New Roman" w:cs="Times New Roman"/>
          <w:sz w:val="24"/>
          <w:szCs w:val="24"/>
        </w:rPr>
        <w:t xml:space="preserve">интересов </w:t>
      </w:r>
      <w:r w:rsidR="00DA338B">
        <w:rPr>
          <w:rFonts w:ascii="Times New Roman" w:hAnsi="Times New Roman" w:cs="Times New Roman"/>
          <w:sz w:val="24"/>
          <w:szCs w:val="24"/>
        </w:rPr>
        <w:t>К</w:t>
      </w:r>
      <w:r w:rsidRPr="007A2C1F">
        <w:rPr>
          <w:rFonts w:ascii="Times New Roman" w:hAnsi="Times New Roman" w:cs="Times New Roman"/>
          <w:sz w:val="24"/>
          <w:szCs w:val="24"/>
        </w:rPr>
        <w:t xml:space="preserve">ГЗС, уровень рыночной ориентации менеджмента предприятия − главные критерии успеха для субъекта </w:t>
      </w:r>
      <w:r w:rsidR="00DA338B">
        <w:rPr>
          <w:rFonts w:ascii="Times New Roman" w:hAnsi="Times New Roman" w:cs="Times New Roman"/>
          <w:sz w:val="24"/>
          <w:szCs w:val="24"/>
        </w:rPr>
        <w:t xml:space="preserve">РОУП, </w:t>
      </w:r>
      <w:r w:rsidRPr="007A2C1F">
        <w:rPr>
          <w:rFonts w:ascii="Times New Roman" w:hAnsi="Times New Roman" w:cs="Times New Roman"/>
          <w:sz w:val="24"/>
          <w:szCs w:val="24"/>
        </w:rPr>
        <w:t xml:space="preserve">который может выступать интегратором </w:t>
      </w:r>
      <w:r w:rsidR="009D632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сетевого </w:t>
      </w:r>
      <w:r w:rsidR="009D632C" w:rsidRPr="007A2C1F">
        <w:rPr>
          <w:rFonts w:ascii="Times New Roman" w:hAnsi="Times New Roman" w:cs="Times New Roman"/>
          <w:sz w:val="24"/>
          <w:szCs w:val="24"/>
        </w:rPr>
        <w:t>взаимодействи</w:t>
      </w:r>
      <w:r w:rsidR="009D632C">
        <w:rPr>
          <w:rFonts w:ascii="Times New Roman" w:hAnsi="Times New Roman" w:cs="Times New Roman"/>
          <w:sz w:val="24"/>
          <w:szCs w:val="24"/>
        </w:rPr>
        <w:t>я</w:t>
      </w:r>
      <w:r w:rsidR="009D632C" w:rsidRPr="007A2C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D632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</w:t>
      </w:r>
      <w:r w:rsidR="00B649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ЭП</w:t>
      </w:r>
      <w:r w:rsidRPr="007A2C1F">
        <w:rPr>
          <w:rFonts w:ascii="Times New Roman" w:hAnsi="Times New Roman" w:cs="Times New Roman"/>
          <w:sz w:val="24"/>
          <w:szCs w:val="24"/>
        </w:rPr>
        <w:t xml:space="preserve">. </w:t>
      </w:r>
      <w:r w:rsidR="00DA338B">
        <w:rPr>
          <w:rFonts w:ascii="Times New Roman" w:hAnsi="Times New Roman" w:cs="Times New Roman"/>
          <w:sz w:val="24"/>
          <w:szCs w:val="24"/>
        </w:rPr>
        <w:t>Б</w:t>
      </w:r>
      <w:r w:rsidRPr="007A2C1F">
        <w:rPr>
          <w:rFonts w:ascii="Times New Roman" w:hAnsi="Times New Roman" w:cs="Times New Roman"/>
          <w:sz w:val="24"/>
          <w:szCs w:val="24"/>
        </w:rPr>
        <w:t>лагодаря использованию ряда технологий</w:t>
      </w:r>
      <w:r w:rsidR="00DA338B">
        <w:rPr>
          <w:rFonts w:ascii="Times New Roman" w:hAnsi="Times New Roman" w:cs="Times New Roman"/>
          <w:sz w:val="24"/>
          <w:szCs w:val="24"/>
        </w:rPr>
        <w:t xml:space="preserve"> в анализируемом </w:t>
      </w:r>
      <w:r w:rsidR="00B649F1">
        <w:rPr>
          <w:rFonts w:ascii="Times New Roman" w:hAnsi="Times New Roman" w:cs="Times New Roman"/>
          <w:sz w:val="24"/>
          <w:szCs w:val="24"/>
        </w:rPr>
        <w:t xml:space="preserve">ЭП </w:t>
      </w:r>
      <w:r w:rsidR="00DA338B">
        <w:rPr>
          <w:rFonts w:ascii="Times New Roman" w:hAnsi="Times New Roman" w:cs="Times New Roman"/>
          <w:sz w:val="24"/>
          <w:szCs w:val="24"/>
        </w:rPr>
        <w:t xml:space="preserve">наблюдается </w:t>
      </w:r>
      <w:r w:rsidRPr="007A2C1F">
        <w:rPr>
          <w:rFonts w:ascii="Times New Roman" w:hAnsi="Times New Roman" w:cs="Times New Roman"/>
          <w:sz w:val="24"/>
          <w:szCs w:val="24"/>
        </w:rPr>
        <w:t>нараста</w:t>
      </w:r>
      <w:r w:rsidR="00DA338B">
        <w:rPr>
          <w:rFonts w:ascii="Times New Roman" w:hAnsi="Times New Roman" w:cs="Times New Roman"/>
          <w:sz w:val="24"/>
          <w:szCs w:val="24"/>
        </w:rPr>
        <w:t xml:space="preserve">ние </w:t>
      </w:r>
      <w:r w:rsidRPr="007A2C1F">
        <w:rPr>
          <w:rFonts w:ascii="Times New Roman" w:hAnsi="Times New Roman" w:cs="Times New Roman"/>
          <w:sz w:val="24"/>
          <w:szCs w:val="24"/>
        </w:rPr>
        <w:t>коммуникационны</w:t>
      </w:r>
      <w:r w:rsidR="009D632C">
        <w:rPr>
          <w:rFonts w:ascii="Times New Roman" w:hAnsi="Times New Roman" w:cs="Times New Roman"/>
          <w:sz w:val="24"/>
          <w:szCs w:val="24"/>
        </w:rPr>
        <w:t>х</w:t>
      </w:r>
      <w:r w:rsidRPr="007A2C1F">
        <w:rPr>
          <w:rFonts w:ascii="Times New Roman" w:hAnsi="Times New Roman" w:cs="Times New Roman"/>
          <w:sz w:val="24"/>
          <w:szCs w:val="24"/>
        </w:rPr>
        <w:t xml:space="preserve"> отношени</w:t>
      </w:r>
      <w:r w:rsidR="009D632C">
        <w:rPr>
          <w:rFonts w:ascii="Times New Roman" w:hAnsi="Times New Roman" w:cs="Times New Roman"/>
          <w:sz w:val="24"/>
          <w:szCs w:val="24"/>
        </w:rPr>
        <w:t>й</w:t>
      </w:r>
      <w:r w:rsidRPr="007A2C1F">
        <w:rPr>
          <w:rFonts w:ascii="Times New Roman" w:hAnsi="Times New Roman" w:cs="Times New Roman"/>
          <w:sz w:val="24"/>
          <w:szCs w:val="24"/>
        </w:rPr>
        <w:t xml:space="preserve"> с </w:t>
      </w:r>
      <w:r w:rsidR="00DA338B">
        <w:rPr>
          <w:rFonts w:ascii="Times New Roman" w:hAnsi="Times New Roman" w:cs="Times New Roman"/>
          <w:sz w:val="24"/>
          <w:szCs w:val="24"/>
        </w:rPr>
        <w:t>субъектами пространства (К</w:t>
      </w:r>
      <w:r w:rsidRPr="007A2C1F">
        <w:rPr>
          <w:rFonts w:ascii="Times New Roman" w:hAnsi="Times New Roman" w:cs="Times New Roman"/>
          <w:sz w:val="24"/>
          <w:szCs w:val="24"/>
        </w:rPr>
        <w:t>ГЗС</w:t>
      </w:r>
      <w:r w:rsidR="00DA338B">
        <w:rPr>
          <w:rFonts w:ascii="Times New Roman" w:hAnsi="Times New Roman" w:cs="Times New Roman"/>
          <w:sz w:val="24"/>
          <w:szCs w:val="24"/>
        </w:rPr>
        <w:t>)</w:t>
      </w:r>
      <w:r w:rsidRPr="007A2C1F">
        <w:rPr>
          <w:rFonts w:ascii="Times New Roman" w:hAnsi="Times New Roman" w:cs="Times New Roman"/>
          <w:sz w:val="24"/>
          <w:szCs w:val="24"/>
        </w:rPr>
        <w:t>, появляются новые формы связей, что, с одной стороны, повышает результативност</w:t>
      </w:r>
      <w:r w:rsidR="00DA338B">
        <w:rPr>
          <w:rFonts w:ascii="Times New Roman" w:hAnsi="Times New Roman" w:cs="Times New Roman"/>
          <w:sz w:val="24"/>
          <w:szCs w:val="24"/>
        </w:rPr>
        <w:t>ь РОУП по KPI</w:t>
      </w:r>
      <w:r w:rsidRPr="007A2C1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649F1" w:rsidRPr="007A2C1F" w:rsidRDefault="00B649F1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44EA">
        <w:rPr>
          <w:rFonts w:ascii="Times New Roman" w:hAnsi="Times New Roman" w:cs="Times New Roman"/>
          <w:sz w:val="24"/>
          <w:szCs w:val="24"/>
        </w:rPr>
        <w:t xml:space="preserve">Механизм гармонизации интересов между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2B44EA">
        <w:rPr>
          <w:rFonts w:ascii="Times New Roman" w:hAnsi="Times New Roman" w:cs="Times New Roman"/>
          <w:sz w:val="24"/>
          <w:szCs w:val="24"/>
        </w:rPr>
        <w:t xml:space="preserve">убъектами для данного </w:t>
      </w:r>
      <w:r>
        <w:rPr>
          <w:rFonts w:ascii="Times New Roman" w:hAnsi="Times New Roman" w:cs="Times New Roman"/>
          <w:sz w:val="24"/>
          <w:szCs w:val="24"/>
        </w:rPr>
        <w:t xml:space="preserve">ЭП </w:t>
      </w:r>
      <w:r w:rsidRPr="002B44EA">
        <w:rPr>
          <w:rFonts w:ascii="Times New Roman" w:hAnsi="Times New Roman" w:cs="Times New Roman"/>
          <w:sz w:val="24"/>
          <w:szCs w:val="24"/>
        </w:rPr>
        <w:t xml:space="preserve">должен быть основан на следующих принципах: деловое партнерство; взаимное уважение, доверие и ответственность; делегирование полномочий координатору (интегратору); концентрация на </w:t>
      </w:r>
      <w:r w:rsidRPr="002B44EA">
        <w:rPr>
          <w:rFonts w:ascii="Times New Roman" w:hAnsi="Times New Roman" w:cs="Times New Roman"/>
          <w:sz w:val="24"/>
          <w:szCs w:val="24"/>
        </w:rPr>
        <w:lastRenderedPageBreak/>
        <w:t xml:space="preserve">стратегических целях; синхронность действий. Иначе дисгармония совместных интересов приведет к «одиночеству» предприятия в </w:t>
      </w:r>
      <w:r>
        <w:rPr>
          <w:rFonts w:ascii="Times New Roman" w:hAnsi="Times New Roman" w:cs="Times New Roman"/>
          <w:sz w:val="24"/>
          <w:szCs w:val="24"/>
        </w:rPr>
        <w:t>его ЭП</w:t>
      </w:r>
      <w:r w:rsidRPr="002B44E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59D1" w:rsidRPr="007A2C1F" w:rsidRDefault="008159D1" w:rsidP="007A2C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2C1F">
        <w:rPr>
          <w:rFonts w:ascii="Times New Roman" w:hAnsi="Times New Roman" w:cs="Times New Roman"/>
          <w:sz w:val="24"/>
          <w:szCs w:val="24"/>
        </w:rPr>
        <w:t>Таблица 1</w:t>
      </w:r>
      <w:r w:rsidR="0074681B" w:rsidRPr="0074681B">
        <w:rPr>
          <w:rFonts w:ascii="Times New Roman" w:hAnsi="Times New Roman" w:cs="Times New Roman"/>
          <w:sz w:val="24"/>
          <w:szCs w:val="24"/>
        </w:rPr>
        <w:t xml:space="preserve"> ‒ </w:t>
      </w:r>
      <w:r w:rsidRPr="0074681B">
        <w:rPr>
          <w:rFonts w:ascii="Times New Roman" w:hAnsi="Times New Roman" w:cs="Times New Roman"/>
          <w:sz w:val="24"/>
          <w:szCs w:val="24"/>
        </w:rPr>
        <w:t>Матрица сетевого взаимодействия в класт</w:t>
      </w:r>
      <w:r w:rsidR="0074681B" w:rsidRPr="0074681B">
        <w:rPr>
          <w:rFonts w:ascii="Times New Roman" w:hAnsi="Times New Roman" w:cs="Times New Roman"/>
          <w:sz w:val="24"/>
          <w:szCs w:val="24"/>
        </w:rPr>
        <w:t>ере «Инновационная инициатива»</w:t>
      </w:r>
    </w:p>
    <w:tbl>
      <w:tblPr>
        <w:tblStyle w:val="ad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846"/>
        <w:gridCol w:w="2835"/>
        <w:gridCol w:w="425"/>
        <w:gridCol w:w="425"/>
        <w:gridCol w:w="425"/>
        <w:gridCol w:w="426"/>
        <w:gridCol w:w="425"/>
        <w:gridCol w:w="426"/>
        <w:gridCol w:w="567"/>
        <w:gridCol w:w="566"/>
        <w:gridCol w:w="850"/>
      </w:tblGrid>
      <w:tr w:rsidR="008159D1" w:rsidRPr="006E2AEE" w:rsidTr="006E2AEE">
        <w:trPr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Пассивная сторона в сети</w:t>
            </w:r>
          </w:p>
        </w:tc>
      </w:tr>
      <w:tr w:rsidR="008159D1" w:rsidRPr="006E2AEE" w:rsidTr="006E2AEE">
        <w:trPr>
          <w:cantSplit/>
          <w:trHeight w:val="264"/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 xml:space="preserve">Группы заинтересованных сторон 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Внутренние</w:t>
            </w: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Внешние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Всего</w:t>
            </w:r>
          </w:p>
        </w:tc>
      </w:tr>
      <w:tr w:rsidR="008159D1" w:rsidRPr="006E2AEE" w:rsidTr="006E2AEE">
        <w:trPr>
          <w:cantSplit/>
          <w:trHeight w:val="1508"/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 xml:space="preserve">Собственники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Топ-менеджеры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Персонал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Клиенты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Вузы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НИИ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Кредитные организации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Частные инвесторы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 xml:space="preserve">Инициативная (доминирующая) </w:t>
            </w:r>
          </w:p>
          <w:p w:rsidR="008159D1" w:rsidRPr="006E2AEE" w:rsidRDefault="006E2AEE" w:rsidP="006E2A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сторона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 xml:space="preserve">Собственники (субъект </w:t>
            </w:r>
            <w:r w:rsidR="00DE66B3" w:rsidRPr="006E2AEE">
              <w:rPr>
                <w:rFonts w:ascii="Arial" w:hAnsi="Arial" w:cs="Arial"/>
                <w:sz w:val="18"/>
                <w:szCs w:val="18"/>
              </w:rPr>
              <w:t>РОУП</w:t>
            </w:r>
            <w:r w:rsidRPr="006E2AEE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Топ-менеджеры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Персонал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Клиенты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Вузы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НИИ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Кредитные организации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Частные инвесторы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8159D1" w:rsidRPr="006E2AEE" w:rsidTr="006E2AEE">
        <w:trPr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59D1" w:rsidRPr="006E2AEE" w:rsidRDefault="008159D1" w:rsidP="00DE66B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Всего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9D1" w:rsidRPr="006E2AEE" w:rsidRDefault="008159D1" w:rsidP="00DE66B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2AEE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</w:tbl>
    <w:p w:rsidR="008159D1" w:rsidRDefault="006E2AEE" w:rsidP="006E2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Составлено автором </w:t>
      </w:r>
    </w:p>
    <w:p w:rsidR="006E2AEE" w:rsidRPr="006E2AEE" w:rsidRDefault="006E2AEE" w:rsidP="006E2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159D1" w:rsidRPr="002B44EA" w:rsidRDefault="009D632C" w:rsidP="002B44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4EA">
        <w:rPr>
          <w:rFonts w:ascii="Times New Roman" w:hAnsi="Times New Roman" w:cs="Times New Roman"/>
          <w:sz w:val="24"/>
          <w:szCs w:val="24"/>
        </w:rPr>
        <w:t xml:space="preserve">Опыт сетевого взаимодействия 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при различных </w:t>
      </w:r>
      <w:r w:rsidRPr="002B44EA">
        <w:rPr>
          <w:rFonts w:ascii="Times New Roman" w:hAnsi="Times New Roman" w:cs="Times New Roman"/>
          <w:sz w:val="24"/>
          <w:szCs w:val="24"/>
        </w:rPr>
        <w:t xml:space="preserve">его 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формах позволяет </w:t>
      </w:r>
      <w:r w:rsidRPr="002B44EA">
        <w:rPr>
          <w:rFonts w:ascii="Times New Roman" w:hAnsi="Times New Roman" w:cs="Times New Roman"/>
          <w:sz w:val="24"/>
          <w:szCs w:val="24"/>
        </w:rPr>
        <w:t xml:space="preserve">вести речь о </w:t>
      </w:r>
      <w:r w:rsidR="008159D1" w:rsidRPr="002B44EA">
        <w:rPr>
          <w:rFonts w:ascii="Times New Roman" w:hAnsi="Times New Roman" w:cs="Times New Roman"/>
          <w:sz w:val="24"/>
          <w:szCs w:val="24"/>
        </w:rPr>
        <w:t>следующи</w:t>
      </w:r>
      <w:r w:rsidRPr="002B44EA">
        <w:rPr>
          <w:rFonts w:ascii="Times New Roman" w:hAnsi="Times New Roman" w:cs="Times New Roman"/>
          <w:sz w:val="24"/>
          <w:szCs w:val="24"/>
        </w:rPr>
        <w:t xml:space="preserve">х </w:t>
      </w:r>
      <w:r w:rsidR="008159D1" w:rsidRPr="002B44EA">
        <w:rPr>
          <w:rFonts w:ascii="Times New Roman" w:hAnsi="Times New Roman" w:cs="Times New Roman"/>
          <w:sz w:val="24"/>
          <w:szCs w:val="24"/>
        </w:rPr>
        <w:t>закономерност</w:t>
      </w:r>
      <w:r w:rsidRPr="002B44EA">
        <w:rPr>
          <w:rFonts w:ascii="Times New Roman" w:hAnsi="Times New Roman" w:cs="Times New Roman"/>
          <w:sz w:val="24"/>
          <w:szCs w:val="24"/>
        </w:rPr>
        <w:t>ях РОУП: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 а) чем более сложной является интеграция между субъектами сетевого </w:t>
      </w:r>
      <w:r w:rsidRPr="002B44EA">
        <w:rPr>
          <w:rFonts w:ascii="Times New Roman" w:hAnsi="Times New Roman" w:cs="Times New Roman"/>
          <w:sz w:val="24"/>
          <w:szCs w:val="24"/>
        </w:rPr>
        <w:t xml:space="preserve">пространственного 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взаимодействия, тем сложнее механизм управления; б) привлечение </w:t>
      </w:r>
      <w:r w:rsidRPr="002B44EA">
        <w:rPr>
          <w:rFonts w:ascii="Times New Roman" w:hAnsi="Times New Roman" w:cs="Times New Roman"/>
          <w:sz w:val="24"/>
          <w:szCs w:val="24"/>
        </w:rPr>
        <w:t>К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ГЗС к сетевому </w:t>
      </w:r>
      <w:r w:rsidRPr="002B44EA">
        <w:rPr>
          <w:rFonts w:ascii="Times New Roman" w:hAnsi="Times New Roman" w:cs="Times New Roman"/>
          <w:sz w:val="24"/>
          <w:szCs w:val="24"/>
        </w:rPr>
        <w:t xml:space="preserve">пространственному </w:t>
      </w:r>
      <w:r w:rsidR="008159D1" w:rsidRPr="002B44EA">
        <w:rPr>
          <w:rFonts w:ascii="Times New Roman" w:hAnsi="Times New Roman" w:cs="Times New Roman"/>
          <w:sz w:val="24"/>
          <w:szCs w:val="24"/>
        </w:rPr>
        <w:t>взаимодействию позволяет осуществлять сотворчество цен</w:t>
      </w:r>
      <w:r w:rsidRPr="002B44EA">
        <w:rPr>
          <w:rFonts w:ascii="Times New Roman" w:hAnsi="Times New Roman" w:cs="Times New Roman"/>
          <w:sz w:val="24"/>
          <w:szCs w:val="24"/>
        </w:rPr>
        <w:t>ности и продуцирование инноваций.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 Следовательно, один из ключевых вопросов формирования и развития сетевых форм </w:t>
      </w:r>
      <w:r w:rsidRPr="002B44EA">
        <w:rPr>
          <w:rFonts w:ascii="Times New Roman" w:hAnsi="Times New Roman" w:cs="Times New Roman"/>
          <w:sz w:val="24"/>
          <w:szCs w:val="24"/>
        </w:rPr>
        <w:t xml:space="preserve">пространственного </w:t>
      </w:r>
      <w:r w:rsidR="008159D1" w:rsidRPr="002B44EA">
        <w:rPr>
          <w:rFonts w:ascii="Times New Roman" w:hAnsi="Times New Roman" w:cs="Times New Roman"/>
          <w:sz w:val="24"/>
          <w:szCs w:val="24"/>
        </w:rPr>
        <w:t>взаимодействия − институциональная природа взаимоотношений между субъектами</w:t>
      </w:r>
      <w:r w:rsidRPr="002B44EA">
        <w:rPr>
          <w:rFonts w:ascii="Times New Roman" w:hAnsi="Times New Roman" w:cs="Times New Roman"/>
          <w:sz w:val="24"/>
          <w:szCs w:val="24"/>
        </w:rPr>
        <w:t xml:space="preserve"> </w:t>
      </w:r>
      <w:r w:rsidR="00B649F1">
        <w:rPr>
          <w:rFonts w:ascii="Times New Roman" w:hAnsi="Times New Roman" w:cs="Times New Roman"/>
          <w:sz w:val="24"/>
          <w:szCs w:val="24"/>
        </w:rPr>
        <w:t xml:space="preserve">ЭП или </w:t>
      </w:r>
      <w:r w:rsidR="008159D1" w:rsidRPr="002B44EA">
        <w:rPr>
          <w:rFonts w:ascii="Times New Roman" w:hAnsi="Times New Roman" w:cs="Times New Roman"/>
          <w:sz w:val="24"/>
          <w:szCs w:val="24"/>
        </w:rPr>
        <w:t>участниками сети, которая подразумевает наличие в этих взаимосвязях определенных норм, правил, установок и механизмов их исполнения,</w:t>
      </w:r>
      <w:r w:rsidRPr="002B44EA">
        <w:rPr>
          <w:rFonts w:ascii="Times New Roman" w:hAnsi="Times New Roman" w:cs="Times New Roman"/>
          <w:sz w:val="24"/>
          <w:szCs w:val="24"/>
        </w:rPr>
        <w:t xml:space="preserve"> принимаемые 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абсолютным большинством. К числу таких общих норм можно отнести: наличие общей цели и стратегии развития; </w:t>
      </w:r>
      <w:r w:rsidR="00410509" w:rsidRPr="002B44EA">
        <w:rPr>
          <w:rFonts w:ascii="Times New Roman" w:hAnsi="Times New Roman" w:cs="Times New Roman"/>
          <w:sz w:val="24"/>
          <w:szCs w:val="24"/>
        </w:rPr>
        <w:t xml:space="preserve">ориентация на достижение общего успеха как гарантии успеха каждого субъекта </w:t>
      </w:r>
      <w:r w:rsidR="00C55E9F">
        <w:rPr>
          <w:rFonts w:ascii="Times New Roman" w:hAnsi="Times New Roman" w:cs="Times New Roman"/>
          <w:sz w:val="24"/>
          <w:szCs w:val="24"/>
        </w:rPr>
        <w:t>ЭП</w:t>
      </w:r>
      <w:r w:rsidR="00410509" w:rsidRPr="002B44EA">
        <w:rPr>
          <w:rFonts w:ascii="Times New Roman" w:hAnsi="Times New Roman" w:cs="Times New Roman"/>
          <w:sz w:val="24"/>
          <w:szCs w:val="24"/>
        </w:rPr>
        <w:t xml:space="preserve">; </w:t>
      </w:r>
      <w:r w:rsidR="008159D1" w:rsidRPr="002B44EA">
        <w:rPr>
          <w:rFonts w:ascii="Times New Roman" w:hAnsi="Times New Roman" w:cs="Times New Roman"/>
          <w:sz w:val="24"/>
          <w:szCs w:val="24"/>
        </w:rPr>
        <w:t>прозрачность взаимных отношений между субъектами</w:t>
      </w:r>
      <w:r w:rsidR="00410509" w:rsidRPr="002B44EA">
        <w:rPr>
          <w:rFonts w:ascii="Times New Roman" w:hAnsi="Times New Roman" w:cs="Times New Roman"/>
          <w:sz w:val="24"/>
          <w:szCs w:val="24"/>
        </w:rPr>
        <w:t xml:space="preserve"> </w:t>
      </w:r>
      <w:r w:rsidR="00C55E9F">
        <w:rPr>
          <w:rFonts w:ascii="Times New Roman" w:hAnsi="Times New Roman" w:cs="Times New Roman"/>
          <w:sz w:val="24"/>
          <w:szCs w:val="24"/>
        </w:rPr>
        <w:t>ЭП</w:t>
      </w:r>
      <w:r w:rsidR="008159D1" w:rsidRPr="002B44EA">
        <w:rPr>
          <w:rFonts w:ascii="Times New Roman" w:hAnsi="Times New Roman" w:cs="Times New Roman"/>
          <w:sz w:val="24"/>
          <w:szCs w:val="24"/>
        </w:rPr>
        <w:t xml:space="preserve">; наличие моделей взаимодействия с </w:t>
      </w:r>
      <w:r w:rsidR="00410509" w:rsidRPr="002B44EA">
        <w:rPr>
          <w:rFonts w:ascii="Times New Roman" w:hAnsi="Times New Roman" w:cs="Times New Roman"/>
          <w:sz w:val="24"/>
          <w:szCs w:val="24"/>
        </w:rPr>
        <w:t>К</w:t>
      </w:r>
      <w:r w:rsidR="008159D1" w:rsidRPr="002B44EA">
        <w:rPr>
          <w:rFonts w:ascii="Times New Roman" w:hAnsi="Times New Roman" w:cs="Times New Roman"/>
          <w:sz w:val="24"/>
          <w:szCs w:val="24"/>
        </w:rPr>
        <w:t>ГЗС для гармонизации</w:t>
      </w:r>
      <w:r w:rsidR="00410509" w:rsidRPr="002B44EA">
        <w:rPr>
          <w:rFonts w:ascii="Times New Roman" w:hAnsi="Times New Roman" w:cs="Times New Roman"/>
          <w:sz w:val="24"/>
          <w:szCs w:val="24"/>
        </w:rPr>
        <w:t xml:space="preserve"> совместных интересов</w:t>
      </w:r>
      <w:r w:rsidR="008159D1" w:rsidRPr="002B44EA">
        <w:rPr>
          <w:rFonts w:ascii="Times New Roman" w:hAnsi="Times New Roman" w:cs="Times New Roman"/>
          <w:sz w:val="24"/>
          <w:szCs w:val="24"/>
        </w:rPr>
        <w:t>.</w:t>
      </w:r>
    </w:p>
    <w:p w:rsidR="001671E5" w:rsidRPr="002B44EA" w:rsidRDefault="001671E5" w:rsidP="002B44E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</w:t>
      </w:r>
      <w:r w:rsidR="00C55E9F">
        <w:rPr>
          <w:rFonts w:ascii="Times New Roman" w:hAnsi="Times New Roman" w:cs="Times New Roman"/>
          <w:color w:val="000000" w:themeColor="text1"/>
          <w:sz w:val="24"/>
          <w:szCs w:val="24"/>
        </w:rPr>
        <w:t>ЭП</w:t>
      </w:r>
      <w:r w:rsidR="002B44EA" w:rsidRPr="002B44EA">
        <w:rPr>
          <w:rFonts w:ascii="Times New Roman" w:hAnsi="Times New Roman" w:cs="Times New Roman"/>
          <w:sz w:val="24"/>
          <w:szCs w:val="24"/>
        </w:rPr>
        <w:t xml:space="preserve"> имеет в себе потенциал для установления и поддержания взаимодействия и отношений предприятия с его КГЗС для совместной деятельности. С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реди </w:t>
      </w:r>
      <w:r w:rsidR="00323D4B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основных тенденций </w:t>
      </w:r>
      <w:r w:rsidR="002B44EA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РОУП </w:t>
      </w:r>
      <w:r w:rsidR="00323D4B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современных условиях </w:t>
      </w:r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можно указать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а) 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ориентация на внешн</w:t>
      </w:r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ее </w:t>
      </w:r>
      <w:r w:rsidR="00C55E9F">
        <w:rPr>
          <w:rFonts w:ascii="Times New Roman" w:hAnsi="Times New Roman" w:cs="Times New Roman"/>
          <w:color w:val="000000" w:themeColor="text1"/>
          <w:sz w:val="24"/>
          <w:szCs w:val="24"/>
        </w:rPr>
        <w:t>ЭП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, синерги</w:t>
      </w:r>
      <w:r w:rsidR="00426C93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внутреннего и внешнего управления; б) 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трансформация 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методов ведения конкурентной борьбы в сторону их интеллектуализации, моделей 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бизнес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‒ 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сторону клиентоцентричности, а также приоритетов и механизмов управления </w:t>
      </w:r>
      <w:r w:rsidR="00C2679D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бизнес-процессами и ресурсами</w:t>
      </w:r>
      <w:r w:rsidR="00C0705A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создание наибольшей ценности для КГЗС</w:t>
      </w: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="00C0705A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г) нарастание коммуникаций между предприятием и его КГЗС с помощью цифровых технологий в</w:t>
      </w:r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информационном подпространстве единого</w:t>
      </w:r>
      <w:r w:rsidR="00C55E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ЭП</w:t>
      </w:r>
      <w:r w:rsidR="00C0705A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79B8" w:rsidRPr="002B44EA" w:rsidRDefault="00A05638" w:rsidP="002B44E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При формировании ориентированной на рынок</w:t>
      </w:r>
      <w:r w:rsidR="00527396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системы управления</w:t>
      </w:r>
      <w:r w:rsid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необходимо проводить </w:t>
      </w:r>
      <w:r w:rsidR="004E0E4B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анализ состава </w:t>
      </w:r>
      <w:r w:rsidR="00E0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внутренних и внешних КГЗС</w:t>
      </w:r>
      <w:r w:rsidR="004E0E4B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, с которыми предприятие вступает во взаимодействие для товарного и ресурсного обмена</w:t>
      </w:r>
      <w:bookmarkStart w:id="0" w:name="_GoBack"/>
      <w:bookmarkEnd w:id="0"/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, а также выстраивать пространственную иерархию экономических отношений</w:t>
      </w:r>
      <w:r w:rsidR="004E0E4B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r w:rsidR="00E0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повыш</w:t>
      </w:r>
      <w:r w:rsidR="00410509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ать </w:t>
      </w:r>
      <w:r w:rsidR="00E0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вовлеченност</w:t>
      </w:r>
      <w:r w:rsidR="004B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ь </w:t>
      </w:r>
      <w:r w:rsidR="00E0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КГЗС в</w:t>
      </w:r>
      <w:r w:rsidR="004B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 взаимодействие с субъектами </w:t>
      </w:r>
      <w:r w:rsidR="00C55E9F">
        <w:rPr>
          <w:rFonts w:ascii="Times New Roman" w:hAnsi="Times New Roman" w:cs="Times New Roman"/>
          <w:color w:val="000000" w:themeColor="text1"/>
          <w:sz w:val="24"/>
          <w:szCs w:val="24"/>
        </w:rPr>
        <w:t>ЭП</w:t>
      </w:r>
      <w:r w:rsidR="004B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 создании потребительской ценности</w:t>
      </w:r>
      <w:r w:rsidR="00E079B8" w:rsidRPr="002B44E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05638" w:rsidRPr="007A2C1F" w:rsidRDefault="00A05638" w:rsidP="007A2C1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F5174" w:rsidRPr="00365F05" w:rsidRDefault="007269F3" w:rsidP="00FB04F5">
      <w:pPr>
        <w:spacing w:after="0" w:line="240" w:lineRule="auto"/>
        <w:jc w:val="center"/>
        <w:rPr>
          <w:rStyle w:val="fontstyle21"/>
          <w:b/>
          <w:color w:val="000000" w:themeColor="text1"/>
          <w:sz w:val="24"/>
          <w:szCs w:val="24"/>
        </w:rPr>
      </w:pPr>
      <w:r w:rsidRPr="00365F05">
        <w:rPr>
          <w:rStyle w:val="fontstyle21"/>
          <w:b/>
          <w:color w:val="000000" w:themeColor="text1"/>
          <w:sz w:val="24"/>
          <w:szCs w:val="24"/>
        </w:rPr>
        <w:t>Список литературы</w:t>
      </w:r>
    </w:p>
    <w:p w:rsidR="000D5F96" w:rsidRDefault="000D5F96" w:rsidP="000D5F96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0E3A48" w:rsidRPr="000D5F96">
        <w:rPr>
          <w:rFonts w:ascii="Times New Roman" w:hAnsi="Times New Roman" w:cs="Times New Roman"/>
          <w:color w:val="000000" w:themeColor="text1"/>
          <w:sz w:val="24"/>
          <w:szCs w:val="24"/>
        </w:rPr>
        <w:t>Чекмарев В. В. К теории экономического пространства // Известия Санкт-Петербургского унив</w:t>
      </w:r>
      <w:r w:rsidR="008874C6">
        <w:rPr>
          <w:rFonts w:ascii="Times New Roman" w:hAnsi="Times New Roman" w:cs="Times New Roman"/>
          <w:color w:val="000000" w:themeColor="text1"/>
          <w:sz w:val="24"/>
          <w:szCs w:val="24"/>
        </w:rPr>
        <w:t>ерситета экономики и финансов. 2001. № 3.</w:t>
      </w:r>
      <w:r w:rsidR="000E3A48" w:rsidRPr="000D5F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25-38.</w:t>
      </w:r>
    </w:p>
    <w:p w:rsidR="008F5174" w:rsidRDefault="000D5F96" w:rsidP="00F3425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2. </w:t>
      </w:r>
      <w:r w:rsidRPr="000D5F96">
        <w:rPr>
          <w:rFonts w:ascii="Times New Roman" w:hAnsi="Times New Roman" w:cs="Times New Roman"/>
          <w:color w:val="000000" w:themeColor="text1"/>
          <w:sz w:val="24"/>
          <w:szCs w:val="24"/>
        </w:rPr>
        <w:t>Бияков О. А. Экономическое пространство: сущность, функции, свойства</w:t>
      </w:r>
      <w:r w:rsidR="00FA5B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</w:t>
      </w:r>
      <w:r w:rsidR="00FA5BA0" w:rsidRPr="00FA5BA0">
        <w:rPr>
          <w:rFonts w:ascii="Times New Roman" w:hAnsi="Times New Roman" w:cs="Times New Roman"/>
          <w:color w:val="000000" w:themeColor="text1"/>
          <w:sz w:val="24"/>
          <w:szCs w:val="24"/>
        </w:rPr>
        <w:t>Вестник Кузбасского государственного технического университета. 2004.</w:t>
      </w:r>
      <w:r w:rsidR="00FA5B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5BA0" w:rsidRPr="00FA5BA0">
        <w:rPr>
          <w:rFonts w:ascii="Times New Roman" w:hAnsi="Times New Roman" w:cs="Times New Roman"/>
          <w:color w:val="000000" w:themeColor="text1"/>
          <w:sz w:val="24"/>
          <w:szCs w:val="24"/>
        </w:rPr>
        <w:t>№</w:t>
      </w:r>
      <w:r w:rsidR="00FA5B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5BA0" w:rsidRPr="00FA5BA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FA5B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5BA0" w:rsidRPr="00FA5BA0">
        <w:rPr>
          <w:rFonts w:ascii="Times New Roman" w:hAnsi="Times New Roman" w:cs="Times New Roman"/>
          <w:color w:val="000000" w:themeColor="text1"/>
          <w:sz w:val="24"/>
          <w:szCs w:val="24"/>
        </w:rPr>
        <w:t>(39).</w:t>
      </w:r>
      <w:r w:rsidR="00FA5B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5BA0" w:rsidRPr="00FA5BA0">
        <w:rPr>
          <w:rFonts w:ascii="Times New Roman" w:hAnsi="Times New Roman" w:cs="Times New Roman"/>
          <w:color w:val="000000" w:themeColor="text1"/>
          <w:sz w:val="24"/>
          <w:szCs w:val="24"/>
        </w:rPr>
        <w:t>С. 101-108.</w:t>
      </w:r>
    </w:p>
    <w:p w:rsidR="00F34259" w:rsidRPr="00F34259" w:rsidRDefault="00F34259" w:rsidP="00F3425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3.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Большаков А.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В. Генезис и структура деловых сетей в контексте теории постиндустриальной экономики // Экономический анализ: теория и практика. 2012. № 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(265). С. 35−40.</w:t>
      </w:r>
    </w:p>
    <w:p w:rsidR="00033860" w:rsidRDefault="00F34259" w:rsidP="0003386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4.</w:t>
      </w:r>
      <w:r w:rsidR="0088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Бек М.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А., Бек Н.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>Н., Бузулукова Е.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342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В. Методология исследования сетевых форм организации бизнеса. М.: Изд. дом Высшей школы экономики, 2014. 446 с. </w:t>
      </w:r>
    </w:p>
    <w:p w:rsidR="00033860" w:rsidRPr="00033860" w:rsidRDefault="00033860" w:rsidP="0003386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 </w:t>
      </w:r>
      <w:r w:rsidRPr="00033860">
        <w:rPr>
          <w:rFonts w:ascii="Times New Roman" w:hAnsi="Times New Roman" w:cs="Times New Roman"/>
          <w:color w:val="000000" w:themeColor="text1"/>
          <w:sz w:val="24"/>
          <w:szCs w:val="24"/>
        </w:rPr>
        <w:t>Розанова Т.П., Скоробогатых И.И. К вопросу о применении концепции маркетинга отношений в сетевом взаимодействии экономических и социальных акторов // Вестник российского экономического университ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ета им. Г.В. Плеханова. 2011. № </w:t>
      </w:r>
      <w:r w:rsidRPr="00033860">
        <w:rPr>
          <w:rFonts w:ascii="Times New Roman" w:hAnsi="Times New Roman" w:cs="Times New Roman"/>
          <w:color w:val="000000" w:themeColor="text1"/>
          <w:sz w:val="24"/>
          <w:szCs w:val="24"/>
        </w:rPr>
        <w:t>1 (37). С. 67−71.</w:t>
      </w:r>
      <w:r w:rsidRPr="00033860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 wp14:anchorId="3624CA04" wp14:editId="3C66DD3C">
            <wp:extent cx="6350" cy="6350"/>
            <wp:effectExtent l="0" t="0" r="0" b="0"/>
            <wp:docPr id="3" name="Рисунок 3" descr="https://elibrary.ru/pic/1pix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library.ru/pic/1pix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259" w:rsidRPr="00F34259" w:rsidRDefault="00F34259" w:rsidP="00F3425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5F05" w:rsidRPr="00365F05" w:rsidRDefault="00365F05" w:rsidP="00365F05">
      <w:pPr>
        <w:pStyle w:val="a6"/>
        <w:suppressAutoHyphens/>
        <w:spacing w:after="0" w:line="240" w:lineRule="auto"/>
        <w:ind w:left="106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65F05"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</w:t>
      </w:r>
      <w:r>
        <w:rPr>
          <w:rFonts w:ascii="Times New Roman" w:eastAsia="Calibri" w:hAnsi="Times New Roman" w:cs="Times New Roman"/>
          <w:b/>
          <w:sz w:val="24"/>
          <w:szCs w:val="24"/>
        </w:rPr>
        <w:t>об авторе</w:t>
      </w:r>
    </w:p>
    <w:p w:rsidR="000E4B86" w:rsidRDefault="00365F05" w:rsidP="0074681B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Калиниченко Максим Петрович</w:t>
      </w:r>
      <w:r w:rsidRPr="00365F05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>
        <w:rPr>
          <w:rFonts w:ascii="Times New Roman" w:eastAsia="Calibri" w:hAnsi="Times New Roman" w:cs="Times New Roman"/>
          <w:sz w:val="24"/>
          <w:szCs w:val="24"/>
        </w:rPr>
        <w:t>Донецк</w:t>
      </w:r>
      <w:r w:rsidRPr="00365F05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>
        <w:rPr>
          <w:rFonts w:ascii="Times New Roman" w:eastAsia="Calibri" w:hAnsi="Times New Roman" w:cs="Times New Roman"/>
          <w:sz w:val="24"/>
          <w:szCs w:val="24"/>
        </w:rPr>
        <w:t xml:space="preserve">к.э.н., </w:t>
      </w:r>
      <w:r w:rsidRPr="00365F05">
        <w:rPr>
          <w:rFonts w:ascii="Times New Roman" w:eastAsia="Calibri" w:hAnsi="Times New Roman" w:cs="Times New Roman"/>
          <w:sz w:val="24"/>
          <w:szCs w:val="24"/>
        </w:rPr>
        <w:t>до</w:t>
      </w:r>
      <w:r>
        <w:rPr>
          <w:rFonts w:ascii="Times New Roman" w:eastAsia="Calibri" w:hAnsi="Times New Roman" w:cs="Times New Roman"/>
          <w:sz w:val="24"/>
          <w:szCs w:val="24"/>
        </w:rPr>
        <w:t>цент</w:t>
      </w:r>
      <w:r w:rsidRPr="00365F05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 xml:space="preserve">Донецкий национальный университет (83001, г. Донецк, ул. Университетская, 24, </w:t>
      </w:r>
      <w:r w:rsidR="00C43414" w:rsidRPr="00591798">
        <w:rPr>
          <w:rFonts w:ascii="Times New Roman" w:eastAsia="Calibri" w:hAnsi="Times New Roman" w:cs="Times New Roman"/>
          <w:sz w:val="24"/>
          <w:szCs w:val="24"/>
          <w:lang w:val="en-US"/>
        </w:rPr>
        <w:t>mpk79@mail.ru</w:t>
      </w:r>
      <w:r w:rsidRPr="00365F05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C43414" w:rsidRDefault="00C43414" w:rsidP="0074681B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43414" w:rsidRPr="00C43414" w:rsidRDefault="00C43414" w:rsidP="00C43414">
      <w:pPr>
        <w:pStyle w:val="a6"/>
        <w:suppressAutoHyphens/>
        <w:spacing w:after="0" w:line="240" w:lineRule="auto"/>
        <w:ind w:left="0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Kal</w:t>
      </w:r>
      <w:r w:rsidR="00591798">
        <w:rPr>
          <w:rFonts w:ascii="Times New Roman" w:eastAsia="Calibri" w:hAnsi="Times New Roman" w:cs="Times New Roman"/>
          <w:b/>
          <w:sz w:val="24"/>
          <w:szCs w:val="24"/>
          <w:lang w:val="en-US"/>
        </w:rPr>
        <w:t>y</w:t>
      </w: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n</w:t>
      </w:r>
      <w:r w:rsidR="00591798">
        <w:rPr>
          <w:rFonts w:ascii="Times New Roman" w:eastAsia="Calibri" w:hAnsi="Times New Roman" w:cs="Times New Roman"/>
          <w:b/>
          <w:sz w:val="24"/>
          <w:szCs w:val="24"/>
          <w:lang w:val="en-US"/>
        </w:rPr>
        <w:t>y</w:t>
      </w: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chenko M. P.</w:t>
      </w:r>
    </w:p>
    <w:p w:rsidR="00C43414" w:rsidRPr="00C43414" w:rsidRDefault="00C43414" w:rsidP="00C43414">
      <w:pPr>
        <w:pStyle w:val="a6"/>
        <w:suppressAutoHyphens/>
        <w:spacing w:after="0" w:line="240" w:lineRule="auto"/>
        <w:ind w:left="0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SPATIAL INTERACTION AT THE MARKET-ORIENTED MANAGEMENT OF THE ENTERPRISE</w:t>
      </w:r>
    </w:p>
    <w:p w:rsidR="00C43414" w:rsidRPr="00C43414" w:rsidRDefault="00C43414" w:rsidP="00C43414">
      <w:pPr>
        <w:pStyle w:val="a6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C43414" w:rsidRPr="00C43414" w:rsidRDefault="00C43414" w:rsidP="00C43414">
      <w:pPr>
        <w:pStyle w:val="a6"/>
        <w:suppressAutoHyphens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Abstract.</w:t>
      </w:r>
      <w:r w:rsidRPr="00C4341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43414">
        <w:rPr>
          <w:rFonts w:ascii="Times New Roman" w:eastAsia="Calibri" w:hAnsi="Times New Roman" w:cs="Times New Roman"/>
          <w:i/>
          <w:sz w:val="24"/>
          <w:szCs w:val="24"/>
          <w:lang w:val="en-US"/>
        </w:rPr>
        <w:t>The article presents the results of a study of the spatial hierarchy of relations between subjects of the economic space when interacting with a manufacturing enterprise with its market-oriented management to ensure systemic and sustainable competitiveness.</w:t>
      </w:r>
    </w:p>
    <w:p w:rsidR="00C43414" w:rsidRDefault="00C43414" w:rsidP="00C43414">
      <w:pPr>
        <w:pStyle w:val="a6"/>
        <w:suppressAutoHyphens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C43414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 words:</w:t>
      </w:r>
      <w:r w:rsidRPr="00C43414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enterprise, spatial interaction, spatial hierarchy of relations, economic space, management.</w:t>
      </w:r>
    </w:p>
    <w:p w:rsidR="00C43414" w:rsidRDefault="00C43414" w:rsidP="00C43414">
      <w:pPr>
        <w:pStyle w:val="a6"/>
        <w:suppressAutoHyphens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6E2AEE" w:rsidRPr="00853CF6" w:rsidRDefault="006E2AEE" w:rsidP="006E2AEE">
      <w:pPr>
        <w:pStyle w:val="a6"/>
        <w:suppressAutoHyphens/>
        <w:spacing w:after="0" w:line="240" w:lineRule="auto"/>
        <w:ind w:left="0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53CF6">
        <w:rPr>
          <w:rFonts w:ascii="Times New Roman" w:eastAsia="Calibri" w:hAnsi="Times New Roman" w:cs="Times New Roman"/>
          <w:b/>
          <w:sz w:val="24"/>
          <w:szCs w:val="24"/>
          <w:lang w:val="en-US"/>
        </w:rPr>
        <w:t>Bibliography</w:t>
      </w:r>
    </w:p>
    <w:p w:rsidR="006E2AEE" w:rsidRPr="00680413" w:rsidRDefault="006E2AEE" w:rsidP="006E2AEE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1. Chekmarev V</w:t>
      </w:r>
      <w:r w:rsidR="00680413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V</w:t>
      </w:r>
      <w:r w:rsidR="00680413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On the theory of economic space // Bulletin of the St. Petersburg University of Economics and Finance. 2001. No. 3. </w:t>
      </w:r>
      <w:r w:rsidR="00E75D7F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 25-38.</w:t>
      </w:r>
    </w:p>
    <w:p w:rsidR="006E2AEE" w:rsidRPr="00680413" w:rsidRDefault="006E2AEE" w:rsidP="006E2AEE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2. Biyakov O. A. Economic space: essence, functions, properties // Bulletin of the Kuzbass State Technical</w:t>
      </w:r>
      <w:r w:rsidR="00E75D7F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University. 2004. No. 2 (39). pp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 101-108.</w:t>
      </w:r>
    </w:p>
    <w:p w:rsidR="006E2AEE" w:rsidRPr="00680413" w:rsidRDefault="006E2AEE" w:rsidP="006E2AEE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3. Bolshakov A. V. Genesis and structure of business networks in the context of the theory of post-industrial economy // Economic analysis: theory and</w:t>
      </w:r>
      <w:r w:rsidR="00E75D7F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practice. 2012. No. 10 (265). pp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 35−40.</w:t>
      </w:r>
    </w:p>
    <w:p w:rsidR="006E2AEE" w:rsidRPr="00680413" w:rsidRDefault="006E2AEE" w:rsidP="006E2AEE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4. Beck M. A., Beck N. N., Buzulukova E. V. Methodology for the study of network forms of business organization. M .: Publishing. House of the Higher School of Economics, 2014.</w:t>
      </w:r>
      <w:r w:rsidR="00E75D7F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446 p.</w:t>
      </w:r>
    </w:p>
    <w:p w:rsidR="00591798" w:rsidRPr="00853CF6" w:rsidRDefault="006E2AEE" w:rsidP="006E2AEE">
      <w:pPr>
        <w:pStyle w:val="a6"/>
        <w:suppressAutoHyphens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5. Rozanova TP, Skorobogatykh II. To the question of applying the concept of marketing relations in the network interaction of economic and social actors // Bulletin of the Russian University of Economics G.</w:t>
      </w:r>
      <w:r w:rsidR="00E75D7F"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V. Plekhanov. 2011. No 1 (37). pp</w:t>
      </w:r>
      <w:r w:rsidRPr="00680413">
        <w:rPr>
          <w:rFonts w:ascii="Times New Roman" w:eastAsia="Calibri" w:hAnsi="Times New Roman" w:cs="Times New Roman"/>
          <w:sz w:val="24"/>
          <w:szCs w:val="24"/>
          <w:lang w:val="en-US"/>
        </w:rPr>
        <w:t>. 67−71.</w:t>
      </w:r>
    </w:p>
    <w:p w:rsidR="00591798" w:rsidRDefault="00591798" w:rsidP="00C43414">
      <w:pPr>
        <w:pStyle w:val="a6"/>
        <w:suppressAutoHyphens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C43414" w:rsidRPr="00591798" w:rsidRDefault="00591798" w:rsidP="00591798">
      <w:pPr>
        <w:pStyle w:val="a6"/>
        <w:tabs>
          <w:tab w:val="left" w:pos="993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591798"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>Kalynychenko Maksim Petrovich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 xml:space="preserve"> (</w:t>
      </w:r>
      <w:r w:rsidRPr="00591798"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>Donetsk</w:t>
      </w:r>
      <w:r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 xml:space="preserve">) ‒ </w:t>
      </w:r>
      <w:r w:rsidRPr="005917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Candidate of Economic Sciences, Associate Professor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, </w:t>
      </w:r>
      <w:r w:rsidRPr="00591798"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 xml:space="preserve">Donetsk National University </w:t>
      </w:r>
      <w:r w:rsidRPr="00591798">
        <w:rPr>
          <w:rFonts w:ascii="Times New Roman" w:hAnsi="Times New Roman" w:cs="Times New Roman"/>
          <w:iCs/>
          <w:sz w:val="24"/>
          <w:szCs w:val="24"/>
          <w:lang w:val="en-US"/>
        </w:rPr>
        <w:t>(</w:t>
      </w:r>
      <w:r w:rsidRPr="00591798">
        <w:rPr>
          <w:rFonts w:ascii="Times New Roman" w:eastAsia="SimSun" w:hAnsi="Times New Roman" w:cs="Times New Roman"/>
          <w:kern w:val="2"/>
          <w:sz w:val="24"/>
          <w:szCs w:val="24"/>
          <w:lang w:val="en-US" w:eastAsia="hi-IN" w:bidi="hi-IN"/>
        </w:rPr>
        <w:t xml:space="preserve">24 </w:t>
      </w:r>
      <w:r w:rsidRPr="00591798">
        <w:rPr>
          <w:rFonts w:ascii="Times New Roman" w:hAnsi="Times New Roman" w:cs="Times New Roman"/>
          <w:sz w:val="24"/>
          <w:szCs w:val="24"/>
          <w:lang w:val="en-US"/>
        </w:rPr>
        <w:t>Univer</w:t>
      </w:r>
      <w:r>
        <w:rPr>
          <w:rFonts w:ascii="Times New Roman" w:hAnsi="Times New Roman" w:cs="Times New Roman"/>
          <w:sz w:val="24"/>
          <w:szCs w:val="24"/>
          <w:lang w:val="en-US"/>
        </w:rPr>
        <w:t>sitetskaya st., Donetsk, 83001,</w:t>
      </w:r>
      <w:r w:rsidRPr="00591798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e-mail: mpk79@mail.ru).</w:t>
      </w:r>
    </w:p>
    <w:sectPr w:rsidR="00C43414" w:rsidRPr="00591798" w:rsidSect="006F33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7820" w:rsidRDefault="006C7820" w:rsidP="001671E5">
      <w:pPr>
        <w:spacing w:after="0" w:line="240" w:lineRule="auto"/>
      </w:pPr>
      <w:r>
        <w:separator/>
      </w:r>
    </w:p>
  </w:endnote>
  <w:endnote w:type="continuationSeparator" w:id="0">
    <w:p w:rsidR="006C7820" w:rsidRDefault="006C7820" w:rsidP="001671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7820" w:rsidRDefault="006C7820" w:rsidP="001671E5">
      <w:pPr>
        <w:spacing w:after="0" w:line="240" w:lineRule="auto"/>
      </w:pPr>
      <w:r>
        <w:separator/>
      </w:r>
    </w:p>
  </w:footnote>
  <w:footnote w:type="continuationSeparator" w:id="0">
    <w:p w:rsidR="006C7820" w:rsidRDefault="006C7820" w:rsidP="001671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B"/>
    <w:multiLevelType w:val="multilevel"/>
    <w:tmpl w:val="11F89EF4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28"/>
        <w:szCs w:val="2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28"/>
        <w:szCs w:val="2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28"/>
        <w:szCs w:val="2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28"/>
        <w:szCs w:val="2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28"/>
        <w:szCs w:val="28"/>
      </w:rPr>
    </w:lvl>
  </w:abstractNum>
  <w:abstractNum w:abstractNumId="1" w15:restartNumberingAfterBreak="0">
    <w:nsid w:val="245D45F1"/>
    <w:multiLevelType w:val="hybridMultilevel"/>
    <w:tmpl w:val="366E70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EB22AA"/>
    <w:multiLevelType w:val="multilevel"/>
    <w:tmpl w:val="32F8A0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A7441B"/>
    <w:multiLevelType w:val="hybridMultilevel"/>
    <w:tmpl w:val="366E70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9F0954"/>
    <w:multiLevelType w:val="hybridMultilevel"/>
    <w:tmpl w:val="892AA8C0"/>
    <w:lvl w:ilvl="0" w:tplc="537AD640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  <w:color w:val="00000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1E5"/>
    <w:rsid w:val="00002DCD"/>
    <w:rsid w:val="000068C0"/>
    <w:rsid w:val="00025F01"/>
    <w:rsid w:val="00032E4D"/>
    <w:rsid w:val="00033860"/>
    <w:rsid w:val="000400E9"/>
    <w:rsid w:val="000410FC"/>
    <w:rsid w:val="000A39CD"/>
    <w:rsid w:val="000C130D"/>
    <w:rsid w:val="000C26E1"/>
    <w:rsid w:val="000C2A95"/>
    <w:rsid w:val="000C7C67"/>
    <w:rsid w:val="000D518C"/>
    <w:rsid w:val="000D5F96"/>
    <w:rsid w:val="000E3A48"/>
    <w:rsid w:val="000E4B86"/>
    <w:rsid w:val="001029C5"/>
    <w:rsid w:val="00143B2C"/>
    <w:rsid w:val="001620CB"/>
    <w:rsid w:val="00163BD9"/>
    <w:rsid w:val="001671E5"/>
    <w:rsid w:val="001C6D78"/>
    <w:rsid w:val="001E75B4"/>
    <w:rsid w:val="001F1457"/>
    <w:rsid w:val="0021156B"/>
    <w:rsid w:val="002274E6"/>
    <w:rsid w:val="00227A46"/>
    <w:rsid w:val="002328F8"/>
    <w:rsid w:val="002574EC"/>
    <w:rsid w:val="00261A02"/>
    <w:rsid w:val="0029368A"/>
    <w:rsid w:val="002B44EA"/>
    <w:rsid w:val="002D070E"/>
    <w:rsid w:val="00315D8E"/>
    <w:rsid w:val="00323D4B"/>
    <w:rsid w:val="00324FE1"/>
    <w:rsid w:val="003418C1"/>
    <w:rsid w:val="00350C8E"/>
    <w:rsid w:val="0035557F"/>
    <w:rsid w:val="00365F05"/>
    <w:rsid w:val="003728D0"/>
    <w:rsid w:val="00375CD3"/>
    <w:rsid w:val="003A0076"/>
    <w:rsid w:val="003A03E3"/>
    <w:rsid w:val="003A33F6"/>
    <w:rsid w:val="003A7540"/>
    <w:rsid w:val="003E5835"/>
    <w:rsid w:val="003F1072"/>
    <w:rsid w:val="00404F6A"/>
    <w:rsid w:val="004058C2"/>
    <w:rsid w:val="00410509"/>
    <w:rsid w:val="00420A61"/>
    <w:rsid w:val="00426A26"/>
    <w:rsid w:val="00426C93"/>
    <w:rsid w:val="00450774"/>
    <w:rsid w:val="00450F2D"/>
    <w:rsid w:val="00471BB3"/>
    <w:rsid w:val="00484A6C"/>
    <w:rsid w:val="00496D3E"/>
    <w:rsid w:val="004A6144"/>
    <w:rsid w:val="004A6E06"/>
    <w:rsid w:val="004B22F5"/>
    <w:rsid w:val="004B30BB"/>
    <w:rsid w:val="004B4F72"/>
    <w:rsid w:val="004B79B8"/>
    <w:rsid w:val="004C015A"/>
    <w:rsid w:val="004D4FFA"/>
    <w:rsid w:val="004D560F"/>
    <w:rsid w:val="004E0E4B"/>
    <w:rsid w:val="004E79CD"/>
    <w:rsid w:val="004F60F0"/>
    <w:rsid w:val="0050127C"/>
    <w:rsid w:val="00501332"/>
    <w:rsid w:val="00505054"/>
    <w:rsid w:val="0051283E"/>
    <w:rsid w:val="0052622F"/>
    <w:rsid w:val="00527396"/>
    <w:rsid w:val="00541A1C"/>
    <w:rsid w:val="00553330"/>
    <w:rsid w:val="005765FA"/>
    <w:rsid w:val="00591798"/>
    <w:rsid w:val="005946DA"/>
    <w:rsid w:val="005A78E7"/>
    <w:rsid w:val="005B6C64"/>
    <w:rsid w:val="005C6A36"/>
    <w:rsid w:val="005D72AD"/>
    <w:rsid w:val="006104C2"/>
    <w:rsid w:val="00636097"/>
    <w:rsid w:val="006425CB"/>
    <w:rsid w:val="00654586"/>
    <w:rsid w:val="006602D2"/>
    <w:rsid w:val="006645C2"/>
    <w:rsid w:val="00666C53"/>
    <w:rsid w:val="006752CA"/>
    <w:rsid w:val="00680413"/>
    <w:rsid w:val="006A5FC2"/>
    <w:rsid w:val="006B57BB"/>
    <w:rsid w:val="006B5E8A"/>
    <w:rsid w:val="006C2282"/>
    <w:rsid w:val="006C7820"/>
    <w:rsid w:val="006E2AEE"/>
    <w:rsid w:val="006E58FB"/>
    <w:rsid w:val="006F0561"/>
    <w:rsid w:val="006F3344"/>
    <w:rsid w:val="006F715D"/>
    <w:rsid w:val="007131E1"/>
    <w:rsid w:val="007269F3"/>
    <w:rsid w:val="0074681B"/>
    <w:rsid w:val="007568E5"/>
    <w:rsid w:val="00760DE8"/>
    <w:rsid w:val="007630E2"/>
    <w:rsid w:val="007634C8"/>
    <w:rsid w:val="00771146"/>
    <w:rsid w:val="007A2C1F"/>
    <w:rsid w:val="007C1E11"/>
    <w:rsid w:val="007E6F7F"/>
    <w:rsid w:val="007F0C54"/>
    <w:rsid w:val="008035CF"/>
    <w:rsid w:val="00812534"/>
    <w:rsid w:val="008159D1"/>
    <w:rsid w:val="00820ABD"/>
    <w:rsid w:val="00822C46"/>
    <w:rsid w:val="008242CD"/>
    <w:rsid w:val="008370AB"/>
    <w:rsid w:val="00847EF5"/>
    <w:rsid w:val="00853CF6"/>
    <w:rsid w:val="0088402D"/>
    <w:rsid w:val="008874C6"/>
    <w:rsid w:val="00890646"/>
    <w:rsid w:val="00895A5E"/>
    <w:rsid w:val="008A6929"/>
    <w:rsid w:val="008F5174"/>
    <w:rsid w:val="009167D4"/>
    <w:rsid w:val="009257E8"/>
    <w:rsid w:val="00952CD2"/>
    <w:rsid w:val="00954923"/>
    <w:rsid w:val="0096240B"/>
    <w:rsid w:val="00965ECC"/>
    <w:rsid w:val="00966B47"/>
    <w:rsid w:val="00984F77"/>
    <w:rsid w:val="00992E41"/>
    <w:rsid w:val="009B20E9"/>
    <w:rsid w:val="009B358E"/>
    <w:rsid w:val="009C6F3E"/>
    <w:rsid w:val="009C7EB5"/>
    <w:rsid w:val="009D632C"/>
    <w:rsid w:val="009D76E2"/>
    <w:rsid w:val="009E2CF3"/>
    <w:rsid w:val="00A05638"/>
    <w:rsid w:val="00A201E6"/>
    <w:rsid w:val="00A228FB"/>
    <w:rsid w:val="00A22F3B"/>
    <w:rsid w:val="00A44007"/>
    <w:rsid w:val="00A705BE"/>
    <w:rsid w:val="00A70A4C"/>
    <w:rsid w:val="00A82B28"/>
    <w:rsid w:val="00A8389C"/>
    <w:rsid w:val="00A923D8"/>
    <w:rsid w:val="00AB1A92"/>
    <w:rsid w:val="00AD70CE"/>
    <w:rsid w:val="00AD7563"/>
    <w:rsid w:val="00B13B7C"/>
    <w:rsid w:val="00B16CBA"/>
    <w:rsid w:val="00B22436"/>
    <w:rsid w:val="00B5036E"/>
    <w:rsid w:val="00B552E8"/>
    <w:rsid w:val="00B649F1"/>
    <w:rsid w:val="00B6517C"/>
    <w:rsid w:val="00B70D4E"/>
    <w:rsid w:val="00B7140E"/>
    <w:rsid w:val="00B82830"/>
    <w:rsid w:val="00B85398"/>
    <w:rsid w:val="00BA0D61"/>
    <w:rsid w:val="00BB1A5E"/>
    <w:rsid w:val="00BC533D"/>
    <w:rsid w:val="00BE611F"/>
    <w:rsid w:val="00BE77D1"/>
    <w:rsid w:val="00C0705A"/>
    <w:rsid w:val="00C2679D"/>
    <w:rsid w:val="00C26D64"/>
    <w:rsid w:val="00C36D19"/>
    <w:rsid w:val="00C40F73"/>
    <w:rsid w:val="00C420AD"/>
    <w:rsid w:val="00C43414"/>
    <w:rsid w:val="00C43F81"/>
    <w:rsid w:val="00C45529"/>
    <w:rsid w:val="00C462C3"/>
    <w:rsid w:val="00C55E9F"/>
    <w:rsid w:val="00C65352"/>
    <w:rsid w:val="00C73211"/>
    <w:rsid w:val="00C969D2"/>
    <w:rsid w:val="00CD3110"/>
    <w:rsid w:val="00D068CA"/>
    <w:rsid w:val="00D123BC"/>
    <w:rsid w:val="00D44D44"/>
    <w:rsid w:val="00D539BD"/>
    <w:rsid w:val="00D607A3"/>
    <w:rsid w:val="00D60E94"/>
    <w:rsid w:val="00D634AE"/>
    <w:rsid w:val="00D75661"/>
    <w:rsid w:val="00D775CD"/>
    <w:rsid w:val="00D9202B"/>
    <w:rsid w:val="00DA14A3"/>
    <w:rsid w:val="00DA338B"/>
    <w:rsid w:val="00DD09AF"/>
    <w:rsid w:val="00DD132D"/>
    <w:rsid w:val="00DD368F"/>
    <w:rsid w:val="00DE21FD"/>
    <w:rsid w:val="00DE66B3"/>
    <w:rsid w:val="00E079B8"/>
    <w:rsid w:val="00E40C05"/>
    <w:rsid w:val="00E47EAC"/>
    <w:rsid w:val="00E67F2F"/>
    <w:rsid w:val="00E727C8"/>
    <w:rsid w:val="00E758B8"/>
    <w:rsid w:val="00E75D7F"/>
    <w:rsid w:val="00EC2A26"/>
    <w:rsid w:val="00EC45A9"/>
    <w:rsid w:val="00ED0FDA"/>
    <w:rsid w:val="00EE1910"/>
    <w:rsid w:val="00EE3205"/>
    <w:rsid w:val="00EE4733"/>
    <w:rsid w:val="00F34259"/>
    <w:rsid w:val="00F65FD7"/>
    <w:rsid w:val="00F7120F"/>
    <w:rsid w:val="00F7744B"/>
    <w:rsid w:val="00F870C2"/>
    <w:rsid w:val="00F978D5"/>
    <w:rsid w:val="00FA13CE"/>
    <w:rsid w:val="00FA5BA0"/>
    <w:rsid w:val="00FB04F5"/>
    <w:rsid w:val="00FB0976"/>
    <w:rsid w:val="00FF00D1"/>
    <w:rsid w:val="00FF518A"/>
    <w:rsid w:val="00FF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E70AFC-CE0F-423D-A2A5-F6E1D6D6B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71E5"/>
  </w:style>
  <w:style w:type="paragraph" w:styleId="1">
    <w:name w:val="heading 1"/>
    <w:basedOn w:val="a"/>
    <w:link w:val="10"/>
    <w:uiPriority w:val="9"/>
    <w:qFormat/>
    <w:rsid w:val="000D5F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1671E5"/>
    <w:rPr>
      <w:vertAlign w:val="superscript"/>
    </w:rPr>
  </w:style>
  <w:style w:type="paragraph" w:styleId="a4">
    <w:name w:val="footnote text"/>
    <w:basedOn w:val="a"/>
    <w:link w:val="a5"/>
    <w:uiPriority w:val="99"/>
    <w:semiHidden/>
    <w:unhideWhenUsed/>
    <w:rsid w:val="001671E5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71E5"/>
    <w:rPr>
      <w:sz w:val="20"/>
      <w:szCs w:val="20"/>
    </w:rPr>
  </w:style>
  <w:style w:type="character" w:customStyle="1" w:styleId="fontstyle01">
    <w:name w:val="fontstyle01"/>
    <w:basedOn w:val="a0"/>
    <w:rsid w:val="008F5174"/>
    <w:rPr>
      <w:rFonts w:ascii="Times New Roman" w:hAnsi="Times New Roman" w:cs="Times New Roman" w:hint="default"/>
      <w:b w:val="0"/>
      <w:bCs w:val="0"/>
      <w:i/>
      <w:iCs/>
      <w:color w:val="000000"/>
      <w:sz w:val="22"/>
      <w:szCs w:val="22"/>
    </w:rPr>
  </w:style>
  <w:style w:type="character" w:customStyle="1" w:styleId="fontstyle21">
    <w:name w:val="fontstyle21"/>
    <w:basedOn w:val="a0"/>
    <w:rsid w:val="008F5174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paragraph" w:styleId="a6">
    <w:name w:val="List Paragraph"/>
    <w:basedOn w:val="a"/>
    <w:uiPriority w:val="34"/>
    <w:qFormat/>
    <w:rsid w:val="008F517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D607A3"/>
    <w:rPr>
      <w:color w:val="0000FF"/>
      <w:u w:val="single"/>
    </w:rPr>
  </w:style>
  <w:style w:type="paragraph" w:styleId="a8">
    <w:name w:val="Body Text"/>
    <w:basedOn w:val="a"/>
    <w:link w:val="a9"/>
    <w:rsid w:val="000E4B8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9">
    <w:name w:val="Основной текст Знак"/>
    <w:basedOn w:val="a0"/>
    <w:link w:val="a8"/>
    <w:rsid w:val="000E4B8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Body Text Indent"/>
    <w:basedOn w:val="a"/>
    <w:link w:val="ab"/>
    <w:rsid w:val="000E4B86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rsid w:val="000E4B8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Normal (Web)"/>
    <w:aliases w:val="Обычный (Web)"/>
    <w:basedOn w:val="a"/>
    <w:uiPriority w:val="99"/>
    <w:unhideWhenUsed/>
    <w:qFormat/>
    <w:rsid w:val="00C26D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rticle-renderblock">
    <w:name w:val="article-render__block"/>
    <w:basedOn w:val="a"/>
    <w:rsid w:val="00F978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rsid w:val="008159D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vts52">
    <w:name w:val="rvts52"/>
    <w:basedOn w:val="a0"/>
    <w:rsid w:val="00471BB3"/>
  </w:style>
  <w:style w:type="character" w:customStyle="1" w:styleId="10">
    <w:name w:val="Заголовок 1 Знак"/>
    <w:basedOn w:val="a0"/>
    <w:link w:val="1"/>
    <w:uiPriority w:val="9"/>
    <w:rsid w:val="000D5F9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e">
    <w:name w:val="Strong"/>
    <w:basedOn w:val="a0"/>
    <w:uiPriority w:val="22"/>
    <w:qFormat/>
    <w:rsid w:val="004A6E0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11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7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3782</TotalTime>
  <Pages>5</Pages>
  <Words>2583</Words>
  <Characters>14724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81</cp:revision>
  <cp:lastPrinted>2020-03-13T19:47:00Z</cp:lastPrinted>
  <dcterms:created xsi:type="dcterms:W3CDTF">2020-05-08T17:03:00Z</dcterms:created>
  <dcterms:modified xsi:type="dcterms:W3CDTF">2020-05-12T14:48:00Z</dcterms:modified>
</cp:coreProperties>
</file>