
<file path=[Content_Types].xml><?xml version="1.0" encoding="utf-8"?>
<Types xmlns="http://schemas.openxmlformats.org/package/2006/content-types">
  <Override PartName="/word/diagrams/quickStyle1.xml" ContentType="application/vnd.openxmlformats-officedocument.drawingml.diagramStyle+xml"/>
  <Override PartName="/word/diagrams/quickStyle2.xml" ContentType="application/vnd.openxmlformats-officedocument.drawingml.diagramStyle+xml"/>
  <Override PartName="/word/diagrams/data1.xml" ContentType="application/vnd.openxmlformats-officedocument.drawingml.diagramData+xml"/>
  <Override PartName="/word/diagrams/data2.xml" ContentType="application/vnd.openxmlformats-officedocument.drawingml.diagramData+xml"/>
  <Override PartName="/word/diagrams/colors2.xml" ContentType="application/vnd.openxmlformats-officedocument.drawingml.diagramColors+xml"/>
  <Override PartName="/word/diagrams/colors1.xml" ContentType="application/vnd.openxmlformats-officedocument.drawingml.diagramColor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diagrams/drawing1.xml" ContentType="application/vnd.ms-office.drawingml.diagramDrawing+xml"/>
  <Override PartName="/word/diagrams/drawing2.xml" ContentType="application/vnd.ms-office.drawingml.diagramDrawing+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diagrams/layout1.xml" ContentType="application/vnd.openxmlformats-officedocument.drawingml.diagramLayout+xml"/>
  <Override PartName="/word/diagrams/layout2.xml" ContentType="application/vnd.openxmlformats-officedocument.drawingml.diagramLayou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F5564" w:rsidRDefault="004004E2" w:rsidP="004004E2">
      <w:pPr>
        <w:spacing w:line="240" w:lineRule="auto"/>
        <w:rPr>
          <w:rFonts w:ascii="Times New Roman" w:hAnsi="Times New Roman" w:cs="Times New Roman"/>
          <w:b/>
          <w:sz w:val="24"/>
          <w:szCs w:val="24"/>
        </w:rPr>
      </w:pPr>
      <w:r w:rsidRPr="004004E2">
        <w:rPr>
          <w:rFonts w:ascii="Times New Roman" w:hAnsi="Times New Roman" w:cs="Times New Roman"/>
          <w:b/>
          <w:sz w:val="24"/>
          <w:szCs w:val="24"/>
        </w:rPr>
        <w:t>УДК 332</w:t>
      </w:r>
      <w:r w:rsidR="001F5564">
        <w:rPr>
          <w:rFonts w:ascii="Times New Roman" w:hAnsi="Times New Roman" w:cs="Times New Roman"/>
          <w:b/>
          <w:sz w:val="24"/>
          <w:szCs w:val="24"/>
        </w:rPr>
        <w:t>.142/ББК 65.04</w:t>
      </w:r>
      <w:r>
        <w:rPr>
          <w:rFonts w:ascii="Times New Roman" w:hAnsi="Times New Roman" w:cs="Times New Roman"/>
          <w:b/>
          <w:sz w:val="24"/>
          <w:szCs w:val="24"/>
        </w:rPr>
        <w:t xml:space="preserve">                                                  </w:t>
      </w:r>
      <w:r w:rsidR="00E20053">
        <w:rPr>
          <w:rFonts w:ascii="Times New Roman" w:hAnsi="Times New Roman" w:cs="Times New Roman"/>
          <w:b/>
          <w:sz w:val="24"/>
          <w:szCs w:val="24"/>
        </w:rPr>
        <w:t xml:space="preserve">                               </w:t>
      </w:r>
      <w:r>
        <w:rPr>
          <w:rFonts w:ascii="Times New Roman" w:hAnsi="Times New Roman" w:cs="Times New Roman"/>
          <w:b/>
          <w:sz w:val="24"/>
          <w:szCs w:val="24"/>
        </w:rPr>
        <w:t xml:space="preserve">         </w:t>
      </w:r>
      <w:proofErr w:type="spellStart"/>
      <w:r w:rsidR="001F5564">
        <w:rPr>
          <w:rFonts w:ascii="Times New Roman" w:hAnsi="Times New Roman" w:cs="Times New Roman"/>
          <w:b/>
          <w:sz w:val="24"/>
          <w:szCs w:val="24"/>
        </w:rPr>
        <w:t>Булгаров</w:t>
      </w:r>
      <w:proofErr w:type="spellEnd"/>
      <w:r w:rsidR="001F5564">
        <w:rPr>
          <w:rFonts w:ascii="Times New Roman" w:hAnsi="Times New Roman" w:cs="Times New Roman"/>
          <w:b/>
          <w:sz w:val="24"/>
          <w:szCs w:val="24"/>
        </w:rPr>
        <w:t xml:space="preserve"> М.А.</w:t>
      </w:r>
    </w:p>
    <w:p w:rsidR="004004E2" w:rsidRPr="004004E2" w:rsidRDefault="001F5564" w:rsidP="004004E2">
      <w:pPr>
        <w:spacing w:line="240" w:lineRule="auto"/>
        <w:rPr>
          <w:rFonts w:ascii="Times New Roman" w:hAnsi="Times New Roman" w:cs="Times New Roman"/>
          <w:b/>
          <w:sz w:val="24"/>
          <w:szCs w:val="24"/>
        </w:rPr>
      </w:pPr>
      <w:r>
        <w:rPr>
          <w:rFonts w:ascii="Times New Roman" w:hAnsi="Times New Roman" w:cs="Times New Roman"/>
          <w:b/>
          <w:sz w:val="24"/>
          <w:szCs w:val="24"/>
        </w:rPr>
        <w:t xml:space="preserve">                                                                                                                                    </w:t>
      </w:r>
      <w:r w:rsidR="00E20053">
        <w:rPr>
          <w:rFonts w:ascii="Times New Roman" w:hAnsi="Times New Roman" w:cs="Times New Roman"/>
          <w:b/>
          <w:sz w:val="24"/>
          <w:szCs w:val="24"/>
        </w:rPr>
        <w:t>Н</w:t>
      </w:r>
      <w:r w:rsidR="004004E2">
        <w:rPr>
          <w:rFonts w:ascii="Times New Roman" w:hAnsi="Times New Roman" w:cs="Times New Roman"/>
          <w:b/>
          <w:sz w:val="24"/>
          <w:szCs w:val="24"/>
        </w:rPr>
        <w:t>естерова О.</w:t>
      </w:r>
      <w:r w:rsidR="00E20053">
        <w:rPr>
          <w:rFonts w:ascii="Times New Roman" w:hAnsi="Times New Roman" w:cs="Times New Roman"/>
          <w:b/>
          <w:sz w:val="24"/>
          <w:szCs w:val="24"/>
        </w:rPr>
        <w:t>В.</w:t>
      </w:r>
      <w:r w:rsidR="004004E2">
        <w:rPr>
          <w:rFonts w:ascii="Times New Roman" w:hAnsi="Times New Roman" w:cs="Times New Roman"/>
          <w:b/>
          <w:sz w:val="24"/>
          <w:szCs w:val="24"/>
        </w:rPr>
        <w:br/>
      </w:r>
    </w:p>
    <w:p w:rsidR="00907400" w:rsidRDefault="004004E2" w:rsidP="004004E2">
      <w:pPr>
        <w:spacing w:line="360" w:lineRule="auto"/>
        <w:jc w:val="center"/>
        <w:rPr>
          <w:rFonts w:ascii="Times New Roman" w:hAnsi="Times New Roman" w:cs="Times New Roman"/>
          <w:b/>
          <w:sz w:val="24"/>
          <w:szCs w:val="24"/>
        </w:rPr>
      </w:pPr>
      <w:r w:rsidRPr="004004E2">
        <w:rPr>
          <w:rFonts w:ascii="Times New Roman" w:hAnsi="Times New Roman" w:cs="Times New Roman"/>
          <w:b/>
          <w:sz w:val="24"/>
          <w:szCs w:val="24"/>
        </w:rPr>
        <w:t>ОСНОВНЫЕ ХАРАКТЕРИСТИКИ МАРКЕТИНГА РЕГИОНА В СОВРЕМЕННЫХ УСЛОВИЯХ</w:t>
      </w:r>
    </w:p>
    <w:p w:rsidR="004004E2" w:rsidRPr="00E20053" w:rsidRDefault="004004E2" w:rsidP="004004E2">
      <w:pPr>
        <w:spacing w:line="360" w:lineRule="auto"/>
        <w:ind w:firstLine="709"/>
        <w:jc w:val="both"/>
        <w:rPr>
          <w:rFonts w:ascii="Times New Roman" w:hAnsi="Times New Roman" w:cs="Times New Roman"/>
          <w:sz w:val="24"/>
          <w:szCs w:val="24"/>
        </w:rPr>
      </w:pPr>
      <w:r>
        <w:rPr>
          <w:rFonts w:ascii="Times New Roman" w:hAnsi="Times New Roman" w:cs="Times New Roman"/>
          <w:b/>
          <w:sz w:val="24"/>
          <w:szCs w:val="24"/>
        </w:rPr>
        <w:t>Аннотация:</w:t>
      </w:r>
      <w:r w:rsidR="00E20053">
        <w:rPr>
          <w:rFonts w:ascii="Times New Roman" w:hAnsi="Times New Roman" w:cs="Times New Roman"/>
          <w:sz w:val="24"/>
          <w:szCs w:val="24"/>
        </w:rPr>
        <w:t xml:space="preserve"> в данной работе рассмотрены основные структурные направления маркетинга региона  и современные способы его продвижения, позволяющие улучшить экономическое положение региона и усилить влияние его имиджа. Также изучаются основные цели, к достижению которых стремится маркетинговая деятельность региона.</w:t>
      </w:r>
    </w:p>
    <w:p w:rsidR="004004E2" w:rsidRPr="00E20053" w:rsidRDefault="004004E2" w:rsidP="004004E2">
      <w:pPr>
        <w:spacing w:line="360" w:lineRule="auto"/>
        <w:ind w:firstLine="709"/>
        <w:jc w:val="both"/>
        <w:rPr>
          <w:rFonts w:ascii="Times New Roman" w:hAnsi="Times New Roman" w:cs="Times New Roman"/>
          <w:sz w:val="24"/>
          <w:szCs w:val="24"/>
        </w:rPr>
      </w:pPr>
      <w:r>
        <w:rPr>
          <w:rFonts w:ascii="Times New Roman" w:hAnsi="Times New Roman" w:cs="Times New Roman"/>
          <w:b/>
          <w:sz w:val="24"/>
          <w:szCs w:val="24"/>
        </w:rPr>
        <w:t>Ключевые слова</w:t>
      </w:r>
      <w:r w:rsidR="00E20053">
        <w:rPr>
          <w:rFonts w:ascii="Times New Roman" w:hAnsi="Times New Roman" w:cs="Times New Roman"/>
          <w:b/>
          <w:sz w:val="24"/>
          <w:szCs w:val="24"/>
        </w:rPr>
        <w:t xml:space="preserve">: </w:t>
      </w:r>
      <w:r w:rsidR="00E20053">
        <w:rPr>
          <w:rFonts w:ascii="Times New Roman" w:hAnsi="Times New Roman" w:cs="Times New Roman"/>
          <w:sz w:val="24"/>
          <w:szCs w:val="24"/>
        </w:rPr>
        <w:t>маркетинг региона, продвижение, территория, население, имидж, инфраструктура.</w:t>
      </w:r>
    </w:p>
    <w:p w:rsidR="004004E2" w:rsidRPr="008C41BE" w:rsidRDefault="008C41BE" w:rsidP="008C41BE">
      <w:pPr>
        <w:pStyle w:val="a3"/>
        <w:spacing w:line="360" w:lineRule="auto"/>
        <w:ind w:firstLine="709"/>
        <w:jc w:val="both"/>
        <w:rPr>
          <w:rFonts w:ascii="Times New Roman" w:hAnsi="Times New Roman" w:cs="Times New Roman"/>
          <w:sz w:val="24"/>
          <w:szCs w:val="24"/>
        </w:rPr>
      </w:pPr>
      <w:r w:rsidRPr="008C41BE">
        <w:rPr>
          <w:rFonts w:ascii="Times New Roman" w:hAnsi="Times New Roman" w:cs="Times New Roman"/>
          <w:sz w:val="24"/>
          <w:szCs w:val="24"/>
        </w:rPr>
        <w:t>В настоящее время все больше популяризируется направление развития регионального маркетинга. Признание его необходимости происходит на разных уровнях управления регионом. Для этого могут быть самые разные основания: снижение или отсутствие потока туристов, как следствие ухудшение экономического положения многих сфер деятельности; отсутствие надежных инвесторов, как следствие невозможность развития функционала региона; отток трудовых ресурсов, как следствие потеря высококвалифицированных кадров и др. Веским основанием также может стать желание привлечь внимание населения к региональным товарам и наладить экспорт за его пределы.</w:t>
      </w:r>
    </w:p>
    <w:p w:rsidR="008C41BE" w:rsidRDefault="008C41BE" w:rsidP="008C41BE">
      <w:pPr>
        <w:pStyle w:val="a3"/>
        <w:spacing w:line="360" w:lineRule="auto"/>
        <w:ind w:firstLine="709"/>
        <w:jc w:val="both"/>
        <w:rPr>
          <w:rFonts w:ascii="Times New Roman" w:hAnsi="Times New Roman" w:cs="Times New Roman"/>
          <w:sz w:val="24"/>
          <w:szCs w:val="24"/>
        </w:rPr>
      </w:pPr>
      <w:r w:rsidRPr="008C41BE">
        <w:rPr>
          <w:rFonts w:ascii="Times New Roman" w:hAnsi="Times New Roman" w:cs="Times New Roman"/>
          <w:sz w:val="24"/>
          <w:szCs w:val="24"/>
        </w:rPr>
        <w:t>Маркетинг региона – это по сути, то же самое, что маркетинг все</w:t>
      </w:r>
      <w:r>
        <w:rPr>
          <w:rFonts w:ascii="Times New Roman" w:hAnsi="Times New Roman" w:cs="Times New Roman"/>
          <w:sz w:val="24"/>
          <w:szCs w:val="24"/>
        </w:rPr>
        <w:t>й</w:t>
      </w:r>
      <w:r w:rsidRPr="008C41BE">
        <w:rPr>
          <w:rFonts w:ascii="Times New Roman" w:hAnsi="Times New Roman" w:cs="Times New Roman"/>
          <w:sz w:val="24"/>
          <w:szCs w:val="24"/>
        </w:rPr>
        <w:t xml:space="preserve"> страны в целом</w:t>
      </w:r>
      <w:r>
        <w:rPr>
          <w:rFonts w:ascii="Times New Roman" w:hAnsi="Times New Roman" w:cs="Times New Roman"/>
          <w:sz w:val="24"/>
          <w:szCs w:val="24"/>
        </w:rPr>
        <w:t>, только уровень его действия несколько уже. Это философия, которая позволяет сориентировать  целевые группы населения на различные услуги данного региона. Территориальный маркетинг имеет множество вариантов, в зависимости от охвата.</w:t>
      </w:r>
    </w:p>
    <w:p w:rsidR="008C41BE" w:rsidRDefault="008C41BE" w:rsidP="008C41BE">
      <w:pPr>
        <w:pStyle w:val="a3"/>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Успешным внедрением маркетинга служат правильно выбранные стратегические направления, их выбор определяется управлением региона. Выделяют несколько основных таких направлений, представим их на рисунке 1.</w:t>
      </w:r>
    </w:p>
    <w:p w:rsidR="008C41BE" w:rsidRDefault="008C41BE" w:rsidP="008C41BE">
      <w:pPr>
        <w:pStyle w:val="a3"/>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1. Маркетинг имиджа. Наиболее часто встречающий вид маркетинга, так как именно благодаря его успешному функционированию растет поток туристов, который благоприятно влияет на экономическое положение региона. Имидж региона </w:t>
      </w:r>
      <w:r w:rsidRPr="008C41BE">
        <w:rPr>
          <w:rFonts w:ascii="Times New Roman" w:hAnsi="Times New Roman" w:cs="Times New Roman"/>
          <w:sz w:val="24"/>
          <w:szCs w:val="24"/>
        </w:rPr>
        <w:t>определяется качеством фу</w:t>
      </w:r>
      <w:r>
        <w:rPr>
          <w:rFonts w:ascii="Times New Roman" w:hAnsi="Times New Roman" w:cs="Times New Roman"/>
          <w:sz w:val="24"/>
          <w:szCs w:val="24"/>
        </w:rPr>
        <w:t xml:space="preserve">нкционирования расположенных в нем </w:t>
      </w:r>
      <w:r w:rsidRPr="008C41BE">
        <w:rPr>
          <w:rFonts w:ascii="Times New Roman" w:hAnsi="Times New Roman" w:cs="Times New Roman"/>
          <w:sz w:val="24"/>
          <w:szCs w:val="24"/>
        </w:rPr>
        <w:t>субъектов хозяйствования, комму</w:t>
      </w:r>
      <w:r>
        <w:rPr>
          <w:rFonts w:ascii="Times New Roman" w:hAnsi="Times New Roman" w:cs="Times New Roman"/>
          <w:sz w:val="24"/>
          <w:szCs w:val="24"/>
        </w:rPr>
        <w:t xml:space="preserve">никаций, системы обслуживания и </w:t>
      </w:r>
      <w:r w:rsidRPr="008C41BE">
        <w:rPr>
          <w:rFonts w:ascii="Times New Roman" w:hAnsi="Times New Roman" w:cs="Times New Roman"/>
          <w:sz w:val="24"/>
          <w:szCs w:val="24"/>
        </w:rPr>
        <w:t>т.</w:t>
      </w:r>
      <w:r>
        <w:rPr>
          <w:rFonts w:ascii="Times New Roman" w:hAnsi="Times New Roman" w:cs="Times New Roman"/>
          <w:sz w:val="24"/>
          <w:szCs w:val="24"/>
        </w:rPr>
        <w:t xml:space="preserve">д. Его можно измерить при помощи сбора статистических данных о популярности того или иного места, что позволить произвести сравнительную оценку региона с конкурирующими территориями. Также имидж региона формируется из высказываний о нем знаменитостей и публикаций СМИ. </w:t>
      </w:r>
      <w:proofErr w:type="gramStart"/>
      <w:r>
        <w:rPr>
          <w:rFonts w:ascii="Times New Roman" w:hAnsi="Times New Roman" w:cs="Times New Roman"/>
          <w:sz w:val="24"/>
          <w:szCs w:val="24"/>
        </w:rPr>
        <w:t xml:space="preserve">К примеру, ни для кого не секрет, </w:t>
      </w:r>
      <w:r>
        <w:rPr>
          <w:rFonts w:ascii="Times New Roman" w:hAnsi="Times New Roman" w:cs="Times New Roman"/>
          <w:sz w:val="24"/>
          <w:szCs w:val="24"/>
        </w:rPr>
        <w:lastRenderedPageBreak/>
        <w:t>что Ростовская область – «ворота» Кавказа, Санкт-Петербург – российский архитектурный рай, Москва - д</w:t>
      </w:r>
      <w:r w:rsidRPr="008C41BE">
        <w:rPr>
          <w:rFonts w:ascii="Times New Roman" w:hAnsi="Times New Roman" w:cs="Times New Roman"/>
          <w:sz w:val="24"/>
          <w:szCs w:val="24"/>
        </w:rPr>
        <w:t>еловой, научный, туристический центр России</w:t>
      </w:r>
      <w:r>
        <w:rPr>
          <w:rFonts w:ascii="Times New Roman" w:hAnsi="Times New Roman" w:cs="Times New Roman"/>
          <w:sz w:val="24"/>
          <w:szCs w:val="24"/>
        </w:rPr>
        <w:t xml:space="preserve"> и т.д.</w:t>
      </w:r>
      <w:proofErr w:type="gramEnd"/>
    </w:p>
    <w:p w:rsidR="008C41BE" w:rsidRPr="008C41BE" w:rsidRDefault="008C41BE" w:rsidP="008C41BE">
      <w:pPr>
        <w:pStyle w:val="a3"/>
        <w:spacing w:line="360" w:lineRule="auto"/>
        <w:ind w:firstLine="709"/>
        <w:jc w:val="both"/>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5486400" cy="3200400"/>
            <wp:effectExtent l="19050" t="19050" r="0" b="19050"/>
            <wp:docPr id="1" name="Схема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4" r:lo="rId5" r:qs="rId6" r:cs="rId7"/>
              </a:graphicData>
            </a:graphic>
          </wp:inline>
        </w:drawing>
      </w:r>
    </w:p>
    <w:p w:rsidR="008C41BE" w:rsidRDefault="008C41BE" w:rsidP="008C41BE">
      <w:pPr>
        <w:pStyle w:val="a3"/>
        <w:tabs>
          <w:tab w:val="left" w:pos="2601"/>
        </w:tabs>
        <w:spacing w:line="360" w:lineRule="auto"/>
        <w:ind w:firstLine="709"/>
        <w:jc w:val="center"/>
        <w:rPr>
          <w:rFonts w:ascii="Times New Roman" w:hAnsi="Times New Roman" w:cs="Times New Roman"/>
          <w:sz w:val="24"/>
          <w:szCs w:val="24"/>
        </w:rPr>
      </w:pPr>
      <w:r>
        <w:rPr>
          <w:rFonts w:ascii="Times New Roman" w:hAnsi="Times New Roman" w:cs="Times New Roman"/>
          <w:sz w:val="24"/>
          <w:szCs w:val="24"/>
        </w:rPr>
        <w:t>Рисунок 1 – Основные стратегические направления маркетинга региона</w:t>
      </w:r>
    </w:p>
    <w:p w:rsidR="008C41BE" w:rsidRDefault="008C41BE" w:rsidP="008C41BE">
      <w:pPr>
        <w:pStyle w:val="a3"/>
        <w:tabs>
          <w:tab w:val="left" w:pos="2601"/>
        </w:tabs>
        <w:spacing w:line="360" w:lineRule="auto"/>
        <w:ind w:firstLine="709"/>
        <w:jc w:val="center"/>
        <w:rPr>
          <w:rFonts w:ascii="Times New Roman" w:hAnsi="Times New Roman" w:cs="Times New Roman"/>
          <w:sz w:val="24"/>
          <w:szCs w:val="24"/>
        </w:rPr>
      </w:pPr>
    </w:p>
    <w:p w:rsidR="008C41BE" w:rsidRDefault="008C41BE" w:rsidP="008C41BE">
      <w:pPr>
        <w:pStyle w:val="a3"/>
        <w:tabs>
          <w:tab w:val="left" w:pos="2601"/>
        </w:tabs>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2. Маркетинг достопримечательностей и развлечений. Он отлично дополняет маркетинг имиджа. Его суть состоит в придании известности всем естественным памятникам природы (реки, горы, моря) региона, историческому наследию (музеи, храмы) и объектам культуры (стадионы, парки). Чем больше таких достопримечательностей, тем лучше, ведь к</w:t>
      </w:r>
      <w:r w:rsidRPr="008C41BE">
        <w:rPr>
          <w:rFonts w:ascii="Times New Roman" w:hAnsi="Times New Roman" w:cs="Times New Roman"/>
          <w:sz w:val="24"/>
          <w:szCs w:val="24"/>
        </w:rPr>
        <w:t>омплексное оформление территории как единого целого повышает ее привлекательность и уникальность, эстетические достоинства.</w:t>
      </w:r>
    </w:p>
    <w:p w:rsidR="0086366D" w:rsidRDefault="0086366D" w:rsidP="008C41BE">
      <w:pPr>
        <w:pStyle w:val="a3"/>
        <w:tabs>
          <w:tab w:val="left" w:pos="2601"/>
        </w:tabs>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3. Маркетинг инфраструктуры. Он является основополагающим для привлечения мигрирующего населения. Множество трудовых предложений, возможность получения достойного образования, более развитые коммуникации, низкий уровень преступности – признаки развитой инфраструктуры. Её плохое состояние сделает тот или иной регион менее привлекательным.</w:t>
      </w:r>
    </w:p>
    <w:p w:rsidR="0086366D" w:rsidRDefault="0086366D" w:rsidP="008C41BE">
      <w:pPr>
        <w:pStyle w:val="a3"/>
        <w:tabs>
          <w:tab w:val="left" w:pos="2601"/>
        </w:tabs>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4. Маркетинг населения. Данное направление позволяет поддерживать маркетинговую активность региона изнутри, с помощью жителей, общественности и различных союзов и объединений, так как</w:t>
      </w:r>
      <w:r w:rsidRPr="0086366D">
        <w:rPr>
          <w:rFonts w:ascii="Times New Roman" w:hAnsi="Times New Roman" w:cs="Times New Roman"/>
          <w:sz w:val="24"/>
          <w:szCs w:val="24"/>
        </w:rPr>
        <w:t xml:space="preserve"> отрицательное </w:t>
      </w:r>
      <w:r>
        <w:rPr>
          <w:rFonts w:ascii="Times New Roman" w:hAnsi="Times New Roman" w:cs="Times New Roman"/>
          <w:sz w:val="24"/>
          <w:szCs w:val="24"/>
        </w:rPr>
        <w:t>отношение жителей к приезжим и предпринимателям</w:t>
      </w:r>
      <w:r w:rsidRPr="0086366D">
        <w:rPr>
          <w:rFonts w:ascii="Times New Roman" w:hAnsi="Times New Roman" w:cs="Times New Roman"/>
          <w:sz w:val="24"/>
          <w:szCs w:val="24"/>
        </w:rPr>
        <w:t xml:space="preserve"> </w:t>
      </w:r>
      <w:r>
        <w:rPr>
          <w:rFonts w:ascii="Times New Roman" w:hAnsi="Times New Roman" w:cs="Times New Roman"/>
          <w:sz w:val="24"/>
          <w:szCs w:val="24"/>
        </w:rPr>
        <w:t xml:space="preserve">может свести к нулю все усилия и достигнутые результаты по </w:t>
      </w:r>
      <w:r w:rsidRPr="0086366D">
        <w:rPr>
          <w:rFonts w:ascii="Times New Roman" w:hAnsi="Times New Roman" w:cs="Times New Roman"/>
          <w:sz w:val="24"/>
          <w:szCs w:val="24"/>
        </w:rPr>
        <w:t>другим направлениям маркетинга региона.</w:t>
      </w:r>
    </w:p>
    <w:p w:rsidR="0086366D" w:rsidRDefault="0086366D" w:rsidP="008C41BE">
      <w:pPr>
        <w:pStyle w:val="a3"/>
        <w:tabs>
          <w:tab w:val="left" w:pos="2601"/>
        </w:tabs>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Как и любая деятельность, территориальный маркетинг имеет несколько целей, среди которых:</w:t>
      </w:r>
    </w:p>
    <w:p w:rsidR="0086366D" w:rsidRDefault="0086366D" w:rsidP="008C41BE">
      <w:pPr>
        <w:pStyle w:val="a3"/>
        <w:tabs>
          <w:tab w:val="left" w:pos="2601"/>
        </w:tabs>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lastRenderedPageBreak/>
        <w:t>- изменение сложившегося мнения о регионе, что позволит привлечь новые ресурсы;</w:t>
      </w:r>
    </w:p>
    <w:p w:rsidR="0086366D" w:rsidRDefault="0086366D" w:rsidP="008C41BE">
      <w:pPr>
        <w:pStyle w:val="a3"/>
        <w:tabs>
          <w:tab w:val="left" w:pos="2601"/>
        </w:tabs>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 формирование положительной точки зрения о коммерческой привлекательности региона, что позволит привлечь предпринимателей для улучшения экономической ситуации в регионе;</w:t>
      </w:r>
    </w:p>
    <w:p w:rsidR="0086366D" w:rsidRDefault="0086366D" w:rsidP="008C41BE">
      <w:pPr>
        <w:pStyle w:val="a3"/>
        <w:tabs>
          <w:tab w:val="left" w:pos="2601"/>
        </w:tabs>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 </w:t>
      </w:r>
      <w:r w:rsidRPr="0086366D">
        <w:rPr>
          <w:rFonts w:ascii="Times New Roman" w:hAnsi="Times New Roman" w:cs="Times New Roman"/>
          <w:sz w:val="24"/>
          <w:szCs w:val="24"/>
        </w:rPr>
        <w:t>формирование положительной точки зрения</w:t>
      </w:r>
      <w:r>
        <w:rPr>
          <w:rFonts w:ascii="Times New Roman" w:hAnsi="Times New Roman" w:cs="Times New Roman"/>
          <w:sz w:val="24"/>
          <w:szCs w:val="24"/>
        </w:rPr>
        <w:t xml:space="preserve"> о товарах и услугах, производимых на территории, что позволит обеспечить региональный сбыт и наладить бесперебойный экспорт.</w:t>
      </w:r>
    </w:p>
    <w:p w:rsidR="0086366D" w:rsidRDefault="0086366D" w:rsidP="008C41BE">
      <w:pPr>
        <w:pStyle w:val="a3"/>
        <w:tabs>
          <w:tab w:val="left" w:pos="2601"/>
        </w:tabs>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В современных условиях маркетинговые каналы неизбежно меняются, и если еще 10 лет назад основным источником получением информации являлось телевидение и книжные издания, то сегодня основная масса знаний сосредоточена в Интернете. Население различных городов проводит там большую часть своего дня, что позволяет использовать данный канал как отличный способ продвижения региона. Представим на рисунке 2 варианты продвижения региона в современных условиях.</w:t>
      </w:r>
    </w:p>
    <w:p w:rsidR="0086366D" w:rsidRDefault="0086366D" w:rsidP="008C41BE">
      <w:pPr>
        <w:pStyle w:val="a3"/>
        <w:tabs>
          <w:tab w:val="left" w:pos="2601"/>
        </w:tabs>
        <w:spacing w:line="360" w:lineRule="auto"/>
        <w:ind w:firstLine="709"/>
        <w:jc w:val="both"/>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5492419" cy="2060812"/>
            <wp:effectExtent l="19050" t="0" r="13031" b="0"/>
            <wp:docPr id="2" name="Схема 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9" r:lo="rId10" r:qs="rId11" r:cs="rId12"/>
              </a:graphicData>
            </a:graphic>
          </wp:inline>
        </w:drawing>
      </w:r>
    </w:p>
    <w:p w:rsidR="0086366D" w:rsidRDefault="0086366D" w:rsidP="0086366D">
      <w:pPr>
        <w:tabs>
          <w:tab w:val="left" w:pos="2601"/>
        </w:tabs>
        <w:spacing w:line="360" w:lineRule="auto"/>
        <w:jc w:val="center"/>
        <w:rPr>
          <w:rFonts w:ascii="Times New Roman" w:hAnsi="Times New Roman" w:cs="Times New Roman"/>
          <w:sz w:val="24"/>
          <w:szCs w:val="24"/>
        </w:rPr>
      </w:pPr>
      <w:r w:rsidRPr="0086366D">
        <w:rPr>
          <w:rFonts w:ascii="Times New Roman" w:hAnsi="Times New Roman" w:cs="Times New Roman"/>
          <w:sz w:val="24"/>
          <w:szCs w:val="24"/>
        </w:rPr>
        <w:t>Рисунок 2 - Варианты продвижения региона в современных условиях</w:t>
      </w:r>
    </w:p>
    <w:p w:rsidR="0086366D" w:rsidRPr="0086366D" w:rsidRDefault="0086366D" w:rsidP="0086366D">
      <w:pPr>
        <w:pStyle w:val="a3"/>
        <w:spacing w:line="360" w:lineRule="auto"/>
        <w:ind w:firstLine="709"/>
        <w:rPr>
          <w:rFonts w:ascii="Times New Roman" w:hAnsi="Times New Roman" w:cs="Times New Roman"/>
          <w:sz w:val="24"/>
          <w:szCs w:val="24"/>
        </w:rPr>
      </w:pPr>
    </w:p>
    <w:p w:rsidR="0086366D" w:rsidRPr="0086366D" w:rsidRDefault="0086366D" w:rsidP="0086366D">
      <w:pPr>
        <w:pStyle w:val="a3"/>
        <w:spacing w:line="360" w:lineRule="auto"/>
        <w:ind w:firstLine="709"/>
        <w:jc w:val="both"/>
        <w:rPr>
          <w:rFonts w:ascii="Times New Roman" w:hAnsi="Times New Roman" w:cs="Times New Roman"/>
          <w:sz w:val="24"/>
          <w:szCs w:val="24"/>
        </w:rPr>
      </w:pPr>
      <w:r w:rsidRPr="0086366D">
        <w:rPr>
          <w:rFonts w:ascii="Times New Roman" w:hAnsi="Times New Roman" w:cs="Times New Roman"/>
          <w:sz w:val="24"/>
          <w:szCs w:val="24"/>
        </w:rPr>
        <w:t>Из всех вышеперечисленных способов продвижения наиболее актуальным будет создание и ведение официального аккаунта региона в социальных сетях (</w:t>
      </w:r>
      <w:proofErr w:type="spellStart"/>
      <w:r w:rsidRPr="0086366D">
        <w:rPr>
          <w:rFonts w:ascii="Times New Roman" w:hAnsi="Times New Roman" w:cs="Times New Roman"/>
          <w:sz w:val="24"/>
          <w:szCs w:val="24"/>
        </w:rPr>
        <w:t>Вконтакте</w:t>
      </w:r>
      <w:proofErr w:type="spellEnd"/>
      <w:r w:rsidRPr="0086366D">
        <w:rPr>
          <w:rFonts w:ascii="Times New Roman" w:hAnsi="Times New Roman" w:cs="Times New Roman"/>
          <w:sz w:val="24"/>
          <w:szCs w:val="24"/>
        </w:rPr>
        <w:t xml:space="preserve">, </w:t>
      </w:r>
      <w:proofErr w:type="spellStart"/>
      <w:r w:rsidRPr="0086366D">
        <w:rPr>
          <w:rFonts w:ascii="Times New Roman" w:hAnsi="Times New Roman" w:cs="Times New Roman"/>
          <w:sz w:val="24"/>
          <w:szCs w:val="24"/>
        </w:rPr>
        <w:t>Инстаграм</w:t>
      </w:r>
      <w:proofErr w:type="spellEnd"/>
      <w:r w:rsidRPr="0086366D">
        <w:rPr>
          <w:rFonts w:ascii="Times New Roman" w:hAnsi="Times New Roman" w:cs="Times New Roman"/>
          <w:sz w:val="24"/>
          <w:szCs w:val="24"/>
        </w:rPr>
        <w:t xml:space="preserve">). Лучше в режиме реального времени транслировать пользователям обстановку в регионе, удивлять достопримечательностями и памятниками природы, рассказывать о плюсах. </w:t>
      </w:r>
      <w:proofErr w:type="gramStart"/>
      <w:r w:rsidRPr="0086366D">
        <w:rPr>
          <w:rFonts w:ascii="Times New Roman" w:hAnsi="Times New Roman" w:cs="Times New Roman"/>
          <w:sz w:val="24"/>
          <w:szCs w:val="24"/>
        </w:rPr>
        <w:t>Сотрудничество с крупными блогерами в этом контексте будет очень кстати, их приглашение в регион поможет большому количеству людей узнать обо всех его возможностях.</w:t>
      </w:r>
      <w:proofErr w:type="gramEnd"/>
    </w:p>
    <w:p w:rsidR="0086366D" w:rsidRDefault="0086366D" w:rsidP="0086366D">
      <w:pPr>
        <w:pStyle w:val="a3"/>
        <w:spacing w:line="360" w:lineRule="auto"/>
        <w:ind w:firstLine="709"/>
        <w:jc w:val="both"/>
        <w:rPr>
          <w:rFonts w:ascii="Times New Roman" w:hAnsi="Times New Roman" w:cs="Times New Roman"/>
          <w:sz w:val="24"/>
          <w:szCs w:val="24"/>
        </w:rPr>
      </w:pPr>
      <w:r w:rsidRPr="0086366D">
        <w:rPr>
          <w:rFonts w:ascii="Times New Roman" w:hAnsi="Times New Roman" w:cs="Times New Roman"/>
          <w:sz w:val="24"/>
          <w:szCs w:val="24"/>
        </w:rPr>
        <w:t>Маркетинг региона в современных условиях претерпевает ряд существенных изменений</w:t>
      </w:r>
      <w:r>
        <w:rPr>
          <w:rFonts w:ascii="Times New Roman" w:hAnsi="Times New Roman" w:cs="Times New Roman"/>
          <w:sz w:val="24"/>
          <w:szCs w:val="24"/>
        </w:rPr>
        <w:t xml:space="preserve">, так как новые технологии неизбежно входят в жизнь граждан. Принятие новой реальности и применение новых способов продвижения региона будет способствовать </w:t>
      </w:r>
      <w:r>
        <w:rPr>
          <w:rFonts w:ascii="Times New Roman" w:hAnsi="Times New Roman" w:cs="Times New Roman"/>
          <w:sz w:val="24"/>
          <w:szCs w:val="24"/>
        </w:rPr>
        <w:lastRenderedPageBreak/>
        <w:t>достижению максимального результата при небольших вложениях из бюджета, что немаловажно для большинства регионов России.</w:t>
      </w:r>
    </w:p>
    <w:p w:rsidR="00E20053" w:rsidRDefault="00E20053" w:rsidP="0086366D">
      <w:pPr>
        <w:pStyle w:val="a3"/>
        <w:spacing w:line="360" w:lineRule="auto"/>
        <w:ind w:firstLine="709"/>
        <w:jc w:val="both"/>
        <w:rPr>
          <w:rFonts w:ascii="Times New Roman" w:hAnsi="Times New Roman" w:cs="Times New Roman"/>
          <w:sz w:val="24"/>
          <w:szCs w:val="24"/>
        </w:rPr>
      </w:pPr>
    </w:p>
    <w:p w:rsidR="00E20053" w:rsidRPr="00E20053" w:rsidRDefault="00E20053" w:rsidP="00E20053">
      <w:pPr>
        <w:pStyle w:val="a3"/>
        <w:spacing w:line="360" w:lineRule="auto"/>
        <w:ind w:firstLine="709"/>
        <w:jc w:val="center"/>
        <w:rPr>
          <w:rFonts w:ascii="Times New Roman" w:hAnsi="Times New Roman" w:cs="Times New Roman"/>
          <w:b/>
          <w:sz w:val="24"/>
          <w:szCs w:val="24"/>
        </w:rPr>
      </w:pPr>
      <w:r w:rsidRPr="00E20053">
        <w:rPr>
          <w:rFonts w:ascii="Times New Roman" w:hAnsi="Times New Roman" w:cs="Times New Roman"/>
          <w:b/>
          <w:sz w:val="24"/>
          <w:szCs w:val="24"/>
        </w:rPr>
        <w:t>Список использованных источников</w:t>
      </w:r>
    </w:p>
    <w:p w:rsidR="00E20053" w:rsidRDefault="00E20053" w:rsidP="00E20053">
      <w:pPr>
        <w:pStyle w:val="a3"/>
        <w:spacing w:line="360" w:lineRule="auto"/>
        <w:ind w:firstLine="709"/>
        <w:jc w:val="center"/>
        <w:rPr>
          <w:rFonts w:ascii="Times New Roman" w:hAnsi="Times New Roman" w:cs="Times New Roman"/>
          <w:sz w:val="24"/>
          <w:szCs w:val="24"/>
        </w:rPr>
      </w:pPr>
    </w:p>
    <w:p w:rsidR="00E20053" w:rsidRDefault="00E20053" w:rsidP="00E20053">
      <w:pPr>
        <w:pStyle w:val="a3"/>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1. Блинов</w:t>
      </w:r>
      <w:r w:rsidRPr="00E20053">
        <w:rPr>
          <w:rFonts w:ascii="Times New Roman" w:hAnsi="Times New Roman" w:cs="Times New Roman"/>
          <w:sz w:val="24"/>
          <w:szCs w:val="24"/>
        </w:rPr>
        <w:t xml:space="preserve"> А. В. Территориальный маркетинг и управление развитием муниципального образования / А. В. Блинов</w:t>
      </w:r>
      <w:r>
        <w:rPr>
          <w:rFonts w:ascii="Times New Roman" w:hAnsi="Times New Roman" w:cs="Times New Roman"/>
          <w:sz w:val="24"/>
          <w:szCs w:val="24"/>
        </w:rPr>
        <w:t xml:space="preserve"> // Маркетинг. - 2012. - №4. - с</w:t>
      </w:r>
      <w:r w:rsidRPr="00E20053">
        <w:rPr>
          <w:rFonts w:ascii="Times New Roman" w:hAnsi="Times New Roman" w:cs="Times New Roman"/>
          <w:sz w:val="24"/>
          <w:szCs w:val="24"/>
        </w:rPr>
        <w:t>. 41-45.</w:t>
      </w:r>
    </w:p>
    <w:p w:rsidR="00485096" w:rsidRPr="00485096" w:rsidRDefault="00485096" w:rsidP="00485096">
      <w:pPr>
        <w:pStyle w:val="a3"/>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2. </w:t>
      </w:r>
      <w:proofErr w:type="spellStart"/>
      <w:r w:rsidRPr="00485096">
        <w:rPr>
          <w:rFonts w:ascii="Times New Roman" w:hAnsi="Times New Roman" w:cs="Times New Roman"/>
          <w:sz w:val="24"/>
          <w:szCs w:val="24"/>
        </w:rPr>
        <w:t>Булгаров</w:t>
      </w:r>
      <w:proofErr w:type="spellEnd"/>
      <w:r w:rsidRPr="00485096">
        <w:rPr>
          <w:rFonts w:ascii="Times New Roman" w:hAnsi="Times New Roman" w:cs="Times New Roman"/>
          <w:sz w:val="24"/>
          <w:szCs w:val="24"/>
        </w:rPr>
        <w:t xml:space="preserve"> М.А. К вопросу об устойчивом развитии сельских территорий // В сборнике: итоги научно-исследовательской работы за 2017 год сборник статей по материалам 73-й научно-практической конференции преподавателей. – 2018. – с. 431-432. </w:t>
      </w:r>
    </w:p>
    <w:p w:rsidR="00485096" w:rsidRPr="00485096" w:rsidRDefault="00485096" w:rsidP="00485096">
      <w:pPr>
        <w:pStyle w:val="a3"/>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3. </w:t>
      </w:r>
      <w:proofErr w:type="spellStart"/>
      <w:r w:rsidRPr="00485096">
        <w:rPr>
          <w:rFonts w:ascii="Times New Roman" w:hAnsi="Times New Roman" w:cs="Times New Roman"/>
          <w:sz w:val="24"/>
          <w:szCs w:val="24"/>
        </w:rPr>
        <w:t>Булгаров</w:t>
      </w:r>
      <w:proofErr w:type="spellEnd"/>
      <w:r w:rsidRPr="00485096">
        <w:rPr>
          <w:rFonts w:ascii="Times New Roman" w:hAnsi="Times New Roman" w:cs="Times New Roman"/>
          <w:sz w:val="24"/>
          <w:szCs w:val="24"/>
        </w:rPr>
        <w:t xml:space="preserve"> М.А. Способы оптимизации системы управления устойчивым развитием сельских территорий муниципального образования Северский район / В сборнике: I Международной научно-практической конференции. - Краснодар, 2018. - С. 21-25.</w:t>
      </w:r>
    </w:p>
    <w:p w:rsidR="00485096" w:rsidRPr="00485096" w:rsidRDefault="00485096" w:rsidP="00485096">
      <w:pPr>
        <w:pStyle w:val="a3"/>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4. </w:t>
      </w:r>
      <w:r w:rsidRPr="00485096">
        <w:rPr>
          <w:rFonts w:ascii="Times New Roman" w:hAnsi="Times New Roman" w:cs="Times New Roman"/>
          <w:sz w:val="24"/>
          <w:szCs w:val="24"/>
        </w:rPr>
        <w:t xml:space="preserve">Орехова М.С., </w:t>
      </w:r>
      <w:proofErr w:type="spellStart"/>
      <w:r w:rsidRPr="00485096">
        <w:rPr>
          <w:rFonts w:ascii="Times New Roman" w:hAnsi="Times New Roman" w:cs="Times New Roman"/>
          <w:sz w:val="24"/>
          <w:szCs w:val="24"/>
        </w:rPr>
        <w:t>Булгаров</w:t>
      </w:r>
      <w:proofErr w:type="spellEnd"/>
      <w:r w:rsidRPr="00485096">
        <w:rPr>
          <w:rFonts w:ascii="Times New Roman" w:hAnsi="Times New Roman" w:cs="Times New Roman"/>
          <w:sz w:val="24"/>
          <w:szCs w:val="24"/>
        </w:rPr>
        <w:t xml:space="preserve"> М.А. Проблемы информационного обеспечения в администрации городского поселения г. Крымск // Экономика и предпринимательство. – 2017. – № 8-4 (85)</w:t>
      </w:r>
      <w:proofErr w:type="gramStart"/>
      <w:r w:rsidRPr="00485096">
        <w:rPr>
          <w:rFonts w:ascii="Times New Roman" w:hAnsi="Times New Roman" w:cs="Times New Roman"/>
          <w:sz w:val="24"/>
          <w:szCs w:val="24"/>
        </w:rPr>
        <w:t>.</w:t>
      </w:r>
      <w:proofErr w:type="gramEnd"/>
      <w:r w:rsidRPr="00485096">
        <w:rPr>
          <w:rFonts w:ascii="Times New Roman" w:hAnsi="Times New Roman" w:cs="Times New Roman"/>
          <w:sz w:val="24"/>
          <w:szCs w:val="24"/>
        </w:rPr>
        <w:t xml:space="preserve"> – </w:t>
      </w:r>
      <w:proofErr w:type="gramStart"/>
      <w:r w:rsidRPr="00485096">
        <w:rPr>
          <w:rFonts w:ascii="Times New Roman" w:hAnsi="Times New Roman" w:cs="Times New Roman"/>
          <w:sz w:val="24"/>
          <w:szCs w:val="24"/>
        </w:rPr>
        <w:t>с</w:t>
      </w:r>
      <w:proofErr w:type="gramEnd"/>
      <w:r w:rsidRPr="00485096">
        <w:rPr>
          <w:rFonts w:ascii="Times New Roman" w:hAnsi="Times New Roman" w:cs="Times New Roman"/>
          <w:sz w:val="24"/>
          <w:szCs w:val="24"/>
        </w:rPr>
        <w:t>. 1102-1105.</w:t>
      </w:r>
    </w:p>
    <w:p w:rsidR="00E20053" w:rsidRDefault="00E20053" w:rsidP="00E20053">
      <w:pPr>
        <w:pStyle w:val="a3"/>
        <w:spacing w:line="360" w:lineRule="auto"/>
        <w:ind w:firstLine="709"/>
        <w:jc w:val="center"/>
        <w:rPr>
          <w:rFonts w:ascii="Times New Roman" w:hAnsi="Times New Roman" w:cs="Times New Roman"/>
          <w:sz w:val="24"/>
          <w:szCs w:val="24"/>
        </w:rPr>
      </w:pPr>
    </w:p>
    <w:p w:rsidR="00E20053" w:rsidRDefault="00E20053" w:rsidP="00E20053">
      <w:pPr>
        <w:pStyle w:val="a3"/>
        <w:spacing w:line="360" w:lineRule="auto"/>
        <w:jc w:val="center"/>
        <w:rPr>
          <w:rFonts w:ascii="Times New Roman" w:hAnsi="Times New Roman" w:cs="Times New Roman"/>
          <w:b/>
          <w:sz w:val="24"/>
          <w:szCs w:val="24"/>
        </w:rPr>
      </w:pPr>
      <w:r w:rsidRPr="00E20053">
        <w:rPr>
          <w:rFonts w:ascii="Times New Roman" w:hAnsi="Times New Roman" w:cs="Times New Roman"/>
          <w:b/>
          <w:sz w:val="24"/>
          <w:szCs w:val="24"/>
        </w:rPr>
        <w:t>Информация об авторе</w:t>
      </w:r>
    </w:p>
    <w:p w:rsidR="00485096" w:rsidRPr="00D844C1" w:rsidRDefault="00485096" w:rsidP="00485096">
      <w:pPr>
        <w:suppressAutoHyphens/>
        <w:spacing w:after="0" w:line="240" w:lineRule="auto"/>
        <w:ind w:firstLine="567"/>
        <w:jc w:val="both"/>
        <w:rPr>
          <w:rFonts w:ascii="Times New Roman" w:eastAsia="Calibri" w:hAnsi="Times New Roman" w:cs="Times New Roman"/>
          <w:sz w:val="24"/>
          <w:szCs w:val="24"/>
        </w:rPr>
      </w:pPr>
      <w:proofErr w:type="spellStart"/>
      <w:r w:rsidRPr="00021F53">
        <w:rPr>
          <w:rFonts w:ascii="Times New Roman" w:eastAsia="Calibri" w:hAnsi="Times New Roman" w:cs="Times New Roman"/>
          <w:sz w:val="24"/>
          <w:szCs w:val="24"/>
        </w:rPr>
        <w:t>Булгаров</w:t>
      </w:r>
      <w:proofErr w:type="spellEnd"/>
      <w:r w:rsidRPr="00021F53">
        <w:rPr>
          <w:rFonts w:ascii="Times New Roman" w:eastAsia="Calibri" w:hAnsi="Times New Roman" w:cs="Times New Roman"/>
          <w:sz w:val="24"/>
          <w:szCs w:val="24"/>
        </w:rPr>
        <w:t xml:space="preserve"> Мурат </w:t>
      </w:r>
      <w:proofErr w:type="spellStart"/>
      <w:r w:rsidRPr="00021F53">
        <w:rPr>
          <w:rFonts w:ascii="Times New Roman" w:eastAsia="Calibri" w:hAnsi="Times New Roman" w:cs="Times New Roman"/>
          <w:sz w:val="24"/>
          <w:szCs w:val="24"/>
        </w:rPr>
        <w:t>Ахмедович</w:t>
      </w:r>
      <w:proofErr w:type="spellEnd"/>
      <w:r w:rsidRPr="00021F53">
        <w:rPr>
          <w:rFonts w:ascii="Times New Roman" w:eastAsia="Calibri" w:hAnsi="Times New Roman" w:cs="Times New Roman"/>
          <w:sz w:val="24"/>
          <w:szCs w:val="24"/>
        </w:rPr>
        <w:t xml:space="preserve"> </w:t>
      </w:r>
      <w:r>
        <w:rPr>
          <w:rFonts w:ascii="Times New Roman" w:eastAsia="Calibri" w:hAnsi="Times New Roman" w:cs="Times New Roman"/>
          <w:sz w:val="24"/>
          <w:szCs w:val="24"/>
        </w:rPr>
        <w:t>(Россия, г</w:t>
      </w:r>
      <w:proofErr w:type="gramStart"/>
      <w:r>
        <w:rPr>
          <w:rFonts w:ascii="Times New Roman" w:eastAsia="Calibri" w:hAnsi="Times New Roman" w:cs="Times New Roman"/>
          <w:sz w:val="24"/>
          <w:szCs w:val="24"/>
        </w:rPr>
        <w:t>.К</w:t>
      </w:r>
      <w:proofErr w:type="gramEnd"/>
      <w:r>
        <w:rPr>
          <w:rFonts w:ascii="Times New Roman" w:eastAsia="Calibri" w:hAnsi="Times New Roman" w:cs="Times New Roman"/>
          <w:sz w:val="24"/>
          <w:szCs w:val="24"/>
        </w:rPr>
        <w:t>раснодар</w:t>
      </w:r>
      <w:r w:rsidRPr="000C0FBC">
        <w:rPr>
          <w:rFonts w:ascii="Times New Roman" w:eastAsia="Calibri" w:hAnsi="Times New Roman" w:cs="Times New Roman"/>
          <w:sz w:val="24"/>
          <w:szCs w:val="24"/>
        </w:rPr>
        <w:t>) –</w:t>
      </w:r>
      <w:r w:rsidRPr="00176893">
        <w:t xml:space="preserve"> </w:t>
      </w:r>
      <w:r w:rsidRPr="00176893">
        <w:rPr>
          <w:rFonts w:ascii="Times New Roman" w:eastAsia="Calibri" w:hAnsi="Times New Roman" w:cs="Times New Roman"/>
          <w:sz w:val="24"/>
          <w:szCs w:val="24"/>
        </w:rPr>
        <w:t>Старший преподаватель</w:t>
      </w:r>
      <w:r w:rsidRPr="000C0FBC">
        <w:rPr>
          <w:rFonts w:ascii="Times New Roman" w:eastAsia="Calibri" w:hAnsi="Times New Roman" w:cs="Times New Roman"/>
          <w:sz w:val="24"/>
          <w:szCs w:val="24"/>
        </w:rPr>
        <w:t xml:space="preserve">, </w:t>
      </w:r>
      <w:r>
        <w:rPr>
          <w:rFonts w:ascii="Times New Roman" w:eastAsia="Calibri" w:hAnsi="Times New Roman" w:cs="Times New Roman"/>
          <w:sz w:val="24"/>
          <w:szCs w:val="24"/>
        </w:rPr>
        <w:t>(</w:t>
      </w:r>
      <w:r w:rsidRPr="00176893">
        <w:rPr>
          <w:rFonts w:ascii="Times New Roman" w:eastAsia="Calibri" w:hAnsi="Times New Roman" w:cs="Times New Roman"/>
          <w:sz w:val="24"/>
          <w:szCs w:val="24"/>
        </w:rPr>
        <w:t>ФГБОУ ВО "Кубанский Государственный аграрный университет имени И.Т. Трубилина"</w:t>
      </w:r>
      <w:r>
        <w:rPr>
          <w:rFonts w:ascii="Times New Roman" w:eastAsia="Calibri" w:hAnsi="Times New Roman" w:cs="Times New Roman"/>
          <w:sz w:val="24"/>
          <w:szCs w:val="24"/>
        </w:rPr>
        <w:t xml:space="preserve">, </w:t>
      </w:r>
      <w:r w:rsidRPr="00176893">
        <w:rPr>
          <w:rFonts w:ascii="Times New Roman" w:eastAsia="Calibri" w:hAnsi="Times New Roman" w:cs="Times New Roman"/>
          <w:sz w:val="24"/>
          <w:szCs w:val="24"/>
        </w:rPr>
        <w:t>muratti_82@mail.ru</w:t>
      </w:r>
      <w:r w:rsidRPr="000C0FBC">
        <w:rPr>
          <w:rFonts w:ascii="Times New Roman" w:eastAsia="Calibri" w:hAnsi="Times New Roman" w:cs="Times New Roman"/>
          <w:sz w:val="24"/>
          <w:szCs w:val="24"/>
        </w:rPr>
        <w:t>).</w:t>
      </w:r>
    </w:p>
    <w:p w:rsidR="00E20053" w:rsidRPr="00485096" w:rsidRDefault="00E20053" w:rsidP="00485096">
      <w:pPr>
        <w:suppressAutoHyphens/>
        <w:spacing w:after="0" w:line="240" w:lineRule="auto"/>
        <w:ind w:firstLine="567"/>
        <w:jc w:val="both"/>
        <w:rPr>
          <w:rFonts w:ascii="Times New Roman" w:eastAsia="Calibri" w:hAnsi="Times New Roman" w:cs="Times New Roman"/>
          <w:sz w:val="24"/>
          <w:szCs w:val="24"/>
        </w:rPr>
      </w:pPr>
      <w:r w:rsidRPr="00485096">
        <w:rPr>
          <w:rFonts w:ascii="Times New Roman" w:eastAsia="Calibri" w:hAnsi="Times New Roman" w:cs="Times New Roman"/>
          <w:sz w:val="24"/>
          <w:szCs w:val="24"/>
        </w:rPr>
        <w:t xml:space="preserve">Нестерова Олеся Викторовна (Россия, Краснодар) - студентка факультета государственного и муниципального управления, Кубанский государственный аграрный университет (https://kubsau.ru/,  Краснодар, </w:t>
      </w:r>
      <w:proofErr w:type="spellStart"/>
      <w:r w:rsidRPr="00485096">
        <w:rPr>
          <w:rFonts w:ascii="Times New Roman" w:eastAsia="Calibri" w:hAnsi="Times New Roman" w:cs="Times New Roman"/>
          <w:sz w:val="24"/>
          <w:szCs w:val="24"/>
        </w:rPr>
        <w:t>Прикубанский</w:t>
      </w:r>
      <w:proofErr w:type="spellEnd"/>
      <w:r w:rsidRPr="00485096">
        <w:rPr>
          <w:rFonts w:ascii="Times New Roman" w:eastAsia="Calibri" w:hAnsi="Times New Roman" w:cs="Times New Roman"/>
          <w:sz w:val="24"/>
          <w:szCs w:val="24"/>
        </w:rPr>
        <w:t xml:space="preserve"> округ, Калинина, 13.)</w:t>
      </w:r>
    </w:p>
    <w:p w:rsidR="00E20053" w:rsidRPr="00485096" w:rsidRDefault="00E20053" w:rsidP="00485096">
      <w:pPr>
        <w:suppressAutoHyphens/>
        <w:spacing w:after="0" w:line="240" w:lineRule="auto"/>
        <w:ind w:firstLine="567"/>
        <w:jc w:val="both"/>
        <w:rPr>
          <w:rFonts w:ascii="Times New Roman" w:eastAsia="Calibri" w:hAnsi="Times New Roman" w:cs="Times New Roman"/>
          <w:sz w:val="24"/>
          <w:szCs w:val="24"/>
        </w:rPr>
      </w:pPr>
    </w:p>
    <w:p w:rsidR="00E20053" w:rsidRPr="00E20053" w:rsidRDefault="00E20053" w:rsidP="00E20053">
      <w:pPr>
        <w:pStyle w:val="a3"/>
        <w:spacing w:line="360" w:lineRule="auto"/>
        <w:jc w:val="right"/>
        <w:rPr>
          <w:rFonts w:ascii="Times New Roman" w:hAnsi="Times New Roman" w:cs="Times New Roman"/>
          <w:b/>
          <w:sz w:val="24"/>
          <w:szCs w:val="24"/>
          <w:lang w:val="en-US"/>
        </w:rPr>
      </w:pPr>
      <w:proofErr w:type="spellStart"/>
      <w:r w:rsidRPr="00E20053">
        <w:rPr>
          <w:rFonts w:ascii="Times New Roman" w:hAnsi="Times New Roman" w:cs="Times New Roman"/>
          <w:b/>
          <w:sz w:val="24"/>
          <w:szCs w:val="24"/>
          <w:lang w:val="en-US"/>
        </w:rPr>
        <w:t>Nesterova</w:t>
      </w:r>
      <w:proofErr w:type="spellEnd"/>
      <w:r w:rsidRPr="00E20053">
        <w:rPr>
          <w:rFonts w:ascii="Times New Roman" w:hAnsi="Times New Roman" w:cs="Times New Roman"/>
          <w:b/>
          <w:sz w:val="24"/>
          <w:szCs w:val="24"/>
          <w:lang w:val="en-US"/>
        </w:rPr>
        <w:t xml:space="preserve"> O.V.</w:t>
      </w:r>
    </w:p>
    <w:p w:rsidR="00E20053" w:rsidRDefault="00E20053" w:rsidP="00E20053">
      <w:pPr>
        <w:pStyle w:val="a3"/>
        <w:spacing w:line="360" w:lineRule="auto"/>
        <w:jc w:val="right"/>
        <w:rPr>
          <w:rFonts w:ascii="Times New Roman" w:hAnsi="Times New Roman" w:cs="Times New Roman"/>
          <w:sz w:val="24"/>
          <w:szCs w:val="24"/>
          <w:lang w:val="en-US"/>
        </w:rPr>
      </w:pPr>
    </w:p>
    <w:p w:rsidR="00E20053" w:rsidRDefault="00E20053" w:rsidP="00E20053">
      <w:pPr>
        <w:pStyle w:val="a3"/>
        <w:spacing w:line="360" w:lineRule="auto"/>
        <w:jc w:val="center"/>
        <w:rPr>
          <w:rFonts w:ascii="Times New Roman" w:hAnsi="Times New Roman" w:cs="Times New Roman"/>
          <w:b/>
          <w:sz w:val="24"/>
          <w:szCs w:val="24"/>
          <w:lang w:val="en-US"/>
        </w:rPr>
      </w:pPr>
      <w:r w:rsidRPr="00E20053">
        <w:rPr>
          <w:rFonts w:ascii="Times New Roman" w:hAnsi="Times New Roman" w:cs="Times New Roman"/>
          <w:b/>
          <w:sz w:val="24"/>
          <w:szCs w:val="24"/>
          <w:lang w:val="en-US"/>
        </w:rPr>
        <w:t>MAIN CHARACTERISTICS OF REGIONAL MARKETING IN MODERN CONDITIONS</w:t>
      </w:r>
    </w:p>
    <w:p w:rsidR="00E20053" w:rsidRDefault="00E20053" w:rsidP="00E20053">
      <w:pPr>
        <w:pStyle w:val="a3"/>
        <w:spacing w:line="360" w:lineRule="auto"/>
        <w:jc w:val="center"/>
        <w:rPr>
          <w:rFonts w:ascii="Times New Roman" w:hAnsi="Times New Roman" w:cs="Times New Roman"/>
          <w:b/>
          <w:sz w:val="24"/>
          <w:szCs w:val="24"/>
          <w:lang w:val="en-US"/>
        </w:rPr>
      </w:pPr>
    </w:p>
    <w:p w:rsidR="00E20053" w:rsidRPr="00E20053" w:rsidRDefault="00E20053" w:rsidP="00E20053">
      <w:pPr>
        <w:pStyle w:val="a3"/>
        <w:spacing w:line="360" w:lineRule="auto"/>
        <w:ind w:firstLine="709"/>
        <w:jc w:val="both"/>
        <w:rPr>
          <w:rFonts w:ascii="Times New Roman" w:hAnsi="Times New Roman" w:cs="Times New Roman"/>
          <w:sz w:val="24"/>
          <w:szCs w:val="24"/>
          <w:lang w:val="en-US"/>
        </w:rPr>
      </w:pPr>
      <w:r w:rsidRPr="00E20053">
        <w:rPr>
          <w:rFonts w:ascii="Times New Roman" w:hAnsi="Times New Roman" w:cs="Times New Roman"/>
          <w:b/>
          <w:sz w:val="24"/>
          <w:szCs w:val="24"/>
          <w:lang w:val="en-US"/>
        </w:rPr>
        <w:t xml:space="preserve">Abstract: </w:t>
      </w:r>
      <w:r w:rsidRPr="00E20053">
        <w:rPr>
          <w:rFonts w:ascii="Times New Roman" w:hAnsi="Times New Roman" w:cs="Times New Roman"/>
          <w:sz w:val="24"/>
          <w:szCs w:val="24"/>
          <w:lang w:val="en-US"/>
        </w:rPr>
        <w:t xml:space="preserve">this paper examines the main structural directions of marketing in the region and modern ways of promoting it, which allow to improve the economic situation of the region and strengthen the influence of its image. The main goals of the region's marketing activities are also studied. </w:t>
      </w:r>
    </w:p>
    <w:p w:rsidR="00E20053" w:rsidRDefault="00E20053" w:rsidP="00E20053">
      <w:pPr>
        <w:pStyle w:val="a3"/>
        <w:spacing w:line="360" w:lineRule="auto"/>
        <w:ind w:firstLine="709"/>
        <w:jc w:val="both"/>
        <w:rPr>
          <w:rFonts w:ascii="Times New Roman" w:hAnsi="Times New Roman" w:cs="Times New Roman"/>
          <w:sz w:val="24"/>
          <w:szCs w:val="24"/>
          <w:lang w:val="en-US"/>
        </w:rPr>
      </w:pPr>
      <w:r w:rsidRPr="00E20053">
        <w:rPr>
          <w:rFonts w:ascii="Times New Roman" w:hAnsi="Times New Roman" w:cs="Times New Roman"/>
          <w:b/>
          <w:sz w:val="24"/>
          <w:szCs w:val="24"/>
          <w:lang w:val="en-US"/>
        </w:rPr>
        <w:t xml:space="preserve">Keywords: </w:t>
      </w:r>
      <w:r w:rsidRPr="00E20053">
        <w:rPr>
          <w:rFonts w:ascii="Times New Roman" w:hAnsi="Times New Roman" w:cs="Times New Roman"/>
          <w:sz w:val="24"/>
          <w:szCs w:val="24"/>
          <w:lang w:val="en-US"/>
        </w:rPr>
        <w:t>regional marketing, promotion, territory, population, image, infrastructure.</w:t>
      </w:r>
    </w:p>
    <w:p w:rsidR="00E20053" w:rsidRDefault="00E20053" w:rsidP="00E20053">
      <w:pPr>
        <w:pStyle w:val="a3"/>
        <w:spacing w:line="360" w:lineRule="auto"/>
        <w:ind w:firstLine="709"/>
        <w:jc w:val="both"/>
        <w:rPr>
          <w:rFonts w:ascii="Times New Roman" w:hAnsi="Times New Roman" w:cs="Times New Roman"/>
          <w:sz w:val="24"/>
          <w:szCs w:val="24"/>
          <w:lang w:val="en-US"/>
        </w:rPr>
      </w:pPr>
    </w:p>
    <w:p w:rsidR="00E20053" w:rsidRDefault="00E20053" w:rsidP="00E20053">
      <w:pPr>
        <w:pStyle w:val="a3"/>
        <w:spacing w:line="360" w:lineRule="auto"/>
        <w:ind w:firstLine="709"/>
        <w:jc w:val="center"/>
        <w:rPr>
          <w:rFonts w:ascii="Times New Roman" w:hAnsi="Times New Roman" w:cs="Times New Roman"/>
          <w:b/>
          <w:sz w:val="24"/>
          <w:szCs w:val="24"/>
          <w:lang w:val="en-US"/>
        </w:rPr>
      </w:pPr>
      <w:proofErr w:type="spellStart"/>
      <w:r w:rsidRPr="00E20053">
        <w:rPr>
          <w:rFonts w:ascii="Times New Roman" w:hAnsi="Times New Roman" w:cs="Times New Roman"/>
          <w:b/>
          <w:sz w:val="24"/>
          <w:szCs w:val="24"/>
        </w:rPr>
        <w:t>References</w:t>
      </w:r>
      <w:proofErr w:type="spellEnd"/>
    </w:p>
    <w:p w:rsidR="00E20053" w:rsidRDefault="00E20053" w:rsidP="00E20053">
      <w:pPr>
        <w:pStyle w:val="a3"/>
        <w:spacing w:line="360" w:lineRule="auto"/>
        <w:ind w:firstLine="709"/>
        <w:jc w:val="both"/>
        <w:rPr>
          <w:rFonts w:ascii="Times New Roman" w:hAnsi="Times New Roman" w:cs="Times New Roman"/>
          <w:sz w:val="24"/>
          <w:szCs w:val="24"/>
          <w:lang w:val="en-US"/>
        </w:rPr>
      </w:pPr>
      <w:r w:rsidRPr="00E20053">
        <w:rPr>
          <w:rFonts w:ascii="Times New Roman" w:hAnsi="Times New Roman" w:cs="Times New Roman"/>
          <w:sz w:val="24"/>
          <w:szCs w:val="24"/>
          <w:lang w:val="en-US"/>
        </w:rPr>
        <w:lastRenderedPageBreak/>
        <w:t xml:space="preserve">1. </w:t>
      </w:r>
      <w:proofErr w:type="spellStart"/>
      <w:r w:rsidRPr="00E20053">
        <w:rPr>
          <w:rFonts w:ascii="Times New Roman" w:hAnsi="Times New Roman" w:cs="Times New Roman"/>
          <w:sz w:val="24"/>
          <w:szCs w:val="24"/>
          <w:lang w:val="en-US"/>
        </w:rPr>
        <w:t>Blinov</w:t>
      </w:r>
      <w:proofErr w:type="spellEnd"/>
      <w:r w:rsidRPr="00E20053">
        <w:rPr>
          <w:rFonts w:ascii="Times New Roman" w:hAnsi="Times New Roman" w:cs="Times New Roman"/>
          <w:sz w:val="24"/>
          <w:szCs w:val="24"/>
          <w:lang w:val="en-US"/>
        </w:rPr>
        <w:t xml:space="preserve"> A.V. Territorial marketing and management of municipal formation development / A.V. </w:t>
      </w:r>
      <w:proofErr w:type="spellStart"/>
      <w:r w:rsidRPr="00E20053">
        <w:rPr>
          <w:rFonts w:ascii="Times New Roman" w:hAnsi="Times New Roman" w:cs="Times New Roman"/>
          <w:sz w:val="24"/>
          <w:szCs w:val="24"/>
          <w:lang w:val="en-US"/>
        </w:rPr>
        <w:t>Blinov</w:t>
      </w:r>
      <w:proofErr w:type="spellEnd"/>
      <w:r w:rsidRPr="00E20053">
        <w:rPr>
          <w:rFonts w:ascii="Times New Roman" w:hAnsi="Times New Roman" w:cs="Times New Roman"/>
          <w:sz w:val="24"/>
          <w:szCs w:val="24"/>
          <w:lang w:val="en-US"/>
        </w:rPr>
        <w:t xml:space="preserve"> // Marketing. - 2012. </w:t>
      </w:r>
      <w:proofErr w:type="gramStart"/>
      <w:r w:rsidRPr="00E20053">
        <w:rPr>
          <w:rFonts w:ascii="Times New Roman" w:hAnsi="Times New Roman" w:cs="Times New Roman"/>
          <w:sz w:val="24"/>
          <w:szCs w:val="24"/>
          <w:lang w:val="en-US"/>
        </w:rPr>
        <w:t>- №4.</w:t>
      </w:r>
      <w:proofErr w:type="gramEnd"/>
      <w:r w:rsidRPr="00E20053">
        <w:rPr>
          <w:rFonts w:ascii="Times New Roman" w:hAnsi="Times New Roman" w:cs="Times New Roman"/>
          <w:sz w:val="24"/>
          <w:szCs w:val="24"/>
          <w:lang w:val="en-US"/>
        </w:rPr>
        <w:t xml:space="preserve"> </w:t>
      </w:r>
      <w:proofErr w:type="gramStart"/>
      <w:r w:rsidRPr="00E20053">
        <w:rPr>
          <w:rFonts w:ascii="Times New Roman" w:hAnsi="Times New Roman" w:cs="Times New Roman"/>
          <w:sz w:val="24"/>
          <w:szCs w:val="24"/>
          <w:lang w:val="en-US"/>
        </w:rPr>
        <w:t>- pp. 41-45.</w:t>
      </w:r>
      <w:proofErr w:type="gramEnd"/>
      <w:r w:rsidRPr="00E20053">
        <w:rPr>
          <w:rFonts w:ascii="Times New Roman" w:hAnsi="Times New Roman" w:cs="Times New Roman"/>
          <w:sz w:val="24"/>
          <w:szCs w:val="24"/>
          <w:lang w:val="en-US"/>
        </w:rPr>
        <w:t xml:space="preserve"> </w:t>
      </w:r>
    </w:p>
    <w:p w:rsidR="00485096" w:rsidRPr="00485096" w:rsidRDefault="00485096" w:rsidP="00485096">
      <w:pPr>
        <w:pStyle w:val="a3"/>
        <w:spacing w:line="360" w:lineRule="auto"/>
        <w:ind w:firstLine="709"/>
        <w:jc w:val="both"/>
        <w:rPr>
          <w:rFonts w:ascii="Times New Roman" w:hAnsi="Times New Roman" w:cs="Times New Roman"/>
          <w:sz w:val="24"/>
          <w:szCs w:val="24"/>
          <w:lang w:val="en-US"/>
        </w:rPr>
      </w:pPr>
      <w:r w:rsidRPr="00485096">
        <w:rPr>
          <w:rFonts w:ascii="Times New Roman" w:hAnsi="Times New Roman" w:cs="Times New Roman"/>
          <w:sz w:val="24"/>
          <w:szCs w:val="24"/>
          <w:lang w:val="en-US"/>
        </w:rPr>
        <w:t xml:space="preserve">2. </w:t>
      </w:r>
      <w:proofErr w:type="spellStart"/>
      <w:r w:rsidRPr="00485096">
        <w:rPr>
          <w:rFonts w:ascii="Times New Roman" w:hAnsi="Times New Roman" w:cs="Times New Roman"/>
          <w:sz w:val="24"/>
          <w:szCs w:val="24"/>
          <w:lang w:val="en-US"/>
        </w:rPr>
        <w:t>Bulgarov</w:t>
      </w:r>
      <w:proofErr w:type="spellEnd"/>
      <w:r w:rsidRPr="00485096">
        <w:rPr>
          <w:rFonts w:ascii="Times New Roman" w:hAnsi="Times New Roman" w:cs="Times New Roman"/>
          <w:sz w:val="24"/>
          <w:szCs w:val="24"/>
          <w:lang w:val="en-US"/>
        </w:rPr>
        <w:t xml:space="preserve"> M.A. On the issue of sustainable development of rural territories // </w:t>
      </w:r>
      <w:proofErr w:type="gramStart"/>
      <w:r w:rsidRPr="00485096">
        <w:rPr>
          <w:rFonts w:ascii="Times New Roman" w:hAnsi="Times New Roman" w:cs="Times New Roman"/>
          <w:sz w:val="24"/>
          <w:szCs w:val="24"/>
          <w:lang w:val="en-US"/>
        </w:rPr>
        <w:t>In</w:t>
      </w:r>
      <w:proofErr w:type="gramEnd"/>
      <w:r w:rsidRPr="00485096">
        <w:rPr>
          <w:rFonts w:ascii="Times New Roman" w:hAnsi="Times New Roman" w:cs="Times New Roman"/>
          <w:sz w:val="24"/>
          <w:szCs w:val="24"/>
          <w:lang w:val="en-US"/>
        </w:rPr>
        <w:t xml:space="preserve"> the collection: the results of research work for 2017, a collection of articles based on the materials of the 73rd scientific and practical conference of teachers. - 2018. </w:t>
      </w:r>
      <w:proofErr w:type="gramStart"/>
      <w:r w:rsidRPr="00485096">
        <w:rPr>
          <w:rFonts w:ascii="Times New Roman" w:hAnsi="Times New Roman" w:cs="Times New Roman"/>
          <w:sz w:val="24"/>
          <w:szCs w:val="24"/>
          <w:lang w:val="en-US"/>
        </w:rPr>
        <w:t>- p. 431-432.</w:t>
      </w:r>
      <w:proofErr w:type="gramEnd"/>
    </w:p>
    <w:p w:rsidR="00485096" w:rsidRPr="00485096" w:rsidRDefault="00485096" w:rsidP="00485096">
      <w:pPr>
        <w:pStyle w:val="a3"/>
        <w:spacing w:line="360" w:lineRule="auto"/>
        <w:ind w:firstLine="709"/>
        <w:jc w:val="both"/>
        <w:rPr>
          <w:rFonts w:ascii="Times New Roman" w:hAnsi="Times New Roman" w:cs="Times New Roman"/>
          <w:sz w:val="24"/>
          <w:szCs w:val="24"/>
          <w:lang w:val="en-US"/>
        </w:rPr>
      </w:pPr>
      <w:r w:rsidRPr="00485096">
        <w:rPr>
          <w:rFonts w:ascii="Times New Roman" w:hAnsi="Times New Roman" w:cs="Times New Roman"/>
          <w:sz w:val="24"/>
          <w:szCs w:val="24"/>
          <w:lang w:val="en-US"/>
        </w:rPr>
        <w:t xml:space="preserve">3. </w:t>
      </w:r>
      <w:proofErr w:type="spellStart"/>
      <w:r w:rsidRPr="00485096">
        <w:rPr>
          <w:rFonts w:ascii="Times New Roman" w:hAnsi="Times New Roman" w:cs="Times New Roman"/>
          <w:sz w:val="24"/>
          <w:szCs w:val="24"/>
          <w:lang w:val="en-US"/>
        </w:rPr>
        <w:t>Bulgarov</w:t>
      </w:r>
      <w:proofErr w:type="spellEnd"/>
      <w:r w:rsidRPr="00485096">
        <w:rPr>
          <w:rFonts w:ascii="Times New Roman" w:hAnsi="Times New Roman" w:cs="Times New Roman"/>
          <w:sz w:val="24"/>
          <w:szCs w:val="24"/>
          <w:lang w:val="en-US"/>
        </w:rPr>
        <w:t xml:space="preserve"> M.A. Ways to optimize the sustainable development management system of rural territories of the municipality </w:t>
      </w:r>
      <w:proofErr w:type="spellStart"/>
      <w:r w:rsidRPr="00485096">
        <w:rPr>
          <w:rFonts w:ascii="Times New Roman" w:hAnsi="Times New Roman" w:cs="Times New Roman"/>
          <w:sz w:val="24"/>
          <w:szCs w:val="24"/>
          <w:lang w:val="en-US"/>
        </w:rPr>
        <w:t>Seversky</w:t>
      </w:r>
      <w:proofErr w:type="spellEnd"/>
      <w:r w:rsidRPr="00485096">
        <w:rPr>
          <w:rFonts w:ascii="Times New Roman" w:hAnsi="Times New Roman" w:cs="Times New Roman"/>
          <w:sz w:val="24"/>
          <w:szCs w:val="24"/>
          <w:lang w:val="en-US"/>
        </w:rPr>
        <w:t xml:space="preserve"> district / </w:t>
      </w:r>
      <w:proofErr w:type="gramStart"/>
      <w:r w:rsidRPr="00485096">
        <w:rPr>
          <w:rFonts w:ascii="Times New Roman" w:hAnsi="Times New Roman" w:cs="Times New Roman"/>
          <w:sz w:val="24"/>
          <w:szCs w:val="24"/>
          <w:lang w:val="en-US"/>
        </w:rPr>
        <w:t>In</w:t>
      </w:r>
      <w:proofErr w:type="gramEnd"/>
      <w:r w:rsidRPr="00485096">
        <w:rPr>
          <w:rFonts w:ascii="Times New Roman" w:hAnsi="Times New Roman" w:cs="Times New Roman"/>
          <w:sz w:val="24"/>
          <w:szCs w:val="24"/>
          <w:lang w:val="en-US"/>
        </w:rPr>
        <w:t xml:space="preserve"> the collection: I International scientific and practical conference. - Krasnodar, </w:t>
      </w:r>
      <w:proofErr w:type="gramStart"/>
      <w:r w:rsidRPr="00485096">
        <w:rPr>
          <w:rFonts w:ascii="Times New Roman" w:hAnsi="Times New Roman" w:cs="Times New Roman"/>
          <w:sz w:val="24"/>
          <w:szCs w:val="24"/>
          <w:lang w:val="en-US"/>
        </w:rPr>
        <w:t>2018 .--</w:t>
      </w:r>
      <w:proofErr w:type="gramEnd"/>
      <w:r w:rsidRPr="00485096">
        <w:rPr>
          <w:rFonts w:ascii="Times New Roman" w:hAnsi="Times New Roman" w:cs="Times New Roman"/>
          <w:sz w:val="24"/>
          <w:szCs w:val="24"/>
          <w:lang w:val="en-US"/>
        </w:rPr>
        <w:t xml:space="preserve"> S. 21-25.</w:t>
      </w:r>
    </w:p>
    <w:p w:rsidR="00485096" w:rsidRPr="00485096" w:rsidRDefault="00485096" w:rsidP="00485096">
      <w:pPr>
        <w:pStyle w:val="a3"/>
        <w:spacing w:line="360" w:lineRule="auto"/>
        <w:ind w:firstLine="709"/>
        <w:jc w:val="both"/>
        <w:rPr>
          <w:rFonts w:ascii="Times New Roman" w:hAnsi="Times New Roman" w:cs="Times New Roman"/>
          <w:sz w:val="24"/>
          <w:szCs w:val="24"/>
          <w:lang w:val="en-US"/>
        </w:rPr>
      </w:pPr>
      <w:r w:rsidRPr="00485096">
        <w:rPr>
          <w:rFonts w:ascii="Times New Roman" w:hAnsi="Times New Roman" w:cs="Times New Roman"/>
          <w:sz w:val="24"/>
          <w:szCs w:val="24"/>
          <w:lang w:val="en-US"/>
        </w:rPr>
        <w:t xml:space="preserve">4. </w:t>
      </w:r>
      <w:proofErr w:type="spellStart"/>
      <w:r w:rsidRPr="00485096">
        <w:rPr>
          <w:rFonts w:ascii="Times New Roman" w:hAnsi="Times New Roman" w:cs="Times New Roman"/>
          <w:sz w:val="24"/>
          <w:szCs w:val="24"/>
          <w:lang w:val="en-US"/>
        </w:rPr>
        <w:t>Orekhova</w:t>
      </w:r>
      <w:proofErr w:type="spellEnd"/>
      <w:r w:rsidRPr="00485096">
        <w:rPr>
          <w:rFonts w:ascii="Times New Roman" w:hAnsi="Times New Roman" w:cs="Times New Roman"/>
          <w:sz w:val="24"/>
          <w:szCs w:val="24"/>
          <w:lang w:val="en-US"/>
        </w:rPr>
        <w:t xml:space="preserve"> M.S., </w:t>
      </w:r>
      <w:proofErr w:type="spellStart"/>
      <w:r w:rsidRPr="00485096">
        <w:rPr>
          <w:rFonts w:ascii="Times New Roman" w:hAnsi="Times New Roman" w:cs="Times New Roman"/>
          <w:sz w:val="24"/>
          <w:szCs w:val="24"/>
          <w:lang w:val="en-US"/>
        </w:rPr>
        <w:t>Bulgarov</w:t>
      </w:r>
      <w:proofErr w:type="spellEnd"/>
      <w:r w:rsidRPr="00485096">
        <w:rPr>
          <w:rFonts w:ascii="Times New Roman" w:hAnsi="Times New Roman" w:cs="Times New Roman"/>
          <w:sz w:val="24"/>
          <w:szCs w:val="24"/>
          <w:lang w:val="en-US"/>
        </w:rPr>
        <w:t xml:space="preserve"> M.A. Problems of information support in the administration of the city settlement of </w:t>
      </w:r>
      <w:proofErr w:type="spellStart"/>
      <w:r w:rsidRPr="00485096">
        <w:rPr>
          <w:rFonts w:ascii="Times New Roman" w:hAnsi="Times New Roman" w:cs="Times New Roman"/>
          <w:sz w:val="24"/>
          <w:szCs w:val="24"/>
          <w:lang w:val="en-US"/>
        </w:rPr>
        <w:t>Krymsk</w:t>
      </w:r>
      <w:proofErr w:type="spellEnd"/>
      <w:r w:rsidRPr="00485096">
        <w:rPr>
          <w:rFonts w:ascii="Times New Roman" w:hAnsi="Times New Roman" w:cs="Times New Roman"/>
          <w:sz w:val="24"/>
          <w:szCs w:val="24"/>
          <w:lang w:val="en-US"/>
        </w:rPr>
        <w:t xml:space="preserve"> // Economics and Entrepreneurship. - 2017. </w:t>
      </w:r>
      <w:proofErr w:type="gramStart"/>
      <w:r w:rsidRPr="00485096">
        <w:rPr>
          <w:rFonts w:ascii="Times New Roman" w:hAnsi="Times New Roman" w:cs="Times New Roman"/>
          <w:sz w:val="24"/>
          <w:szCs w:val="24"/>
          <w:lang w:val="en-US"/>
        </w:rPr>
        <w:t>- No. 8-4 (85).</w:t>
      </w:r>
      <w:proofErr w:type="gramEnd"/>
      <w:r w:rsidRPr="00485096">
        <w:rPr>
          <w:rFonts w:ascii="Times New Roman" w:hAnsi="Times New Roman" w:cs="Times New Roman"/>
          <w:sz w:val="24"/>
          <w:szCs w:val="24"/>
          <w:lang w:val="en-US"/>
        </w:rPr>
        <w:t xml:space="preserve"> - </w:t>
      </w:r>
      <w:proofErr w:type="gramStart"/>
      <w:r w:rsidRPr="00485096">
        <w:rPr>
          <w:rFonts w:ascii="Times New Roman" w:hAnsi="Times New Roman" w:cs="Times New Roman"/>
          <w:sz w:val="24"/>
          <w:szCs w:val="24"/>
          <w:lang w:val="en-US"/>
        </w:rPr>
        <w:t>with</w:t>
      </w:r>
      <w:proofErr w:type="gramEnd"/>
      <w:r w:rsidRPr="00485096">
        <w:rPr>
          <w:rFonts w:ascii="Times New Roman" w:hAnsi="Times New Roman" w:cs="Times New Roman"/>
          <w:sz w:val="24"/>
          <w:szCs w:val="24"/>
          <w:lang w:val="en-US"/>
        </w:rPr>
        <w:t xml:space="preserve">. </w:t>
      </w:r>
      <w:proofErr w:type="gramStart"/>
      <w:r w:rsidRPr="00485096">
        <w:rPr>
          <w:rFonts w:ascii="Times New Roman" w:hAnsi="Times New Roman" w:cs="Times New Roman"/>
          <w:sz w:val="24"/>
          <w:szCs w:val="24"/>
          <w:lang w:val="en-US"/>
        </w:rPr>
        <w:t>1102-1105.</w:t>
      </w:r>
      <w:proofErr w:type="gramEnd"/>
    </w:p>
    <w:p w:rsidR="00E20053" w:rsidRDefault="00E20053" w:rsidP="00E20053">
      <w:pPr>
        <w:pStyle w:val="a3"/>
        <w:spacing w:line="360" w:lineRule="auto"/>
        <w:ind w:firstLine="709"/>
        <w:jc w:val="both"/>
        <w:rPr>
          <w:rFonts w:ascii="Times New Roman" w:hAnsi="Times New Roman" w:cs="Times New Roman"/>
          <w:sz w:val="24"/>
          <w:szCs w:val="24"/>
          <w:lang w:val="en-US"/>
        </w:rPr>
      </w:pPr>
    </w:p>
    <w:p w:rsidR="00E20053" w:rsidRDefault="00E20053" w:rsidP="00E20053">
      <w:pPr>
        <w:pStyle w:val="a3"/>
        <w:spacing w:line="360" w:lineRule="auto"/>
        <w:ind w:firstLine="709"/>
        <w:jc w:val="center"/>
        <w:rPr>
          <w:rFonts w:ascii="Times New Roman" w:hAnsi="Times New Roman" w:cs="Times New Roman"/>
          <w:b/>
          <w:sz w:val="24"/>
          <w:szCs w:val="24"/>
        </w:rPr>
      </w:pPr>
      <w:r w:rsidRPr="001F5564">
        <w:rPr>
          <w:rFonts w:ascii="Times New Roman" w:hAnsi="Times New Roman" w:cs="Times New Roman"/>
          <w:b/>
          <w:sz w:val="24"/>
          <w:szCs w:val="24"/>
          <w:lang w:val="en-US"/>
        </w:rPr>
        <w:t>Information about the author</w:t>
      </w:r>
    </w:p>
    <w:p w:rsidR="00485096" w:rsidRPr="00485096" w:rsidRDefault="00485096" w:rsidP="00485096">
      <w:pPr>
        <w:pStyle w:val="a3"/>
        <w:ind w:firstLine="709"/>
        <w:rPr>
          <w:rFonts w:ascii="Times New Roman" w:hAnsi="Times New Roman" w:cs="Times New Roman"/>
          <w:b/>
          <w:sz w:val="24"/>
          <w:szCs w:val="24"/>
          <w:lang w:val="en-US"/>
        </w:rPr>
      </w:pPr>
      <w:proofErr w:type="spellStart"/>
      <w:r w:rsidRPr="00BA3EFC">
        <w:rPr>
          <w:rFonts w:ascii="Times New Roman" w:hAnsi="Times New Roman" w:cs="Times New Roman"/>
          <w:sz w:val="24"/>
          <w:szCs w:val="24"/>
          <w:lang w:val="en-US"/>
        </w:rPr>
        <w:t>Bulgarov</w:t>
      </w:r>
      <w:proofErr w:type="spellEnd"/>
      <w:r w:rsidRPr="00BA3EFC">
        <w:rPr>
          <w:rFonts w:ascii="Times New Roman" w:hAnsi="Times New Roman" w:cs="Times New Roman"/>
          <w:sz w:val="24"/>
          <w:szCs w:val="24"/>
          <w:lang w:val="en-US"/>
        </w:rPr>
        <w:t xml:space="preserve"> Murat </w:t>
      </w:r>
      <w:proofErr w:type="spellStart"/>
      <w:r w:rsidRPr="00BA3EFC">
        <w:rPr>
          <w:rFonts w:ascii="Times New Roman" w:hAnsi="Times New Roman" w:cs="Times New Roman"/>
          <w:sz w:val="24"/>
          <w:szCs w:val="24"/>
          <w:lang w:val="en-US"/>
        </w:rPr>
        <w:t>Akhmedovich</w:t>
      </w:r>
      <w:proofErr w:type="spellEnd"/>
      <w:r w:rsidRPr="00BA3EFC">
        <w:rPr>
          <w:rFonts w:ascii="Times New Roman" w:hAnsi="Times New Roman" w:cs="Times New Roman"/>
          <w:sz w:val="24"/>
          <w:szCs w:val="24"/>
          <w:lang w:val="en-US"/>
        </w:rPr>
        <w:t xml:space="preserve"> (Russia, Krasnodar) - Senior Lecturer, (Kuban State Agrarian University named after I.T. </w:t>
      </w:r>
      <w:proofErr w:type="spellStart"/>
      <w:r w:rsidRPr="00BA3EFC">
        <w:rPr>
          <w:rFonts w:ascii="Times New Roman" w:hAnsi="Times New Roman" w:cs="Times New Roman"/>
          <w:sz w:val="24"/>
          <w:szCs w:val="24"/>
          <w:lang w:val="en-US"/>
        </w:rPr>
        <w:t>Trubilin</w:t>
      </w:r>
      <w:proofErr w:type="spellEnd"/>
      <w:r w:rsidRPr="00BA3EFC">
        <w:rPr>
          <w:rFonts w:ascii="Times New Roman" w:hAnsi="Times New Roman" w:cs="Times New Roman"/>
          <w:sz w:val="24"/>
          <w:szCs w:val="24"/>
          <w:lang w:val="en-US"/>
        </w:rPr>
        <w:t>, muratti_82@mail.ru).</w:t>
      </w:r>
    </w:p>
    <w:p w:rsidR="00E20053" w:rsidRPr="00E20053" w:rsidRDefault="00E20053" w:rsidP="00485096">
      <w:pPr>
        <w:pStyle w:val="a3"/>
        <w:ind w:firstLine="709"/>
        <w:jc w:val="both"/>
        <w:rPr>
          <w:rFonts w:ascii="Times New Roman" w:hAnsi="Times New Roman" w:cs="Times New Roman"/>
          <w:sz w:val="24"/>
          <w:szCs w:val="24"/>
          <w:lang w:val="en-US"/>
        </w:rPr>
      </w:pPr>
      <w:proofErr w:type="spellStart"/>
      <w:r w:rsidRPr="00E20053">
        <w:rPr>
          <w:rFonts w:ascii="Times New Roman" w:hAnsi="Times New Roman" w:cs="Times New Roman"/>
          <w:sz w:val="24"/>
          <w:szCs w:val="24"/>
          <w:lang w:val="en-US"/>
        </w:rPr>
        <w:t>Olesya</w:t>
      </w:r>
      <w:proofErr w:type="spellEnd"/>
      <w:r w:rsidRPr="00E20053">
        <w:rPr>
          <w:rFonts w:ascii="Times New Roman" w:hAnsi="Times New Roman" w:cs="Times New Roman"/>
          <w:sz w:val="24"/>
          <w:szCs w:val="24"/>
          <w:lang w:val="en-US"/>
        </w:rPr>
        <w:t xml:space="preserve"> </w:t>
      </w:r>
      <w:proofErr w:type="spellStart"/>
      <w:r w:rsidRPr="00E20053">
        <w:rPr>
          <w:rFonts w:ascii="Times New Roman" w:hAnsi="Times New Roman" w:cs="Times New Roman"/>
          <w:sz w:val="24"/>
          <w:szCs w:val="24"/>
          <w:lang w:val="en-US"/>
        </w:rPr>
        <w:t>Nesterova</w:t>
      </w:r>
      <w:proofErr w:type="spellEnd"/>
      <w:r w:rsidRPr="00E20053">
        <w:rPr>
          <w:rFonts w:ascii="Times New Roman" w:hAnsi="Times New Roman" w:cs="Times New Roman"/>
          <w:sz w:val="24"/>
          <w:szCs w:val="24"/>
          <w:lang w:val="en-US"/>
        </w:rPr>
        <w:t xml:space="preserve"> (Krasnodar, Russia) - student of the faculty of state and municipal management, Kuban state agrarian University (https://kubsau.ru/, Krasnodar, </w:t>
      </w:r>
      <w:proofErr w:type="spellStart"/>
      <w:r w:rsidRPr="00E20053">
        <w:rPr>
          <w:rFonts w:ascii="Times New Roman" w:hAnsi="Times New Roman" w:cs="Times New Roman"/>
          <w:sz w:val="24"/>
          <w:szCs w:val="24"/>
          <w:lang w:val="en-US"/>
        </w:rPr>
        <w:t>Prikubansky</w:t>
      </w:r>
      <w:proofErr w:type="spellEnd"/>
      <w:r w:rsidRPr="00E20053">
        <w:rPr>
          <w:rFonts w:ascii="Times New Roman" w:hAnsi="Times New Roman" w:cs="Times New Roman"/>
          <w:sz w:val="24"/>
          <w:szCs w:val="24"/>
          <w:lang w:val="en-US"/>
        </w:rPr>
        <w:t xml:space="preserve"> district, </w:t>
      </w:r>
      <w:proofErr w:type="spellStart"/>
      <w:r w:rsidRPr="00E20053">
        <w:rPr>
          <w:rFonts w:ascii="Times New Roman" w:hAnsi="Times New Roman" w:cs="Times New Roman"/>
          <w:sz w:val="24"/>
          <w:szCs w:val="24"/>
          <w:lang w:val="en-US"/>
        </w:rPr>
        <w:t>Kalinina</w:t>
      </w:r>
      <w:proofErr w:type="spellEnd"/>
      <w:r w:rsidRPr="00E20053">
        <w:rPr>
          <w:rFonts w:ascii="Times New Roman" w:hAnsi="Times New Roman" w:cs="Times New Roman"/>
          <w:sz w:val="24"/>
          <w:szCs w:val="24"/>
          <w:lang w:val="en-US"/>
        </w:rPr>
        <w:t>, 13.)</w:t>
      </w:r>
    </w:p>
    <w:sectPr w:rsidR="00E20053" w:rsidRPr="00E20053" w:rsidSect="004004E2">
      <w:pgSz w:w="11906" w:h="16838"/>
      <w:pgMar w:top="1134" w:right="1134" w:bottom="1134" w:left="1134"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Tahoma">
    <w:panose1 w:val="020B0604030504040204"/>
    <w:charset w:val="CC"/>
    <w:family w:val="swiss"/>
    <w:pitch w:val="variable"/>
    <w:sig w:usb0="E1002EFF" w:usb1="C000605B" w:usb2="00000029" w:usb3="00000000" w:csb0="000101FF" w:csb1="00000000"/>
  </w:font>
  <w:font w:name="Courier New">
    <w:panose1 w:val="02070309020205020404"/>
    <w:charset w:val="CC"/>
    <w:family w:val="modern"/>
    <w:pitch w:val="fixed"/>
    <w:sig w:usb0="E0002EFF" w:usb1="C0007843"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0"/>
  <w:proofState w:spelling="clean" w:grammar="clean"/>
  <w:defaultTabStop w:val="708"/>
  <w:characterSpacingControl w:val="doNotCompress"/>
  <w:compat>
    <w:useFELayout/>
  </w:compat>
  <w:rsids>
    <w:rsidRoot w:val="004004E2"/>
    <w:rsid w:val="001F5564"/>
    <w:rsid w:val="004004E2"/>
    <w:rsid w:val="00485096"/>
    <w:rsid w:val="0086366D"/>
    <w:rsid w:val="008C41BE"/>
    <w:rsid w:val="00907400"/>
    <w:rsid w:val="00E20053"/>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07400"/>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 Spacing"/>
    <w:uiPriority w:val="1"/>
    <w:qFormat/>
    <w:rsid w:val="008C41BE"/>
    <w:pPr>
      <w:spacing w:after="0" w:line="240" w:lineRule="auto"/>
    </w:pPr>
  </w:style>
  <w:style w:type="paragraph" w:styleId="a4">
    <w:name w:val="Balloon Text"/>
    <w:basedOn w:val="a"/>
    <w:link w:val="a5"/>
    <w:uiPriority w:val="99"/>
    <w:semiHidden/>
    <w:unhideWhenUsed/>
    <w:rsid w:val="008C41BE"/>
    <w:pPr>
      <w:spacing w:after="0" w:line="240" w:lineRule="auto"/>
    </w:pPr>
    <w:rPr>
      <w:rFonts w:ascii="Tahoma" w:hAnsi="Tahoma" w:cs="Tahoma"/>
      <w:sz w:val="16"/>
      <w:szCs w:val="16"/>
    </w:rPr>
  </w:style>
  <w:style w:type="character" w:customStyle="1" w:styleId="a5">
    <w:name w:val="Текст выноски Знак"/>
    <w:basedOn w:val="a0"/>
    <w:link w:val="a4"/>
    <w:uiPriority w:val="99"/>
    <w:semiHidden/>
    <w:rsid w:val="008C41BE"/>
    <w:rPr>
      <w:rFonts w:ascii="Tahoma" w:hAnsi="Tahoma" w:cs="Tahoma"/>
      <w:sz w:val="16"/>
      <w:szCs w:val="16"/>
    </w:rPr>
  </w:style>
  <w:style w:type="character" w:styleId="a6">
    <w:name w:val="Hyperlink"/>
    <w:basedOn w:val="a0"/>
    <w:uiPriority w:val="99"/>
    <w:unhideWhenUsed/>
    <w:rsid w:val="00E20053"/>
    <w:rPr>
      <w:color w:val="0000FF" w:themeColor="hyperlink"/>
      <w:u w:val="single"/>
    </w:rPr>
  </w:style>
  <w:style w:type="paragraph" w:styleId="HTML">
    <w:name w:val="HTML Preformatted"/>
    <w:basedOn w:val="a"/>
    <w:link w:val="HTML0"/>
    <w:uiPriority w:val="99"/>
    <w:semiHidden/>
    <w:unhideWhenUsed/>
    <w:rsid w:val="0048509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HTML0">
    <w:name w:val="Стандартный HTML Знак"/>
    <w:basedOn w:val="a0"/>
    <w:link w:val="HTML"/>
    <w:uiPriority w:val="99"/>
    <w:semiHidden/>
    <w:rsid w:val="00485096"/>
    <w:rPr>
      <w:rFonts w:ascii="Courier New" w:eastAsia="Times New Roman" w:hAnsi="Courier New" w:cs="Courier New"/>
      <w:sz w:val="20"/>
      <w:szCs w:val="20"/>
    </w:rPr>
  </w:style>
</w:styles>
</file>

<file path=word/webSettings.xml><?xml version="1.0" encoding="utf-8"?>
<w:webSettings xmlns:r="http://schemas.openxmlformats.org/officeDocument/2006/relationships" xmlns:w="http://schemas.openxmlformats.org/wordprocessingml/2006/main">
  <w:divs>
    <w:div w:id="441606207">
      <w:bodyDiv w:val="1"/>
      <w:marLeft w:val="0"/>
      <w:marRight w:val="0"/>
      <w:marTop w:val="0"/>
      <w:marBottom w:val="0"/>
      <w:divBdr>
        <w:top w:val="none" w:sz="0" w:space="0" w:color="auto"/>
        <w:left w:val="none" w:sz="0" w:space="0" w:color="auto"/>
        <w:bottom w:val="none" w:sz="0" w:space="0" w:color="auto"/>
        <w:right w:val="none" w:sz="0" w:space="0" w:color="auto"/>
      </w:divBdr>
      <w:divsChild>
        <w:div w:id="14382953">
          <w:marLeft w:val="547"/>
          <w:marRight w:val="0"/>
          <w:marTop w:val="0"/>
          <w:marBottom w:val="0"/>
          <w:divBdr>
            <w:top w:val="none" w:sz="0" w:space="0" w:color="auto"/>
            <w:left w:val="none" w:sz="0" w:space="0" w:color="auto"/>
            <w:bottom w:val="none" w:sz="0" w:space="0" w:color="auto"/>
            <w:right w:val="none" w:sz="0" w:space="0" w:color="auto"/>
          </w:divBdr>
        </w:div>
      </w:divsChild>
    </w:div>
    <w:div w:id="1305811043">
      <w:bodyDiv w:val="1"/>
      <w:marLeft w:val="0"/>
      <w:marRight w:val="0"/>
      <w:marTop w:val="0"/>
      <w:marBottom w:val="0"/>
      <w:divBdr>
        <w:top w:val="none" w:sz="0" w:space="0" w:color="auto"/>
        <w:left w:val="none" w:sz="0" w:space="0" w:color="auto"/>
        <w:bottom w:val="none" w:sz="0" w:space="0" w:color="auto"/>
        <w:right w:val="none" w:sz="0" w:space="0" w:color="auto"/>
      </w:divBdr>
    </w:div>
    <w:div w:id="1688099679">
      <w:bodyDiv w:val="1"/>
      <w:marLeft w:val="0"/>
      <w:marRight w:val="0"/>
      <w:marTop w:val="0"/>
      <w:marBottom w:val="0"/>
      <w:divBdr>
        <w:top w:val="none" w:sz="0" w:space="0" w:color="auto"/>
        <w:left w:val="none" w:sz="0" w:space="0" w:color="auto"/>
        <w:bottom w:val="none" w:sz="0" w:space="0" w:color="auto"/>
        <w:right w:val="none" w:sz="0" w:space="0" w:color="auto"/>
      </w:divBdr>
    </w:div>
    <w:div w:id="18097871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microsoft.com/office/2007/relationships/diagramDrawing" Target="diagrams/drawing1.xml"/><Relationship Id="rId13" Type="http://schemas.microsoft.com/office/2007/relationships/diagramDrawing" Target="diagrams/drawing2.xml"/><Relationship Id="rId3" Type="http://schemas.openxmlformats.org/officeDocument/2006/relationships/webSettings" Target="webSettings.xml"/><Relationship Id="rId7" Type="http://schemas.openxmlformats.org/officeDocument/2006/relationships/diagramColors" Target="diagrams/colors1.xml"/><Relationship Id="rId12" Type="http://schemas.openxmlformats.org/officeDocument/2006/relationships/diagramColors" Target="diagrams/colors2.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diagramQuickStyle" Target="diagrams/quickStyle1.xml"/><Relationship Id="rId11" Type="http://schemas.openxmlformats.org/officeDocument/2006/relationships/diagramQuickStyle" Target="diagrams/quickStyle2.xml"/><Relationship Id="rId5" Type="http://schemas.openxmlformats.org/officeDocument/2006/relationships/diagramLayout" Target="diagrams/layout1.xml"/><Relationship Id="rId15" Type="http://schemas.openxmlformats.org/officeDocument/2006/relationships/theme" Target="theme/theme1.xml"/><Relationship Id="rId10" Type="http://schemas.openxmlformats.org/officeDocument/2006/relationships/diagramLayout" Target="diagrams/layout2.xml"/><Relationship Id="rId4" Type="http://schemas.openxmlformats.org/officeDocument/2006/relationships/diagramData" Target="diagrams/data1.xml"/><Relationship Id="rId9" Type="http://schemas.openxmlformats.org/officeDocument/2006/relationships/diagramData" Target="diagrams/data2.xml"/><Relationship Id="rId14" Type="http://schemas.openxmlformats.org/officeDocument/2006/relationships/fontTable" Target="fontTable.xml"/></Relationships>
</file>

<file path=word/diagrams/colors1.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655B1BFE-D385-4D56-A507-805FFADDE6DA}" type="doc">
      <dgm:prSet loTypeId="urn:microsoft.com/office/officeart/2005/8/layout/radial1" loCatId="cycle" qsTypeId="urn:microsoft.com/office/officeart/2005/8/quickstyle/simple1" qsCatId="simple" csTypeId="urn:microsoft.com/office/officeart/2005/8/colors/accent0_1" csCatId="mainScheme" phldr="1"/>
      <dgm:spPr/>
      <dgm:t>
        <a:bodyPr/>
        <a:lstStyle/>
        <a:p>
          <a:endParaRPr lang="ru-RU"/>
        </a:p>
      </dgm:t>
    </dgm:pt>
    <dgm:pt modelId="{59D066E7-B193-4E51-826A-92324625D05D}">
      <dgm:prSet phldrT="[Текст]" custT="1"/>
      <dgm:spPr/>
      <dgm:t>
        <a:bodyPr/>
        <a:lstStyle/>
        <a:p>
          <a:r>
            <a:rPr lang="ru-RU" sz="1200">
              <a:latin typeface="Times New Roman" pitchFamily="18" charset="0"/>
              <a:cs typeface="Times New Roman" pitchFamily="18" charset="0"/>
            </a:rPr>
            <a:t>Маркетинг региона</a:t>
          </a:r>
        </a:p>
      </dgm:t>
    </dgm:pt>
    <dgm:pt modelId="{467F7907-3C62-4735-B623-8107B4F8BC95}" type="parTrans" cxnId="{7F86BA32-9B55-48E0-9810-5BC9D079188B}">
      <dgm:prSet/>
      <dgm:spPr/>
      <dgm:t>
        <a:bodyPr/>
        <a:lstStyle/>
        <a:p>
          <a:endParaRPr lang="ru-RU"/>
        </a:p>
      </dgm:t>
    </dgm:pt>
    <dgm:pt modelId="{5CB3F65D-E6B5-4AAE-BA59-A0C962D4DF6D}" type="sibTrans" cxnId="{7F86BA32-9B55-48E0-9810-5BC9D079188B}">
      <dgm:prSet/>
      <dgm:spPr/>
      <dgm:t>
        <a:bodyPr/>
        <a:lstStyle/>
        <a:p>
          <a:endParaRPr lang="ru-RU"/>
        </a:p>
      </dgm:t>
    </dgm:pt>
    <dgm:pt modelId="{C8AEA0EE-F65C-4D80-B3AC-E18696E4D14B}">
      <dgm:prSet phldrT="[Текст]" custT="1"/>
      <dgm:spPr/>
      <dgm:t>
        <a:bodyPr/>
        <a:lstStyle/>
        <a:p>
          <a:r>
            <a:rPr lang="ru-RU" sz="1200">
              <a:latin typeface="Times New Roman" pitchFamily="18" charset="0"/>
              <a:cs typeface="Times New Roman" pitchFamily="18" charset="0"/>
            </a:rPr>
            <a:t>Маркетинг имиджа</a:t>
          </a:r>
        </a:p>
      </dgm:t>
    </dgm:pt>
    <dgm:pt modelId="{8DC5656D-89A5-4A1D-BFEF-5E9687103A43}" type="parTrans" cxnId="{D25E674B-D28A-43AE-84F0-FA7B15DA3678}">
      <dgm:prSet/>
      <dgm:spPr/>
      <dgm:t>
        <a:bodyPr/>
        <a:lstStyle/>
        <a:p>
          <a:endParaRPr lang="ru-RU"/>
        </a:p>
      </dgm:t>
    </dgm:pt>
    <dgm:pt modelId="{B373FD61-53D5-4585-9C15-AB1D1FF78010}" type="sibTrans" cxnId="{D25E674B-D28A-43AE-84F0-FA7B15DA3678}">
      <dgm:prSet/>
      <dgm:spPr/>
      <dgm:t>
        <a:bodyPr/>
        <a:lstStyle/>
        <a:p>
          <a:endParaRPr lang="ru-RU"/>
        </a:p>
      </dgm:t>
    </dgm:pt>
    <dgm:pt modelId="{964E5E5C-E473-474E-A399-C01E7F9AF050}">
      <dgm:prSet phldrT="[Текст]" custT="1"/>
      <dgm:spPr/>
      <dgm:t>
        <a:bodyPr/>
        <a:lstStyle/>
        <a:p>
          <a:r>
            <a:rPr lang="ru-RU" sz="1100">
              <a:latin typeface="Times New Roman" pitchFamily="18" charset="0"/>
              <a:cs typeface="Times New Roman" pitchFamily="18" charset="0"/>
            </a:rPr>
            <a:t>Маркетинг достопримечательностей</a:t>
          </a:r>
        </a:p>
      </dgm:t>
    </dgm:pt>
    <dgm:pt modelId="{013B7061-B0EA-41D4-84E1-AB138B2DAADB}" type="parTrans" cxnId="{8AE7823E-CAF5-48B2-8627-CF28F0C44E60}">
      <dgm:prSet/>
      <dgm:spPr/>
      <dgm:t>
        <a:bodyPr/>
        <a:lstStyle/>
        <a:p>
          <a:endParaRPr lang="ru-RU"/>
        </a:p>
      </dgm:t>
    </dgm:pt>
    <dgm:pt modelId="{9736D8F2-A29C-411E-8829-F207D4A65DF2}" type="sibTrans" cxnId="{8AE7823E-CAF5-48B2-8627-CF28F0C44E60}">
      <dgm:prSet/>
      <dgm:spPr/>
      <dgm:t>
        <a:bodyPr/>
        <a:lstStyle/>
        <a:p>
          <a:endParaRPr lang="ru-RU"/>
        </a:p>
      </dgm:t>
    </dgm:pt>
    <dgm:pt modelId="{24CFA668-182C-47EB-9144-F5E0B072D77E}">
      <dgm:prSet phldrT="[Текст]" custT="1"/>
      <dgm:spPr/>
      <dgm:t>
        <a:bodyPr/>
        <a:lstStyle/>
        <a:p>
          <a:r>
            <a:rPr lang="ru-RU" sz="1200">
              <a:latin typeface="Times New Roman" pitchFamily="18" charset="0"/>
              <a:cs typeface="Times New Roman" pitchFamily="18" charset="0"/>
            </a:rPr>
            <a:t>Маркетинг инфраструктуры</a:t>
          </a:r>
        </a:p>
      </dgm:t>
    </dgm:pt>
    <dgm:pt modelId="{8F1BA967-C574-40F1-8CC7-A45527FE7717}" type="parTrans" cxnId="{EEFC32D2-33A7-430F-9D04-F050212CE2F1}">
      <dgm:prSet/>
      <dgm:spPr/>
      <dgm:t>
        <a:bodyPr/>
        <a:lstStyle/>
        <a:p>
          <a:endParaRPr lang="ru-RU"/>
        </a:p>
      </dgm:t>
    </dgm:pt>
    <dgm:pt modelId="{3ED6409B-D94B-4CD9-B680-8EB44FD608F2}" type="sibTrans" cxnId="{EEFC32D2-33A7-430F-9D04-F050212CE2F1}">
      <dgm:prSet/>
      <dgm:spPr/>
      <dgm:t>
        <a:bodyPr/>
        <a:lstStyle/>
        <a:p>
          <a:endParaRPr lang="ru-RU"/>
        </a:p>
      </dgm:t>
    </dgm:pt>
    <dgm:pt modelId="{0C33C99E-D2B1-47EB-9211-22ACAC5DFC79}">
      <dgm:prSet phldrT="[Текст]" custT="1"/>
      <dgm:spPr/>
      <dgm:t>
        <a:bodyPr/>
        <a:lstStyle/>
        <a:p>
          <a:r>
            <a:rPr lang="ru-RU" sz="1200">
              <a:latin typeface="Times New Roman" pitchFamily="18" charset="0"/>
              <a:cs typeface="Times New Roman" pitchFamily="18" charset="0"/>
            </a:rPr>
            <a:t>Маркетинг населения</a:t>
          </a:r>
        </a:p>
      </dgm:t>
    </dgm:pt>
    <dgm:pt modelId="{614BD745-3463-49D0-9AC8-ED3318076863}" type="parTrans" cxnId="{7B4CBC71-10CE-4827-841A-B29161A949AC}">
      <dgm:prSet/>
      <dgm:spPr/>
      <dgm:t>
        <a:bodyPr/>
        <a:lstStyle/>
        <a:p>
          <a:endParaRPr lang="ru-RU"/>
        </a:p>
      </dgm:t>
    </dgm:pt>
    <dgm:pt modelId="{9CEB9026-5A3F-437C-9491-45707799172A}" type="sibTrans" cxnId="{7B4CBC71-10CE-4827-841A-B29161A949AC}">
      <dgm:prSet/>
      <dgm:spPr/>
      <dgm:t>
        <a:bodyPr/>
        <a:lstStyle/>
        <a:p>
          <a:endParaRPr lang="ru-RU"/>
        </a:p>
      </dgm:t>
    </dgm:pt>
    <dgm:pt modelId="{FFBB23BD-24BF-45B8-ACF1-620CA0826699}" type="pres">
      <dgm:prSet presAssocID="{655B1BFE-D385-4D56-A507-805FFADDE6DA}" presName="cycle" presStyleCnt="0">
        <dgm:presLayoutVars>
          <dgm:chMax val="1"/>
          <dgm:dir/>
          <dgm:animLvl val="ctr"/>
          <dgm:resizeHandles val="exact"/>
        </dgm:presLayoutVars>
      </dgm:prSet>
      <dgm:spPr/>
      <dgm:t>
        <a:bodyPr/>
        <a:lstStyle/>
        <a:p>
          <a:endParaRPr lang="ru-RU"/>
        </a:p>
      </dgm:t>
    </dgm:pt>
    <dgm:pt modelId="{E1C4C708-F0E0-424A-A725-63CDAF895C0A}" type="pres">
      <dgm:prSet presAssocID="{59D066E7-B193-4E51-826A-92324625D05D}" presName="centerShape" presStyleLbl="node0" presStyleIdx="0" presStyleCnt="1" custScaleX="117651" custScaleY="107650"/>
      <dgm:spPr/>
      <dgm:t>
        <a:bodyPr/>
        <a:lstStyle/>
        <a:p>
          <a:endParaRPr lang="ru-RU"/>
        </a:p>
      </dgm:t>
    </dgm:pt>
    <dgm:pt modelId="{866A35B3-945C-41E5-9A61-EF264D3EC87A}" type="pres">
      <dgm:prSet presAssocID="{8DC5656D-89A5-4A1D-BFEF-5E9687103A43}" presName="Name9" presStyleLbl="parChTrans1D2" presStyleIdx="0" presStyleCnt="4"/>
      <dgm:spPr/>
      <dgm:t>
        <a:bodyPr/>
        <a:lstStyle/>
        <a:p>
          <a:endParaRPr lang="ru-RU"/>
        </a:p>
      </dgm:t>
    </dgm:pt>
    <dgm:pt modelId="{50E4BF7D-0B8B-4DCA-A7DE-08C9BE278CC8}" type="pres">
      <dgm:prSet presAssocID="{8DC5656D-89A5-4A1D-BFEF-5E9687103A43}" presName="connTx" presStyleLbl="parChTrans1D2" presStyleIdx="0" presStyleCnt="4"/>
      <dgm:spPr/>
      <dgm:t>
        <a:bodyPr/>
        <a:lstStyle/>
        <a:p>
          <a:endParaRPr lang="ru-RU"/>
        </a:p>
      </dgm:t>
    </dgm:pt>
    <dgm:pt modelId="{55B8EC53-A6D7-4E84-A120-1DB9F86E65B8}" type="pres">
      <dgm:prSet presAssocID="{C8AEA0EE-F65C-4D80-B3AC-E18696E4D14B}" presName="node" presStyleLbl="node1" presStyleIdx="0" presStyleCnt="4" custScaleX="117651" custScaleY="107650">
        <dgm:presLayoutVars>
          <dgm:bulletEnabled val="1"/>
        </dgm:presLayoutVars>
      </dgm:prSet>
      <dgm:spPr/>
      <dgm:t>
        <a:bodyPr/>
        <a:lstStyle/>
        <a:p>
          <a:endParaRPr lang="ru-RU"/>
        </a:p>
      </dgm:t>
    </dgm:pt>
    <dgm:pt modelId="{E12DE49F-D253-4E55-9D7D-DE062AE9DFA9}" type="pres">
      <dgm:prSet presAssocID="{013B7061-B0EA-41D4-84E1-AB138B2DAADB}" presName="Name9" presStyleLbl="parChTrans1D2" presStyleIdx="1" presStyleCnt="4"/>
      <dgm:spPr/>
      <dgm:t>
        <a:bodyPr/>
        <a:lstStyle/>
        <a:p>
          <a:endParaRPr lang="ru-RU"/>
        </a:p>
      </dgm:t>
    </dgm:pt>
    <dgm:pt modelId="{F9189711-931B-4DE9-9DB7-BA40A91BA9C9}" type="pres">
      <dgm:prSet presAssocID="{013B7061-B0EA-41D4-84E1-AB138B2DAADB}" presName="connTx" presStyleLbl="parChTrans1D2" presStyleIdx="1" presStyleCnt="4"/>
      <dgm:spPr/>
      <dgm:t>
        <a:bodyPr/>
        <a:lstStyle/>
        <a:p>
          <a:endParaRPr lang="ru-RU"/>
        </a:p>
      </dgm:t>
    </dgm:pt>
    <dgm:pt modelId="{588ECFF6-12B9-4C51-9766-7299A2A27A49}" type="pres">
      <dgm:prSet presAssocID="{964E5E5C-E473-474E-A399-C01E7F9AF050}" presName="node" presStyleLbl="node1" presStyleIdx="1" presStyleCnt="4" custScaleX="128202" custScaleY="113212">
        <dgm:presLayoutVars>
          <dgm:bulletEnabled val="1"/>
        </dgm:presLayoutVars>
      </dgm:prSet>
      <dgm:spPr/>
      <dgm:t>
        <a:bodyPr/>
        <a:lstStyle/>
        <a:p>
          <a:endParaRPr lang="ru-RU"/>
        </a:p>
      </dgm:t>
    </dgm:pt>
    <dgm:pt modelId="{B453376D-121F-43C6-981E-C7F4BA2F1824}" type="pres">
      <dgm:prSet presAssocID="{8F1BA967-C574-40F1-8CC7-A45527FE7717}" presName="Name9" presStyleLbl="parChTrans1D2" presStyleIdx="2" presStyleCnt="4"/>
      <dgm:spPr/>
      <dgm:t>
        <a:bodyPr/>
        <a:lstStyle/>
        <a:p>
          <a:endParaRPr lang="ru-RU"/>
        </a:p>
      </dgm:t>
    </dgm:pt>
    <dgm:pt modelId="{F20A5FD5-50C9-41D9-BE02-97103520169E}" type="pres">
      <dgm:prSet presAssocID="{8F1BA967-C574-40F1-8CC7-A45527FE7717}" presName="connTx" presStyleLbl="parChTrans1D2" presStyleIdx="2" presStyleCnt="4"/>
      <dgm:spPr/>
      <dgm:t>
        <a:bodyPr/>
        <a:lstStyle/>
        <a:p>
          <a:endParaRPr lang="ru-RU"/>
        </a:p>
      </dgm:t>
    </dgm:pt>
    <dgm:pt modelId="{E94E7B70-AC28-4C27-9D0C-849FC6BC5960}" type="pres">
      <dgm:prSet presAssocID="{24CFA668-182C-47EB-9144-F5E0B072D77E}" presName="node" presStyleLbl="node1" presStyleIdx="2" presStyleCnt="4" custScaleX="117651" custScaleY="107650">
        <dgm:presLayoutVars>
          <dgm:bulletEnabled val="1"/>
        </dgm:presLayoutVars>
      </dgm:prSet>
      <dgm:spPr/>
      <dgm:t>
        <a:bodyPr/>
        <a:lstStyle/>
        <a:p>
          <a:endParaRPr lang="ru-RU"/>
        </a:p>
      </dgm:t>
    </dgm:pt>
    <dgm:pt modelId="{EB58CD3A-EC19-4390-BA84-01A03D462159}" type="pres">
      <dgm:prSet presAssocID="{614BD745-3463-49D0-9AC8-ED3318076863}" presName="Name9" presStyleLbl="parChTrans1D2" presStyleIdx="3" presStyleCnt="4"/>
      <dgm:spPr/>
      <dgm:t>
        <a:bodyPr/>
        <a:lstStyle/>
        <a:p>
          <a:endParaRPr lang="ru-RU"/>
        </a:p>
      </dgm:t>
    </dgm:pt>
    <dgm:pt modelId="{947CCFF9-061B-441C-AA2B-DDF40FF28687}" type="pres">
      <dgm:prSet presAssocID="{614BD745-3463-49D0-9AC8-ED3318076863}" presName="connTx" presStyleLbl="parChTrans1D2" presStyleIdx="3" presStyleCnt="4"/>
      <dgm:spPr/>
      <dgm:t>
        <a:bodyPr/>
        <a:lstStyle/>
        <a:p>
          <a:endParaRPr lang="ru-RU"/>
        </a:p>
      </dgm:t>
    </dgm:pt>
    <dgm:pt modelId="{A6BAC85E-6D76-4D07-9DC1-1D835FA917B0}" type="pres">
      <dgm:prSet presAssocID="{0C33C99E-D2B1-47EB-9211-22ACAC5DFC79}" presName="node" presStyleLbl="node1" presStyleIdx="3" presStyleCnt="4" custScaleX="117651" custScaleY="107650">
        <dgm:presLayoutVars>
          <dgm:bulletEnabled val="1"/>
        </dgm:presLayoutVars>
      </dgm:prSet>
      <dgm:spPr/>
      <dgm:t>
        <a:bodyPr/>
        <a:lstStyle/>
        <a:p>
          <a:endParaRPr lang="ru-RU"/>
        </a:p>
      </dgm:t>
    </dgm:pt>
  </dgm:ptLst>
  <dgm:cxnLst>
    <dgm:cxn modelId="{1FBBBFD6-EABE-4148-99D3-F8F1A38BF332}" type="presOf" srcId="{614BD745-3463-49D0-9AC8-ED3318076863}" destId="{947CCFF9-061B-441C-AA2B-DDF40FF28687}" srcOrd="1" destOrd="0" presId="urn:microsoft.com/office/officeart/2005/8/layout/radial1"/>
    <dgm:cxn modelId="{F27C9BDB-2832-491B-B387-D6FF8848B3C6}" type="presOf" srcId="{59D066E7-B193-4E51-826A-92324625D05D}" destId="{E1C4C708-F0E0-424A-A725-63CDAF895C0A}" srcOrd="0" destOrd="0" presId="urn:microsoft.com/office/officeart/2005/8/layout/radial1"/>
    <dgm:cxn modelId="{1B2A7AB0-41E5-461E-A884-BFD8D307BCE4}" type="presOf" srcId="{24CFA668-182C-47EB-9144-F5E0B072D77E}" destId="{E94E7B70-AC28-4C27-9D0C-849FC6BC5960}" srcOrd="0" destOrd="0" presId="urn:microsoft.com/office/officeart/2005/8/layout/radial1"/>
    <dgm:cxn modelId="{981CFFD8-4DEE-4ED6-B009-13D392CED00C}" type="presOf" srcId="{0C33C99E-D2B1-47EB-9211-22ACAC5DFC79}" destId="{A6BAC85E-6D76-4D07-9DC1-1D835FA917B0}" srcOrd="0" destOrd="0" presId="urn:microsoft.com/office/officeart/2005/8/layout/radial1"/>
    <dgm:cxn modelId="{D25E674B-D28A-43AE-84F0-FA7B15DA3678}" srcId="{59D066E7-B193-4E51-826A-92324625D05D}" destId="{C8AEA0EE-F65C-4D80-B3AC-E18696E4D14B}" srcOrd="0" destOrd="0" parTransId="{8DC5656D-89A5-4A1D-BFEF-5E9687103A43}" sibTransId="{B373FD61-53D5-4585-9C15-AB1D1FF78010}"/>
    <dgm:cxn modelId="{7E70E298-1841-46AF-A0D2-1D3D8980ABD0}" type="presOf" srcId="{8DC5656D-89A5-4A1D-BFEF-5E9687103A43}" destId="{866A35B3-945C-41E5-9A61-EF264D3EC87A}" srcOrd="0" destOrd="0" presId="urn:microsoft.com/office/officeart/2005/8/layout/radial1"/>
    <dgm:cxn modelId="{03B358F5-A11A-4399-B9BA-868D8AF28424}" type="presOf" srcId="{8F1BA967-C574-40F1-8CC7-A45527FE7717}" destId="{F20A5FD5-50C9-41D9-BE02-97103520169E}" srcOrd="1" destOrd="0" presId="urn:microsoft.com/office/officeart/2005/8/layout/radial1"/>
    <dgm:cxn modelId="{62347F5A-EDB2-4F3E-9F30-07885F86489A}" type="presOf" srcId="{8DC5656D-89A5-4A1D-BFEF-5E9687103A43}" destId="{50E4BF7D-0B8B-4DCA-A7DE-08C9BE278CC8}" srcOrd="1" destOrd="0" presId="urn:microsoft.com/office/officeart/2005/8/layout/radial1"/>
    <dgm:cxn modelId="{19FBB5D7-64AB-48B2-BDF3-ADDF21B48C14}" type="presOf" srcId="{655B1BFE-D385-4D56-A507-805FFADDE6DA}" destId="{FFBB23BD-24BF-45B8-ACF1-620CA0826699}" srcOrd="0" destOrd="0" presId="urn:microsoft.com/office/officeart/2005/8/layout/radial1"/>
    <dgm:cxn modelId="{41A687FF-7A72-492E-868C-07A110F1DFA6}" type="presOf" srcId="{013B7061-B0EA-41D4-84E1-AB138B2DAADB}" destId="{F9189711-931B-4DE9-9DB7-BA40A91BA9C9}" srcOrd="1" destOrd="0" presId="urn:microsoft.com/office/officeart/2005/8/layout/radial1"/>
    <dgm:cxn modelId="{8AE7823E-CAF5-48B2-8627-CF28F0C44E60}" srcId="{59D066E7-B193-4E51-826A-92324625D05D}" destId="{964E5E5C-E473-474E-A399-C01E7F9AF050}" srcOrd="1" destOrd="0" parTransId="{013B7061-B0EA-41D4-84E1-AB138B2DAADB}" sibTransId="{9736D8F2-A29C-411E-8829-F207D4A65DF2}"/>
    <dgm:cxn modelId="{A770FF27-F008-4530-89A9-B9EEFB14498C}" type="presOf" srcId="{964E5E5C-E473-474E-A399-C01E7F9AF050}" destId="{588ECFF6-12B9-4C51-9766-7299A2A27A49}" srcOrd="0" destOrd="0" presId="urn:microsoft.com/office/officeart/2005/8/layout/radial1"/>
    <dgm:cxn modelId="{DB6F8C59-7DAC-48A8-B61B-731BAC90E452}" type="presOf" srcId="{013B7061-B0EA-41D4-84E1-AB138B2DAADB}" destId="{E12DE49F-D253-4E55-9D7D-DE062AE9DFA9}" srcOrd="0" destOrd="0" presId="urn:microsoft.com/office/officeart/2005/8/layout/radial1"/>
    <dgm:cxn modelId="{89A6CF49-AEB3-45AA-A273-7983D0FA1D3F}" type="presOf" srcId="{614BD745-3463-49D0-9AC8-ED3318076863}" destId="{EB58CD3A-EC19-4390-BA84-01A03D462159}" srcOrd="0" destOrd="0" presId="urn:microsoft.com/office/officeart/2005/8/layout/radial1"/>
    <dgm:cxn modelId="{EC889EB1-426E-41CE-9811-17163C9E573B}" type="presOf" srcId="{C8AEA0EE-F65C-4D80-B3AC-E18696E4D14B}" destId="{55B8EC53-A6D7-4E84-A120-1DB9F86E65B8}" srcOrd="0" destOrd="0" presId="urn:microsoft.com/office/officeart/2005/8/layout/radial1"/>
    <dgm:cxn modelId="{EEFC32D2-33A7-430F-9D04-F050212CE2F1}" srcId="{59D066E7-B193-4E51-826A-92324625D05D}" destId="{24CFA668-182C-47EB-9144-F5E0B072D77E}" srcOrd="2" destOrd="0" parTransId="{8F1BA967-C574-40F1-8CC7-A45527FE7717}" sibTransId="{3ED6409B-D94B-4CD9-B680-8EB44FD608F2}"/>
    <dgm:cxn modelId="{63E55E9D-ECAB-4443-911D-48E2CD85DB2E}" type="presOf" srcId="{8F1BA967-C574-40F1-8CC7-A45527FE7717}" destId="{B453376D-121F-43C6-981E-C7F4BA2F1824}" srcOrd="0" destOrd="0" presId="urn:microsoft.com/office/officeart/2005/8/layout/radial1"/>
    <dgm:cxn modelId="{7F86BA32-9B55-48E0-9810-5BC9D079188B}" srcId="{655B1BFE-D385-4D56-A507-805FFADDE6DA}" destId="{59D066E7-B193-4E51-826A-92324625D05D}" srcOrd="0" destOrd="0" parTransId="{467F7907-3C62-4735-B623-8107B4F8BC95}" sibTransId="{5CB3F65D-E6B5-4AAE-BA59-A0C962D4DF6D}"/>
    <dgm:cxn modelId="{7B4CBC71-10CE-4827-841A-B29161A949AC}" srcId="{59D066E7-B193-4E51-826A-92324625D05D}" destId="{0C33C99E-D2B1-47EB-9211-22ACAC5DFC79}" srcOrd="3" destOrd="0" parTransId="{614BD745-3463-49D0-9AC8-ED3318076863}" sibTransId="{9CEB9026-5A3F-437C-9491-45707799172A}"/>
    <dgm:cxn modelId="{4E4E678E-2AE0-4D6F-804A-8DABFA973A5F}" type="presParOf" srcId="{FFBB23BD-24BF-45B8-ACF1-620CA0826699}" destId="{E1C4C708-F0E0-424A-A725-63CDAF895C0A}" srcOrd="0" destOrd="0" presId="urn:microsoft.com/office/officeart/2005/8/layout/radial1"/>
    <dgm:cxn modelId="{F2D9FFED-71F0-4F45-BC64-9F68428E5F71}" type="presParOf" srcId="{FFBB23BD-24BF-45B8-ACF1-620CA0826699}" destId="{866A35B3-945C-41E5-9A61-EF264D3EC87A}" srcOrd="1" destOrd="0" presId="urn:microsoft.com/office/officeart/2005/8/layout/radial1"/>
    <dgm:cxn modelId="{3F1D1F46-472C-4592-9A4B-2E50C9DEDE14}" type="presParOf" srcId="{866A35B3-945C-41E5-9A61-EF264D3EC87A}" destId="{50E4BF7D-0B8B-4DCA-A7DE-08C9BE278CC8}" srcOrd="0" destOrd="0" presId="urn:microsoft.com/office/officeart/2005/8/layout/radial1"/>
    <dgm:cxn modelId="{58876745-0F56-4351-ABBC-8F6029073964}" type="presParOf" srcId="{FFBB23BD-24BF-45B8-ACF1-620CA0826699}" destId="{55B8EC53-A6D7-4E84-A120-1DB9F86E65B8}" srcOrd="2" destOrd="0" presId="urn:microsoft.com/office/officeart/2005/8/layout/radial1"/>
    <dgm:cxn modelId="{D1156149-B41C-4237-A14D-50A253ED6381}" type="presParOf" srcId="{FFBB23BD-24BF-45B8-ACF1-620CA0826699}" destId="{E12DE49F-D253-4E55-9D7D-DE062AE9DFA9}" srcOrd="3" destOrd="0" presId="urn:microsoft.com/office/officeart/2005/8/layout/radial1"/>
    <dgm:cxn modelId="{2EF29A1F-2DAD-4449-BB0B-88F3F4FF4775}" type="presParOf" srcId="{E12DE49F-D253-4E55-9D7D-DE062AE9DFA9}" destId="{F9189711-931B-4DE9-9DB7-BA40A91BA9C9}" srcOrd="0" destOrd="0" presId="urn:microsoft.com/office/officeart/2005/8/layout/radial1"/>
    <dgm:cxn modelId="{4516DD14-4F1E-435A-B567-2F0D6A97B7DD}" type="presParOf" srcId="{FFBB23BD-24BF-45B8-ACF1-620CA0826699}" destId="{588ECFF6-12B9-4C51-9766-7299A2A27A49}" srcOrd="4" destOrd="0" presId="urn:microsoft.com/office/officeart/2005/8/layout/radial1"/>
    <dgm:cxn modelId="{7557C3E5-EF25-4454-9D70-85C4C61FFC9B}" type="presParOf" srcId="{FFBB23BD-24BF-45B8-ACF1-620CA0826699}" destId="{B453376D-121F-43C6-981E-C7F4BA2F1824}" srcOrd="5" destOrd="0" presId="urn:microsoft.com/office/officeart/2005/8/layout/radial1"/>
    <dgm:cxn modelId="{22A10748-9991-4F70-8393-082C5600E8E0}" type="presParOf" srcId="{B453376D-121F-43C6-981E-C7F4BA2F1824}" destId="{F20A5FD5-50C9-41D9-BE02-97103520169E}" srcOrd="0" destOrd="0" presId="urn:microsoft.com/office/officeart/2005/8/layout/radial1"/>
    <dgm:cxn modelId="{1398F1F3-AD96-4235-A4ED-A5445426F897}" type="presParOf" srcId="{FFBB23BD-24BF-45B8-ACF1-620CA0826699}" destId="{E94E7B70-AC28-4C27-9D0C-849FC6BC5960}" srcOrd="6" destOrd="0" presId="urn:microsoft.com/office/officeart/2005/8/layout/radial1"/>
    <dgm:cxn modelId="{26490090-478A-435B-A905-71D708C80EAA}" type="presParOf" srcId="{FFBB23BD-24BF-45B8-ACF1-620CA0826699}" destId="{EB58CD3A-EC19-4390-BA84-01A03D462159}" srcOrd="7" destOrd="0" presId="urn:microsoft.com/office/officeart/2005/8/layout/radial1"/>
    <dgm:cxn modelId="{938EC9CB-EA3A-4EA0-9F65-B9DBC21B1ABA}" type="presParOf" srcId="{EB58CD3A-EC19-4390-BA84-01A03D462159}" destId="{947CCFF9-061B-441C-AA2B-DDF40FF28687}" srcOrd="0" destOrd="0" presId="urn:microsoft.com/office/officeart/2005/8/layout/radial1"/>
    <dgm:cxn modelId="{4873AF0A-BCC5-460B-96A0-6F1966561550}" type="presParOf" srcId="{FFBB23BD-24BF-45B8-ACF1-620CA0826699}" destId="{A6BAC85E-6D76-4D07-9DC1-1D835FA917B0}" srcOrd="8" destOrd="0" presId="urn:microsoft.com/office/officeart/2005/8/layout/radial1"/>
  </dgm:cxnLst>
  <dgm:bg>
    <a:solidFill>
      <a:schemeClr val="bg1"/>
    </a:solidFill>
  </dgm:bg>
  <dgm:whole/>
  <dgm:extLst>
    <a:ext uri="http://schemas.microsoft.com/office/drawing/2008/diagram">
      <dsp:dataModelExt xmlns:dsp="http://schemas.microsoft.com/office/drawing/2008/diagram" xmlns="" relId="rId8"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813BBA5F-FEAD-4D6F-8946-A59F40182355}" type="doc">
      <dgm:prSet loTypeId="urn:microsoft.com/office/officeart/2005/8/layout/vList2" loCatId="list" qsTypeId="urn:microsoft.com/office/officeart/2005/8/quickstyle/simple1" qsCatId="simple" csTypeId="urn:microsoft.com/office/officeart/2005/8/colors/accent0_1" csCatId="mainScheme" phldr="1"/>
      <dgm:spPr/>
      <dgm:t>
        <a:bodyPr/>
        <a:lstStyle/>
        <a:p>
          <a:endParaRPr lang="ru-RU"/>
        </a:p>
      </dgm:t>
    </dgm:pt>
    <dgm:pt modelId="{596AFDDE-9DAD-4DF5-97CD-86B7FF06C64C}">
      <dgm:prSet phldrT="[Текст]" custT="1"/>
      <dgm:spPr/>
      <dgm:t>
        <a:bodyPr/>
        <a:lstStyle/>
        <a:p>
          <a:pPr algn="ctr"/>
          <a:r>
            <a:rPr lang="ru-RU" sz="1200">
              <a:latin typeface="Times New Roman" pitchFamily="18" charset="0"/>
              <a:cs typeface="Times New Roman" pitchFamily="18" charset="0"/>
            </a:rPr>
            <a:t>Создание и ведение официального сайта региона</a:t>
          </a:r>
        </a:p>
      </dgm:t>
    </dgm:pt>
    <dgm:pt modelId="{8C49BC86-0898-43D0-A5FF-E8C763D18367}" type="parTrans" cxnId="{A7819243-9B7D-43A9-829F-1FCD7261B04C}">
      <dgm:prSet/>
      <dgm:spPr/>
      <dgm:t>
        <a:bodyPr/>
        <a:lstStyle/>
        <a:p>
          <a:endParaRPr lang="ru-RU"/>
        </a:p>
      </dgm:t>
    </dgm:pt>
    <dgm:pt modelId="{6E97F578-4CF3-4A77-9598-A39C61B55FDC}" type="sibTrans" cxnId="{A7819243-9B7D-43A9-829F-1FCD7261B04C}">
      <dgm:prSet/>
      <dgm:spPr/>
      <dgm:t>
        <a:bodyPr/>
        <a:lstStyle/>
        <a:p>
          <a:endParaRPr lang="ru-RU"/>
        </a:p>
      </dgm:t>
    </dgm:pt>
    <dgm:pt modelId="{FC7569E2-61C3-43E2-B548-722975329103}">
      <dgm:prSet phldrT="[Текст]" custT="1"/>
      <dgm:spPr/>
      <dgm:t>
        <a:bodyPr/>
        <a:lstStyle/>
        <a:p>
          <a:pPr algn="ctr"/>
          <a:r>
            <a:rPr lang="ru-RU" sz="1200">
              <a:latin typeface="Times New Roman" pitchFamily="18" charset="0"/>
              <a:cs typeface="Times New Roman" pitchFamily="18" charset="0"/>
            </a:rPr>
            <a:t>Создание и ведение официального аккаунта региона в социальных сетях (Вконтакте, Инстаграм)</a:t>
          </a:r>
        </a:p>
      </dgm:t>
    </dgm:pt>
    <dgm:pt modelId="{71FFD155-CAC5-46C6-97CC-16B619EB241E}" type="parTrans" cxnId="{D700E438-A42D-4A22-BDDC-FDD1519A6014}">
      <dgm:prSet/>
      <dgm:spPr/>
      <dgm:t>
        <a:bodyPr/>
        <a:lstStyle/>
        <a:p>
          <a:endParaRPr lang="ru-RU"/>
        </a:p>
      </dgm:t>
    </dgm:pt>
    <dgm:pt modelId="{72200D6A-E75F-4383-9E4F-2F5920184F18}" type="sibTrans" cxnId="{D700E438-A42D-4A22-BDDC-FDD1519A6014}">
      <dgm:prSet/>
      <dgm:spPr/>
      <dgm:t>
        <a:bodyPr/>
        <a:lstStyle/>
        <a:p>
          <a:endParaRPr lang="ru-RU"/>
        </a:p>
      </dgm:t>
    </dgm:pt>
    <dgm:pt modelId="{73367BE0-A15F-48BB-9B69-1451D4E145A6}">
      <dgm:prSet phldrT="[Текст]" custT="1"/>
      <dgm:spPr/>
      <dgm:t>
        <a:bodyPr/>
        <a:lstStyle/>
        <a:p>
          <a:pPr algn="ctr"/>
          <a:r>
            <a:rPr lang="ru-RU" sz="1200">
              <a:latin typeface="Times New Roman" pitchFamily="18" charset="0"/>
              <a:cs typeface="Times New Roman" pitchFamily="18" charset="0"/>
            </a:rPr>
            <a:t>Сотрудничество с крупными блогерами </a:t>
          </a:r>
        </a:p>
      </dgm:t>
    </dgm:pt>
    <dgm:pt modelId="{9ACFABE7-A8DA-43DF-9B20-5AAC8965F931}" type="parTrans" cxnId="{AC954EC6-00B2-4668-A24D-1FD815411498}">
      <dgm:prSet/>
      <dgm:spPr/>
      <dgm:t>
        <a:bodyPr/>
        <a:lstStyle/>
        <a:p>
          <a:endParaRPr lang="ru-RU"/>
        </a:p>
      </dgm:t>
    </dgm:pt>
    <dgm:pt modelId="{3C459FDA-66FA-4220-BDBA-E36136CC963E}" type="sibTrans" cxnId="{AC954EC6-00B2-4668-A24D-1FD815411498}">
      <dgm:prSet/>
      <dgm:spPr/>
      <dgm:t>
        <a:bodyPr/>
        <a:lstStyle/>
        <a:p>
          <a:endParaRPr lang="ru-RU"/>
        </a:p>
      </dgm:t>
    </dgm:pt>
    <dgm:pt modelId="{437FBAEE-9CBF-472B-ABE8-38E2B5A1A39B}">
      <dgm:prSet phldrT="[Текст]" custT="1"/>
      <dgm:spPr/>
      <dgm:t>
        <a:bodyPr/>
        <a:lstStyle/>
        <a:p>
          <a:pPr algn="ctr"/>
          <a:r>
            <a:rPr lang="ru-RU" sz="1200">
              <a:latin typeface="Times New Roman" pitchFamily="18" charset="0"/>
              <a:cs typeface="Times New Roman" pitchFamily="18" charset="0"/>
            </a:rPr>
            <a:t>Трансляция рекламных видеороликов на ТВ</a:t>
          </a:r>
        </a:p>
      </dgm:t>
    </dgm:pt>
    <dgm:pt modelId="{1CE64B80-19EB-4D4F-BF04-3AF97DE21655}" type="parTrans" cxnId="{4BE961C2-001C-4A4E-9CC3-9A236527E760}">
      <dgm:prSet/>
      <dgm:spPr/>
      <dgm:t>
        <a:bodyPr/>
        <a:lstStyle/>
        <a:p>
          <a:endParaRPr lang="ru-RU"/>
        </a:p>
      </dgm:t>
    </dgm:pt>
    <dgm:pt modelId="{0F03A7CD-9E6D-4F15-A59B-E32243FC8232}" type="sibTrans" cxnId="{4BE961C2-001C-4A4E-9CC3-9A236527E760}">
      <dgm:prSet/>
      <dgm:spPr/>
      <dgm:t>
        <a:bodyPr/>
        <a:lstStyle/>
        <a:p>
          <a:endParaRPr lang="ru-RU"/>
        </a:p>
      </dgm:t>
    </dgm:pt>
    <dgm:pt modelId="{E485728A-88EA-4697-966C-872AAB8390B9}" type="pres">
      <dgm:prSet presAssocID="{813BBA5F-FEAD-4D6F-8946-A59F40182355}" presName="linear" presStyleCnt="0">
        <dgm:presLayoutVars>
          <dgm:animLvl val="lvl"/>
          <dgm:resizeHandles val="exact"/>
        </dgm:presLayoutVars>
      </dgm:prSet>
      <dgm:spPr/>
      <dgm:t>
        <a:bodyPr/>
        <a:lstStyle/>
        <a:p>
          <a:endParaRPr lang="ru-RU"/>
        </a:p>
      </dgm:t>
    </dgm:pt>
    <dgm:pt modelId="{F76CFA81-9A9A-4FE7-A1AC-19D3550770B7}" type="pres">
      <dgm:prSet presAssocID="{596AFDDE-9DAD-4DF5-97CD-86B7FF06C64C}" presName="parentText" presStyleLbl="node1" presStyleIdx="0" presStyleCnt="4" custScaleY="47670">
        <dgm:presLayoutVars>
          <dgm:chMax val="0"/>
          <dgm:bulletEnabled val="1"/>
        </dgm:presLayoutVars>
      </dgm:prSet>
      <dgm:spPr/>
      <dgm:t>
        <a:bodyPr/>
        <a:lstStyle/>
        <a:p>
          <a:endParaRPr lang="ru-RU"/>
        </a:p>
      </dgm:t>
    </dgm:pt>
    <dgm:pt modelId="{DA7DE4E8-3F7F-42A3-B378-3E4A4E9D8E04}" type="pres">
      <dgm:prSet presAssocID="{6E97F578-4CF3-4A77-9598-A39C61B55FDC}" presName="spacer" presStyleCnt="0"/>
      <dgm:spPr/>
    </dgm:pt>
    <dgm:pt modelId="{6265D226-B897-47EC-9063-6571FA8E63FD}" type="pres">
      <dgm:prSet presAssocID="{FC7569E2-61C3-43E2-B548-722975329103}" presName="parentText" presStyleLbl="node1" presStyleIdx="1" presStyleCnt="4" custScaleY="47670">
        <dgm:presLayoutVars>
          <dgm:chMax val="0"/>
          <dgm:bulletEnabled val="1"/>
        </dgm:presLayoutVars>
      </dgm:prSet>
      <dgm:spPr/>
      <dgm:t>
        <a:bodyPr/>
        <a:lstStyle/>
        <a:p>
          <a:endParaRPr lang="ru-RU"/>
        </a:p>
      </dgm:t>
    </dgm:pt>
    <dgm:pt modelId="{EF0738E9-2B3B-42F0-A712-12DA7943A04C}" type="pres">
      <dgm:prSet presAssocID="{72200D6A-E75F-4383-9E4F-2F5920184F18}" presName="spacer" presStyleCnt="0"/>
      <dgm:spPr/>
    </dgm:pt>
    <dgm:pt modelId="{AAAAF9AB-C3FC-4345-B83A-55B3F9347055}" type="pres">
      <dgm:prSet presAssocID="{73367BE0-A15F-48BB-9B69-1451D4E145A6}" presName="parentText" presStyleLbl="node1" presStyleIdx="2" presStyleCnt="4" custScaleY="47670">
        <dgm:presLayoutVars>
          <dgm:chMax val="0"/>
          <dgm:bulletEnabled val="1"/>
        </dgm:presLayoutVars>
      </dgm:prSet>
      <dgm:spPr/>
      <dgm:t>
        <a:bodyPr/>
        <a:lstStyle/>
        <a:p>
          <a:endParaRPr lang="ru-RU"/>
        </a:p>
      </dgm:t>
    </dgm:pt>
    <dgm:pt modelId="{A82E630E-3FB8-4542-B78E-6D05183C8EE8}" type="pres">
      <dgm:prSet presAssocID="{3C459FDA-66FA-4220-BDBA-E36136CC963E}" presName="spacer" presStyleCnt="0"/>
      <dgm:spPr/>
    </dgm:pt>
    <dgm:pt modelId="{9AD33343-5662-4046-BF68-777169810726}" type="pres">
      <dgm:prSet presAssocID="{437FBAEE-9CBF-472B-ABE8-38E2B5A1A39B}" presName="parentText" presStyleLbl="node1" presStyleIdx="3" presStyleCnt="4" custScaleY="47670">
        <dgm:presLayoutVars>
          <dgm:chMax val="0"/>
          <dgm:bulletEnabled val="1"/>
        </dgm:presLayoutVars>
      </dgm:prSet>
      <dgm:spPr/>
      <dgm:t>
        <a:bodyPr/>
        <a:lstStyle/>
        <a:p>
          <a:endParaRPr lang="ru-RU"/>
        </a:p>
      </dgm:t>
    </dgm:pt>
  </dgm:ptLst>
  <dgm:cxnLst>
    <dgm:cxn modelId="{AC954EC6-00B2-4668-A24D-1FD815411498}" srcId="{813BBA5F-FEAD-4D6F-8946-A59F40182355}" destId="{73367BE0-A15F-48BB-9B69-1451D4E145A6}" srcOrd="2" destOrd="0" parTransId="{9ACFABE7-A8DA-43DF-9B20-5AAC8965F931}" sibTransId="{3C459FDA-66FA-4220-BDBA-E36136CC963E}"/>
    <dgm:cxn modelId="{4BE961C2-001C-4A4E-9CC3-9A236527E760}" srcId="{813BBA5F-FEAD-4D6F-8946-A59F40182355}" destId="{437FBAEE-9CBF-472B-ABE8-38E2B5A1A39B}" srcOrd="3" destOrd="0" parTransId="{1CE64B80-19EB-4D4F-BF04-3AF97DE21655}" sibTransId="{0F03A7CD-9E6D-4F15-A59B-E32243FC8232}"/>
    <dgm:cxn modelId="{A7819243-9B7D-43A9-829F-1FCD7261B04C}" srcId="{813BBA5F-FEAD-4D6F-8946-A59F40182355}" destId="{596AFDDE-9DAD-4DF5-97CD-86B7FF06C64C}" srcOrd="0" destOrd="0" parTransId="{8C49BC86-0898-43D0-A5FF-E8C763D18367}" sibTransId="{6E97F578-4CF3-4A77-9598-A39C61B55FDC}"/>
    <dgm:cxn modelId="{D700E438-A42D-4A22-BDDC-FDD1519A6014}" srcId="{813BBA5F-FEAD-4D6F-8946-A59F40182355}" destId="{FC7569E2-61C3-43E2-B548-722975329103}" srcOrd="1" destOrd="0" parTransId="{71FFD155-CAC5-46C6-97CC-16B619EB241E}" sibTransId="{72200D6A-E75F-4383-9E4F-2F5920184F18}"/>
    <dgm:cxn modelId="{7B07A17D-324C-48F2-A3D5-464EB80F4A43}" type="presOf" srcId="{596AFDDE-9DAD-4DF5-97CD-86B7FF06C64C}" destId="{F76CFA81-9A9A-4FE7-A1AC-19D3550770B7}" srcOrd="0" destOrd="0" presId="urn:microsoft.com/office/officeart/2005/8/layout/vList2"/>
    <dgm:cxn modelId="{6919D991-394B-4220-BFB9-9848EAFF115B}" type="presOf" srcId="{437FBAEE-9CBF-472B-ABE8-38E2B5A1A39B}" destId="{9AD33343-5662-4046-BF68-777169810726}" srcOrd="0" destOrd="0" presId="urn:microsoft.com/office/officeart/2005/8/layout/vList2"/>
    <dgm:cxn modelId="{AC32C2FC-FECE-435D-A0EF-0B5B5A36DF88}" type="presOf" srcId="{FC7569E2-61C3-43E2-B548-722975329103}" destId="{6265D226-B897-47EC-9063-6571FA8E63FD}" srcOrd="0" destOrd="0" presId="urn:microsoft.com/office/officeart/2005/8/layout/vList2"/>
    <dgm:cxn modelId="{1B072FBE-781B-4196-924B-398241F00572}" type="presOf" srcId="{73367BE0-A15F-48BB-9B69-1451D4E145A6}" destId="{AAAAF9AB-C3FC-4345-B83A-55B3F9347055}" srcOrd="0" destOrd="0" presId="urn:microsoft.com/office/officeart/2005/8/layout/vList2"/>
    <dgm:cxn modelId="{AF50B4F7-F7BE-4363-8D61-5865DFAE841E}" type="presOf" srcId="{813BBA5F-FEAD-4D6F-8946-A59F40182355}" destId="{E485728A-88EA-4697-966C-872AAB8390B9}" srcOrd="0" destOrd="0" presId="urn:microsoft.com/office/officeart/2005/8/layout/vList2"/>
    <dgm:cxn modelId="{0BA313B8-5C7D-49FE-9443-3A217F885A07}" type="presParOf" srcId="{E485728A-88EA-4697-966C-872AAB8390B9}" destId="{F76CFA81-9A9A-4FE7-A1AC-19D3550770B7}" srcOrd="0" destOrd="0" presId="urn:microsoft.com/office/officeart/2005/8/layout/vList2"/>
    <dgm:cxn modelId="{737E467D-EEC9-435F-A4D2-07F86CE0BFE3}" type="presParOf" srcId="{E485728A-88EA-4697-966C-872AAB8390B9}" destId="{DA7DE4E8-3F7F-42A3-B378-3E4A4E9D8E04}" srcOrd="1" destOrd="0" presId="urn:microsoft.com/office/officeart/2005/8/layout/vList2"/>
    <dgm:cxn modelId="{2C66333B-6858-4BE6-9BF0-631FBC85E94C}" type="presParOf" srcId="{E485728A-88EA-4697-966C-872AAB8390B9}" destId="{6265D226-B897-47EC-9063-6571FA8E63FD}" srcOrd="2" destOrd="0" presId="urn:microsoft.com/office/officeart/2005/8/layout/vList2"/>
    <dgm:cxn modelId="{4DA440E1-3616-44DE-98D1-3AFFC1CA8A15}" type="presParOf" srcId="{E485728A-88EA-4697-966C-872AAB8390B9}" destId="{EF0738E9-2B3B-42F0-A712-12DA7943A04C}" srcOrd="3" destOrd="0" presId="urn:microsoft.com/office/officeart/2005/8/layout/vList2"/>
    <dgm:cxn modelId="{95B7D09A-5AA1-4E5D-BD2A-5AAF6C86D521}" type="presParOf" srcId="{E485728A-88EA-4697-966C-872AAB8390B9}" destId="{AAAAF9AB-C3FC-4345-B83A-55B3F9347055}" srcOrd="4" destOrd="0" presId="urn:microsoft.com/office/officeart/2005/8/layout/vList2"/>
    <dgm:cxn modelId="{05C6D761-AD6F-441E-AD6E-29F9C56C9442}" type="presParOf" srcId="{E485728A-88EA-4697-966C-872AAB8390B9}" destId="{A82E630E-3FB8-4542-B78E-6D05183C8EE8}" srcOrd="5" destOrd="0" presId="urn:microsoft.com/office/officeart/2005/8/layout/vList2"/>
    <dgm:cxn modelId="{A1B86069-43B8-4783-8B12-DA19F31AEEC6}" type="presParOf" srcId="{E485728A-88EA-4697-966C-872AAB8390B9}" destId="{9AD33343-5662-4046-BF68-777169810726}" srcOrd="6" destOrd="0" presId="urn:microsoft.com/office/officeart/2005/8/layout/vList2"/>
  </dgm:cxnLst>
  <dgm:bg/>
  <dgm:whole/>
  <dgm:extLst>
    <a:ext uri="http://schemas.microsoft.com/office/drawing/2008/diagram">
      <dsp:dataModelExt xmlns:dsp="http://schemas.microsoft.com/office/drawing/2008/diagram" xmlns="" relId="rId13" minVer="http://schemas.openxmlformats.org/drawingml/2006/diagram"/>
    </a:ext>
  </dgm:extLst>
</dgm:dataModel>
</file>

<file path=word/diagrams/drawing1.xml><?xml version="1.0" encoding="utf-8"?>
<dsp:drawing xmlns:dgm="http://schemas.openxmlformats.org/drawingml/2006/diagram" xmlns:a="http://schemas.openxmlformats.org/drawingml/2006/main" xmlns:dsp="http://schemas.microsoft.com/office/drawing/2008/diagram">
  <dsp:spTree>
    <dsp:nvGrpSpPr>
      <dsp:cNvPr id="0" name=""/>
      <dsp:cNvGrpSpPr/>
    </dsp:nvGrpSpPr>
    <dsp:grpSpPr/>
    <dsp:sp modelId="{E1C4C708-F0E0-424A-A725-63CDAF895C0A}">
      <dsp:nvSpPr>
        <dsp:cNvPr id="0" name=""/>
        <dsp:cNvSpPr/>
      </dsp:nvSpPr>
      <dsp:spPr>
        <a:xfrm>
          <a:off x="2201635" y="1125937"/>
          <a:ext cx="1036645" cy="948525"/>
        </a:xfrm>
        <a:prstGeom prst="ellipse">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ru-RU" sz="1200" kern="1200">
              <a:latin typeface="Times New Roman" pitchFamily="18" charset="0"/>
              <a:cs typeface="Times New Roman" pitchFamily="18" charset="0"/>
            </a:rPr>
            <a:t>Маркетинг региона</a:t>
          </a:r>
        </a:p>
      </dsp:txBody>
      <dsp:txXfrm>
        <a:off x="2201635" y="1125937"/>
        <a:ext cx="1036645" cy="948525"/>
      </dsp:txXfrm>
    </dsp:sp>
    <dsp:sp modelId="{866A35B3-945C-41E5-9A61-EF264D3EC87A}">
      <dsp:nvSpPr>
        <dsp:cNvPr id="0" name=""/>
        <dsp:cNvSpPr/>
      </dsp:nvSpPr>
      <dsp:spPr>
        <a:xfrm rot="16200000">
          <a:off x="2620867" y="1012392"/>
          <a:ext cx="198182" cy="28908"/>
        </a:xfrm>
        <a:custGeom>
          <a:avLst/>
          <a:gdLst/>
          <a:ahLst/>
          <a:cxnLst/>
          <a:rect l="0" t="0" r="0" b="0"/>
          <a:pathLst>
            <a:path>
              <a:moveTo>
                <a:pt x="0" y="14454"/>
              </a:moveTo>
              <a:lnTo>
                <a:pt x="198182" y="14454"/>
              </a:lnTo>
            </a:path>
          </a:pathLst>
        </a:custGeom>
        <a:noFill/>
        <a:ln w="25400" cap="flat" cmpd="sng" algn="ctr">
          <a:solidFill>
            <a:schemeClr val="dk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ru-RU" sz="500" kern="1200"/>
        </a:p>
      </dsp:txBody>
      <dsp:txXfrm rot="16200000">
        <a:off x="2715003" y="1021891"/>
        <a:ext cx="9909" cy="9909"/>
      </dsp:txXfrm>
    </dsp:sp>
    <dsp:sp modelId="{55B8EC53-A6D7-4E84-A120-1DB9F86E65B8}">
      <dsp:nvSpPr>
        <dsp:cNvPr id="0" name=""/>
        <dsp:cNvSpPr/>
      </dsp:nvSpPr>
      <dsp:spPr>
        <a:xfrm>
          <a:off x="2201635" y="-20769"/>
          <a:ext cx="1036645" cy="948525"/>
        </a:xfrm>
        <a:prstGeom prst="ellipse">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ru-RU" sz="1200" kern="1200">
              <a:latin typeface="Times New Roman" pitchFamily="18" charset="0"/>
              <a:cs typeface="Times New Roman" pitchFamily="18" charset="0"/>
            </a:rPr>
            <a:t>Маркетинг имиджа</a:t>
          </a:r>
        </a:p>
      </dsp:txBody>
      <dsp:txXfrm>
        <a:off x="2201635" y="-20769"/>
        <a:ext cx="1036645" cy="948525"/>
      </dsp:txXfrm>
    </dsp:sp>
    <dsp:sp modelId="{E12DE49F-D253-4E55-9D7D-DE062AE9DFA9}">
      <dsp:nvSpPr>
        <dsp:cNvPr id="0" name=""/>
        <dsp:cNvSpPr/>
      </dsp:nvSpPr>
      <dsp:spPr>
        <a:xfrm>
          <a:off x="3238281" y="1585745"/>
          <a:ext cx="63577" cy="28908"/>
        </a:xfrm>
        <a:custGeom>
          <a:avLst/>
          <a:gdLst/>
          <a:ahLst/>
          <a:cxnLst/>
          <a:rect l="0" t="0" r="0" b="0"/>
          <a:pathLst>
            <a:path>
              <a:moveTo>
                <a:pt x="0" y="14454"/>
              </a:moveTo>
              <a:lnTo>
                <a:pt x="63577" y="14454"/>
              </a:lnTo>
            </a:path>
          </a:pathLst>
        </a:custGeom>
        <a:noFill/>
        <a:ln w="25400" cap="flat" cmpd="sng" algn="ctr">
          <a:solidFill>
            <a:schemeClr val="dk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ru-RU" sz="500" kern="1200"/>
        </a:p>
      </dsp:txBody>
      <dsp:txXfrm>
        <a:off x="3268480" y="1598610"/>
        <a:ext cx="3178" cy="3178"/>
      </dsp:txXfrm>
    </dsp:sp>
    <dsp:sp modelId="{588ECFF6-12B9-4C51-9766-7299A2A27A49}">
      <dsp:nvSpPr>
        <dsp:cNvPr id="0" name=""/>
        <dsp:cNvSpPr/>
      </dsp:nvSpPr>
      <dsp:spPr>
        <a:xfrm>
          <a:off x="3301859" y="1101433"/>
          <a:ext cx="1129612" cy="997532"/>
        </a:xfrm>
        <a:prstGeom prst="ellipse">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pPr>
          <a:r>
            <a:rPr lang="ru-RU" sz="1100" kern="1200">
              <a:latin typeface="Times New Roman" pitchFamily="18" charset="0"/>
              <a:cs typeface="Times New Roman" pitchFamily="18" charset="0"/>
            </a:rPr>
            <a:t>Маркетинг достопримечательностей</a:t>
          </a:r>
        </a:p>
      </dsp:txBody>
      <dsp:txXfrm>
        <a:off x="3301859" y="1101433"/>
        <a:ext cx="1129612" cy="997532"/>
      </dsp:txXfrm>
    </dsp:sp>
    <dsp:sp modelId="{B453376D-121F-43C6-981E-C7F4BA2F1824}">
      <dsp:nvSpPr>
        <dsp:cNvPr id="0" name=""/>
        <dsp:cNvSpPr/>
      </dsp:nvSpPr>
      <dsp:spPr>
        <a:xfrm rot="5400000">
          <a:off x="2620867" y="2159099"/>
          <a:ext cx="198182" cy="28908"/>
        </a:xfrm>
        <a:custGeom>
          <a:avLst/>
          <a:gdLst/>
          <a:ahLst/>
          <a:cxnLst/>
          <a:rect l="0" t="0" r="0" b="0"/>
          <a:pathLst>
            <a:path>
              <a:moveTo>
                <a:pt x="0" y="14454"/>
              </a:moveTo>
              <a:lnTo>
                <a:pt x="198182" y="14454"/>
              </a:lnTo>
            </a:path>
          </a:pathLst>
        </a:custGeom>
        <a:noFill/>
        <a:ln w="25400" cap="flat" cmpd="sng" algn="ctr">
          <a:solidFill>
            <a:schemeClr val="dk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ru-RU" sz="500" kern="1200"/>
        </a:p>
      </dsp:txBody>
      <dsp:txXfrm rot="5400000">
        <a:off x="2715003" y="2168599"/>
        <a:ext cx="9909" cy="9909"/>
      </dsp:txXfrm>
    </dsp:sp>
    <dsp:sp modelId="{E94E7B70-AC28-4C27-9D0C-849FC6BC5960}">
      <dsp:nvSpPr>
        <dsp:cNvPr id="0" name=""/>
        <dsp:cNvSpPr/>
      </dsp:nvSpPr>
      <dsp:spPr>
        <a:xfrm>
          <a:off x="2201635" y="2272644"/>
          <a:ext cx="1036645" cy="948525"/>
        </a:xfrm>
        <a:prstGeom prst="ellipse">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ru-RU" sz="1200" kern="1200">
              <a:latin typeface="Times New Roman" pitchFamily="18" charset="0"/>
              <a:cs typeface="Times New Roman" pitchFamily="18" charset="0"/>
            </a:rPr>
            <a:t>Маркетинг инфраструктуры</a:t>
          </a:r>
        </a:p>
      </dsp:txBody>
      <dsp:txXfrm>
        <a:off x="2201635" y="2272644"/>
        <a:ext cx="1036645" cy="948525"/>
      </dsp:txXfrm>
    </dsp:sp>
    <dsp:sp modelId="{EB58CD3A-EC19-4390-BA84-01A03D462159}">
      <dsp:nvSpPr>
        <dsp:cNvPr id="0" name=""/>
        <dsp:cNvSpPr/>
      </dsp:nvSpPr>
      <dsp:spPr>
        <a:xfrm rot="10800000">
          <a:off x="2091573" y="1585745"/>
          <a:ext cx="110061" cy="28908"/>
        </a:xfrm>
        <a:custGeom>
          <a:avLst/>
          <a:gdLst/>
          <a:ahLst/>
          <a:cxnLst/>
          <a:rect l="0" t="0" r="0" b="0"/>
          <a:pathLst>
            <a:path>
              <a:moveTo>
                <a:pt x="0" y="14454"/>
              </a:moveTo>
              <a:lnTo>
                <a:pt x="110061" y="14454"/>
              </a:lnTo>
            </a:path>
          </a:pathLst>
        </a:custGeom>
        <a:noFill/>
        <a:ln w="25400" cap="flat" cmpd="sng" algn="ctr">
          <a:solidFill>
            <a:schemeClr val="dk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ru-RU" sz="500" kern="1200"/>
        </a:p>
      </dsp:txBody>
      <dsp:txXfrm rot="10800000">
        <a:off x="2143853" y="1597448"/>
        <a:ext cx="5503" cy="5503"/>
      </dsp:txXfrm>
    </dsp:sp>
    <dsp:sp modelId="{A6BAC85E-6D76-4D07-9DC1-1D835FA917B0}">
      <dsp:nvSpPr>
        <dsp:cNvPr id="0" name=""/>
        <dsp:cNvSpPr/>
      </dsp:nvSpPr>
      <dsp:spPr>
        <a:xfrm>
          <a:off x="1054928" y="1125937"/>
          <a:ext cx="1036645" cy="948525"/>
        </a:xfrm>
        <a:prstGeom prst="ellipse">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ru-RU" sz="1200" kern="1200">
              <a:latin typeface="Times New Roman" pitchFamily="18" charset="0"/>
              <a:cs typeface="Times New Roman" pitchFamily="18" charset="0"/>
            </a:rPr>
            <a:t>Маркетинг населения</a:t>
          </a:r>
        </a:p>
      </dsp:txBody>
      <dsp:txXfrm>
        <a:off x="1054928" y="1125937"/>
        <a:ext cx="1036645" cy="948525"/>
      </dsp:txXfrm>
    </dsp:sp>
  </dsp:spTree>
</dsp:drawing>
</file>

<file path=word/diagrams/drawing2.xml><?xml version="1.0" encoding="utf-8"?>
<dsp:drawing xmlns:dgm="http://schemas.openxmlformats.org/drawingml/2006/diagram" xmlns:a="http://schemas.openxmlformats.org/drawingml/2006/main" xmlns:dsp="http://schemas.microsoft.com/office/drawing/2008/diagram">
  <dsp:spTree>
    <dsp:nvGrpSpPr>
      <dsp:cNvPr id="0" name=""/>
      <dsp:cNvGrpSpPr/>
    </dsp:nvGrpSpPr>
    <dsp:grpSpPr/>
    <dsp:sp modelId="{F76CFA81-9A9A-4FE7-A1AC-19D3550770B7}">
      <dsp:nvSpPr>
        <dsp:cNvPr id="0" name=""/>
        <dsp:cNvSpPr/>
      </dsp:nvSpPr>
      <dsp:spPr>
        <a:xfrm>
          <a:off x="0" y="10694"/>
          <a:ext cx="5492419" cy="410495"/>
        </a:xfrm>
        <a:prstGeom prst="roundRect">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ru-RU" sz="1200" kern="1200">
              <a:latin typeface="Times New Roman" pitchFamily="18" charset="0"/>
              <a:cs typeface="Times New Roman" pitchFamily="18" charset="0"/>
            </a:rPr>
            <a:t>Создание и ведение официального сайта региона</a:t>
          </a:r>
        </a:p>
      </dsp:txBody>
      <dsp:txXfrm>
        <a:off x="0" y="10694"/>
        <a:ext cx="5492419" cy="410495"/>
      </dsp:txXfrm>
    </dsp:sp>
    <dsp:sp modelId="{6265D226-B897-47EC-9063-6571FA8E63FD}">
      <dsp:nvSpPr>
        <dsp:cNvPr id="0" name=""/>
        <dsp:cNvSpPr/>
      </dsp:nvSpPr>
      <dsp:spPr>
        <a:xfrm>
          <a:off x="0" y="553670"/>
          <a:ext cx="5492419" cy="410495"/>
        </a:xfrm>
        <a:prstGeom prst="roundRect">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ru-RU" sz="1200" kern="1200">
              <a:latin typeface="Times New Roman" pitchFamily="18" charset="0"/>
              <a:cs typeface="Times New Roman" pitchFamily="18" charset="0"/>
            </a:rPr>
            <a:t>Создание и ведение официального аккаунта региона в социальных сетях (Вконтакте, Инстаграм)</a:t>
          </a:r>
        </a:p>
      </dsp:txBody>
      <dsp:txXfrm>
        <a:off x="0" y="553670"/>
        <a:ext cx="5492419" cy="410495"/>
      </dsp:txXfrm>
    </dsp:sp>
    <dsp:sp modelId="{AAAAF9AB-C3FC-4345-B83A-55B3F9347055}">
      <dsp:nvSpPr>
        <dsp:cNvPr id="0" name=""/>
        <dsp:cNvSpPr/>
      </dsp:nvSpPr>
      <dsp:spPr>
        <a:xfrm>
          <a:off x="0" y="1096646"/>
          <a:ext cx="5492419" cy="410495"/>
        </a:xfrm>
        <a:prstGeom prst="roundRect">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ru-RU" sz="1200" kern="1200">
              <a:latin typeface="Times New Roman" pitchFamily="18" charset="0"/>
              <a:cs typeface="Times New Roman" pitchFamily="18" charset="0"/>
            </a:rPr>
            <a:t>Сотрудничество с крупными блогерами </a:t>
          </a:r>
        </a:p>
      </dsp:txBody>
      <dsp:txXfrm>
        <a:off x="0" y="1096646"/>
        <a:ext cx="5492419" cy="410495"/>
      </dsp:txXfrm>
    </dsp:sp>
    <dsp:sp modelId="{9AD33343-5662-4046-BF68-777169810726}">
      <dsp:nvSpPr>
        <dsp:cNvPr id="0" name=""/>
        <dsp:cNvSpPr/>
      </dsp:nvSpPr>
      <dsp:spPr>
        <a:xfrm>
          <a:off x="0" y="1639621"/>
          <a:ext cx="5492419" cy="410495"/>
        </a:xfrm>
        <a:prstGeom prst="roundRect">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ru-RU" sz="1200" kern="1200">
              <a:latin typeface="Times New Roman" pitchFamily="18" charset="0"/>
              <a:cs typeface="Times New Roman" pitchFamily="18" charset="0"/>
            </a:rPr>
            <a:t>Трансляция рекламных видеороликов на ТВ</a:t>
          </a:r>
        </a:p>
      </dsp:txBody>
      <dsp:txXfrm>
        <a:off x="0" y="1639621"/>
        <a:ext cx="5492419" cy="410495"/>
      </dsp:txXfrm>
    </dsp:sp>
  </dsp:spTree>
</dsp:drawing>
</file>

<file path=word/diagrams/layout1.xml><?xml version="1.0" encoding="utf-8"?>
<dgm:layoutDef xmlns:dgm="http://schemas.openxmlformats.org/drawingml/2006/diagram" xmlns:a="http://schemas.openxmlformats.org/drawingml/2006/main" uniqueId="urn:microsoft.com/office/officeart/2005/8/layout/radial1">
  <dgm:title val=""/>
  <dgm:desc val=""/>
  <dgm:catLst>
    <dgm:cat type="relationship" pri="22000"/>
    <dgm:cat type="cycle" pri="10000"/>
  </dgm:catLst>
  <dgm:sampData>
    <dgm:dataModel>
      <dgm:ptLst>
        <dgm:pt modelId="0" type="doc"/>
        <dgm:pt modelId="1">
          <dgm:prSet phldr="1"/>
        </dgm:pt>
        <dgm:pt modelId="11">
          <dgm:prSet phldr="1"/>
        </dgm:pt>
        <dgm:pt modelId="12">
          <dgm:prSet phldr="1"/>
        </dgm:pt>
        <dgm:pt modelId="13">
          <dgm:prSet phldr="1"/>
        </dgm:pt>
        <dgm:pt modelId="14">
          <dgm:prSet phldr="1"/>
        </dgm:pt>
      </dgm:ptLst>
      <dgm:cxnLst>
        <dgm:cxn modelId="2" srcId="0" destId="1" srcOrd="0" destOrd="0"/>
        <dgm:cxn modelId="3" srcId="1" destId="11" srcOrd="0" destOrd="0"/>
        <dgm:cxn modelId="4" srcId="1" destId="12" srcOrd="1" destOrd="0"/>
        <dgm:cxn modelId="5" srcId="1" destId="13" srcOrd="2" destOrd="0"/>
        <dgm:cxn modelId="6" srcId="1" destId="14" srcOrd="3" destOrd="0"/>
      </dgm:cxnLst>
      <dgm:bg/>
      <dgm:whole/>
    </dgm:dataModel>
  </dgm:sampData>
  <dgm:styleData>
    <dgm:dataModel>
      <dgm:ptLst>
        <dgm:pt modelId="0" type="doc"/>
        <dgm:pt modelId="1"/>
        <dgm:pt modelId="11"/>
        <dgm:pt modelId="12"/>
        <dgm:pt modelId="13"/>
      </dgm:ptLst>
      <dgm:cxnLst>
        <dgm:cxn modelId="2" srcId="0" destId="1" srcOrd="0" destOrd="0"/>
        <dgm:cxn modelId="15" srcId="1" destId="11" srcOrd="0" destOrd="0"/>
        <dgm:cxn modelId="16" srcId="1" destId="12" srcOrd="1" destOrd="0"/>
        <dgm:cxn modelId="17" srcId="1" destId="13" srcOrd="2" destOrd="0"/>
      </dgm:cxnLst>
      <dgm:bg/>
      <dgm:whole/>
    </dgm:dataModel>
  </dgm:styleData>
  <dgm:clrData>
    <dgm:dataModel>
      <dgm:ptLst>
        <dgm:pt modelId="0" type="doc"/>
        <dgm:pt modelId="1"/>
        <dgm:pt modelId="11"/>
        <dgm:pt modelId="12"/>
        <dgm:pt modelId="13"/>
        <dgm:pt modelId="14"/>
        <dgm:pt modelId="15"/>
        <dgm:pt modelId="16"/>
      </dgm:ptLst>
      <dgm:cxnLst>
        <dgm:cxn modelId="2" srcId="0" destId="1" srcOrd="0" destOrd="0"/>
        <dgm:cxn modelId="16" srcId="1" destId="11" srcOrd="0" destOrd="0"/>
        <dgm:cxn modelId="17" srcId="1" destId="12" srcOrd="1" destOrd="0"/>
        <dgm:cxn modelId="18" srcId="1" destId="13" srcOrd="2" destOrd="0"/>
        <dgm:cxn modelId="19" srcId="1" destId="14" srcOrd="3" destOrd="0"/>
        <dgm:cxn modelId="20" srcId="1" destId="15" srcOrd="4" destOrd="0"/>
        <dgm:cxn modelId="21" srcId="1" destId="16" srcOrd="5" destOrd="0"/>
      </dgm:cxnLst>
      <dgm:bg/>
      <dgm:whole/>
    </dgm:dataModel>
  </dgm:clrData>
  <dgm:layoutNode name="cycle">
    <dgm:varLst>
      <dgm:chMax val="1"/>
      <dgm:dir/>
      <dgm:animLvl val="ctr"/>
      <dgm:resizeHandles val="exact"/>
    </dgm:varLst>
    <dgm:choose name="Name0">
      <dgm:if name="Name1" func="var" arg="dir" op="equ" val="norm">
        <dgm:choose name="Name2">
          <dgm:if name="Name3" axis="ch ch" ptType="node node" st="1 1" cnt="1 0" func="cnt" op="lte" val="1">
            <dgm:alg type="cycle">
              <dgm:param type="stAng" val="90"/>
              <dgm:param type="spanAng" val="360"/>
              <dgm:param type="ctrShpMap" val="fNode"/>
            </dgm:alg>
          </dgm:if>
          <dgm:else name="Name4">
            <dgm:alg type="cycle">
              <dgm:param type="stAng" val="0"/>
              <dgm:param type="spanAng" val="360"/>
              <dgm:param type="ctrShpMap" val="fNode"/>
            </dgm:alg>
          </dgm:else>
        </dgm:choose>
      </dgm:if>
      <dgm:else name="Name5">
        <dgm:alg type="cycle">
          <dgm:param type="stAng" val="0"/>
          <dgm:param type="spanAng" val="-360"/>
          <dgm:param type="ctrShpMap" val="fNode"/>
        </dgm:alg>
      </dgm:else>
    </dgm:choose>
    <dgm:shape xmlns:r="http://schemas.openxmlformats.org/officeDocument/2006/relationships" r:blip="">
      <dgm:adjLst/>
    </dgm:shape>
    <dgm:presOf/>
    <dgm:constrLst>
      <dgm:constr type="w" for="ch" forName="centerShape" refType="w"/>
      <dgm:constr type="w" for="ch" forName="node" refType="w" refFor="ch" refForName="centerShape" op="equ"/>
      <dgm:constr type="sp" refType="w" refFor="ch" refForName="node" fact="0.3"/>
      <dgm:constr type="sibSp" refType="w" refFor="ch" refForName="node" fact="0.3"/>
      <dgm:constr type="primFontSz" for="ch" forName="centerShape" val="65"/>
      <dgm:constr type="primFontSz" for="des" forName="node" op="equ" val="65"/>
      <dgm:constr type="primFontSz" for="des" forName="connTx" val="55"/>
      <dgm:constr type="primFontSz" for="des" forName="connTx" refType="primFontSz" refFor="ch" refForName="centerShape" op="lte" fact="0.8"/>
    </dgm:constrLst>
    <dgm:ruleLst/>
    <dgm:forEach name="Name6" axis="ch" ptType="node" cnt="1">
      <dgm:layoutNode name="centerShape" styleLbl="node0">
        <dgm:alg type="tx"/>
        <dgm:shape xmlns:r="http://schemas.openxmlformats.org/officeDocument/2006/relationships" type="ellipse" r:blip="">
          <dgm:adjLst/>
        </dgm:shape>
        <dgm:presOf axis="self"/>
        <dgm:constrLst>
          <dgm:constr type="h" refType="w"/>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forEach name="Name7" axis="ch">
        <dgm:forEach name="Name8" axis="self" ptType="parTrans">
          <dgm:layoutNode name="Name9">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connDist"/>
              <dgm:constr type="userA" for="ch" refType="connDist"/>
              <dgm:constr type="w" val="1"/>
              <dgm:constr type="h" val="5"/>
              <dgm:constr type="begPad"/>
              <dgm:constr type="endPad"/>
            </dgm:constrLst>
            <dgm:ruleLst/>
            <dgm:layoutNode name="connTx">
              <dgm:alg type="tx">
                <dgm:param type="autoTxRot" val="grav"/>
              </dgm:alg>
              <dgm:shape xmlns:r="http://schemas.openxmlformats.org/officeDocument/2006/relationships" type="rect" r:blip="" hideGeom="1">
                <dgm:adjLst/>
              </dgm:shape>
              <dgm:presOf axis="self"/>
              <dgm:constrLst>
                <dgm:constr type="userA"/>
                <dgm:constr type="w" refType="userA" fact="0.05"/>
                <dgm:constr type="h" refType="userA" fact="0.05"/>
                <dgm:constr type="lMarg" val="1"/>
                <dgm:constr type="rMarg" val="1"/>
                <dgm:constr type="tMarg"/>
                <dgm:constr type="bMarg"/>
              </dgm:constrLst>
              <dgm:ruleLst>
                <dgm:rule type="w" val="NaN" fact="0.8" max="NaN"/>
                <dgm:rule type="h" val="NaN" fact="1" max="NaN"/>
                <dgm:rule type="primFontSz" val="5" fact="NaN" max="NaN"/>
              </dgm:ruleLst>
            </dgm:layoutNode>
          </dgm:layoutNode>
        </dgm:forEach>
        <dgm:forEach name="Name10" axis="self" ptType="node">
          <dgm:layoutNode name="node" styleLbl="node1">
            <dgm:varLst>
              <dgm:bulletEnabled val="1"/>
            </dgm:varLst>
            <dgm:alg type="tx">
              <dgm:param type="txAnchorVertCh" val="mid"/>
            </dgm:alg>
            <dgm:shape xmlns:r="http://schemas.openxmlformats.org/officeDocument/2006/relationships" type="ellipse" r:blip="">
              <dgm:adjLst/>
            </dgm:shape>
            <dgm:presOf axis="desOrSelf" ptType="node"/>
            <dgm:constrLst>
              <dgm:constr type="h" refType="w"/>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forEach>
      </dgm:forEach>
    </dgm:forEach>
  </dgm:layoutNode>
</dgm:layoutDef>
</file>

<file path=word/diagrams/layout2.xml><?xml version="1.0" encoding="utf-8"?>
<dgm:layoutDef xmlns:dgm="http://schemas.openxmlformats.org/drawingml/2006/diagram" xmlns:a="http://schemas.openxmlformats.org/drawingml/2006/main" uniqueId="urn:microsoft.com/office/officeart/2005/8/layout/vList2">
  <dgm:title val=""/>
  <dgm:desc val=""/>
  <dgm:catLst>
    <dgm:cat type="list" pri="3000"/>
    <dgm:cat type="convert" pri="1000"/>
  </dgm:catLst>
  <dgm:sampData>
    <dgm:dataModel>
      <dgm:ptLst>
        <dgm:pt modelId="0" type="doc"/>
        <dgm:pt modelId="1">
          <dgm:prSet phldr="1"/>
        </dgm:pt>
        <dgm:pt modelId="11">
          <dgm:prSet phldr="1"/>
        </dgm:pt>
        <dgm:pt modelId="2">
          <dgm:prSet phldr="1"/>
        </dgm:pt>
        <dgm:pt modelId="21">
          <dgm:prSet phldr="1"/>
        </dgm:pt>
      </dgm:ptLst>
      <dgm:cxnLst>
        <dgm:cxn modelId="4" srcId="0" destId="1" srcOrd="0" destOrd="0"/>
        <dgm:cxn modelId="5" srcId="0" destId="2" srcOrd="1" destOrd="0"/>
        <dgm:cxn modelId="12" srcId="1" destId="11" srcOrd="0" destOrd="0"/>
        <dgm:cxn modelId="23" srcId="2" destId="21" srcOrd="0"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linear">
    <dgm:varLst>
      <dgm:animLvl val="lvl"/>
      <dgm:resizeHandles val="exact"/>
    </dgm:varLst>
    <dgm:alg type="lin">
      <dgm:param type="linDir" val="fromT"/>
      <dgm:param type="vertAlign" val="mid"/>
    </dgm:alg>
    <dgm:shape xmlns:r="http://schemas.openxmlformats.org/officeDocument/2006/relationships" r:blip="">
      <dgm:adjLst/>
    </dgm:shape>
    <dgm:presOf/>
    <dgm:constrLst>
      <dgm:constr type="w" for="ch" forName="parentText" refType="w"/>
      <dgm:constr type="h" for="ch" forName="parentText" refType="primFontSz" refFor="ch" refForName="parentText" fact="0.52"/>
      <dgm:constr type="w" for="ch" forName="childText" refType="w"/>
      <dgm:constr type="h" for="ch" forName="childText" refType="primFontSz" refFor="ch" refForName="parentText" fact="0.46"/>
      <dgm:constr type="h" for="ch" forName="parentText" op="equ"/>
      <dgm:constr type="primFontSz" for="ch" forName="parentText" op="equ" val="65"/>
      <dgm:constr type="primFontSz" for="ch" forName="childText" refType="primFontSz" refFor="ch" refForName="parentText" op="equ"/>
      <dgm:constr type="h" for="ch" forName="spacer" refType="primFontSz" refFor="ch" refForName="parentText" fact="0.08"/>
    </dgm:constrLst>
    <dgm:ruleLst>
      <dgm:rule type="primFontSz" for="ch" forName="parentText" val="5" fact="NaN" max="NaN"/>
    </dgm:ruleLst>
    <dgm:forEach name="Name0" axis="ch" ptType="node">
      <dgm:layoutNode name="parentText" styleLbl="node1">
        <dgm:varLst>
          <dgm:chMax val="0"/>
          <dgm:bulletEnabled val="1"/>
        </dgm:varLst>
        <dgm:alg type="tx">
          <dgm:param type="parTxLTRAlign" val="l"/>
          <dgm:param type="parTxRTLAlign" val="r"/>
        </dgm:alg>
        <dgm:shape xmlns:r="http://schemas.openxmlformats.org/officeDocument/2006/relationships" type="roundRect" r:blip="">
          <dgm:adjLst/>
        </dgm:shape>
        <dgm:presOf axis="self"/>
        <dgm:constrLst>
          <dgm:constr type="tMarg" refType="primFontSz" fact="0.3"/>
          <dgm:constr type="bMarg" refType="primFontSz" fact="0.3"/>
          <dgm:constr type="lMarg" refType="primFontSz" fact="0.3"/>
          <dgm:constr type="rMarg" refType="primFontSz" fact="0.3"/>
        </dgm:constrLst>
        <dgm:ruleLst>
          <dgm:rule type="h" val="INF" fact="NaN" max="NaN"/>
        </dgm:ruleLst>
      </dgm:layoutNode>
      <dgm:choose name="Name1">
        <dgm:if name="Name2" axis="ch" ptType="node" func="cnt" op="gte" val="1">
          <dgm:layoutNode name="childText" styleLbl="revTx">
            <dgm:varLst>
              <dgm:bulletEnabled val="1"/>
            </dgm:varLst>
            <dgm:alg type="tx">
              <dgm:param type="stBulletLvl" val="1"/>
              <dgm:param type="lnSpAfChP" val="20"/>
            </dgm:alg>
            <dgm:shape xmlns:r="http://schemas.openxmlformats.org/officeDocument/2006/relationships" type="rect" r:blip="">
              <dgm:adjLst/>
            </dgm:shape>
            <dgm:presOf axis="des" ptType="node"/>
            <dgm:constrLst>
              <dgm:constr type="tMarg" refType="primFontSz" fact="0.1"/>
              <dgm:constr type="bMarg" refType="primFontSz" fact="0.1"/>
              <dgm:constr type="lMarg" refType="w" fact="0.09"/>
            </dgm:constrLst>
            <dgm:ruleLst>
              <dgm:rule type="h" val="INF" fact="NaN" max="NaN"/>
            </dgm:ruleLst>
          </dgm:layoutNode>
        </dgm:if>
        <dgm:else name="Name3">
          <dgm:choose name="Name4">
            <dgm:if name="Name5" axis="par ch" ptType="doc node" func="cnt" op="gte" val="2">
              <dgm:forEach name="Name6" axis="followSib" ptType="sibTrans" cnt="1">
                <dgm:layoutNode name="spacer">
                  <dgm:alg type="sp"/>
                  <dgm:shape xmlns:r="http://schemas.openxmlformats.org/officeDocument/2006/relationships" r:blip="">
                    <dgm:adjLst/>
                  </dgm:shape>
                  <dgm:presOf/>
                  <dgm:constrLst/>
                  <dgm:ruleLst/>
                </dgm:layoutNode>
              </dgm:forEach>
            </dgm:if>
            <dgm:else name="Name7"/>
          </dgm:choose>
        </dgm:else>
      </dgm:choose>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157</TotalTime>
  <Pages>5</Pages>
  <Words>1308</Words>
  <Characters>7456</Characters>
  <Application>Microsoft Office Word</Application>
  <DocSecurity>0</DocSecurity>
  <Lines>62</Lines>
  <Paragraphs>17</Paragraphs>
  <ScaleCrop>false</ScaleCrop>
  <HeadingPairs>
    <vt:vector size="2" baseType="variant">
      <vt:variant>
        <vt:lpstr>Название</vt:lpstr>
      </vt:variant>
      <vt:variant>
        <vt:i4>1</vt:i4>
      </vt:variant>
    </vt:vector>
  </HeadingPairs>
  <TitlesOfParts>
    <vt:vector size="1" baseType="lpstr">
      <vt:lpstr/>
    </vt:vector>
  </TitlesOfParts>
  <Company>Kraftway</Company>
  <LinksUpToDate>false</LinksUpToDate>
  <CharactersWithSpaces>8747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Елена</dc:creator>
  <cp:keywords/>
  <dc:description/>
  <cp:lastModifiedBy>Пользователь 3</cp:lastModifiedBy>
  <cp:revision>6</cp:revision>
  <dcterms:created xsi:type="dcterms:W3CDTF">2020-04-24T14:25:00Z</dcterms:created>
  <dcterms:modified xsi:type="dcterms:W3CDTF">2020-05-12T08:14:00Z</dcterms:modified>
</cp:coreProperties>
</file>