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A341A" w:rsidRDefault="00442C03" w:rsidP="00DA341A">
      <w:pPr>
        <w:spacing w:line="240" w:lineRule="auto"/>
        <w:ind w:firstLine="0"/>
        <w:jc w:val="left"/>
        <w:rPr>
          <w:b/>
          <w:sz w:val="24"/>
          <w:szCs w:val="24"/>
        </w:rPr>
      </w:pPr>
      <w:r w:rsidRPr="00442C03">
        <w:rPr>
          <w:b/>
          <w:sz w:val="24"/>
          <w:szCs w:val="24"/>
        </w:rPr>
        <w:t>УДК 330.15</w:t>
      </w:r>
    </w:p>
    <w:p w:rsidR="004226C7" w:rsidRDefault="004226C7" w:rsidP="004226C7">
      <w:pPr>
        <w:spacing w:before="0" w:beforeAutospacing="0" w:after="0" w:afterAutospacing="0"/>
        <w:ind w:firstLine="567"/>
        <w:jc w:val="right"/>
        <w:rPr>
          <w:b/>
          <w:sz w:val="24"/>
          <w:szCs w:val="24"/>
        </w:rPr>
      </w:pPr>
      <w:proofErr w:type="spellStart"/>
      <w:r>
        <w:rPr>
          <w:b/>
          <w:sz w:val="24"/>
          <w:szCs w:val="24"/>
        </w:rPr>
        <w:t>Юрак</w:t>
      </w:r>
      <w:proofErr w:type="spellEnd"/>
      <w:r>
        <w:rPr>
          <w:b/>
          <w:sz w:val="24"/>
          <w:szCs w:val="24"/>
        </w:rPr>
        <w:t xml:space="preserve"> Вера Васильевна</w:t>
      </w:r>
    </w:p>
    <w:p w:rsidR="00DA341A" w:rsidRDefault="00DA341A" w:rsidP="00AD75F5">
      <w:pPr>
        <w:spacing w:before="0" w:beforeAutospacing="0" w:after="0" w:afterAutospacing="0"/>
        <w:ind w:firstLine="567"/>
        <w:jc w:val="right"/>
        <w:rPr>
          <w:b/>
          <w:sz w:val="24"/>
          <w:szCs w:val="24"/>
        </w:rPr>
      </w:pPr>
      <w:r>
        <w:rPr>
          <w:b/>
          <w:sz w:val="24"/>
          <w:szCs w:val="24"/>
        </w:rPr>
        <w:t>Костромина Татьяна Алексеевна</w:t>
      </w:r>
    </w:p>
    <w:p w:rsidR="00DA341A" w:rsidRDefault="00DA341A" w:rsidP="0010262F">
      <w:pPr>
        <w:spacing w:before="0" w:beforeAutospacing="0" w:after="0" w:afterAutospacing="0"/>
        <w:ind w:firstLine="567"/>
        <w:jc w:val="right"/>
        <w:rPr>
          <w:b/>
          <w:sz w:val="24"/>
          <w:szCs w:val="24"/>
        </w:rPr>
      </w:pPr>
      <w:r>
        <w:rPr>
          <w:b/>
          <w:sz w:val="24"/>
          <w:szCs w:val="24"/>
        </w:rPr>
        <w:t>Емельянова Евгения Андреевна</w:t>
      </w:r>
    </w:p>
    <w:p w:rsidR="00453789" w:rsidRPr="00153091" w:rsidRDefault="00A5595C" w:rsidP="00AC3C60">
      <w:pPr>
        <w:spacing w:line="240" w:lineRule="auto"/>
        <w:ind w:firstLine="0"/>
        <w:jc w:val="center"/>
        <w:rPr>
          <w:b/>
          <w:sz w:val="24"/>
          <w:szCs w:val="24"/>
          <w:vertAlign w:val="superscript"/>
        </w:rPr>
      </w:pPr>
      <w:r w:rsidRPr="00E10B4D">
        <w:rPr>
          <w:b/>
          <w:sz w:val="24"/>
          <w:szCs w:val="24"/>
        </w:rPr>
        <w:t xml:space="preserve">Оценка ценности </w:t>
      </w:r>
      <w:r w:rsidR="00461A8A" w:rsidRPr="00E10B4D">
        <w:rPr>
          <w:b/>
          <w:sz w:val="24"/>
          <w:szCs w:val="24"/>
        </w:rPr>
        <w:t xml:space="preserve">экосистем </w:t>
      </w:r>
      <w:r w:rsidRPr="00E10B4D">
        <w:rPr>
          <w:b/>
          <w:sz w:val="24"/>
          <w:szCs w:val="24"/>
        </w:rPr>
        <w:t xml:space="preserve">в </w:t>
      </w:r>
      <w:r w:rsidR="00461A8A" w:rsidRPr="00E10B4D">
        <w:rPr>
          <w:b/>
          <w:sz w:val="24"/>
          <w:szCs w:val="24"/>
        </w:rPr>
        <w:t>раз</w:t>
      </w:r>
      <w:r w:rsidR="00E95A98">
        <w:rPr>
          <w:b/>
          <w:sz w:val="24"/>
          <w:szCs w:val="24"/>
        </w:rPr>
        <w:t>резе разных климатических зон</w:t>
      </w:r>
      <w:r w:rsidR="00153091">
        <w:rPr>
          <w:rStyle w:val="a7"/>
          <w:b/>
          <w:sz w:val="24"/>
          <w:szCs w:val="24"/>
        </w:rPr>
        <w:footnoteReference w:id="1"/>
      </w:r>
    </w:p>
    <w:p w:rsidR="00E95A98" w:rsidRPr="00E95A98" w:rsidRDefault="00E95A98" w:rsidP="00E95A98">
      <w:pPr>
        <w:spacing w:before="0" w:beforeAutospacing="0" w:after="0" w:afterAutospacing="0" w:line="240" w:lineRule="auto"/>
        <w:ind w:firstLine="567"/>
        <w:rPr>
          <w:i/>
          <w:sz w:val="24"/>
          <w:szCs w:val="24"/>
        </w:rPr>
      </w:pPr>
      <w:r w:rsidRPr="00E95A98">
        <w:rPr>
          <w:i/>
          <w:sz w:val="24"/>
          <w:szCs w:val="24"/>
        </w:rPr>
        <w:t xml:space="preserve">Осознание проблемы недееспособности ключевого подхода к оценке ценности природных благ, основанного лишь на оценке ресурсной/обеспечивающей ценности природных ресурсов, спровоцировало возникновение теории экосистемных услуг, которая помимо ресурсной/обеспечивающей функции природы включает поддерживающую, регулирующую и социальную/культурную. Такой подход спровоцировал необходимость последующей корректировки системы государственного регулирования для развития рынка природных (экосистемных) услуг, учитывающих весь спектр услуг, оказываемых природой обществу, и организации прозрачного механизма пользования природными ресурсами и </w:t>
      </w:r>
      <w:proofErr w:type="spellStart"/>
      <w:r w:rsidRPr="00E95A98">
        <w:rPr>
          <w:i/>
          <w:sz w:val="24"/>
          <w:szCs w:val="24"/>
        </w:rPr>
        <w:t>экоуслугами</w:t>
      </w:r>
      <w:proofErr w:type="spellEnd"/>
      <w:r w:rsidRPr="00E95A98">
        <w:rPr>
          <w:i/>
          <w:sz w:val="24"/>
          <w:szCs w:val="24"/>
        </w:rPr>
        <w:t>. Тем не менее, на сегодняшний день данный подход в РФ не получил нормативно-правового обеспечения, но научное сообщество активно прорабатывает данный аспект и даже предлагает скорректировать методику оценки национального богатства на величину экосистемных услуг. В свете текущих проблем экономическая оценка реальных и потенциальных ущербов от деградации экосистем при помощи теории экосистемных услуг становится чрезвычайно важной для разработки алгоритма оптимального управления природными ресурсами на различных уровнях госрегулирования. По результатам выполнения исследования были определены границы экономических оценок ценности экосистем («почвенных» и лесных) в разрезе 1) методов оценки согласно теории экосистемных услуг и 2) климатических поясов в целях идентификации самых ценных экосистем,</w:t>
      </w:r>
      <w:r w:rsidR="00891957" w:rsidRPr="00891957">
        <w:rPr>
          <w:i/>
          <w:sz w:val="24"/>
          <w:szCs w:val="24"/>
        </w:rPr>
        <w:t xml:space="preserve"> </w:t>
      </w:r>
      <w:r w:rsidR="00891957">
        <w:rPr>
          <w:i/>
          <w:sz w:val="24"/>
          <w:szCs w:val="24"/>
        </w:rPr>
        <w:t>а</w:t>
      </w:r>
      <w:r w:rsidRPr="00E95A98">
        <w:rPr>
          <w:i/>
          <w:sz w:val="24"/>
          <w:szCs w:val="24"/>
        </w:rPr>
        <w:t xml:space="preserve"> также оптимизации и упрощения процессов управления природопользованием.</w:t>
      </w:r>
    </w:p>
    <w:p w:rsidR="00E95A98" w:rsidRPr="00F80690" w:rsidRDefault="00E95A98" w:rsidP="00E95A98">
      <w:pPr>
        <w:spacing w:before="0" w:beforeAutospacing="0" w:after="0" w:afterAutospacing="0" w:line="240" w:lineRule="auto"/>
        <w:ind w:firstLine="567"/>
        <w:rPr>
          <w:i/>
          <w:sz w:val="24"/>
          <w:szCs w:val="24"/>
        </w:rPr>
      </w:pPr>
      <w:r w:rsidRPr="00E95A98">
        <w:rPr>
          <w:b/>
          <w:i/>
          <w:sz w:val="24"/>
          <w:szCs w:val="24"/>
        </w:rPr>
        <w:t xml:space="preserve">Ключевые слова: </w:t>
      </w:r>
      <w:r w:rsidRPr="00E95A98">
        <w:rPr>
          <w:i/>
          <w:sz w:val="24"/>
          <w:szCs w:val="24"/>
        </w:rPr>
        <w:t>экосистема, экономическая оценка, экосистемные услуги,</w:t>
      </w:r>
      <w:r w:rsidRPr="00E95A98">
        <w:rPr>
          <w:b/>
          <w:i/>
          <w:sz w:val="24"/>
          <w:szCs w:val="24"/>
        </w:rPr>
        <w:t xml:space="preserve"> «</w:t>
      </w:r>
      <w:r w:rsidRPr="00E95A98">
        <w:rPr>
          <w:i/>
          <w:sz w:val="24"/>
          <w:szCs w:val="24"/>
        </w:rPr>
        <w:t>почвенные экосистемы», лесные экосистемы, природные блага, природные ресурсы</w:t>
      </w:r>
      <w:r>
        <w:rPr>
          <w:i/>
          <w:sz w:val="24"/>
          <w:szCs w:val="24"/>
        </w:rPr>
        <w:t xml:space="preserve">. </w:t>
      </w:r>
    </w:p>
    <w:p w:rsidR="00A3393F" w:rsidRPr="00E95A98" w:rsidRDefault="00A3393F" w:rsidP="00E95A98">
      <w:pPr>
        <w:spacing w:before="0" w:beforeAutospacing="0" w:after="0" w:afterAutospacing="0" w:line="240" w:lineRule="auto"/>
        <w:ind w:firstLine="567"/>
        <w:rPr>
          <w:color w:val="auto"/>
          <w:sz w:val="24"/>
          <w:szCs w:val="24"/>
        </w:rPr>
      </w:pPr>
    </w:p>
    <w:p w:rsidR="0043252C" w:rsidRPr="00E10B4D" w:rsidRDefault="00E95A98" w:rsidP="00912D6E">
      <w:pPr>
        <w:spacing w:before="0" w:beforeAutospacing="0" w:after="0" w:afterAutospacing="0"/>
        <w:ind w:firstLine="567"/>
        <w:contextualSpacing/>
        <w:rPr>
          <w:bCs/>
          <w:sz w:val="24"/>
          <w:szCs w:val="24"/>
          <w:shd w:val="clear" w:color="auto" w:fill="FFFFFF"/>
        </w:rPr>
      </w:pPr>
      <w:r w:rsidRPr="00E95A98">
        <w:rPr>
          <w:sz w:val="24"/>
          <w:szCs w:val="24"/>
        </w:rPr>
        <w:t xml:space="preserve">Одним из наиболее значимым с точки зрения научно-технологического развития РФ большим вызовом является возрастание антропогенных нагрузок на окружающую среду до масштабов, угрожающих воспроизводству природных ресурсов и экоуслуг, а также связанный с их неэффективным использованием рост рисков для жизни и здоровья граждан [1]. В свете текущих проблем экономическая оценка реальных и потенциальных ущербов от деградации экосистем при помощи теории экосистемных услуг становится чрезвычайно важной для разработки алгоритма оптимального управления природными ресурсами на различных уровнях госрегулирования. </w:t>
      </w:r>
      <w:r w:rsidR="00B44B67" w:rsidRPr="00B44B67">
        <w:rPr>
          <w:b/>
          <w:sz w:val="24"/>
          <w:szCs w:val="24"/>
        </w:rPr>
        <w:t>Объектами</w:t>
      </w:r>
      <w:r w:rsidR="00B44B67">
        <w:rPr>
          <w:sz w:val="24"/>
          <w:szCs w:val="24"/>
        </w:rPr>
        <w:t xml:space="preserve"> исследования выступили</w:t>
      </w:r>
      <w:r w:rsidRPr="00E95A98">
        <w:rPr>
          <w:sz w:val="24"/>
          <w:szCs w:val="24"/>
        </w:rPr>
        <w:t xml:space="preserve"> «почвенные» и лесные экосистемы. Было использовано именно это определение «почвенные экосистемы» (</w:t>
      </w:r>
      <w:r w:rsidRPr="00E95A98">
        <w:rPr>
          <w:sz w:val="24"/>
          <w:szCs w:val="24"/>
          <w:lang w:val="en-US"/>
        </w:rPr>
        <w:t>soil</w:t>
      </w:r>
      <w:r w:rsidRPr="00E95A98">
        <w:rPr>
          <w:sz w:val="24"/>
          <w:szCs w:val="24"/>
        </w:rPr>
        <w:t xml:space="preserve"> </w:t>
      </w:r>
      <w:r w:rsidRPr="00E95A98">
        <w:rPr>
          <w:sz w:val="24"/>
          <w:szCs w:val="24"/>
          <w:lang w:val="en-US"/>
        </w:rPr>
        <w:t>ecosystems</w:t>
      </w:r>
      <w:r w:rsidRPr="00E95A98">
        <w:rPr>
          <w:sz w:val="24"/>
          <w:szCs w:val="24"/>
        </w:rPr>
        <w:t xml:space="preserve">), так как оценке подвергались не только </w:t>
      </w:r>
      <w:proofErr w:type="spellStart"/>
      <w:r w:rsidRPr="00E95A98">
        <w:rPr>
          <w:sz w:val="24"/>
          <w:szCs w:val="24"/>
        </w:rPr>
        <w:t>агроэкосистемы</w:t>
      </w:r>
      <w:proofErr w:type="spellEnd"/>
      <w:r w:rsidRPr="00E95A98">
        <w:rPr>
          <w:sz w:val="24"/>
          <w:szCs w:val="24"/>
        </w:rPr>
        <w:t xml:space="preserve">, но и другие, где ценность </w:t>
      </w:r>
      <w:proofErr w:type="spellStart"/>
      <w:r w:rsidRPr="00E95A98">
        <w:rPr>
          <w:sz w:val="24"/>
          <w:szCs w:val="24"/>
        </w:rPr>
        <w:lastRenderedPageBreak/>
        <w:t>педосферы</w:t>
      </w:r>
      <w:proofErr w:type="spellEnd"/>
      <w:r w:rsidRPr="00E95A98">
        <w:rPr>
          <w:sz w:val="24"/>
          <w:szCs w:val="24"/>
        </w:rPr>
        <w:t xml:space="preserve"> достаточно высока. В отношении лесных экосистем терминологических проблем не наблюдается.</w:t>
      </w:r>
      <w:r w:rsidR="00764D6E">
        <w:rPr>
          <w:sz w:val="24"/>
          <w:szCs w:val="24"/>
        </w:rPr>
        <w:t xml:space="preserve"> </w:t>
      </w:r>
      <w:r w:rsidR="00461A8A" w:rsidRPr="00E10B4D">
        <w:rPr>
          <w:b/>
          <w:sz w:val="24"/>
          <w:szCs w:val="24"/>
        </w:rPr>
        <w:t>Целью исследования</w:t>
      </w:r>
      <w:r w:rsidR="00461A8A" w:rsidRPr="00E10B4D">
        <w:rPr>
          <w:sz w:val="24"/>
          <w:szCs w:val="24"/>
        </w:rPr>
        <w:t xml:space="preserve"> выступает определение границ </w:t>
      </w:r>
      <w:r w:rsidR="00472CE5" w:rsidRPr="00E10B4D">
        <w:rPr>
          <w:sz w:val="24"/>
          <w:szCs w:val="24"/>
        </w:rPr>
        <w:t>экономических</w:t>
      </w:r>
      <w:r w:rsidR="00461A8A" w:rsidRPr="00E10B4D">
        <w:rPr>
          <w:sz w:val="24"/>
          <w:szCs w:val="24"/>
        </w:rPr>
        <w:t xml:space="preserve"> оценок ценности экосистем («почвенных» и лесных) в разрезе 1) методов оценки согласно теории экосистемных услуг и 2) климатических поясов для оптимизации и упрощения процессов управления природопользованием.</w:t>
      </w:r>
      <w:r w:rsidR="00B44B67">
        <w:rPr>
          <w:sz w:val="24"/>
          <w:szCs w:val="24"/>
        </w:rPr>
        <w:t xml:space="preserve"> </w:t>
      </w:r>
      <w:r w:rsidR="00461A8A" w:rsidRPr="00E10B4D">
        <w:rPr>
          <w:sz w:val="24"/>
          <w:szCs w:val="24"/>
        </w:rPr>
        <w:t xml:space="preserve">Для достижения этой цели был определен следующий перечень </w:t>
      </w:r>
      <w:r w:rsidR="00461A8A" w:rsidRPr="00E10B4D">
        <w:rPr>
          <w:b/>
          <w:sz w:val="24"/>
          <w:szCs w:val="24"/>
        </w:rPr>
        <w:t>задач</w:t>
      </w:r>
      <w:r w:rsidR="00461A8A" w:rsidRPr="00E10B4D">
        <w:rPr>
          <w:sz w:val="24"/>
          <w:szCs w:val="24"/>
        </w:rPr>
        <w:t>:</w:t>
      </w:r>
      <w:r w:rsidR="00B44B67">
        <w:rPr>
          <w:sz w:val="24"/>
          <w:szCs w:val="24"/>
        </w:rPr>
        <w:t xml:space="preserve"> 1) </w:t>
      </w:r>
      <w:r w:rsidR="00461A8A" w:rsidRPr="00912D6E">
        <w:rPr>
          <w:sz w:val="24"/>
          <w:szCs w:val="24"/>
        </w:rPr>
        <w:t>Определение частоты использования методов экономических оценок для идентификации ценности «почвенных» и лесных экосистем;</w:t>
      </w:r>
      <w:r w:rsidR="00B44B67">
        <w:rPr>
          <w:sz w:val="24"/>
          <w:szCs w:val="24"/>
        </w:rPr>
        <w:t xml:space="preserve"> 2) </w:t>
      </w:r>
      <w:r w:rsidR="00461A8A" w:rsidRPr="00E10B4D">
        <w:rPr>
          <w:sz w:val="24"/>
          <w:szCs w:val="24"/>
        </w:rPr>
        <w:t>Приведение экономических оценок к сопоставимому виду на состояние к 01.01.2020;</w:t>
      </w:r>
      <w:r w:rsidR="00B44B67">
        <w:rPr>
          <w:sz w:val="24"/>
          <w:szCs w:val="24"/>
        </w:rPr>
        <w:t xml:space="preserve"> 3) </w:t>
      </w:r>
      <w:r w:rsidR="00461A8A" w:rsidRPr="00E10B4D">
        <w:rPr>
          <w:sz w:val="24"/>
          <w:szCs w:val="24"/>
        </w:rPr>
        <w:t>Определение границ экономических оценок «почвенных» и лесных экосистем в разрезе методов оценки и климатических поясов.</w:t>
      </w:r>
      <w:r w:rsidR="00764D6E">
        <w:rPr>
          <w:sz w:val="24"/>
          <w:szCs w:val="24"/>
        </w:rPr>
        <w:t xml:space="preserve"> </w:t>
      </w:r>
      <w:r w:rsidR="00244556" w:rsidRPr="00E10B4D">
        <w:rPr>
          <w:b/>
          <w:sz w:val="24"/>
          <w:szCs w:val="24"/>
        </w:rPr>
        <w:t xml:space="preserve">Ограничениями </w:t>
      </w:r>
      <w:r w:rsidR="00244556" w:rsidRPr="00E10B4D">
        <w:rPr>
          <w:sz w:val="24"/>
          <w:szCs w:val="24"/>
        </w:rPr>
        <w:t xml:space="preserve">выступили: 1) количество анализируемых работ по экономическим оценкам (в пределах 10 по каждой из исследуемых экосистем); 2) в отношении лесных экосистем анализу подверглись только экосистемы умеренной климатической зоны; 3) ценность «почвенных экосистем» определялась только через оценку </w:t>
      </w:r>
      <w:proofErr w:type="spellStart"/>
      <w:r w:rsidR="00244556" w:rsidRPr="00E10B4D">
        <w:rPr>
          <w:sz w:val="24"/>
          <w:szCs w:val="24"/>
        </w:rPr>
        <w:t>экоуслуги</w:t>
      </w:r>
      <w:proofErr w:type="spellEnd"/>
      <w:r w:rsidR="00244556" w:rsidRPr="00E10B4D">
        <w:rPr>
          <w:sz w:val="24"/>
          <w:szCs w:val="24"/>
        </w:rPr>
        <w:t xml:space="preserve"> «регулирование эрозии почв».</w:t>
      </w:r>
      <w:r w:rsidR="00764D6E">
        <w:rPr>
          <w:sz w:val="24"/>
          <w:szCs w:val="24"/>
        </w:rPr>
        <w:t xml:space="preserve"> </w:t>
      </w:r>
      <w:r w:rsidR="00244556" w:rsidRPr="00E10B4D">
        <w:rPr>
          <w:b/>
          <w:sz w:val="24"/>
          <w:szCs w:val="24"/>
        </w:rPr>
        <w:t xml:space="preserve">Теоретико-методологической базой </w:t>
      </w:r>
      <w:r w:rsidR="00244556" w:rsidRPr="00E10B4D">
        <w:rPr>
          <w:sz w:val="24"/>
          <w:szCs w:val="24"/>
        </w:rPr>
        <w:t>исследования выступила теория экосистемных услуг</w:t>
      </w:r>
      <w:r w:rsidR="00DD543C" w:rsidRPr="00E10B4D">
        <w:rPr>
          <w:sz w:val="24"/>
          <w:szCs w:val="24"/>
        </w:rPr>
        <w:t xml:space="preserve">. </w:t>
      </w:r>
      <w:r w:rsidR="0043252C" w:rsidRPr="00E10B4D">
        <w:rPr>
          <w:bCs/>
          <w:sz w:val="24"/>
          <w:szCs w:val="24"/>
          <w:shd w:val="clear" w:color="auto" w:fill="FFFFFF"/>
        </w:rPr>
        <w:t>Базовым принципом теории экосистемных услуг является платность предоставляемых природой человеку экоуслуг. Таким образом, оценив ценность экосистемных услуг конкретных экосистем можно определить наиболее предпочтительный вариант их использования</w:t>
      </w:r>
      <w:r w:rsidR="00AC3C60">
        <w:rPr>
          <w:bCs/>
          <w:sz w:val="24"/>
          <w:szCs w:val="24"/>
          <w:shd w:val="clear" w:color="auto" w:fill="FFFFFF"/>
        </w:rPr>
        <w:t>.</w:t>
      </w:r>
    </w:p>
    <w:p w:rsidR="00E91773" w:rsidRPr="00E10B4D" w:rsidRDefault="00E91773" w:rsidP="00912D6E">
      <w:pPr>
        <w:spacing w:before="0" w:beforeAutospacing="0" w:after="0" w:afterAutospacing="0"/>
        <w:ind w:firstLine="567"/>
        <w:contextualSpacing/>
        <w:rPr>
          <w:sz w:val="24"/>
          <w:szCs w:val="24"/>
        </w:rPr>
      </w:pPr>
      <w:r w:rsidRPr="00E10B4D">
        <w:rPr>
          <w:sz w:val="24"/>
          <w:szCs w:val="24"/>
        </w:rPr>
        <w:t xml:space="preserve">При реализации </w:t>
      </w:r>
      <w:r w:rsidRPr="00E10B4D">
        <w:rPr>
          <w:b/>
          <w:sz w:val="24"/>
          <w:szCs w:val="24"/>
        </w:rPr>
        <w:t>первой задачи</w:t>
      </w:r>
      <w:r w:rsidRPr="00E10B4D">
        <w:rPr>
          <w:sz w:val="24"/>
          <w:szCs w:val="24"/>
        </w:rPr>
        <w:t xml:space="preserve"> были получены следующие результаты:</w:t>
      </w:r>
    </w:p>
    <w:p w:rsidR="00764D6E" w:rsidRDefault="00E91773" w:rsidP="00912D6E">
      <w:pPr>
        <w:spacing w:before="0" w:beforeAutospacing="0" w:after="0" w:afterAutospacing="0"/>
        <w:ind w:firstLine="567"/>
        <w:contextualSpacing/>
        <w:rPr>
          <w:bCs/>
          <w:sz w:val="24"/>
          <w:szCs w:val="24"/>
          <w:shd w:val="clear" w:color="auto" w:fill="FFFFFF"/>
        </w:rPr>
      </w:pPr>
      <w:r w:rsidRPr="00E10B4D">
        <w:rPr>
          <w:b/>
          <w:i/>
          <w:sz w:val="24"/>
          <w:szCs w:val="24"/>
        </w:rPr>
        <w:t>«Почвенные экосистемы»</w:t>
      </w:r>
      <w:r w:rsidRPr="00E10B4D">
        <w:rPr>
          <w:sz w:val="24"/>
          <w:szCs w:val="24"/>
        </w:rPr>
        <w:t xml:space="preserve">: для </w:t>
      </w:r>
      <w:r w:rsidR="0043252C" w:rsidRPr="00E10B4D">
        <w:rPr>
          <w:sz w:val="24"/>
          <w:szCs w:val="24"/>
        </w:rPr>
        <w:t>исследования экосистемной услуги регулирование эрозии почв в разрезе разных климатических поясов были использованы такие мет</w:t>
      </w:r>
      <w:r w:rsidR="009F3180" w:rsidRPr="00E10B4D">
        <w:rPr>
          <w:sz w:val="24"/>
          <w:szCs w:val="24"/>
        </w:rPr>
        <w:t>оды как: 1) метод рыночных цен; 2</w:t>
      </w:r>
      <w:r w:rsidR="0043252C" w:rsidRPr="00E10B4D">
        <w:rPr>
          <w:sz w:val="24"/>
          <w:szCs w:val="24"/>
        </w:rPr>
        <w:t>) метод субъ</w:t>
      </w:r>
      <w:r w:rsidR="009F3180" w:rsidRPr="00E10B4D">
        <w:rPr>
          <w:sz w:val="24"/>
          <w:szCs w:val="24"/>
        </w:rPr>
        <w:t>ективных предпочтений, а также 3</w:t>
      </w:r>
      <w:r w:rsidR="0043252C" w:rsidRPr="00E10B4D">
        <w:rPr>
          <w:sz w:val="24"/>
          <w:szCs w:val="24"/>
        </w:rPr>
        <w:t>) метод количественной оценки. Для наглядности все методы были приведены в сводную диаграмму (Рис.</w:t>
      </w:r>
      <w:r w:rsidR="00D543DD" w:rsidRPr="00E10B4D">
        <w:rPr>
          <w:sz w:val="24"/>
          <w:szCs w:val="24"/>
        </w:rPr>
        <w:t>1</w:t>
      </w:r>
      <w:r w:rsidR="0043252C" w:rsidRPr="00E10B4D">
        <w:rPr>
          <w:sz w:val="24"/>
          <w:szCs w:val="24"/>
        </w:rPr>
        <w:t>).</w:t>
      </w:r>
      <w:r w:rsidR="00764D6E">
        <w:rPr>
          <w:sz w:val="24"/>
          <w:szCs w:val="24"/>
        </w:rPr>
        <w:t xml:space="preserve"> </w:t>
      </w:r>
      <w:r w:rsidR="000D1033" w:rsidRPr="00E10B4D">
        <w:rPr>
          <w:sz w:val="24"/>
          <w:szCs w:val="24"/>
        </w:rPr>
        <w:t>Диаграмма показывает,</w:t>
      </w:r>
      <w:r w:rsidR="00854CB5" w:rsidRPr="00E10B4D">
        <w:rPr>
          <w:sz w:val="24"/>
          <w:szCs w:val="24"/>
        </w:rPr>
        <w:t xml:space="preserve"> что для экономической оценки экосистемой услуги регулирование эрозии почв часто используемым методом являет</w:t>
      </w:r>
      <w:r w:rsidR="009F3180" w:rsidRPr="00E10B4D">
        <w:rPr>
          <w:sz w:val="24"/>
          <w:szCs w:val="24"/>
        </w:rPr>
        <w:t>ся метод рыночных цен</w:t>
      </w:r>
      <w:r w:rsidR="003A0047" w:rsidRPr="00E10B4D">
        <w:rPr>
          <w:sz w:val="24"/>
          <w:szCs w:val="24"/>
        </w:rPr>
        <w:t xml:space="preserve">, так как </w:t>
      </w:r>
      <w:r w:rsidR="00E95A98" w:rsidRPr="00E95A98">
        <w:rPr>
          <w:sz w:val="24"/>
          <w:szCs w:val="24"/>
        </w:rPr>
        <w:t>данный метод достаточно легко применим в условиях развития сети Интернет и открытости информации в отношении цен на те или иные природные ресурсы, в данном случае - земельные.</w:t>
      </w:r>
      <w:r w:rsidR="00530127">
        <w:rPr>
          <w:sz w:val="24"/>
          <w:szCs w:val="24"/>
        </w:rPr>
        <w:t xml:space="preserve"> </w:t>
      </w:r>
      <w:r w:rsidR="00D543DD" w:rsidRPr="00E10B4D">
        <w:rPr>
          <w:b/>
          <w:bCs/>
          <w:i/>
          <w:sz w:val="24"/>
          <w:szCs w:val="24"/>
        </w:rPr>
        <w:t>Лесные экосистемы:</w:t>
      </w:r>
      <w:r w:rsidR="00D543DD" w:rsidRPr="00E10B4D">
        <w:rPr>
          <w:sz w:val="24"/>
          <w:szCs w:val="24"/>
        </w:rPr>
        <w:t xml:space="preserve"> </w:t>
      </w:r>
      <w:r w:rsidR="00D543DD" w:rsidRPr="00E10B4D">
        <w:rPr>
          <w:bCs/>
          <w:sz w:val="24"/>
          <w:szCs w:val="24"/>
        </w:rPr>
        <w:t>для исследования лесных экосистем были использованы такие методы как: 1) метод рыночных цен; 2) метод замещающих затрат; 3) метод аналогий. Для наглядности все методы были приведены в сводную диаграмму (Рис.2).</w:t>
      </w:r>
      <w:r w:rsidR="00764D6E">
        <w:rPr>
          <w:bCs/>
          <w:sz w:val="24"/>
          <w:szCs w:val="24"/>
        </w:rPr>
        <w:t xml:space="preserve"> </w:t>
      </w:r>
      <w:r w:rsidR="00072A36" w:rsidRPr="00E10B4D">
        <w:rPr>
          <w:bCs/>
          <w:sz w:val="24"/>
          <w:szCs w:val="24"/>
          <w:shd w:val="clear" w:color="auto" w:fill="FFFFFF"/>
        </w:rPr>
        <w:t xml:space="preserve">Диаграмма показывает, что </w:t>
      </w:r>
      <w:r w:rsidR="00472CE5" w:rsidRPr="00E10B4D">
        <w:rPr>
          <w:bCs/>
          <w:sz w:val="24"/>
          <w:szCs w:val="24"/>
          <w:shd w:val="clear" w:color="auto" w:fill="FFFFFF"/>
        </w:rPr>
        <w:t>для лесных экосистем умеренной климатической зоны наиболее частым методом оце</w:t>
      </w:r>
      <w:r w:rsidR="005F7DF8">
        <w:rPr>
          <w:bCs/>
          <w:sz w:val="24"/>
          <w:szCs w:val="24"/>
          <w:shd w:val="clear" w:color="auto" w:fill="FFFFFF"/>
        </w:rPr>
        <w:t>нки является метод рыночных цен, так как данная экосистема имеет рынок, представленный продавцами и покупателями.</w:t>
      </w:r>
      <w:r w:rsidR="00472CE5" w:rsidRPr="00E10B4D">
        <w:rPr>
          <w:bCs/>
          <w:sz w:val="24"/>
          <w:szCs w:val="24"/>
          <w:shd w:val="clear" w:color="auto" w:fill="FFFFFF"/>
        </w:rPr>
        <w:t xml:space="preserve"> Метод замещающ</w:t>
      </w:r>
      <w:r w:rsidR="005F7DF8">
        <w:rPr>
          <w:bCs/>
          <w:sz w:val="24"/>
          <w:szCs w:val="24"/>
          <w:shd w:val="clear" w:color="auto" w:fill="FFFFFF"/>
        </w:rPr>
        <w:t xml:space="preserve">их затрат и аналогий </w:t>
      </w:r>
      <w:r w:rsidR="00472CE5" w:rsidRPr="00E10B4D">
        <w:rPr>
          <w:bCs/>
          <w:sz w:val="24"/>
          <w:szCs w:val="24"/>
          <w:shd w:val="clear" w:color="auto" w:fill="FFFFFF"/>
        </w:rPr>
        <w:t xml:space="preserve">занимают меньшую долю в структуре, так как данные методы в наименьшей степени учитывают особенности конкретных регионов расположения исследуемых экосистем. </w:t>
      </w:r>
    </w:p>
    <w:p w:rsidR="00764D6E" w:rsidRDefault="00764D6E" w:rsidP="00764D6E">
      <w:pPr>
        <w:spacing w:before="0" w:beforeAutospacing="0" w:after="0" w:afterAutospacing="0"/>
        <w:ind w:firstLine="567"/>
        <w:contextualSpacing/>
        <w:rPr>
          <w:sz w:val="24"/>
          <w:szCs w:val="24"/>
        </w:rPr>
        <w:sectPr w:rsidR="00764D6E" w:rsidSect="00E10B4D">
          <w:pgSz w:w="11906" w:h="16838"/>
          <w:pgMar w:top="1134" w:right="1134" w:bottom="1134" w:left="1134" w:header="709" w:footer="709" w:gutter="0"/>
          <w:cols w:space="708"/>
          <w:docGrid w:linePitch="360"/>
        </w:sectPr>
      </w:pPr>
    </w:p>
    <w:p w:rsidR="00764D6E" w:rsidRDefault="00764D6E" w:rsidP="00764D6E">
      <w:pPr>
        <w:spacing w:before="0" w:beforeAutospacing="0" w:after="0" w:afterAutospacing="0"/>
        <w:ind w:firstLine="0"/>
      </w:pPr>
      <w:r>
        <w:rPr>
          <w:noProof/>
          <w:lang w:eastAsia="ru-RU"/>
        </w:rPr>
        <w:lastRenderedPageBreak/>
        <w:drawing>
          <wp:inline distT="0" distB="0" distL="0" distR="0" wp14:anchorId="103DDCAE" wp14:editId="3047A99F">
            <wp:extent cx="2966085" cy="829310"/>
            <wp:effectExtent l="0" t="0" r="5715" b="889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764D6E" w:rsidRPr="00CA7DAA" w:rsidRDefault="00764D6E" w:rsidP="00764D6E">
      <w:pPr>
        <w:shd w:val="clear" w:color="auto" w:fill="FFFFFF"/>
        <w:spacing w:line="240" w:lineRule="auto"/>
        <w:ind w:firstLine="0"/>
        <w:contextualSpacing/>
        <w:jc w:val="center"/>
        <w:rPr>
          <w:rFonts w:eastAsia="Times New Roman"/>
          <w:sz w:val="22"/>
          <w:szCs w:val="22"/>
          <w:lang w:eastAsia="ru-RU"/>
        </w:rPr>
      </w:pPr>
      <w:r w:rsidRPr="00CA7DAA">
        <w:rPr>
          <w:rFonts w:eastAsia="Times New Roman"/>
          <w:sz w:val="22"/>
          <w:szCs w:val="22"/>
          <w:lang w:eastAsia="ru-RU"/>
        </w:rPr>
        <w:t>Рисунок 1</w:t>
      </w:r>
      <w:r>
        <w:rPr>
          <w:rFonts w:eastAsia="Times New Roman"/>
          <w:sz w:val="22"/>
          <w:szCs w:val="22"/>
          <w:lang w:eastAsia="ru-RU"/>
        </w:rPr>
        <w:t xml:space="preserve"> – </w:t>
      </w:r>
      <w:r w:rsidRPr="00CA7DAA">
        <w:rPr>
          <w:rFonts w:eastAsia="Times New Roman"/>
          <w:sz w:val="22"/>
          <w:szCs w:val="22"/>
          <w:lang w:eastAsia="ru-RU"/>
        </w:rPr>
        <w:t xml:space="preserve">Методы экономической оценки </w:t>
      </w:r>
      <w:proofErr w:type="spellStart"/>
      <w:r w:rsidRPr="00CA7DAA">
        <w:rPr>
          <w:rFonts w:eastAsia="Times New Roman"/>
          <w:sz w:val="22"/>
          <w:szCs w:val="22"/>
          <w:lang w:eastAsia="ru-RU"/>
        </w:rPr>
        <w:t>экоуслуги</w:t>
      </w:r>
      <w:proofErr w:type="spellEnd"/>
      <w:r w:rsidRPr="00CA7DAA">
        <w:rPr>
          <w:rFonts w:eastAsia="Times New Roman"/>
          <w:sz w:val="22"/>
          <w:szCs w:val="22"/>
          <w:lang w:eastAsia="ru-RU"/>
        </w:rPr>
        <w:t xml:space="preserve"> регулирование эрозии почв</w:t>
      </w:r>
    </w:p>
    <w:p w:rsidR="00764D6E" w:rsidRDefault="00764D6E" w:rsidP="00764D6E">
      <w:pPr>
        <w:spacing w:before="0" w:beforeAutospacing="0" w:after="0" w:afterAutospacing="0"/>
        <w:ind w:firstLine="0"/>
        <w:contextualSpacing/>
        <w:rPr>
          <w:sz w:val="24"/>
          <w:szCs w:val="24"/>
        </w:rPr>
      </w:pPr>
    </w:p>
    <w:p w:rsidR="00764D6E" w:rsidRDefault="00764D6E" w:rsidP="00764D6E">
      <w:pPr>
        <w:spacing w:before="0" w:beforeAutospacing="0" w:after="0" w:afterAutospacing="0"/>
        <w:ind w:firstLine="0"/>
        <w:contextualSpacing/>
        <w:rPr>
          <w:bCs/>
        </w:rPr>
      </w:pPr>
      <w:r>
        <w:rPr>
          <w:noProof/>
          <w:lang w:eastAsia="ru-RU"/>
        </w:rPr>
        <w:drawing>
          <wp:inline distT="0" distB="0" distL="0" distR="0" wp14:anchorId="4531BF5E" wp14:editId="20874A86">
            <wp:extent cx="2827655" cy="861237"/>
            <wp:effectExtent l="0" t="0" r="10795" b="1524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764D6E" w:rsidRDefault="00764D6E" w:rsidP="00764D6E">
      <w:pPr>
        <w:spacing w:line="240" w:lineRule="auto"/>
        <w:ind w:firstLine="0"/>
        <w:contextualSpacing/>
        <w:jc w:val="center"/>
        <w:rPr>
          <w:bCs/>
          <w:sz w:val="22"/>
          <w:szCs w:val="22"/>
        </w:rPr>
      </w:pPr>
      <w:r>
        <w:rPr>
          <w:bCs/>
          <w:sz w:val="22"/>
          <w:szCs w:val="22"/>
        </w:rPr>
        <w:t xml:space="preserve">Рисунок 2 – Методы экономической оценки </w:t>
      </w:r>
      <w:proofErr w:type="spellStart"/>
      <w:r>
        <w:rPr>
          <w:bCs/>
          <w:sz w:val="22"/>
          <w:szCs w:val="22"/>
        </w:rPr>
        <w:t>экоуслуг</w:t>
      </w:r>
      <w:proofErr w:type="spellEnd"/>
      <w:r>
        <w:rPr>
          <w:bCs/>
          <w:sz w:val="22"/>
          <w:szCs w:val="22"/>
        </w:rPr>
        <w:t xml:space="preserve"> лесных экосистем умеренной климатической зоны</w:t>
      </w:r>
    </w:p>
    <w:p w:rsidR="00764D6E" w:rsidRDefault="00764D6E" w:rsidP="00764D6E">
      <w:pPr>
        <w:contextualSpacing/>
        <w:jc w:val="center"/>
        <w:rPr>
          <w:bCs/>
          <w:sz w:val="22"/>
          <w:szCs w:val="22"/>
        </w:rPr>
        <w:sectPr w:rsidR="00764D6E" w:rsidSect="00764D6E">
          <w:type w:val="continuous"/>
          <w:pgSz w:w="11906" w:h="16838"/>
          <w:pgMar w:top="1134" w:right="1134" w:bottom="1134" w:left="1134" w:header="709" w:footer="709" w:gutter="0"/>
          <w:cols w:num="2" w:space="708"/>
          <w:docGrid w:linePitch="360"/>
        </w:sectPr>
      </w:pPr>
    </w:p>
    <w:p w:rsidR="00E91773" w:rsidRDefault="00E91773" w:rsidP="00912D6E">
      <w:pPr>
        <w:spacing w:before="0" w:beforeAutospacing="0" w:after="0" w:afterAutospacing="0"/>
        <w:ind w:firstLine="567"/>
        <w:contextualSpacing/>
        <w:rPr>
          <w:bCs/>
          <w:sz w:val="24"/>
          <w:szCs w:val="24"/>
          <w:shd w:val="clear" w:color="auto" w:fill="FFFFFF"/>
        </w:rPr>
      </w:pPr>
      <w:r w:rsidRPr="00E10B4D">
        <w:rPr>
          <w:bCs/>
          <w:sz w:val="24"/>
          <w:szCs w:val="24"/>
          <w:shd w:val="clear" w:color="auto" w:fill="FFFFFF"/>
        </w:rPr>
        <w:t xml:space="preserve">Решение </w:t>
      </w:r>
      <w:r w:rsidRPr="00E10B4D">
        <w:rPr>
          <w:b/>
          <w:bCs/>
          <w:sz w:val="24"/>
          <w:szCs w:val="24"/>
          <w:shd w:val="clear" w:color="auto" w:fill="FFFFFF"/>
        </w:rPr>
        <w:t>второй задачи</w:t>
      </w:r>
      <w:r w:rsidR="00B44B67">
        <w:rPr>
          <w:bCs/>
          <w:sz w:val="24"/>
          <w:szCs w:val="24"/>
          <w:shd w:val="clear" w:color="auto" w:fill="FFFFFF"/>
        </w:rPr>
        <w:t xml:space="preserve"> </w:t>
      </w:r>
      <w:r w:rsidRPr="00E10B4D">
        <w:rPr>
          <w:bCs/>
          <w:sz w:val="24"/>
          <w:szCs w:val="24"/>
          <w:shd w:val="clear" w:color="auto" w:fill="FFFFFF"/>
        </w:rPr>
        <w:t>было выполнено при помощи использования инструментария дисконтирования. Норма доходности была определена как средняя ставка рефинансирования ЦБ РФ за каждый год.</w:t>
      </w:r>
      <w:r w:rsidR="009E2EE6">
        <w:rPr>
          <w:bCs/>
          <w:sz w:val="24"/>
          <w:szCs w:val="24"/>
          <w:shd w:val="clear" w:color="auto" w:fill="FFFFFF"/>
        </w:rPr>
        <w:t xml:space="preserve"> </w:t>
      </w:r>
      <w:r w:rsidRPr="00E10B4D">
        <w:rPr>
          <w:bCs/>
          <w:sz w:val="24"/>
          <w:szCs w:val="24"/>
          <w:shd w:val="clear" w:color="auto" w:fill="FFFFFF"/>
        </w:rPr>
        <w:t xml:space="preserve">Для реализации </w:t>
      </w:r>
      <w:r w:rsidRPr="00E10B4D">
        <w:rPr>
          <w:b/>
          <w:bCs/>
          <w:sz w:val="24"/>
          <w:szCs w:val="24"/>
          <w:shd w:val="clear" w:color="auto" w:fill="FFFFFF"/>
        </w:rPr>
        <w:t>третьей задачи</w:t>
      </w:r>
      <w:r w:rsidRPr="00E10B4D">
        <w:rPr>
          <w:bCs/>
          <w:sz w:val="24"/>
          <w:szCs w:val="24"/>
          <w:shd w:val="clear" w:color="auto" w:fill="FFFFFF"/>
        </w:rPr>
        <w:t xml:space="preserve"> </w:t>
      </w:r>
      <w:r w:rsidR="00AF08C3">
        <w:rPr>
          <w:bCs/>
          <w:sz w:val="24"/>
          <w:szCs w:val="24"/>
          <w:shd w:val="clear" w:color="auto" w:fill="FFFFFF"/>
        </w:rPr>
        <w:t>были составлен</w:t>
      </w:r>
      <w:r w:rsidR="00B44B67">
        <w:rPr>
          <w:bCs/>
          <w:sz w:val="24"/>
          <w:szCs w:val="24"/>
          <w:shd w:val="clear" w:color="auto" w:fill="FFFFFF"/>
        </w:rPr>
        <w:t>ы</w:t>
      </w:r>
      <w:r w:rsidR="00AF08C3">
        <w:rPr>
          <w:bCs/>
          <w:sz w:val="24"/>
          <w:szCs w:val="24"/>
          <w:shd w:val="clear" w:color="auto" w:fill="FFFFFF"/>
        </w:rPr>
        <w:t xml:space="preserve"> таблиц</w:t>
      </w:r>
      <w:r w:rsidR="00B44B67">
        <w:rPr>
          <w:bCs/>
          <w:sz w:val="24"/>
          <w:szCs w:val="24"/>
          <w:shd w:val="clear" w:color="auto" w:fill="FFFFFF"/>
        </w:rPr>
        <w:t>ы</w:t>
      </w:r>
      <w:r w:rsidRPr="00E10B4D">
        <w:rPr>
          <w:bCs/>
          <w:sz w:val="24"/>
          <w:szCs w:val="24"/>
          <w:shd w:val="clear" w:color="auto" w:fill="FFFFFF"/>
        </w:rPr>
        <w:t xml:space="preserve"> с идентифицированными интервалами экономических оценок</w:t>
      </w:r>
      <w:r w:rsidR="00AF08C3">
        <w:rPr>
          <w:bCs/>
          <w:sz w:val="24"/>
          <w:szCs w:val="24"/>
          <w:shd w:val="clear" w:color="auto" w:fill="FFFFFF"/>
        </w:rPr>
        <w:t xml:space="preserve"> для «почвенных» экосистем (см.табл.1) и лесных экосистем (см.табл.2).</w:t>
      </w:r>
    </w:p>
    <w:p w:rsidR="008A6B65" w:rsidRDefault="008A6B65" w:rsidP="0049025A">
      <w:pPr>
        <w:shd w:val="clear" w:color="auto" w:fill="FFFFFF"/>
        <w:spacing w:before="0" w:beforeAutospacing="0" w:after="0" w:afterAutospacing="0" w:line="240" w:lineRule="auto"/>
        <w:ind w:firstLine="567"/>
        <w:contextualSpacing/>
        <w:jc w:val="center"/>
        <w:rPr>
          <w:rFonts w:ascii="yandex-sans" w:eastAsia="Times New Roman" w:hAnsi="yandex-sans"/>
          <w:sz w:val="24"/>
          <w:szCs w:val="24"/>
          <w:lang w:eastAsia="ru-RU"/>
        </w:rPr>
        <w:sectPr w:rsidR="008A6B65" w:rsidSect="00764D6E">
          <w:type w:val="continuous"/>
          <w:pgSz w:w="11906" w:h="16838"/>
          <w:pgMar w:top="1134" w:right="1134" w:bottom="1134" w:left="1134" w:header="709" w:footer="709" w:gutter="0"/>
          <w:cols w:space="708"/>
          <w:docGrid w:linePitch="360"/>
        </w:sectPr>
      </w:pPr>
    </w:p>
    <w:p w:rsidR="00912D6E" w:rsidRDefault="000E6AC8" w:rsidP="0049025A">
      <w:pPr>
        <w:shd w:val="clear" w:color="auto" w:fill="FFFFFF"/>
        <w:spacing w:before="0" w:beforeAutospacing="0" w:after="0" w:afterAutospacing="0" w:line="240" w:lineRule="auto"/>
        <w:ind w:firstLine="567"/>
        <w:contextualSpacing/>
        <w:jc w:val="center"/>
        <w:rPr>
          <w:rFonts w:ascii="yandex-sans" w:eastAsia="Times New Roman" w:hAnsi="yandex-sans"/>
          <w:sz w:val="24"/>
          <w:szCs w:val="24"/>
          <w:lang w:eastAsia="ru-RU"/>
        </w:rPr>
      </w:pPr>
      <w:r w:rsidRPr="00E10B4D">
        <w:rPr>
          <w:rFonts w:ascii="yandex-sans" w:eastAsia="Times New Roman" w:hAnsi="yandex-sans"/>
          <w:sz w:val="24"/>
          <w:szCs w:val="24"/>
          <w:lang w:eastAsia="ru-RU"/>
        </w:rPr>
        <w:t>Таблица 1–</w:t>
      </w:r>
      <w:r w:rsidR="008A6B65" w:rsidRPr="008A6B65">
        <w:rPr>
          <w:rFonts w:ascii="yandex-sans" w:eastAsia="Times New Roman" w:hAnsi="yandex-sans"/>
          <w:sz w:val="24"/>
          <w:szCs w:val="24"/>
          <w:lang w:eastAsia="ru-RU"/>
        </w:rPr>
        <w:t xml:space="preserve"> </w:t>
      </w:r>
      <w:r w:rsidR="008A6B65">
        <w:rPr>
          <w:rFonts w:ascii="yandex-sans" w:eastAsia="Times New Roman" w:hAnsi="yandex-sans"/>
          <w:sz w:val="24"/>
          <w:szCs w:val="24"/>
          <w:lang w:eastAsia="ru-RU"/>
        </w:rPr>
        <w:t>О</w:t>
      </w:r>
      <w:r w:rsidRPr="00E10B4D">
        <w:rPr>
          <w:rFonts w:ascii="yandex-sans" w:eastAsia="Times New Roman" w:hAnsi="yandex-sans"/>
          <w:sz w:val="24"/>
          <w:szCs w:val="24"/>
          <w:lang w:eastAsia="ru-RU"/>
        </w:rPr>
        <w:t>ценк</w:t>
      </w:r>
      <w:r w:rsidR="008A6B65">
        <w:rPr>
          <w:rFonts w:ascii="yandex-sans" w:eastAsia="Times New Roman" w:hAnsi="yandex-sans"/>
          <w:sz w:val="24"/>
          <w:szCs w:val="24"/>
          <w:lang w:eastAsia="ru-RU"/>
        </w:rPr>
        <w:t>а ценности</w:t>
      </w:r>
      <w:r w:rsidRPr="00E10B4D">
        <w:rPr>
          <w:rFonts w:ascii="yandex-sans" w:eastAsia="Times New Roman" w:hAnsi="yandex-sans"/>
          <w:sz w:val="24"/>
          <w:szCs w:val="24"/>
          <w:lang w:eastAsia="ru-RU"/>
        </w:rPr>
        <w:t xml:space="preserve"> </w:t>
      </w:r>
      <w:proofErr w:type="spellStart"/>
      <w:r w:rsidRPr="00E10B4D">
        <w:rPr>
          <w:rFonts w:ascii="yandex-sans" w:eastAsia="Times New Roman" w:hAnsi="yandex-sans"/>
          <w:sz w:val="24"/>
          <w:szCs w:val="24"/>
          <w:lang w:eastAsia="ru-RU"/>
        </w:rPr>
        <w:t>экоуслуги</w:t>
      </w:r>
      <w:proofErr w:type="spellEnd"/>
      <w:r w:rsidRPr="00E10B4D">
        <w:rPr>
          <w:rFonts w:ascii="yandex-sans" w:eastAsia="Times New Roman" w:hAnsi="yandex-sans"/>
          <w:sz w:val="24"/>
          <w:szCs w:val="24"/>
          <w:lang w:eastAsia="ru-RU"/>
        </w:rPr>
        <w:t xml:space="preserve"> регулирование эрозии почв «почвенных экосистем»</w:t>
      </w:r>
    </w:p>
    <w:tbl>
      <w:tblPr>
        <w:tblW w:w="5000" w:type="pct"/>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1980"/>
        <w:gridCol w:w="2475"/>
      </w:tblGrid>
      <w:tr w:rsidR="00C3604F" w:rsidRPr="00244E36" w:rsidTr="008A6B65">
        <w:trPr>
          <w:trHeight w:val="70"/>
        </w:trPr>
        <w:tc>
          <w:tcPr>
            <w:tcW w:w="2222" w:type="pct"/>
            <w:shd w:val="clear" w:color="000000" w:fill="FFFFFF"/>
            <w:vAlign w:val="bottom"/>
            <w:hideMark/>
          </w:tcPr>
          <w:p w:rsidR="00C3604F" w:rsidRPr="00244E36" w:rsidRDefault="00C3604F" w:rsidP="00244E36">
            <w:pPr>
              <w:spacing w:before="0" w:beforeAutospacing="0" w:after="0" w:afterAutospacing="0" w:line="240" w:lineRule="auto"/>
              <w:ind w:firstLine="0"/>
              <w:jc w:val="center"/>
              <w:rPr>
                <w:rFonts w:ascii="Arial" w:eastAsia="Times New Roman" w:hAnsi="Arial" w:cs="Arial"/>
                <w:sz w:val="18"/>
                <w:szCs w:val="18"/>
                <w:lang w:eastAsia="ru-RU"/>
              </w:rPr>
            </w:pPr>
            <w:r w:rsidRPr="00244E36">
              <w:rPr>
                <w:rFonts w:ascii="Arial" w:eastAsia="Times New Roman" w:hAnsi="Arial" w:cs="Arial"/>
                <w:sz w:val="18"/>
                <w:szCs w:val="18"/>
                <w:lang w:eastAsia="ru-RU"/>
              </w:rPr>
              <w:t>Метод оценки</w:t>
            </w:r>
          </w:p>
        </w:tc>
        <w:tc>
          <w:tcPr>
            <w:tcW w:w="2778" w:type="pct"/>
            <w:shd w:val="clear" w:color="000000" w:fill="FFFFFF"/>
            <w:vAlign w:val="bottom"/>
            <w:hideMark/>
          </w:tcPr>
          <w:p w:rsidR="00C3604F" w:rsidRPr="00244E36" w:rsidRDefault="00C3604F" w:rsidP="00244E36">
            <w:pPr>
              <w:spacing w:before="0" w:beforeAutospacing="0" w:after="0" w:afterAutospacing="0" w:line="240" w:lineRule="auto"/>
              <w:ind w:firstLine="0"/>
              <w:jc w:val="center"/>
              <w:rPr>
                <w:rFonts w:ascii="Arial" w:eastAsia="Times New Roman" w:hAnsi="Arial" w:cs="Arial"/>
                <w:sz w:val="18"/>
                <w:szCs w:val="18"/>
                <w:lang w:eastAsia="ru-RU"/>
              </w:rPr>
            </w:pPr>
            <w:r w:rsidRPr="00244E36">
              <w:rPr>
                <w:rFonts w:ascii="Arial" w:eastAsia="Times New Roman" w:hAnsi="Arial" w:cs="Arial"/>
                <w:sz w:val="18"/>
                <w:szCs w:val="18"/>
                <w:lang w:eastAsia="ru-RU"/>
              </w:rPr>
              <w:t>Экономическая оценка, долл. США/ год за га</w:t>
            </w:r>
            <w:r>
              <w:rPr>
                <w:rFonts w:ascii="Arial" w:eastAsia="Times New Roman" w:hAnsi="Arial" w:cs="Arial"/>
                <w:sz w:val="18"/>
                <w:szCs w:val="18"/>
                <w:lang w:eastAsia="ru-RU"/>
              </w:rPr>
              <w:t>*</w:t>
            </w:r>
          </w:p>
        </w:tc>
      </w:tr>
      <w:tr w:rsidR="00C3604F" w:rsidRPr="00244E36" w:rsidTr="00C3604F">
        <w:trPr>
          <w:trHeight w:val="70"/>
        </w:trPr>
        <w:tc>
          <w:tcPr>
            <w:tcW w:w="5000" w:type="pct"/>
            <w:gridSpan w:val="2"/>
            <w:shd w:val="clear" w:color="000000" w:fill="FFFFFF"/>
            <w:vAlign w:val="bottom"/>
            <w:hideMark/>
          </w:tcPr>
          <w:p w:rsidR="00C3604F" w:rsidRPr="00244E36" w:rsidRDefault="00C3604F" w:rsidP="00244E36">
            <w:pPr>
              <w:spacing w:before="0" w:beforeAutospacing="0" w:after="0" w:afterAutospacing="0" w:line="240" w:lineRule="auto"/>
              <w:ind w:firstLine="0"/>
              <w:jc w:val="center"/>
              <w:rPr>
                <w:rFonts w:ascii="Arial" w:eastAsia="Times New Roman" w:hAnsi="Arial" w:cs="Arial"/>
                <w:sz w:val="18"/>
                <w:szCs w:val="18"/>
                <w:lang w:eastAsia="ru-RU"/>
              </w:rPr>
            </w:pPr>
            <w:r w:rsidRPr="00244E36">
              <w:rPr>
                <w:rFonts w:ascii="Arial" w:eastAsia="Times New Roman" w:hAnsi="Arial" w:cs="Arial"/>
                <w:sz w:val="18"/>
                <w:szCs w:val="18"/>
                <w:lang w:eastAsia="ru-RU"/>
              </w:rPr>
              <w:t>Тропический пояс</w:t>
            </w:r>
          </w:p>
        </w:tc>
      </w:tr>
      <w:tr w:rsidR="00C3604F" w:rsidRPr="00244E36" w:rsidTr="008A6B65">
        <w:trPr>
          <w:trHeight w:val="70"/>
        </w:trPr>
        <w:tc>
          <w:tcPr>
            <w:tcW w:w="2222" w:type="pct"/>
            <w:shd w:val="clear" w:color="000000" w:fill="FFFFFF"/>
            <w:vAlign w:val="bottom"/>
            <w:hideMark/>
          </w:tcPr>
          <w:p w:rsidR="00C3604F" w:rsidRPr="00244E36" w:rsidRDefault="00C3604F" w:rsidP="00244E36">
            <w:pPr>
              <w:spacing w:before="0" w:beforeAutospacing="0" w:after="0" w:afterAutospacing="0" w:line="240" w:lineRule="auto"/>
              <w:ind w:firstLine="0"/>
              <w:jc w:val="center"/>
              <w:rPr>
                <w:rFonts w:ascii="Arial" w:eastAsia="Times New Roman" w:hAnsi="Arial" w:cs="Arial"/>
                <w:sz w:val="18"/>
                <w:szCs w:val="18"/>
                <w:lang w:eastAsia="ru-RU"/>
              </w:rPr>
            </w:pPr>
            <w:r w:rsidRPr="00244E36">
              <w:rPr>
                <w:rFonts w:ascii="Arial" w:eastAsia="Times New Roman" w:hAnsi="Arial" w:cs="Arial"/>
                <w:sz w:val="18"/>
                <w:szCs w:val="18"/>
                <w:lang w:eastAsia="ru-RU"/>
              </w:rPr>
              <w:t>метод субъективных предпочтений</w:t>
            </w:r>
          </w:p>
        </w:tc>
        <w:tc>
          <w:tcPr>
            <w:tcW w:w="2778" w:type="pct"/>
            <w:shd w:val="clear" w:color="000000" w:fill="FFFFFF"/>
            <w:vAlign w:val="bottom"/>
            <w:hideMark/>
          </w:tcPr>
          <w:p w:rsidR="00C3604F" w:rsidRPr="00244E36" w:rsidRDefault="00C3604F" w:rsidP="00244E36">
            <w:pPr>
              <w:spacing w:before="0" w:beforeAutospacing="0" w:after="0" w:afterAutospacing="0" w:line="240" w:lineRule="auto"/>
              <w:ind w:firstLine="0"/>
              <w:jc w:val="center"/>
              <w:rPr>
                <w:rFonts w:ascii="Arial" w:eastAsia="Times New Roman" w:hAnsi="Arial" w:cs="Arial"/>
                <w:sz w:val="18"/>
                <w:szCs w:val="18"/>
                <w:lang w:eastAsia="ru-RU"/>
              </w:rPr>
            </w:pPr>
            <w:r w:rsidRPr="00244E36">
              <w:rPr>
                <w:rFonts w:ascii="Arial" w:eastAsia="Times New Roman" w:hAnsi="Arial" w:cs="Arial"/>
                <w:sz w:val="18"/>
                <w:szCs w:val="18"/>
                <w:lang w:eastAsia="ru-RU"/>
              </w:rPr>
              <w:t>6,15-97,24</w:t>
            </w:r>
          </w:p>
        </w:tc>
      </w:tr>
      <w:tr w:rsidR="008A6B65" w:rsidRPr="00244E36" w:rsidTr="008A6B65">
        <w:trPr>
          <w:trHeight w:val="70"/>
        </w:trPr>
        <w:tc>
          <w:tcPr>
            <w:tcW w:w="5000" w:type="pct"/>
            <w:gridSpan w:val="2"/>
            <w:shd w:val="clear" w:color="000000" w:fill="FFFFFF"/>
            <w:noWrap/>
            <w:vAlign w:val="bottom"/>
            <w:hideMark/>
          </w:tcPr>
          <w:p w:rsidR="008A6B65" w:rsidRPr="00244E36" w:rsidRDefault="008A6B65" w:rsidP="00244E36">
            <w:pPr>
              <w:spacing w:before="0" w:beforeAutospacing="0" w:after="0" w:afterAutospacing="0" w:line="240" w:lineRule="auto"/>
              <w:ind w:firstLine="0"/>
              <w:jc w:val="center"/>
              <w:rPr>
                <w:rFonts w:ascii="Arial" w:eastAsia="Times New Roman" w:hAnsi="Arial" w:cs="Arial"/>
                <w:sz w:val="18"/>
                <w:szCs w:val="18"/>
                <w:lang w:eastAsia="ru-RU"/>
              </w:rPr>
            </w:pPr>
            <w:r w:rsidRPr="00244E36">
              <w:rPr>
                <w:rFonts w:ascii="Arial" w:eastAsia="Times New Roman" w:hAnsi="Arial" w:cs="Arial"/>
                <w:sz w:val="18"/>
                <w:szCs w:val="18"/>
                <w:lang w:eastAsia="ru-RU"/>
              </w:rPr>
              <w:t>Субтропический пояс</w:t>
            </w:r>
          </w:p>
        </w:tc>
      </w:tr>
      <w:tr w:rsidR="00C3604F" w:rsidRPr="00244E36" w:rsidTr="008A6B65">
        <w:trPr>
          <w:trHeight w:val="70"/>
        </w:trPr>
        <w:tc>
          <w:tcPr>
            <w:tcW w:w="2222" w:type="pct"/>
            <w:shd w:val="clear" w:color="000000" w:fill="FFFFFF"/>
            <w:vAlign w:val="bottom"/>
            <w:hideMark/>
          </w:tcPr>
          <w:p w:rsidR="00C3604F" w:rsidRPr="00244E36" w:rsidRDefault="00C3604F" w:rsidP="00244E36">
            <w:pPr>
              <w:spacing w:before="0" w:beforeAutospacing="0" w:after="0" w:afterAutospacing="0" w:line="240" w:lineRule="auto"/>
              <w:ind w:firstLine="0"/>
              <w:jc w:val="center"/>
              <w:rPr>
                <w:rFonts w:ascii="Arial" w:eastAsia="Times New Roman" w:hAnsi="Arial" w:cs="Arial"/>
                <w:sz w:val="18"/>
                <w:szCs w:val="18"/>
                <w:lang w:eastAsia="ru-RU"/>
              </w:rPr>
            </w:pPr>
            <w:r w:rsidRPr="00244E36">
              <w:rPr>
                <w:rFonts w:ascii="Arial" w:eastAsia="Times New Roman" w:hAnsi="Arial" w:cs="Arial"/>
                <w:sz w:val="18"/>
                <w:szCs w:val="18"/>
                <w:lang w:eastAsia="ru-RU"/>
              </w:rPr>
              <w:t>метод рыночных цен</w:t>
            </w:r>
          </w:p>
        </w:tc>
        <w:tc>
          <w:tcPr>
            <w:tcW w:w="2778" w:type="pct"/>
            <w:shd w:val="clear" w:color="000000" w:fill="FFFFFF"/>
            <w:vAlign w:val="bottom"/>
            <w:hideMark/>
          </w:tcPr>
          <w:p w:rsidR="00C3604F" w:rsidRPr="00244E36" w:rsidRDefault="00C3604F" w:rsidP="00244E36">
            <w:pPr>
              <w:spacing w:before="0" w:beforeAutospacing="0" w:after="0" w:afterAutospacing="0" w:line="240" w:lineRule="auto"/>
              <w:ind w:firstLine="0"/>
              <w:jc w:val="center"/>
              <w:rPr>
                <w:rFonts w:ascii="Arial" w:eastAsia="Times New Roman" w:hAnsi="Arial" w:cs="Arial"/>
                <w:sz w:val="18"/>
                <w:szCs w:val="18"/>
                <w:lang w:eastAsia="ru-RU"/>
              </w:rPr>
            </w:pPr>
            <w:r w:rsidRPr="00244E36">
              <w:rPr>
                <w:rFonts w:ascii="Arial" w:eastAsia="Times New Roman" w:hAnsi="Arial" w:cs="Arial"/>
                <w:sz w:val="18"/>
                <w:szCs w:val="18"/>
                <w:lang w:eastAsia="ru-RU"/>
              </w:rPr>
              <w:t>3,17-56,11</w:t>
            </w:r>
          </w:p>
        </w:tc>
      </w:tr>
      <w:tr w:rsidR="008A6B65" w:rsidRPr="00244E36" w:rsidTr="008A6B65">
        <w:trPr>
          <w:trHeight w:val="70"/>
        </w:trPr>
        <w:tc>
          <w:tcPr>
            <w:tcW w:w="5000" w:type="pct"/>
            <w:gridSpan w:val="2"/>
            <w:shd w:val="clear" w:color="000000" w:fill="FFFFFF"/>
            <w:noWrap/>
            <w:vAlign w:val="bottom"/>
            <w:hideMark/>
          </w:tcPr>
          <w:p w:rsidR="008A6B65" w:rsidRPr="00244E36" w:rsidRDefault="008A6B65" w:rsidP="00244E36">
            <w:pPr>
              <w:spacing w:before="0" w:beforeAutospacing="0" w:after="0" w:afterAutospacing="0" w:line="240" w:lineRule="auto"/>
              <w:ind w:firstLine="0"/>
              <w:jc w:val="center"/>
              <w:rPr>
                <w:rFonts w:ascii="Arial" w:eastAsia="Times New Roman" w:hAnsi="Arial" w:cs="Arial"/>
                <w:sz w:val="18"/>
                <w:szCs w:val="18"/>
                <w:lang w:eastAsia="ru-RU"/>
              </w:rPr>
            </w:pPr>
            <w:r w:rsidRPr="00244E36">
              <w:rPr>
                <w:rFonts w:ascii="Arial" w:eastAsia="Times New Roman" w:hAnsi="Arial" w:cs="Arial"/>
                <w:sz w:val="18"/>
                <w:szCs w:val="18"/>
                <w:lang w:eastAsia="ru-RU"/>
              </w:rPr>
              <w:t>Субэкваториальный пояс</w:t>
            </w:r>
          </w:p>
        </w:tc>
      </w:tr>
      <w:tr w:rsidR="00C3604F" w:rsidRPr="00244E36" w:rsidTr="008A6B65">
        <w:trPr>
          <w:trHeight w:val="70"/>
        </w:trPr>
        <w:tc>
          <w:tcPr>
            <w:tcW w:w="2222" w:type="pct"/>
            <w:shd w:val="clear" w:color="000000" w:fill="FFFFFF"/>
            <w:vAlign w:val="bottom"/>
            <w:hideMark/>
          </w:tcPr>
          <w:p w:rsidR="00C3604F" w:rsidRPr="00244E36" w:rsidRDefault="00C3604F" w:rsidP="00244E36">
            <w:pPr>
              <w:spacing w:before="0" w:beforeAutospacing="0" w:after="0" w:afterAutospacing="0" w:line="240" w:lineRule="auto"/>
              <w:ind w:firstLine="0"/>
              <w:jc w:val="center"/>
              <w:rPr>
                <w:rFonts w:ascii="Arial" w:eastAsia="Times New Roman" w:hAnsi="Arial" w:cs="Arial"/>
                <w:sz w:val="18"/>
                <w:szCs w:val="18"/>
                <w:lang w:eastAsia="ru-RU"/>
              </w:rPr>
            </w:pPr>
            <w:r w:rsidRPr="00244E36">
              <w:rPr>
                <w:rFonts w:ascii="Arial" w:eastAsia="Times New Roman" w:hAnsi="Arial" w:cs="Arial"/>
                <w:sz w:val="18"/>
                <w:szCs w:val="18"/>
                <w:lang w:eastAsia="ru-RU"/>
              </w:rPr>
              <w:t>метод рыночных цен</w:t>
            </w:r>
          </w:p>
        </w:tc>
        <w:tc>
          <w:tcPr>
            <w:tcW w:w="2778" w:type="pct"/>
            <w:shd w:val="clear" w:color="000000" w:fill="FFFFFF"/>
            <w:vAlign w:val="bottom"/>
            <w:hideMark/>
          </w:tcPr>
          <w:p w:rsidR="00C3604F" w:rsidRPr="00244E36" w:rsidRDefault="00C3604F" w:rsidP="00244E36">
            <w:pPr>
              <w:spacing w:before="0" w:beforeAutospacing="0" w:after="0" w:afterAutospacing="0" w:line="240" w:lineRule="auto"/>
              <w:ind w:firstLine="0"/>
              <w:jc w:val="center"/>
              <w:rPr>
                <w:rFonts w:ascii="Arial" w:eastAsia="Times New Roman" w:hAnsi="Arial" w:cs="Arial"/>
                <w:sz w:val="18"/>
                <w:szCs w:val="18"/>
                <w:lang w:eastAsia="ru-RU"/>
              </w:rPr>
            </w:pPr>
            <w:r w:rsidRPr="00244E36">
              <w:rPr>
                <w:rFonts w:ascii="Arial" w:eastAsia="Times New Roman" w:hAnsi="Arial" w:cs="Arial"/>
                <w:sz w:val="18"/>
                <w:szCs w:val="18"/>
                <w:lang w:eastAsia="ru-RU"/>
              </w:rPr>
              <w:t>1858,61-47415,72</w:t>
            </w:r>
          </w:p>
        </w:tc>
      </w:tr>
      <w:tr w:rsidR="00C3604F" w:rsidRPr="00244E36" w:rsidTr="008A6B65">
        <w:trPr>
          <w:trHeight w:val="70"/>
        </w:trPr>
        <w:tc>
          <w:tcPr>
            <w:tcW w:w="2222" w:type="pct"/>
            <w:shd w:val="clear" w:color="000000" w:fill="FFFFFF"/>
            <w:vAlign w:val="bottom"/>
            <w:hideMark/>
          </w:tcPr>
          <w:p w:rsidR="00C3604F" w:rsidRPr="00244E36" w:rsidRDefault="00C3604F" w:rsidP="00244E36">
            <w:pPr>
              <w:spacing w:before="0" w:beforeAutospacing="0" w:after="0" w:afterAutospacing="0" w:line="240" w:lineRule="auto"/>
              <w:ind w:firstLine="0"/>
              <w:jc w:val="center"/>
              <w:rPr>
                <w:rFonts w:ascii="Arial" w:eastAsia="Times New Roman" w:hAnsi="Arial" w:cs="Arial"/>
                <w:sz w:val="18"/>
                <w:szCs w:val="18"/>
                <w:lang w:eastAsia="ru-RU"/>
              </w:rPr>
            </w:pPr>
            <w:r w:rsidRPr="00244E36">
              <w:rPr>
                <w:rFonts w:ascii="Arial" w:eastAsia="Times New Roman" w:hAnsi="Arial" w:cs="Arial"/>
                <w:sz w:val="18"/>
                <w:szCs w:val="18"/>
                <w:lang w:eastAsia="ru-RU"/>
              </w:rPr>
              <w:t>метод субъективных предпочтений</w:t>
            </w:r>
          </w:p>
        </w:tc>
        <w:tc>
          <w:tcPr>
            <w:tcW w:w="2778" w:type="pct"/>
            <w:shd w:val="clear" w:color="000000" w:fill="FFFFFF"/>
            <w:vAlign w:val="bottom"/>
            <w:hideMark/>
          </w:tcPr>
          <w:p w:rsidR="00C3604F" w:rsidRPr="00244E36" w:rsidRDefault="00C3604F" w:rsidP="00244E36">
            <w:pPr>
              <w:spacing w:before="0" w:beforeAutospacing="0" w:after="0" w:afterAutospacing="0" w:line="240" w:lineRule="auto"/>
              <w:ind w:firstLine="0"/>
              <w:jc w:val="center"/>
              <w:rPr>
                <w:rFonts w:ascii="Arial" w:eastAsia="Times New Roman" w:hAnsi="Arial" w:cs="Arial"/>
                <w:sz w:val="18"/>
                <w:szCs w:val="18"/>
                <w:lang w:eastAsia="ru-RU"/>
              </w:rPr>
            </w:pPr>
            <w:r w:rsidRPr="00244E36">
              <w:rPr>
                <w:rFonts w:ascii="Arial" w:eastAsia="Times New Roman" w:hAnsi="Arial" w:cs="Arial"/>
                <w:sz w:val="18"/>
                <w:szCs w:val="18"/>
                <w:lang w:eastAsia="ru-RU"/>
              </w:rPr>
              <w:t>384,67-12873,59</w:t>
            </w:r>
          </w:p>
        </w:tc>
      </w:tr>
      <w:tr w:rsidR="008A6B65" w:rsidRPr="00244E36" w:rsidTr="008A6B65">
        <w:trPr>
          <w:trHeight w:val="70"/>
        </w:trPr>
        <w:tc>
          <w:tcPr>
            <w:tcW w:w="5000" w:type="pct"/>
            <w:gridSpan w:val="2"/>
            <w:shd w:val="clear" w:color="000000" w:fill="FFFFFF"/>
            <w:noWrap/>
            <w:vAlign w:val="bottom"/>
            <w:hideMark/>
          </w:tcPr>
          <w:p w:rsidR="008A6B65" w:rsidRPr="00244E36" w:rsidRDefault="008A6B65" w:rsidP="00244E36">
            <w:pPr>
              <w:spacing w:before="0" w:beforeAutospacing="0" w:after="0" w:afterAutospacing="0" w:line="240" w:lineRule="auto"/>
              <w:ind w:firstLine="0"/>
              <w:jc w:val="center"/>
              <w:rPr>
                <w:rFonts w:ascii="Arial" w:eastAsia="Times New Roman" w:hAnsi="Arial" w:cs="Arial"/>
                <w:sz w:val="18"/>
                <w:szCs w:val="18"/>
                <w:lang w:eastAsia="ru-RU"/>
              </w:rPr>
            </w:pPr>
            <w:r w:rsidRPr="00244E36">
              <w:rPr>
                <w:rFonts w:ascii="Arial" w:eastAsia="Times New Roman" w:hAnsi="Arial" w:cs="Arial"/>
                <w:sz w:val="18"/>
                <w:szCs w:val="18"/>
                <w:lang w:eastAsia="ru-RU"/>
              </w:rPr>
              <w:t>Умеренный пояс</w:t>
            </w:r>
          </w:p>
        </w:tc>
      </w:tr>
      <w:tr w:rsidR="00C3604F" w:rsidRPr="00244E36" w:rsidTr="008A6B65">
        <w:trPr>
          <w:trHeight w:val="70"/>
        </w:trPr>
        <w:tc>
          <w:tcPr>
            <w:tcW w:w="2222" w:type="pct"/>
            <w:shd w:val="clear" w:color="000000" w:fill="FFFFFF"/>
            <w:vAlign w:val="bottom"/>
            <w:hideMark/>
          </w:tcPr>
          <w:p w:rsidR="00C3604F" w:rsidRPr="00244E36" w:rsidRDefault="00C3604F" w:rsidP="00244E36">
            <w:pPr>
              <w:spacing w:before="0" w:beforeAutospacing="0" w:after="0" w:afterAutospacing="0" w:line="240" w:lineRule="auto"/>
              <w:ind w:firstLine="0"/>
              <w:jc w:val="center"/>
              <w:rPr>
                <w:rFonts w:ascii="Arial" w:eastAsia="Times New Roman" w:hAnsi="Arial" w:cs="Arial"/>
                <w:sz w:val="18"/>
                <w:szCs w:val="18"/>
                <w:lang w:eastAsia="ru-RU"/>
              </w:rPr>
            </w:pPr>
            <w:r w:rsidRPr="00244E36">
              <w:rPr>
                <w:rFonts w:ascii="Arial" w:eastAsia="Times New Roman" w:hAnsi="Arial" w:cs="Arial"/>
                <w:sz w:val="18"/>
                <w:szCs w:val="18"/>
                <w:lang w:eastAsia="ru-RU"/>
              </w:rPr>
              <w:t>метод рыночных цен</w:t>
            </w:r>
          </w:p>
        </w:tc>
        <w:tc>
          <w:tcPr>
            <w:tcW w:w="2778" w:type="pct"/>
            <w:shd w:val="clear" w:color="000000" w:fill="FFFFFF"/>
            <w:vAlign w:val="bottom"/>
            <w:hideMark/>
          </w:tcPr>
          <w:p w:rsidR="00C3604F" w:rsidRPr="00244E36" w:rsidRDefault="00C3604F" w:rsidP="00244E36">
            <w:pPr>
              <w:spacing w:before="0" w:beforeAutospacing="0" w:after="0" w:afterAutospacing="0" w:line="240" w:lineRule="auto"/>
              <w:ind w:firstLine="0"/>
              <w:jc w:val="center"/>
              <w:rPr>
                <w:rFonts w:ascii="Arial" w:eastAsia="Times New Roman" w:hAnsi="Arial" w:cs="Arial"/>
                <w:sz w:val="18"/>
                <w:szCs w:val="18"/>
                <w:lang w:eastAsia="ru-RU"/>
              </w:rPr>
            </w:pPr>
            <w:r w:rsidRPr="00244E36">
              <w:rPr>
                <w:rFonts w:ascii="Arial" w:eastAsia="Times New Roman" w:hAnsi="Arial" w:cs="Arial"/>
                <w:sz w:val="18"/>
                <w:szCs w:val="18"/>
                <w:lang w:eastAsia="ru-RU"/>
              </w:rPr>
              <w:t>1988,40-217565,64</w:t>
            </w:r>
          </w:p>
        </w:tc>
      </w:tr>
    </w:tbl>
    <w:p w:rsidR="00120672" w:rsidRPr="000D1033" w:rsidRDefault="000E6AC8" w:rsidP="00120672">
      <w:pPr>
        <w:spacing w:before="0" w:beforeAutospacing="0" w:after="0" w:afterAutospacing="0" w:line="240" w:lineRule="auto"/>
        <w:ind w:firstLine="0"/>
        <w:rPr>
          <w:bCs/>
          <w:sz w:val="20"/>
          <w:szCs w:val="20"/>
          <w:shd w:val="clear" w:color="auto" w:fill="FFFFFF"/>
        </w:rPr>
      </w:pPr>
      <w:r w:rsidRPr="000D1033">
        <w:rPr>
          <w:bCs/>
          <w:sz w:val="20"/>
          <w:szCs w:val="20"/>
          <w:shd w:val="clear" w:color="auto" w:fill="FFFFFF"/>
        </w:rPr>
        <w:t>*Экономические оценки были приведены к состоянию на 01.01.2020г.</w:t>
      </w:r>
    </w:p>
    <w:p w:rsidR="008A6B65" w:rsidRPr="0049025A" w:rsidRDefault="008A6B65" w:rsidP="008A6B65">
      <w:pPr>
        <w:spacing w:before="0" w:beforeAutospacing="0" w:after="0" w:afterAutospacing="0" w:line="240" w:lineRule="auto"/>
        <w:ind w:firstLine="567"/>
        <w:contextualSpacing/>
        <w:jc w:val="center"/>
        <w:rPr>
          <w:rFonts w:eastAsia="Times New Roman"/>
          <w:bCs/>
          <w:color w:val="auto"/>
          <w:sz w:val="24"/>
          <w:szCs w:val="24"/>
          <w:shd w:val="clear" w:color="auto" w:fill="FFFFFF"/>
          <w:lang w:eastAsia="ru-RU"/>
        </w:rPr>
      </w:pPr>
      <w:r w:rsidRPr="00E10B4D">
        <w:rPr>
          <w:rFonts w:eastAsia="Times New Roman"/>
          <w:bCs/>
          <w:color w:val="auto"/>
          <w:sz w:val="24"/>
          <w:szCs w:val="24"/>
          <w:shd w:val="clear" w:color="auto" w:fill="FFFFFF"/>
          <w:lang w:eastAsia="ru-RU"/>
        </w:rPr>
        <w:t>Таблица 2– Оценка ценности экосистемных услуг лесных экосистем умеренной климатической зоны</w:t>
      </w:r>
    </w:p>
    <w:tbl>
      <w:tblPr>
        <w:tblW w:w="5000" w:type="pct"/>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2021"/>
        <w:gridCol w:w="1512"/>
        <w:gridCol w:w="922"/>
      </w:tblGrid>
      <w:tr w:rsidR="008A6B65" w:rsidRPr="000D1033" w:rsidTr="008A6B65">
        <w:trPr>
          <w:trHeight w:val="573"/>
        </w:trPr>
        <w:tc>
          <w:tcPr>
            <w:tcW w:w="1745" w:type="pct"/>
            <w:shd w:val="clear" w:color="auto" w:fill="auto"/>
            <w:noWrap/>
            <w:hideMark/>
          </w:tcPr>
          <w:p w:rsidR="008A6B65" w:rsidRPr="003C2245" w:rsidRDefault="008A6B65" w:rsidP="00D108C2">
            <w:pPr>
              <w:spacing w:before="0" w:beforeAutospacing="0" w:after="0" w:afterAutospacing="0" w:line="240" w:lineRule="auto"/>
              <w:ind w:firstLine="0"/>
              <w:jc w:val="center"/>
              <w:rPr>
                <w:rFonts w:ascii="Arial" w:eastAsia="Times New Roman" w:hAnsi="Arial" w:cs="Arial"/>
                <w:sz w:val="18"/>
                <w:szCs w:val="18"/>
                <w:lang w:eastAsia="ru-RU"/>
              </w:rPr>
            </w:pPr>
            <w:r w:rsidRPr="003C2245">
              <w:rPr>
                <w:rFonts w:ascii="Arial" w:eastAsia="Times New Roman" w:hAnsi="Arial" w:cs="Arial"/>
                <w:sz w:val="18"/>
                <w:szCs w:val="18"/>
                <w:lang w:eastAsia="ru-RU"/>
              </w:rPr>
              <w:t>Метод</w:t>
            </w:r>
          </w:p>
        </w:tc>
        <w:tc>
          <w:tcPr>
            <w:tcW w:w="2220" w:type="pct"/>
            <w:shd w:val="clear" w:color="auto" w:fill="auto"/>
            <w:noWrap/>
            <w:hideMark/>
          </w:tcPr>
          <w:p w:rsidR="008A6B65" w:rsidRPr="003C2245" w:rsidRDefault="008A6B65" w:rsidP="00D108C2">
            <w:pPr>
              <w:spacing w:before="0" w:beforeAutospacing="0" w:after="0" w:afterAutospacing="0" w:line="240" w:lineRule="auto"/>
              <w:ind w:firstLine="0"/>
              <w:jc w:val="center"/>
              <w:rPr>
                <w:rFonts w:ascii="Arial" w:eastAsia="Times New Roman" w:hAnsi="Arial" w:cs="Arial"/>
                <w:sz w:val="18"/>
                <w:szCs w:val="18"/>
                <w:lang w:eastAsia="ru-RU"/>
              </w:rPr>
            </w:pPr>
            <w:r w:rsidRPr="003C2245">
              <w:rPr>
                <w:rFonts w:ascii="Arial" w:eastAsia="Times New Roman" w:hAnsi="Arial" w:cs="Arial"/>
                <w:sz w:val="18"/>
                <w:szCs w:val="18"/>
                <w:lang w:eastAsia="ru-RU"/>
              </w:rPr>
              <w:t>Оценка ЭУ*</w:t>
            </w:r>
          </w:p>
        </w:tc>
        <w:tc>
          <w:tcPr>
            <w:tcW w:w="1035" w:type="pct"/>
          </w:tcPr>
          <w:p w:rsidR="008A6B65" w:rsidRPr="003C2245" w:rsidRDefault="008A6B65" w:rsidP="00D108C2">
            <w:pPr>
              <w:spacing w:before="0" w:beforeAutospacing="0" w:after="0" w:afterAutospacing="0" w:line="240" w:lineRule="auto"/>
              <w:ind w:firstLine="0"/>
              <w:jc w:val="center"/>
              <w:rPr>
                <w:rFonts w:ascii="Arial" w:eastAsia="Times New Roman" w:hAnsi="Arial" w:cs="Arial"/>
                <w:sz w:val="18"/>
                <w:szCs w:val="18"/>
              </w:rPr>
            </w:pPr>
            <w:r w:rsidRPr="003C2245">
              <w:rPr>
                <w:rFonts w:ascii="Arial" w:eastAsia="Times New Roman" w:hAnsi="Arial" w:cs="Arial"/>
                <w:sz w:val="18"/>
                <w:szCs w:val="18"/>
                <w:lang w:eastAsia="ru-RU"/>
              </w:rPr>
              <w:t>Ед. измерения</w:t>
            </w:r>
          </w:p>
        </w:tc>
      </w:tr>
      <w:tr w:rsidR="008A6B65" w:rsidRPr="000D1033" w:rsidTr="008A6B65">
        <w:trPr>
          <w:trHeight w:val="363"/>
        </w:trPr>
        <w:tc>
          <w:tcPr>
            <w:tcW w:w="1745" w:type="pct"/>
            <w:shd w:val="clear" w:color="auto" w:fill="auto"/>
            <w:noWrap/>
            <w:hideMark/>
          </w:tcPr>
          <w:p w:rsidR="008A6B65" w:rsidRPr="003C2245" w:rsidRDefault="008A6B65" w:rsidP="00D108C2">
            <w:pPr>
              <w:spacing w:before="0" w:beforeAutospacing="0" w:after="0" w:afterAutospacing="0" w:line="240" w:lineRule="auto"/>
              <w:ind w:firstLine="0"/>
              <w:jc w:val="center"/>
              <w:rPr>
                <w:rFonts w:ascii="Arial" w:eastAsia="Times New Roman" w:hAnsi="Arial" w:cs="Arial"/>
                <w:sz w:val="18"/>
                <w:szCs w:val="18"/>
                <w:lang w:eastAsia="ru-RU"/>
              </w:rPr>
            </w:pPr>
            <w:r w:rsidRPr="003C2245">
              <w:rPr>
                <w:rFonts w:ascii="Arial" w:eastAsia="Times New Roman" w:hAnsi="Arial" w:cs="Arial"/>
                <w:sz w:val="18"/>
                <w:szCs w:val="18"/>
                <w:lang w:eastAsia="ru-RU"/>
              </w:rPr>
              <w:t>Метод рыночных цен</w:t>
            </w:r>
          </w:p>
        </w:tc>
        <w:tc>
          <w:tcPr>
            <w:tcW w:w="2220" w:type="pct"/>
            <w:shd w:val="clear" w:color="auto" w:fill="auto"/>
            <w:noWrap/>
            <w:hideMark/>
          </w:tcPr>
          <w:p w:rsidR="008A6B65" w:rsidRPr="003C2245" w:rsidRDefault="008A6B65" w:rsidP="00D108C2">
            <w:pPr>
              <w:spacing w:before="0" w:beforeAutospacing="0" w:after="0" w:afterAutospacing="0" w:line="240" w:lineRule="auto"/>
              <w:ind w:firstLine="0"/>
              <w:jc w:val="center"/>
              <w:rPr>
                <w:rFonts w:ascii="Arial" w:eastAsia="Times New Roman" w:hAnsi="Arial" w:cs="Arial"/>
                <w:sz w:val="18"/>
                <w:szCs w:val="18"/>
                <w:lang w:val="en-US" w:eastAsia="ru-RU"/>
              </w:rPr>
            </w:pPr>
            <w:r w:rsidRPr="003C2245">
              <w:rPr>
                <w:rFonts w:ascii="Arial" w:eastAsia="Times New Roman" w:hAnsi="Arial" w:cs="Arial"/>
                <w:sz w:val="18"/>
                <w:szCs w:val="18"/>
                <w:lang w:val="en-US" w:eastAsia="ru-RU"/>
              </w:rPr>
              <w:t>151,29-50531811,96</w:t>
            </w:r>
          </w:p>
        </w:tc>
        <w:tc>
          <w:tcPr>
            <w:tcW w:w="1035" w:type="pct"/>
          </w:tcPr>
          <w:p w:rsidR="008A6B65" w:rsidRPr="003C2245" w:rsidRDefault="008A6B65" w:rsidP="00D108C2">
            <w:pPr>
              <w:spacing w:before="0" w:beforeAutospacing="0" w:after="0" w:afterAutospacing="0" w:line="240" w:lineRule="auto"/>
              <w:ind w:firstLine="0"/>
              <w:jc w:val="center"/>
              <w:rPr>
                <w:rFonts w:ascii="Arial" w:eastAsia="Times New Roman" w:hAnsi="Arial" w:cs="Arial"/>
                <w:sz w:val="18"/>
                <w:szCs w:val="18"/>
              </w:rPr>
            </w:pPr>
            <w:r w:rsidRPr="003C2245">
              <w:rPr>
                <w:rFonts w:ascii="Arial" w:eastAsia="Times New Roman" w:hAnsi="Arial" w:cs="Arial"/>
                <w:sz w:val="18"/>
                <w:szCs w:val="18"/>
                <w:lang w:eastAsia="ru-RU"/>
              </w:rPr>
              <w:t>долл. США/га в год</w:t>
            </w:r>
          </w:p>
        </w:tc>
      </w:tr>
      <w:tr w:rsidR="008A6B65" w:rsidRPr="000D1033" w:rsidTr="008A6B65">
        <w:trPr>
          <w:trHeight w:val="202"/>
        </w:trPr>
        <w:tc>
          <w:tcPr>
            <w:tcW w:w="1745" w:type="pct"/>
            <w:shd w:val="clear" w:color="auto" w:fill="auto"/>
            <w:noWrap/>
            <w:hideMark/>
          </w:tcPr>
          <w:p w:rsidR="008A6B65" w:rsidRPr="003C2245" w:rsidRDefault="008A6B65" w:rsidP="00D108C2">
            <w:pPr>
              <w:spacing w:before="0" w:beforeAutospacing="0" w:after="0" w:afterAutospacing="0" w:line="240" w:lineRule="auto"/>
              <w:ind w:firstLine="0"/>
              <w:jc w:val="center"/>
              <w:rPr>
                <w:rFonts w:ascii="Arial" w:eastAsia="Times New Roman" w:hAnsi="Arial" w:cs="Arial"/>
                <w:sz w:val="18"/>
                <w:szCs w:val="18"/>
                <w:lang w:eastAsia="ru-RU"/>
              </w:rPr>
            </w:pPr>
            <w:r w:rsidRPr="003C2245">
              <w:rPr>
                <w:rFonts w:ascii="Arial" w:eastAsia="Times New Roman" w:hAnsi="Arial" w:cs="Arial"/>
                <w:sz w:val="18"/>
                <w:szCs w:val="18"/>
                <w:lang w:eastAsia="ru-RU"/>
              </w:rPr>
              <w:t>Метод замещающих затрат</w:t>
            </w:r>
          </w:p>
        </w:tc>
        <w:tc>
          <w:tcPr>
            <w:tcW w:w="2220" w:type="pct"/>
            <w:shd w:val="clear" w:color="auto" w:fill="auto"/>
            <w:noWrap/>
            <w:hideMark/>
          </w:tcPr>
          <w:p w:rsidR="008A6B65" w:rsidRPr="003C2245" w:rsidRDefault="008A6B65" w:rsidP="00D108C2">
            <w:pPr>
              <w:spacing w:before="0" w:beforeAutospacing="0" w:after="0" w:afterAutospacing="0" w:line="240" w:lineRule="auto"/>
              <w:ind w:firstLine="0"/>
              <w:jc w:val="center"/>
              <w:rPr>
                <w:rFonts w:ascii="Arial" w:eastAsia="Times New Roman" w:hAnsi="Arial" w:cs="Arial"/>
                <w:sz w:val="18"/>
                <w:szCs w:val="18"/>
                <w:lang w:eastAsia="ru-RU"/>
              </w:rPr>
            </w:pPr>
            <w:r w:rsidRPr="003C2245">
              <w:rPr>
                <w:rFonts w:ascii="Arial" w:eastAsia="Times New Roman" w:hAnsi="Arial" w:cs="Arial"/>
                <w:sz w:val="18"/>
                <w:szCs w:val="18"/>
                <w:lang w:eastAsia="ru-RU"/>
              </w:rPr>
              <w:t>4348,31</w:t>
            </w:r>
          </w:p>
        </w:tc>
        <w:tc>
          <w:tcPr>
            <w:tcW w:w="1035" w:type="pct"/>
          </w:tcPr>
          <w:p w:rsidR="008A6B65" w:rsidRPr="003C2245" w:rsidRDefault="008A6B65" w:rsidP="00D108C2">
            <w:pPr>
              <w:spacing w:before="0" w:beforeAutospacing="0" w:after="0" w:afterAutospacing="0" w:line="240" w:lineRule="auto"/>
              <w:ind w:firstLine="0"/>
              <w:jc w:val="center"/>
              <w:rPr>
                <w:rFonts w:ascii="Arial" w:eastAsia="Times New Roman" w:hAnsi="Arial" w:cs="Arial"/>
                <w:sz w:val="18"/>
                <w:szCs w:val="18"/>
              </w:rPr>
            </w:pPr>
            <w:r w:rsidRPr="003C2245">
              <w:rPr>
                <w:rFonts w:ascii="Arial" w:eastAsia="Times New Roman" w:hAnsi="Arial" w:cs="Arial"/>
                <w:sz w:val="18"/>
                <w:szCs w:val="18"/>
                <w:lang w:eastAsia="ru-RU"/>
              </w:rPr>
              <w:t>долл. США/га в год</w:t>
            </w:r>
          </w:p>
        </w:tc>
      </w:tr>
      <w:tr w:rsidR="008A6B65" w:rsidRPr="000D1033" w:rsidTr="008A6B65">
        <w:trPr>
          <w:trHeight w:val="202"/>
        </w:trPr>
        <w:tc>
          <w:tcPr>
            <w:tcW w:w="1745" w:type="pct"/>
            <w:shd w:val="clear" w:color="auto" w:fill="auto"/>
            <w:noWrap/>
            <w:hideMark/>
          </w:tcPr>
          <w:p w:rsidR="008A6B65" w:rsidRPr="003C2245" w:rsidRDefault="008A6B65" w:rsidP="00D108C2">
            <w:pPr>
              <w:spacing w:before="0" w:beforeAutospacing="0" w:after="0" w:afterAutospacing="0" w:line="240" w:lineRule="auto"/>
              <w:ind w:firstLine="0"/>
              <w:jc w:val="center"/>
              <w:rPr>
                <w:rFonts w:ascii="Arial" w:eastAsia="Times New Roman" w:hAnsi="Arial" w:cs="Arial"/>
                <w:sz w:val="18"/>
                <w:szCs w:val="18"/>
                <w:lang w:eastAsia="ru-RU"/>
              </w:rPr>
            </w:pPr>
            <w:r w:rsidRPr="003C2245">
              <w:rPr>
                <w:rFonts w:ascii="Arial" w:eastAsia="Times New Roman" w:hAnsi="Arial" w:cs="Arial"/>
                <w:sz w:val="18"/>
                <w:szCs w:val="18"/>
                <w:lang w:eastAsia="ru-RU"/>
              </w:rPr>
              <w:t>Метод аналогий</w:t>
            </w:r>
          </w:p>
        </w:tc>
        <w:tc>
          <w:tcPr>
            <w:tcW w:w="2220" w:type="pct"/>
            <w:shd w:val="clear" w:color="auto" w:fill="auto"/>
            <w:noWrap/>
            <w:hideMark/>
          </w:tcPr>
          <w:p w:rsidR="008A6B65" w:rsidRPr="003C2245" w:rsidRDefault="008A6B65" w:rsidP="00D108C2">
            <w:pPr>
              <w:spacing w:before="0" w:beforeAutospacing="0" w:after="0" w:afterAutospacing="0" w:line="240" w:lineRule="auto"/>
              <w:ind w:firstLine="0"/>
              <w:jc w:val="center"/>
              <w:rPr>
                <w:rFonts w:ascii="Arial" w:eastAsia="Times New Roman" w:hAnsi="Arial" w:cs="Arial"/>
                <w:sz w:val="18"/>
                <w:szCs w:val="18"/>
                <w:lang w:eastAsia="ru-RU"/>
              </w:rPr>
            </w:pPr>
            <w:r w:rsidRPr="003C2245">
              <w:rPr>
                <w:rFonts w:ascii="Arial" w:eastAsia="Times New Roman" w:hAnsi="Arial" w:cs="Arial"/>
                <w:sz w:val="18"/>
                <w:szCs w:val="18"/>
                <w:lang w:eastAsia="ru-RU"/>
              </w:rPr>
              <w:t>2943865,20</w:t>
            </w:r>
          </w:p>
        </w:tc>
        <w:tc>
          <w:tcPr>
            <w:tcW w:w="1035" w:type="pct"/>
          </w:tcPr>
          <w:p w:rsidR="008A6B65" w:rsidRPr="003C2245" w:rsidRDefault="008A6B65" w:rsidP="00D108C2">
            <w:pPr>
              <w:spacing w:before="0" w:beforeAutospacing="0" w:after="0" w:afterAutospacing="0" w:line="240" w:lineRule="auto"/>
              <w:ind w:firstLine="0"/>
              <w:jc w:val="center"/>
              <w:rPr>
                <w:rFonts w:ascii="Arial" w:eastAsia="Times New Roman" w:hAnsi="Arial" w:cs="Arial"/>
                <w:sz w:val="18"/>
                <w:szCs w:val="18"/>
              </w:rPr>
            </w:pPr>
            <w:r w:rsidRPr="003C2245">
              <w:rPr>
                <w:rFonts w:ascii="Arial" w:eastAsia="Times New Roman" w:hAnsi="Arial" w:cs="Arial"/>
                <w:sz w:val="18"/>
                <w:szCs w:val="18"/>
                <w:lang w:eastAsia="ru-RU"/>
              </w:rPr>
              <w:t>долл. США/га в год</w:t>
            </w:r>
          </w:p>
        </w:tc>
      </w:tr>
    </w:tbl>
    <w:p w:rsidR="008A6B65" w:rsidRPr="00854CB5" w:rsidRDefault="008A6B65" w:rsidP="008A6B65">
      <w:pPr>
        <w:spacing w:before="0" w:beforeAutospacing="0" w:after="0" w:afterAutospacing="0" w:line="240" w:lineRule="auto"/>
        <w:ind w:firstLine="0"/>
        <w:rPr>
          <w:rFonts w:eastAsia="Times New Roman"/>
          <w:bCs/>
          <w:color w:val="auto"/>
          <w:sz w:val="20"/>
          <w:szCs w:val="20"/>
          <w:shd w:val="clear" w:color="auto" w:fill="FFFFFF"/>
          <w:lang w:eastAsia="ru-RU"/>
        </w:rPr>
      </w:pPr>
      <w:r w:rsidRPr="00854CB5">
        <w:rPr>
          <w:rFonts w:eastAsia="Times New Roman"/>
          <w:bCs/>
          <w:color w:val="auto"/>
          <w:sz w:val="20"/>
          <w:szCs w:val="20"/>
          <w:shd w:val="clear" w:color="auto" w:fill="FFFFFF"/>
          <w:lang w:eastAsia="ru-RU"/>
        </w:rPr>
        <w:t xml:space="preserve">*Экономические оценки были приведены </w:t>
      </w:r>
      <w:r>
        <w:rPr>
          <w:rFonts w:eastAsia="Times New Roman"/>
          <w:bCs/>
          <w:color w:val="auto"/>
          <w:sz w:val="20"/>
          <w:szCs w:val="20"/>
          <w:shd w:val="clear" w:color="auto" w:fill="FFFFFF"/>
          <w:lang w:eastAsia="ru-RU"/>
        </w:rPr>
        <w:t xml:space="preserve">аналогично </w:t>
      </w:r>
      <w:r w:rsidRPr="00854CB5">
        <w:rPr>
          <w:rFonts w:eastAsia="Times New Roman"/>
          <w:bCs/>
          <w:color w:val="auto"/>
          <w:sz w:val="20"/>
          <w:szCs w:val="20"/>
          <w:shd w:val="clear" w:color="auto" w:fill="FFFFFF"/>
          <w:lang w:eastAsia="ru-RU"/>
        </w:rPr>
        <w:t>к состоянию на 01.01.2020г</w:t>
      </w:r>
      <w:r>
        <w:rPr>
          <w:rFonts w:eastAsia="Times New Roman"/>
          <w:bCs/>
          <w:color w:val="auto"/>
          <w:sz w:val="20"/>
          <w:szCs w:val="20"/>
          <w:shd w:val="clear" w:color="auto" w:fill="FFFFFF"/>
          <w:lang w:eastAsia="ru-RU"/>
        </w:rPr>
        <w:t>.</w:t>
      </w:r>
    </w:p>
    <w:p w:rsidR="008A6B65" w:rsidRDefault="008A6B65" w:rsidP="00912D6E">
      <w:pPr>
        <w:spacing w:before="0" w:beforeAutospacing="0" w:after="0" w:afterAutospacing="0"/>
        <w:ind w:firstLine="567"/>
        <w:contextualSpacing/>
        <w:rPr>
          <w:sz w:val="24"/>
          <w:szCs w:val="24"/>
        </w:rPr>
        <w:sectPr w:rsidR="008A6B65" w:rsidSect="008A6B65">
          <w:type w:val="continuous"/>
          <w:pgSz w:w="11906" w:h="16838"/>
          <w:pgMar w:top="1134" w:right="1134" w:bottom="1134" w:left="1134" w:header="709" w:footer="709" w:gutter="0"/>
          <w:cols w:num="2" w:space="708"/>
          <w:docGrid w:linePitch="360"/>
        </w:sectPr>
      </w:pPr>
    </w:p>
    <w:p w:rsidR="005D5B40" w:rsidRPr="00E10B4D" w:rsidRDefault="000E6AC8" w:rsidP="00912D6E">
      <w:pPr>
        <w:spacing w:before="0" w:beforeAutospacing="0" w:after="0" w:afterAutospacing="0"/>
        <w:ind w:firstLine="567"/>
        <w:contextualSpacing/>
        <w:rPr>
          <w:rFonts w:eastAsia="Times New Roman"/>
          <w:sz w:val="24"/>
          <w:szCs w:val="24"/>
        </w:rPr>
      </w:pPr>
      <w:r w:rsidRPr="00E10B4D">
        <w:rPr>
          <w:sz w:val="24"/>
          <w:szCs w:val="24"/>
        </w:rPr>
        <w:t>По данным экспресс-</w:t>
      </w:r>
      <w:r w:rsidRPr="00C3604F">
        <w:rPr>
          <w:sz w:val="24"/>
          <w:szCs w:val="24"/>
        </w:rPr>
        <w:t xml:space="preserve">анализа </w:t>
      </w:r>
      <w:r w:rsidR="00C3604F" w:rsidRPr="00C3604F">
        <w:rPr>
          <w:sz w:val="24"/>
          <w:szCs w:val="24"/>
        </w:rPr>
        <w:t>[2-</w:t>
      </w:r>
      <w:r w:rsidR="008A6B65" w:rsidRPr="008A6B65">
        <w:rPr>
          <w:sz w:val="24"/>
          <w:szCs w:val="24"/>
        </w:rPr>
        <w:t>3</w:t>
      </w:r>
      <w:r w:rsidR="00C668EF">
        <w:rPr>
          <w:sz w:val="24"/>
          <w:szCs w:val="24"/>
        </w:rPr>
        <w:t xml:space="preserve"> и др.</w:t>
      </w:r>
      <w:r w:rsidR="00C3604F" w:rsidRPr="00C3604F">
        <w:rPr>
          <w:sz w:val="24"/>
          <w:szCs w:val="24"/>
        </w:rPr>
        <w:t xml:space="preserve">] </w:t>
      </w:r>
      <w:r w:rsidRPr="00C3604F">
        <w:rPr>
          <w:sz w:val="24"/>
          <w:szCs w:val="24"/>
        </w:rPr>
        <w:t>можно</w:t>
      </w:r>
      <w:r w:rsidRPr="00E10B4D">
        <w:rPr>
          <w:sz w:val="24"/>
          <w:szCs w:val="24"/>
        </w:rPr>
        <w:t xml:space="preserve"> сделать вывод в отношении ценности «почвенных </w:t>
      </w:r>
      <w:r w:rsidR="00E95A98">
        <w:rPr>
          <w:sz w:val="24"/>
          <w:szCs w:val="24"/>
        </w:rPr>
        <w:t>экосистем»</w:t>
      </w:r>
      <w:r w:rsidR="009E2EE6">
        <w:rPr>
          <w:sz w:val="24"/>
          <w:szCs w:val="24"/>
        </w:rPr>
        <w:t xml:space="preserve">: </w:t>
      </w:r>
      <w:r w:rsidR="00E95A98">
        <w:rPr>
          <w:sz w:val="24"/>
          <w:szCs w:val="24"/>
        </w:rPr>
        <w:t>она</w:t>
      </w:r>
      <w:r w:rsidR="00244E36">
        <w:rPr>
          <w:sz w:val="24"/>
          <w:szCs w:val="24"/>
        </w:rPr>
        <w:t xml:space="preserve"> изменяется в пределах от 3,17 до 217565,64</w:t>
      </w:r>
      <w:r w:rsidRPr="00E10B4D">
        <w:rPr>
          <w:sz w:val="24"/>
          <w:szCs w:val="24"/>
        </w:rPr>
        <w:t xml:space="preserve"> долл. США за 1 гектар в год </w:t>
      </w:r>
      <w:r w:rsidR="009E2EE6">
        <w:rPr>
          <w:sz w:val="24"/>
          <w:szCs w:val="24"/>
        </w:rPr>
        <w:t>(</w:t>
      </w:r>
      <w:r w:rsidRPr="00E10B4D">
        <w:rPr>
          <w:sz w:val="24"/>
          <w:szCs w:val="24"/>
        </w:rPr>
        <w:t>на 01.01.2020</w:t>
      </w:r>
      <w:r w:rsidR="009E2EE6">
        <w:rPr>
          <w:sz w:val="24"/>
          <w:szCs w:val="24"/>
        </w:rPr>
        <w:t>)</w:t>
      </w:r>
      <w:r w:rsidRPr="00E10B4D">
        <w:rPr>
          <w:sz w:val="24"/>
          <w:szCs w:val="24"/>
        </w:rPr>
        <w:t>. Анализируя максимальн</w:t>
      </w:r>
      <w:r w:rsidR="00AC3C60">
        <w:rPr>
          <w:sz w:val="24"/>
          <w:szCs w:val="24"/>
        </w:rPr>
        <w:t xml:space="preserve">ые пределы экономических оценок, </w:t>
      </w:r>
      <w:r w:rsidRPr="00E10B4D">
        <w:rPr>
          <w:sz w:val="24"/>
          <w:szCs w:val="24"/>
        </w:rPr>
        <w:t>наиболее ценными</w:t>
      </w:r>
      <w:r w:rsidR="00EA6A75" w:rsidRPr="00E10B4D">
        <w:rPr>
          <w:sz w:val="24"/>
          <w:szCs w:val="24"/>
        </w:rPr>
        <w:t xml:space="preserve"> выступают почвы умеренного</w:t>
      </w:r>
      <w:r w:rsidRPr="00E10B4D">
        <w:rPr>
          <w:sz w:val="24"/>
          <w:szCs w:val="24"/>
        </w:rPr>
        <w:t xml:space="preserve"> климатического</w:t>
      </w:r>
      <w:r w:rsidR="00AC3C60">
        <w:rPr>
          <w:sz w:val="24"/>
          <w:szCs w:val="24"/>
        </w:rPr>
        <w:t xml:space="preserve"> пояса</w:t>
      </w:r>
      <w:r w:rsidRPr="00E10B4D">
        <w:rPr>
          <w:sz w:val="24"/>
          <w:szCs w:val="24"/>
        </w:rPr>
        <w:t xml:space="preserve">. Второе место по ценности занимают почвы </w:t>
      </w:r>
      <w:r w:rsidR="00EA6A75" w:rsidRPr="00E10B4D">
        <w:rPr>
          <w:sz w:val="24"/>
          <w:szCs w:val="24"/>
        </w:rPr>
        <w:t>субтропического</w:t>
      </w:r>
      <w:r w:rsidRPr="00E10B4D">
        <w:rPr>
          <w:sz w:val="24"/>
          <w:szCs w:val="24"/>
        </w:rPr>
        <w:t xml:space="preserve"> пояса; на третьем </w:t>
      </w:r>
      <w:r w:rsidR="00AC3C60">
        <w:rPr>
          <w:sz w:val="24"/>
          <w:szCs w:val="24"/>
        </w:rPr>
        <w:t xml:space="preserve">- </w:t>
      </w:r>
      <w:r w:rsidRPr="00E10B4D">
        <w:rPr>
          <w:sz w:val="24"/>
          <w:szCs w:val="24"/>
        </w:rPr>
        <w:t xml:space="preserve">почвы </w:t>
      </w:r>
      <w:r w:rsidR="00EA6A75" w:rsidRPr="00E10B4D">
        <w:rPr>
          <w:sz w:val="24"/>
          <w:szCs w:val="24"/>
        </w:rPr>
        <w:t>субэкваториального</w:t>
      </w:r>
      <w:r w:rsidRPr="00E10B4D">
        <w:rPr>
          <w:sz w:val="24"/>
          <w:szCs w:val="24"/>
        </w:rPr>
        <w:t xml:space="preserve"> пояса; на четвертом – почвы </w:t>
      </w:r>
      <w:r w:rsidR="00EA6A75" w:rsidRPr="00E10B4D">
        <w:rPr>
          <w:sz w:val="24"/>
          <w:szCs w:val="24"/>
        </w:rPr>
        <w:t>тропического</w:t>
      </w:r>
      <w:r w:rsidRPr="00E10B4D">
        <w:rPr>
          <w:sz w:val="24"/>
          <w:szCs w:val="24"/>
        </w:rPr>
        <w:t xml:space="preserve"> пояса. </w:t>
      </w:r>
      <w:r w:rsidR="009E2EE6">
        <w:rPr>
          <w:sz w:val="24"/>
          <w:szCs w:val="24"/>
        </w:rPr>
        <w:t>Б</w:t>
      </w:r>
      <w:r w:rsidRPr="00E10B4D">
        <w:rPr>
          <w:sz w:val="24"/>
          <w:szCs w:val="24"/>
        </w:rPr>
        <w:t xml:space="preserve">олее «дорогими» для восстановления нарушенных земель являются почвы </w:t>
      </w:r>
      <w:r w:rsidR="00EA6A75" w:rsidRPr="00E10B4D">
        <w:rPr>
          <w:sz w:val="24"/>
          <w:szCs w:val="24"/>
        </w:rPr>
        <w:t xml:space="preserve">умеренного </w:t>
      </w:r>
      <w:r w:rsidRPr="00E10B4D">
        <w:rPr>
          <w:sz w:val="24"/>
          <w:szCs w:val="24"/>
        </w:rPr>
        <w:t xml:space="preserve">и </w:t>
      </w:r>
      <w:r w:rsidR="00EA6A75" w:rsidRPr="00E10B4D">
        <w:rPr>
          <w:sz w:val="24"/>
          <w:szCs w:val="24"/>
        </w:rPr>
        <w:t xml:space="preserve">субтропического </w:t>
      </w:r>
      <w:r w:rsidRPr="00E10B4D">
        <w:rPr>
          <w:sz w:val="24"/>
          <w:szCs w:val="24"/>
        </w:rPr>
        <w:t>поясов, что необходимо учитывать при разработке проектов природопользования в границах данных климатических зон.</w:t>
      </w:r>
      <w:r w:rsidR="00C668EF">
        <w:rPr>
          <w:sz w:val="24"/>
          <w:szCs w:val="24"/>
        </w:rPr>
        <w:t xml:space="preserve"> </w:t>
      </w:r>
      <w:r w:rsidR="008124E7" w:rsidRPr="00E10B4D">
        <w:rPr>
          <w:bCs/>
          <w:sz w:val="24"/>
          <w:szCs w:val="24"/>
          <w:shd w:val="clear" w:color="auto" w:fill="FFFFFF"/>
        </w:rPr>
        <w:t>Э</w:t>
      </w:r>
      <w:r w:rsidR="00BB5343" w:rsidRPr="00E10B4D">
        <w:rPr>
          <w:bCs/>
          <w:sz w:val="24"/>
          <w:szCs w:val="24"/>
          <w:shd w:val="clear" w:color="auto" w:fill="FFFFFF"/>
        </w:rPr>
        <w:t>кспресс-анализ показал</w:t>
      </w:r>
      <w:r w:rsidR="00C3604F" w:rsidRPr="00C3604F">
        <w:rPr>
          <w:bCs/>
          <w:sz w:val="24"/>
          <w:szCs w:val="24"/>
          <w:shd w:val="clear" w:color="auto" w:fill="FFFFFF"/>
        </w:rPr>
        <w:t xml:space="preserve"> [</w:t>
      </w:r>
      <w:r w:rsidR="008A6B65">
        <w:rPr>
          <w:bCs/>
          <w:sz w:val="24"/>
          <w:szCs w:val="24"/>
          <w:shd w:val="clear" w:color="auto" w:fill="FFFFFF"/>
        </w:rPr>
        <w:t>4</w:t>
      </w:r>
      <w:r w:rsidR="00C3604F" w:rsidRPr="00C3604F">
        <w:rPr>
          <w:bCs/>
          <w:sz w:val="24"/>
          <w:szCs w:val="24"/>
          <w:shd w:val="clear" w:color="auto" w:fill="FFFFFF"/>
        </w:rPr>
        <w:t>-</w:t>
      </w:r>
      <w:r w:rsidR="008A6B65">
        <w:rPr>
          <w:bCs/>
          <w:sz w:val="24"/>
          <w:szCs w:val="24"/>
          <w:shd w:val="clear" w:color="auto" w:fill="FFFFFF"/>
        </w:rPr>
        <w:t>5</w:t>
      </w:r>
      <w:r w:rsidR="00C668EF">
        <w:rPr>
          <w:bCs/>
          <w:sz w:val="24"/>
          <w:szCs w:val="24"/>
          <w:shd w:val="clear" w:color="auto" w:fill="FFFFFF"/>
        </w:rPr>
        <w:t xml:space="preserve"> и др.</w:t>
      </w:r>
      <w:r w:rsidR="00C3604F" w:rsidRPr="00C3604F">
        <w:rPr>
          <w:bCs/>
          <w:sz w:val="24"/>
          <w:szCs w:val="24"/>
          <w:shd w:val="clear" w:color="auto" w:fill="FFFFFF"/>
        </w:rPr>
        <w:t>]</w:t>
      </w:r>
      <w:r w:rsidR="00BB5343" w:rsidRPr="00E10B4D">
        <w:rPr>
          <w:bCs/>
          <w:sz w:val="24"/>
          <w:szCs w:val="24"/>
          <w:shd w:val="clear" w:color="auto" w:fill="FFFFFF"/>
        </w:rPr>
        <w:t>, что ценность экосистемных услуг лесных экосистем умеренной климатической зоны имеет достаточно обширн</w:t>
      </w:r>
      <w:r w:rsidR="00700183">
        <w:rPr>
          <w:bCs/>
          <w:sz w:val="24"/>
          <w:szCs w:val="24"/>
          <w:shd w:val="clear" w:color="auto" w:fill="FFFFFF"/>
        </w:rPr>
        <w:t xml:space="preserve">ый диапазон значений от 151,29 </w:t>
      </w:r>
      <w:r w:rsidR="00700183">
        <w:rPr>
          <w:rFonts w:eastAsia="Times New Roman"/>
          <w:sz w:val="24"/>
          <w:szCs w:val="24"/>
        </w:rPr>
        <w:t>до 50531811,96 долл. США</w:t>
      </w:r>
      <w:r w:rsidR="00BB5343" w:rsidRPr="00E10B4D">
        <w:rPr>
          <w:rFonts w:eastAsia="Times New Roman"/>
          <w:sz w:val="24"/>
          <w:szCs w:val="24"/>
        </w:rPr>
        <w:t>/га в год, то есть для более точной оценки ценности конкретных экосистем необходимы точечные лабораторные и полевые исследования анализируемых экосистем. Тем не менее, для проведения экспресс-оценок возможно использов</w:t>
      </w:r>
      <w:r w:rsidR="003A01E9">
        <w:rPr>
          <w:rFonts w:eastAsia="Times New Roman"/>
          <w:sz w:val="24"/>
          <w:szCs w:val="24"/>
        </w:rPr>
        <w:t>ание полученных</w:t>
      </w:r>
      <w:r w:rsidR="00BB5343" w:rsidRPr="00E10B4D">
        <w:rPr>
          <w:rFonts w:eastAsia="Times New Roman"/>
          <w:sz w:val="24"/>
          <w:szCs w:val="24"/>
        </w:rPr>
        <w:t xml:space="preserve"> результатов</w:t>
      </w:r>
      <w:r w:rsidR="003A01E9">
        <w:rPr>
          <w:rFonts w:eastAsia="Times New Roman"/>
          <w:sz w:val="24"/>
          <w:szCs w:val="24"/>
        </w:rPr>
        <w:t xml:space="preserve"> исследования</w:t>
      </w:r>
      <w:r w:rsidR="00BB5343" w:rsidRPr="00E10B4D">
        <w:rPr>
          <w:rFonts w:eastAsia="Times New Roman"/>
          <w:sz w:val="24"/>
          <w:szCs w:val="24"/>
        </w:rPr>
        <w:t>.</w:t>
      </w:r>
    </w:p>
    <w:p w:rsidR="00786D47" w:rsidRDefault="00E91773" w:rsidP="0010262F">
      <w:pPr>
        <w:spacing w:before="0" w:beforeAutospacing="0" w:after="0" w:afterAutospacing="0"/>
        <w:ind w:firstLine="567"/>
        <w:contextualSpacing/>
        <w:rPr>
          <w:rFonts w:eastAsia="Times New Roman"/>
          <w:sz w:val="24"/>
          <w:szCs w:val="24"/>
        </w:rPr>
      </w:pPr>
      <w:r w:rsidRPr="00E10B4D">
        <w:rPr>
          <w:rFonts w:eastAsia="Times New Roman"/>
          <w:b/>
          <w:sz w:val="24"/>
          <w:szCs w:val="24"/>
        </w:rPr>
        <w:lastRenderedPageBreak/>
        <w:t>ВЫВОД:</w:t>
      </w:r>
      <w:r w:rsidRPr="00E10B4D">
        <w:rPr>
          <w:rFonts w:eastAsia="Times New Roman"/>
          <w:sz w:val="24"/>
          <w:szCs w:val="24"/>
        </w:rPr>
        <w:t xml:space="preserve"> Таким образом, цель исследования достигнута, так как были определены границы экономических оценок ценности экосистем («почвенных» и лесных) в разрезе 1) методов оценки согласно теории экосистемных услуг и 2) климатических поясов для оптимизации и упрощения процессов управления природопользованием</w:t>
      </w:r>
      <w:r w:rsidR="0049025A">
        <w:rPr>
          <w:rFonts w:eastAsia="Times New Roman"/>
          <w:sz w:val="24"/>
          <w:szCs w:val="24"/>
        </w:rPr>
        <w:t xml:space="preserve">. </w:t>
      </w:r>
      <w:r w:rsidR="00700183">
        <w:rPr>
          <w:rFonts w:eastAsia="Times New Roman"/>
          <w:sz w:val="24"/>
          <w:szCs w:val="24"/>
        </w:rPr>
        <w:t xml:space="preserve">Наиболее часто используемым методом оценки «почвенных» и лесных экосистем является метод рыночных цен. </w:t>
      </w:r>
      <w:r w:rsidR="00EB06E9">
        <w:rPr>
          <w:rFonts w:eastAsia="Times New Roman"/>
          <w:sz w:val="24"/>
          <w:szCs w:val="24"/>
        </w:rPr>
        <w:t>Для обеспечения устойчивого развития регионов России и повышения их конкурентоспособности требуется уточненная оценка ценности конкретных экосистем, которая обеспечивается полевыми исследованиями специалистов различных научных дисциплин.</w:t>
      </w:r>
    </w:p>
    <w:p w:rsidR="00786D47" w:rsidRDefault="00786D47" w:rsidP="00786D47">
      <w:pPr>
        <w:spacing w:before="0" w:beforeAutospacing="0" w:after="0" w:afterAutospacing="0"/>
        <w:ind w:firstLine="567"/>
        <w:contextualSpacing/>
        <w:jc w:val="center"/>
        <w:rPr>
          <w:rFonts w:eastAsia="Times New Roman"/>
          <w:b/>
          <w:sz w:val="24"/>
          <w:szCs w:val="24"/>
        </w:rPr>
      </w:pPr>
      <w:r w:rsidRPr="00786D47">
        <w:rPr>
          <w:rFonts w:eastAsia="Times New Roman"/>
          <w:b/>
          <w:sz w:val="24"/>
          <w:szCs w:val="24"/>
        </w:rPr>
        <w:t>Список литературы</w:t>
      </w:r>
    </w:p>
    <w:p w:rsidR="00786D47" w:rsidRPr="009E2EE6" w:rsidRDefault="00786D47" w:rsidP="008A6B65">
      <w:pPr>
        <w:contextualSpacing/>
        <w:rPr>
          <w:rFonts w:eastAsia="Times New Roman"/>
          <w:sz w:val="22"/>
          <w:szCs w:val="24"/>
        </w:rPr>
      </w:pPr>
      <w:r w:rsidRPr="009E2EE6">
        <w:rPr>
          <w:rFonts w:eastAsia="Times New Roman"/>
          <w:sz w:val="22"/>
          <w:szCs w:val="24"/>
        </w:rPr>
        <w:t>1. Стратегия научно-технологического развития Российской Федерации утверждена указом Президента Российской Федерации от 1 декабря 2016 г. № 642 [Электронный ресурс]. - Режим доступа: http://www.consultant.ru/document/cons_doc_LAW_207967/ (дата обращения 12.03.2020).</w:t>
      </w:r>
    </w:p>
    <w:p w:rsidR="00553EB0" w:rsidRPr="009E2EE6" w:rsidRDefault="00C3604F" w:rsidP="00553EB0">
      <w:pPr>
        <w:contextualSpacing/>
        <w:rPr>
          <w:rFonts w:eastAsia="Times New Roman"/>
          <w:sz w:val="22"/>
          <w:szCs w:val="24"/>
          <w:lang w:val="en-US"/>
        </w:rPr>
      </w:pPr>
      <w:r>
        <w:rPr>
          <w:rFonts w:eastAsia="Times New Roman"/>
          <w:sz w:val="22"/>
          <w:szCs w:val="24"/>
          <w:lang w:val="en-US"/>
        </w:rPr>
        <w:t>2</w:t>
      </w:r>
      <w:r w:rsidR="008E4721" w:rsidRPr="009E2EE6">
        <w:rPr>
          <w:rFonts w:eastAsia="Times New Roman"/>
          <w:sz w:val="22"/>
          <w:szCs w:val="24"/>
          <w:lang w:val="en-US"/>
        </w:rPr>
        <w:t xml:space="preserve">. </w:t>
      </w:r>
      <w:r w:rsidR="00553EB0" w:rsidRPr="009E2EE6">
        <w:rPr>
          <w:rFonts w:eastAsia="Times New Roman"/>
          <w:sz w:val="22"/>
          <w:szCs w:val="24"/>
          <w:lang w:val="en-US"/>
        </w:rPr>
        <w:t xml:space="preserve">Bada, C.A.K.; Hack, J. Economic Valuation of Ecosystem Services for the Sustainable Management of Agropastoral Dams. A Case Study of the </w:t>
      </w:r>
      <w:proofErr w:type="spellStart"/>
      <w:r w:rsidR="00553EB0" w:rsidRPr="009E2EE6">
        <w:rPr>
          <w:rFonts w:eastAsia="Times New Roman"/>
          <w:sz w:val="22"/>
          <w:szCs w:val="24"/>
          <w:lang w:val="en-US"/>
        </w:rPr>
        <w:t>Sakabansi</w:t>
      </w:r>
      <w:proofErr w:type="spellEnd"/>
      <w:r w:rsidR="00553EB0" w:rsidRPr="009E2EE6">
        <w:rPr>
          <w:rFonts w:eastAsia="Times New Roman"/>
          <w:sz w:val="22"/>
          <w:szCs w:val="24"/>
          <w:lang w:val="en-US"/>
        </w:rPr>
        <w:t xml:space="preserve"> Dam, Northern Benin. </w:t>
      </w:r>
      <w:r w:rsidR="00553EB0" w:rsidRPr="009E2EE6">
        <w:rPr>
          <w:rFonts w:eastAsia="Times New Roman"/>
          <w:i/>
          <w:sz w:val="22"/>
          <w:szCs w:val="24"/>
          <w:lang w:val="en-US"/>
        </w:rPr>
        <w:t>Ecological Indicators</w:t>
      </w:r>
      <w:r w:rsidR="000362D4" w:rsidRPr="009E2EE6">
        <w:rPr>
          <w:rFonts w:eastAsia="Times New Roman"/>
          <w:i/>
          <w:sz w:val="22"/>
          <w:szCs w:val="24"/>
          <w:lang w:val="en-US"/>
        </w:rPr>
        <w:t>,</w:t>
      </w:r>
      <w:r w:rsidR="00553EB0" w:rsidRPr="009E2EE6">
        <w:rPr>
          <w:rFonts w:eastAsia="Times New Roman"/>
          <w:sz w:val="22"/>
          <w:szCs w:val="24"/>
          <w:lang w:val="en-US"/>
        </w:rPr>
        <w:t xml:space="preserve"> </w:t>
      </w:r>
      <w:r w:rsidR="00553EB0" w:rsidRPr="009E2EE6">
        <w:rPr>
          <w:rFonts w:eastAsia="Times New Roman"/>
          <w:b/>
          <w:sz w:val="22"/>
          <w:szCs w:val="24"/>
          <w:lang w:val="en-US"/>
        </w:rPr>
        <w:t>2019</w:t>
      </w:r>
      <w:r w:rsidR="00553EB0" w:rsidRPr="009E2EE6">
        <w:rPr>
          <w:rFonts w:eastAsia="Times New Roman"/>
          <w:sz w:val="22"/>
          <w:szCs w:val="24"/>
          <w:lang w:val="en-US"/>
        </w:rPr>
        <w:t xml:space="preserve">, </w:t>
      </w:r>
      <w:r w:rsidR="000362D4" w:rsidRPr="009E2EE6">
        <w:rPr>
          <w:rFonts w:eastAsia="Times New Roman"/>
          <w:sz w:val="22"/>
          <w:szCs w:val="24"/>
          <w:lang w:val="en-US"/>
        </w:rPr>
        <w:t xml:space="preserve">pp. </w:t>
      </w:r>
      <w:r w:rsidR="00553EB0" w:rsidRPr="009E2EE6">
        <w:rPr>
          <w:rFonts w:eastAsia="Times New Roman"/>
          <w:sz w:val="22"/>
          <w:szCs w:val="24"/>
          <w:lang w:val="en-US"/>
        </w:rPr>
        <w:t>107.</w:t>
      </w:r>
      <w:r w:rsidR="006616AE" w:rsidRPr="009E2EE6">
        <w:rPr>
          <w:rFonts w:eastAsia="Times New Roman"/>
          <w:sz w:val="22"/>
          <w:szCs w:val="24"/>
          <w:lang w:val="en-US"/>
        </w:rPr>
        <w:t xml:space="preserve"> DOI: 10.1016 / </w:t>
      </w:r>
      <w:proofErr w:type="gramStart"/>
      <w:r w:rsidR="006616AE" w:rsidRPr="009E2EE6">
        <w:rPr>
          <w:rFonts w:eastAsia="Times New Roman"/>
          <w:sz w:val="22"/>
          <w:szCs w:val="24"/>
          <w:lang w:val="en-US"/>
        </w:rPr>
        <w:t>j.ecolmodel</w:t>
      </w:r>
      <w:proofErr w:type="gramEnd"/>
      <w:r w:rsidR="006616AE" w:rsidRPr="009E2EE6">
        <w:rPr>
          <w:rFonts w:eastAsia="Times New Roman"/>
          <w:sz w:val="22"/>
          <w:szCs w:val="24"/>
          <w:lang w:val="en-US"/>
        </w:rPr>
        <w:t>.2018.03.006</w:t>
      </w:r>
    </w:p>
    <w:p w:rsidR="00553EB0" w:rsidRPr="009E2EE6" w:rsidRDefault="008A6B65" w:rsidP="00553EB0">
      <w:pPr>
        <w:contextualSpacing/>
        <w:rPr>
          <w:rFonts w:eastAsia="Times New Roman"/>
          <w:sz w:val="22"/>
          <w:szCs w:val="24"/>
          <w:lang w:val="en-US"/>
        </w:rPr>
      </w:pPr>
      <w:r>
        <w:rPr>
          <w:rFonts w:eastAsia="Times New Roman"/>
          <w:sz w:val="22"/>
          <w:szCs w:val="24"/>
          <w:lang w:val="en-US"/>
        </w:rPr>
        <w:t>3</w:t>
      </w:r>
      <w:r w:rsidR="008E4721" w:rsidRPr="009E2EE6">
        <w:rPr>
          <w:rFonts w:eastAsia="Times New Roman"/>
          <w:sz w:val="22"/>
          <w:szCs w:val="24"/>
          <w:lang w:val="en-US"/>
        </w:rPr>
        <w:t xml:space="preserve">. </w:t>
      </w:r>
      <w:r w:rsidR="000362D4" w:rsidRPr="009E2EE6">
        <w:rPr>
          <w:rFonts w:eastAsia="Times New Roman"/>
          <w:sz w:val="22"/>
          <w:szCs w:val="24"/>
          <w:lang w:val="en-US"/>
        </w:rPr>
        <w:t>Hassen, G.;</w:t>
      </w:r>
      <w:r w:rsidR="00553EB0" w:rsidRPr="009E2EE6">
        <w:rPr>
          <w:rFonts w:eastAsia="Times New Roman"/>
          <w:sz w:val="22"/>
          <w:szCs w:val="24"/>
          <w:lang w:val="en-US"/>
        </w:rPr>
        <w:t xml:space="preserve"> </w:t>
      </w:r>
      <w:proofErr w:type="spellStart"/>
      <w:r w:rsidR="00553EB0" w:rsidRPr="009E2EE6">
        <w:rPr>
          <w:rFonts w:eastAsia="Times New Roman"/>
          <w:sz w:val="22"/>
          <w:szCs w:val="24"/>
          <w:lang w:val="en-US"/>
        </w:rPr>
        <w:t>Bantider</w:t>
      </w:r>
      <w:proofErr w:type="spellEnd"/>
      <w:r w:rsidR="000362D4" w:rsidRPr="009E2EE6">
        <w:rPr>
          <w:rFonts w:eastAsia="Times New Roman"/>
          <w:sz w:val="22"/>
          <w:szCs w:val="24"/>
          <w:lang w:val="en-US"/>
        </w:rPr>
        <w:t>,</w:t>
      </w:r>
      <w:r w:rsidR="00553EB0" w:rsidRPr="009E2EE6">
        <w:rPr>
          <w:rFonts w:eastAsia="Times New Roman"/>
          <w:sz w:val="22"/>
          <w:szCs w:val="24"/>
          <w:lang w:val="en-US"/>
        </w:rPr>
        <w:t xml:space="preserve"> A. Assessment of drivers and dynamics of gully erosion in case of </w:t>
      </w:r>
      <w:proofErr w:type="spellStart"/>
      <w:r w:rsidR="00553EB0" w:rsidRPr="009E2EE6">
        <w:rPr>
          <w:rFonts w:eastAsia="Times New Roman"/>
          <w:sz w:val="22"/>
          <w:szCs w:val="24"/>
          <w:lang w:val="en-US"/>
        </w:rPr>
        <w:t>Tabota</w:t>
      </w:r>
      <w:proofErr w:type="spellEnd"/>
      <w:r w:rsidR="00553EB0" w:rsidRPr="009E2EE6">
        <w:rPr>
          <w:rFonts w:eastAsia="Times New Roman"/>
          <w:sz w:val="22"/>
          <w:szCs w:val="24"/>
          <w:lang w:val="en-US"/>
        </w:rPr>
        <w:t xml:space="preserve"> </w:t>
      </w:r>
      <w:proofErr w:type="spellStart"/>
      <w:r w:rsidR="00553EB0" w:rsidRPr="009E2EE6">
        <w:rPr>
          <w:rFonts w:eastAsia="Times New Roman"/>
          <w:sz w:val="22"/>
          <w:szCs w:val="24"/>
          <w:lang w:val="en-US"/>
        </w:rPr>
        <w:t>Koro</w:t>
      </w:r>
      <w:r w:rsidR="000362D4" w:rsidRPr="009E2EE6">
        <w:rPr>
          <w:rFonts w:eastAsia="Times New Roman"/>
          <w:sz w:val="22"/>
          <w:szCs w:val="24"/>
          <w:lang w:val="en-US"/>
        </w:rPr>
        <w:t>mo</w:t>
      </w:r>
      <w:proofErr w:type="spellEnd"/>
      <w:r w:rsidR="000362D4" w:rsidRPr="009E2EE6">
        <w:rPr>
          <w:rFonts w:eastAsia="Times New Roman"/>
          <w:sz w:val="22"/>
          <w:szCs w:val="24"/>
          <w:lang w:val="en-US"/>
        </w:rPr>
        <w:t xml:space="preserve"> and </w:t>
      </w:r>
      <w:proofErr w:type="spellStart"/>
      <w:r w:rsidR="000362D4" w:rsidRPr="009E2EE6">
        <w:rPr>
          <w:rFonts w:eastAsia="Times New Roman"/>
          <w:sz w:val="22"/>
          <w:szCs w:val="24"/>
          <w:lang w:val="en-US"/>
        </w:rPr>
        <w:t>Koromo</w:t>
      </w:r>
      <w:proofErr w:type="spellEnd"/>
      <w:r w:rsidR="000362D4" w:rsidRPr="009E2EE6">
        <w:rPr>
          <w:rFonts w:eastAsia="Times New Roman"/>
          <w:sz w:val="22"/>
          <w:szCs w:val="24"/>
          <w:lang w:val="en-US"/>
        </w:rPr>
        <w:t xml:space="preserve"> </w:t>
      </w:r>
      <w:proofErr w:type="spellStart"/>
      <w:r w:rsidR="000362D4" w:rsidRPr="009E2EE6">
        <w:rPr>
          <w:rFonts w:eastAsia="Times New Roman"/>
          <w:sz w:val="22"/>
          <w:szCs w:val="24"/>
          <w:lang w:val="en-US"/>
        </w:rPr>
        <w:t>Danshe</w:t>
      </w:r>
      <w:proofErr w:type="spellEnd"/>
      <w:r w:rsidR="000362D4" w:rsidRPr="009E2EE6">
        <w:rPr>
          <w:rFonts w:eastAsia="Times New Roman"/>
          <w:sz w:val="22"/>
          <w:szCs w:val="24"/>
          <w:lang w:val="en-US"/>
        </w:rPr>
        <w:t xml:space="preserve"> watersheds.</w:t>
      </w:r>
      <w:r w:rsidR="00553EB0" w:rsidRPr="009E2EE6">
        <w:rPr>
          <w:rFonts w:eastAsia="Times New Roman"/>
          <w:sz w:val="22"/>
          <w:szCs w:val="24"/>
          <w:lang w:val="en-US"/>
        </w:rPr>
        <w:t xml:space="preserve"> South Central Ethiopia. </w:t>
      </w:r>
      <w:proofErr w:type="spellStart"/>
      <w:r w:rsidR="00553EB0" w:rsidRPr="009E2EE6">
        <w:rPr>
          <w:rFonts w:eastAsia="Times New Roman"/>
          <w:i/>
          <w:sz w:val="22"/>
          <w:szCs w:val="24"/>
          <w:lang w:val="en-US"/>
        </w:rPr>
        <w:t>Geoenviron</w:t>
      </w:r>
      <w:proofErr w:type="spellEnd"/>
      <w:r w:rsidR="00553EB0" w:rsidRPr="009E2EE6">
        <w:rPr>
          <w:rFonts w:eastAsia="Times New Roman"/>
          <w:i/>
          <w:sz w:val="22"/>
          <w:szCs w:val="24"/>
          <w:lang w:val="en-US"/>
        </w:rPr>
        <w:t xml:space="preserve"> Disasters</w:t>
      </w:r>
      <w:r w:rsidR="00553EB0" w:rsidRPr="009E2EE6">
        <w:rPr>
          <w:rFonts w:eastAsia="Times New Roman"/>
          <w:sz w:val="22"/>
          <w:szCs w:val="24"/>
          <w:lang w:val="en-US"/>
        </w:rPr>
        <w:t xml:space="preserve">, </w:t>
      </w:r>
      <w:r w:rsidR="00553EB0" w:rsidRPr="009E2EE6">
        <w:rPr>
          <w:rFonts w:eastAsia="Times New Roman"/>
          <w:b/>
          <w:sz w:val="22"/>
          <w:szCs w:val="24"/>
          <w:lang w:val="en-US"/>
        </w:rPr>
        <w:t>2020</w:t>
      </w:r>
      <w:r w:rsidR="00553EB0" w:rsidRPr="009E2EE6">
        <w:rPr>
          <w:rFonts w:eastAsia="Times New Roman"/>
          <w:sz w:val="22"/>
          <w:szCs w:val="24"/>
          <w:lang w:val="en-US"/>
        </w:rPr>
        <w:t>, 7, 5. DOI: 10.1186/s40677-019-0138-4</w:t>
      </w:r>
    </w:p>
    <w:p w:rsidR="003C2245" w:rsidRPr="009E2EE6" w:rsidRDefault="008A6B65" w:rsidP="003C2245">
      <w:pPr>
        <w:contextualSpacing/>
        <w:rPr>
          <w:rFonts w:eastAsia="Times New Roman"/>
          <w:sz w:val="22"/>
          <w:szCs w:val="24"/>
          <w:lang w:val="en-US"/>
        </w:rPr>
      </w:pPr>
      <w:r>
        <w:rPr>
          <w:rFonts w:eastAsia="Times New Roman"/>
          <w:sz w:val="22"/>
          <w:szCs w:val="24"/>
          <w:lang w:val="en-US"/>
        </w:rPr>
        <w:t>4</w:t>
      </w:r>
      <w:r w:rsidR="00005353" w:rsidRPr="009E2EE6">
        <w:rPr>
          <w:rFonts w:eastAsia="Times New Roman"/>
          <w:sz w:val="22"/>
          <w:szCs w:val="24"/>
          <w:lang w:val="en-US"/>
        </w:rPr>
        <w:t xml:space="preserve">. </w:t>
      </w:r>
      <w:proofErr w:type="spellStart"/>
      <w:r w:rsidR="00005353" w:rsidRPr="009E2EE6">
        <w:rPr>
          <w:rFonts w:eastAsia="Times New Roman"/>
          <w:sz w:val="22"/>
          <w:szCs w:val="24"/>
          <w:lang w:val="en-US"/>
        </w:rPr>
        <w:t>Häyhä</w:t>
      </w:r>
      <w:proofErr w:type="spellEnd"/>
      <w:r w:rsidR="00005353" w:rsidRPr="009E2EE6">
        <w:rPr>
          <w:rFonts w:eastAsia="Times New Roman"/>
          <w:sz w:val="22"/>
          <w:szCs w:val="24"/>
          <w:lang w:val="en-US"/>
        </w:rPr>
        <w:t xml:space="preserve"> T.; Franzese P. P.;</w:t>
      </w:r>
      <w:r w:rsidR="003C2245" w:rsidRPr="009E2EE6">
        <w:rPr>
          <w:rFonts w:eastAsia="Times New Roman"/>
          <w:sz w:val="22"/>
          <w:szCs w:val="24"/>
          <w:lang w:val="en-US"/>
        </w:rPr>
        <w:t xml:space="preserve"> </w:t>
      </w:r>
      <w:proofErr w:type="spellStart"/>
      <w:r w:rsidR="00005353" w:rsidRPr="009E2EE6">
        <w:rPr>
          <w:rFonts w:eastAsia="Times New Roman"/>
          <w:sz w:val="22"/>
          <w:szCs w:val="24"/>
          <w:lang w:val="en-US"/>
        </w:rPr>
        <w:t>Paletto</w:t>
      </w:r>
      <w:proofErr w:type="spellEnd"/>
      <w:r w:rsidR="00005353" w:rsidRPr="009E2EE6">
        <w:rPr>
          <w:rFonts w:eastAsia="Times New Roman"/>
          <w:sz w:val="22"/>
          <w:szCs w:val="24"/>
          <w:lang w:val="en-US"/>
        </w:rPr>
        <w:t xml:space="preserve"> A.;</w:t>
      </w:r>
      <w:r w:rsidR="003C2245" w:rsidRPr="009E2EE6">
        <w:rPr>
          <w:rFonts w:eastAsia="Times New Roman"/>
          <w:sz w:val="22"/>
          <w:szCs w:val="24"/>
          <w:lang w:val="en-US"/>
        </w:rPr>
        <w:t xml:space="preserve"> </w:t>
      </w:r>
      <w:proofErr w:type="spellStart"/>
      <w:r w:rsidR="003C2245" w:rsidRPr="009E2EE6">
        <w:rPr>
          <w:rFonts w:eastAsia="Times New Roman"/>
          <w:sz w:val="22"/>
          <w:szCs w:val="24"/>
          <w:lang w:val="en-US"/>
        </w:rPr>
        <w:t>Fath</w:t>
      </w:r>
      <w:proofErr w:type="spellEnd"/>
      <w:r w:rsidR="003C2245" w:rsidRPr="009E2EE6">
        <w:rPr>
          <w:rFonts w:eastAsia="Times New Roman"/>
          <w:sz w:val="22"/>
          <w:szCs w:val="24"/>
          <w:lang w:val="en-US"/>
        </w:rPr>
        <w:t xml:space="preserve"> B. D. Assessing, valuing, and mapping ecosyste</w:t>
      </w:r>
      <w:r w:rsidR="00005353" w:rsidRPr="009E2EE6">
        <w:rPr>
          <w:rFonts w:eastAsia="Times New Roman"/>
          <w:sz w:val="22"/>
          <w:szCs w:val="24"/>
          <w:lang w:val="en-US"/>
        </w:rPr>
        <w:t xml:space="preserve">m services in Alpine forests. </w:t>
      </w:r>
      <w:r w:rsidR="003C2245" w:rsidRPr="009E2EE6">
        <w:rPr>
          <w:rFonts w:eastAsia="Times New Roman"/>
          <w:i/>
          <w:sz w:val="22"/>
          <w:szCs w:val="24"/>
          <w:lang w:val="en-US"/>
        </w:rPr>
        <w:t>Ecosystem Services</w:t>
      </w:r>
      <w:r w:rsidR="00005353" w:rsidRPr="009E2EE6">
        <w:rPr>
          <w:rFonts w:eastAsia="Times New Roman"/>
          <w:sz w:val="22"/>
          <w:szCs w:val="24"/>
          <w:lang w:val="en-US"/>
        </w:rPr>
        <w:t xml:space="preserve">, </w:t>
      </w:r>
      <w:r w:rsidR="00005353" w:rsidRPr="009E2EE6">
        <w:rPr>
          <w:rFonts w:eastAsia="Times New Roman"/>
          <w:b/>
          <w:sz w:val="22"/>
          <w:szCs w:val="24"/>
          <w:lang w:val="en-US"/>
        </w:rPr>
        <w:t>2015,</w:t>
      </w:r>
      <w:r w:rsidR="00005353" w:rsidRPr="009E2EE6">
        <w:rPr>
          <w:rFonts w:eastAsia="Times New Roman"/>
          <w:sz w:val="22"/>
          <w:szCs w:val="24"/>
          <w:lang w:val="en-US"/>
        </w:rPr>
        <w:t xml:space="preserve"> no.14, рр</w:t>
      </w:r>
      <w:r w:rsidR="003C2245" w:rsidRPr="009E2EE6">
        <w:rPr>
          <w:rFonts w:eastAsia="Times New Roman"/>
          <w:sz w:val="22"/>
          <w:szCs w:val="24"/>
          <w:lang w:val="en-US"/>
        </w:rPr>
        <w:t>.12-23.</w:t>
      </w:r>
      <w:r w:rsidR="00FA59DB" w:rsidRPr="009E2EE6">
        <w:rPr>
          <w:rFonts w:eastAsia="Times New Roman"/>
          <w:sz w:val="22"/>
          <w:szCs w:val="24"/>
          <w:lang w:val="en-US"/>
        </w:rPr>
        <w:t xml:space="preserve"> DOI: 10.1016/j.ecoser.2015.03.001</w:t>
      </w:r>
    </w:p>
    <w:p w:rsidR="003C2245" w:rsidRPr="009E2EE6" w:rsidRDefault="008A6B65" w:rsidP="003C2245">
      <w:pPr>
        <w:contextualSpacing/>
        <w:rPr>
          <w:rFonts w:eastAsia="Times New Roman"/>
          <w:sz w:val="22"/>
          <w:szCs w:val="24"/>
          <w:lang w:val="en-US"/>
        </w:rPr>
      </w:pPr>
      <w:r>
        <w:rPr>
          <w:rFonts w:eastAsia="Times New Roman"/>
          <w:sz w:val="22"/>
          <w:szCs w:val="24"/>
          <w:lang w:val="en-US"/>
        </w:rPr>
        <w:t>5</w:t>
      </w:r>
      <w:r w:rsidR="00005353" w:rsidRPr="009E2EE6">
        <w:rPr>
          <w:rFonts w:eastAsia="Times New Roman"/>
          <w:sz w:val="22"/>
          <w:szCs w:val="24"/>
          <w:lang w:val="en-US"/>
        </w:rPr>
        <w:t>. Campbell E. T.;</w:t>
      </w:r>
      <w:r w:rsidR="003C2245" w:rsidRPr="009E2EE6">
        <w:rPr>
          <w:rFonts w:eastAsia="Times New Roman"/>
          <w:sz w:val="22"/>
          <w:szCs w:val="24"/>
          <w:lang w:val="en-US"/>
        </w:rPr>
        <w:t xml:space="preserve"> Tilley D. R. Valuing Ecosystem Services </w:t>
      </w:r>
      <w:proofErr w:type="gramStart"/>
      <w:r w:rsidR="003C2245" w:rsidRPr="009E2EE6">
        <w:rPr>
          <w:rFonts w:eastAsia="Times New Roman"/>
          <w:sz w:val="22"/>
          <w:szCs w:val="24"/>
          <w:lang w:val="en-US"/>
        </w:rPr>
        <w:t>From</w:t>
      </w:r>
      <w:proofErr w:type="gramEnd"/>
      <w:r w:rsidR="003C2245" w:rsidRPr="009E2EE6">
        <w:rPr>
          <w:rFonts w:eastAsia="Times New Roman"/>
          <w:sz w:val="22"/>
          <w:szCs w:val="24"/>
          <w:lang w:val="en-US"/>
        </w:rPr>
        <w:t xml:space="preserve"> Maryland Forests Us</w:t>
      </w:r>
      <w:r w:rsidR="00005353" w:rsidRPr="009E2EE6">
        <w:rPr>
          <w:rFonts w:eastAsia="Times New Roman"/>
          <w:sz w:val="22"/>
          <w:szCs w:val="24"/>
          <w:lang w:val="en-US"/>
        </w:rPr>
        <w:t xml:space="preserve">ing Environmental Accounting. </w:t>
      </w:r>
      <w:r w:rsidR="003C2245" w:rsidRPr="009E2EE6">
        <w:rPr>
          <w:rFonts w:eastAsia="Times New Roman"/>
          <w:i/>
          <w:sz w:val="22"/>
          <w:szCs w:val="24"/>
          <w:lang w:val="en-US"/>
        </w:rPr>
        <w:t>Ecosys</w:t>
      </w:r>
      <w:r w:rsidR="00FB1409" w:rsidRPr="009E2EE6">
        <w:rPr>
          <w:rFonts w:eastAsia="Times New Roman"/>
          <w:i/>
          <w:sz w:val="22"/>
          <w:szCs w:val="24"/>
          <w:lang w:val="en-US"/>
        </w:rPr>
        <w:t>tem Services</w:t>
      </w:r>
      <w:r w:rsidR="00005353" w:rsidRPr="009E2EE6">
        <w:rPr>
          <w:rFonts w:eastAsia="Times New Roman"/>
          <w:sz w:val="22"/>
          <w:szCs w:val="24"/>
          <w:lang w:val="en-US"/>
        </w:rPr>
        <w:t>,</w:t>
      </w:r>
      <w:r w:rsidR="00FB1409" w:rsidRPr="009E2EE6">
        <w:rPr>
          <w:rFonts w:eastAsia="Times New Roman"/>
          <w:sz w:val="22"/>
          <w:szCs w:val="24"/>
          <w:lang w:val="en-US"/>
        </w:rPr>
        <w:t xml:space="preserve"> </w:t>
      </w:r>
      <w:r w:rsidR="00005353" w:rsidRPr="009E2EE6">
        <w:rPr>
          <w:rFonts w:eastAsia="Times New Roman"/>
          <w:b/>
          <w:sz w:val="22"/>
          <w:szCs w:val="24"/>
          <w:lang w:val="en-US"/>
        </w:rPr>
        <w:t xml:space="preserve">2014, </w:t>
      </w:r>
      <w:r w:rsidR="00005353" w:rsidRPr="009E2EE6">
        <w:rPr>
          <w:rFonts w:eastAsia="Times New Roman"/>
          <w:sz w:val="22"/>
          <w:szCs w:val="24"/>
          <w:lang w:val="en-US"/>
        </w:rPr>
        <w:t>no.7, рр</w:t>
      </w:r>
      <w:r w:rsidR="003C2245" w:rsidRPr="009E2EE6">
        <w:rPr>
          <w:rFonts w:eastAsia="Times New Roman"/>
          <w:sz w:val="22"/>
          <w:szCs w:val="24"/>
          <w:lang w:val="en-US"/>
        </w:rPr>
        <w:t>.141-151.</w:t>
      </w:r>
      <w:r w:rsidR="00FA59DB" w:rsidRPr="009E2EE6">
        <w:rPr>
          <w:rFonts w:eastAsia="Times New Roman"/>
          <w:sz w:val="22"/>
          <w:szCs w:val="24"/>
          <w:lang w:val="en-US"/>
        </w:rPr>
        <w:t xml:space="preserve"> DOI: 10.1016/j.ecoser.2013.10.003</w:t>
      </w:r>
    </w:p>
    <w:p w:rsidR="003A01E9" w:rsidRPr="007472B5" w:rsidRDefault="00623723" w:rsidP="00623723">
      <w:pPr>
        <w:ind w:firstLine="0"/>
        <w:contextualSpacing/>
        <w:jc w:val="center"/>
        <w:rPr>
          <w:rFonts w:eastAsia="Times New Roman"/>
          <w:b/>
          <w:sz w:val="24"/>
          <w:szCs w:val="24"/>
        </w:rPr>
      </w:pPr>
      <w:r w:rsidRPr="007472B5">
        <w:rPr>
          <w:rFonts w:eastAsia="Times New Roman"/>
          <w:b/>
          <w:sz w:val="24"/>
          <w:szCs w:val="24"/>
        </w:rPr>
        <w:t>Информация об авторах</w:t>
      </w:r>
    </w:p>
    <w:p w:rsidR="00E95A98" w:rsidRPr="00530127" w:rsidRDefault="00E95A98" w:rsidP="00E95A98">
      <w:pPr>
        <w:spacing w:before="0" w:beforeAutospacing="0" w:after="0" w:afterAutospacing="0"/>
        <w:ind w:firstLine="567"/>
        <w:contextualSpacing/>
        <w:rPr>
          <w:rFonts w:eastAsia="Times New Roman"/>
          <w:sz w:val="22"/>
          <w:szCs w:val="24"/>
        </w:rPr>
      </w:pPr>
      <w:r w:rsidRPr="00530127">
        <w:rPr>
          <w:rFonts w:eastAsia="Times New Roman"/>
          <w:sz w:val="22"/>
          <w:szCs w:val="24"/>
        </w:rPr>
        <w:t xml:space="preserve">Юрак Вера Васильевна (Россия, Екатеринбург) – к.э.н., доцент кафедры экономики и менеджмента ФГБОУ ВО «Уральский государственный горный университет» (620144, Россия, г. Екатеринбург, ул. Куйбышева, 30); </w:t>
      </w:r>
      <w:proofErr w:type="spellStart"/>
      <w:r w:rsidRPr="00530127">
        <w:rPr>
          <w:rFonts w:eastAsia="Times New Roman"/>
          <w:sz w:val="22"/>
          <w:szCs w:val="24"/>
        </w:rPr>
        <w:t>с.н.с</w:t>
      </w:r>
      <w:proofErr w:type="spellEnd"/>
      <w:r w:rsidRPr="00530127">
        <w:rPr>
          <w:rFonts w:eastAsia="Times New Roman"/>
          <w:sz w:val="22"/>
          <w:szCs w:val="24"/>
        </w:rPr>
        <w:t xml:space="preserve">. ФГБУН Институт экономики </w:t>
      </w:r>
      <w:proofErr w:type="spellStart"/>
      <w:r w:rsidRPr="00530127">
        <w:rPr>
          <w:rFonts w:eastAsia="Times New Roman"/>
          <w:sz w:val="22"/>
          <w:szCs w:val="24"/>
        </w:rPr>
        <w:t>УрО</w:t>
      </w:r>
      <w:proofErr w:type="spellEnd"/>
      <w:r w:rsidRPr="00530127">
        <w:rPr>
          <w:rFonts w:eastAsia="Times New Roman"/>
          <w:sz w:val="22"/>
          <w:szCs w:val="24"/>
        </w:rPr>
        <w:t xml:space="preserve"> РАН</w:t>
      </w:r>
      <w:r w:rsidR="00C668EF">
        <w:rPr>
          <w:rFonts w:eastAsia="Times New Roman"/>
          <w:sz w:val="22"/>
          <w:szCs w:val="24"/>
        </w:rPr>
        <w:t xml:space="preserve"> (ИЭ УРО РАН)</w:t>
      </w:r>
      <w:r w:rsidRPr="00530127">
        <w:rPr>
          <w:rFonts w:eastAsia="Times New Roman"/>
          <w:sz w:val="22"/>
          <w:szCs w:val="24"/>
        </w:rPr>
        <w:t xml:space="preserve"> (620014, Россия, г. Екатеринбург, ул. Московская, 29).</w:t>
      </w:r>
    </w:p>
    <w:p w:rsidR="00E95A98" w:rsidRPr="00530127" w:rsidRDefault="00E95A98" w:rsidP="00E95A98">
      <w:pPr>
        <w:spacing w:before="0" w:beforeAutospacing="0" w:after="0" w:afterAutospacing="0"/>
        <w:ind w:firstLine="567"/>
        <w:contextualSpacing/>
        <w:rPr>
          <w:rFonts w:eastAsia="Times New Roman"/>
          <w:sz w:val="22"/>
          <w:szCs w:val="24"/>
        </w:rPr>
      </w:pPr>
      <w:r w:rsidRPr="00530127">
        <w:rPr>
          <w:rFonts w:eastAsia="Times New Roman"/>
          <w:sz w:val="22"/>
          <w:szCs w:val="24"/>
        </w:rPr>
        <w:t xml:space="preserve">Костромина Татьяна Алексеевна (Россия, Екатеринбург) – студент ФГБОУ ВО «Уральский государственный горный университет» (620144, Россия, г. Екатеринбург, ул. Куйбышева, 30); экономист ФГБУН </w:t>
      </w:r>
      <w:r w:rsidR="00C668EF">
        <w:rPr>
          <w:rFonts w:eastAsia="Times New Roman"/>
          <w:sz w:val="22"/>
          <w:szCs w:val="24"/>
        </w:rPr>
        <w:t xml:space="preserve">ИЭ </w:t>
      </w:r>
      <w:proofErr w:type="spellStart"/>
      <w:r w:rsidR="00C668EF">
        <w:rPr>
          <w:rFonts w:eastAsia="Times New Roman"/>
          <w:sz w:val="22"/>
          <w:szCs w:val="24"/>
        </w:rPr>
        <w:t>УрО</w:t>
      </w:r>
      <w:proofErr w:type="spellEnd"/>
      <w:r w:rsidR="00C668EF">
        <w:rPr>
          <w:rFonts w:eastAsia="Times New Roman"/>
          <w:sz w:val="22"/>
          <w:szCs w:val="24"/>
        </w:rPr>
        <w:t xml:space="preserve"> РАН</w:t>
      </w:r>
      <w:r w:rsidRPr="00530127">
        <w:rPr>
          <w:rFonts w:eastAsia="Times New Roman"/>
          <w:sz w:val="22"/>
          <w:szCs w:val="24"/>
        </w:rPr>
        <w:t xml:space="preserve"> (620014, Россия, г. Екатеринбург, ул. Московская, 29).</w:t>
      </w:r>
    </w:p>
    <w:p w:rsidR="009A6D5C" w:rsidRPr="00530127" w:rsidRDefault="00E95A98" w:rsidP="00FB1409">
      <w:pPr>
        <w:spacing w:before="0" w:beforeAutospacing="0" w:after="0" w:afterAutospacing="0"/>
        <w:ind w:firstLine="567"/>
        <w:contextualSpacing/>
        <w:rPr>
          <w:rFonts w:eastAsia="Times New Roman"/>
          <w:sz w:val="22"/>
          <w:szCs w:val="24"/>
          <w:lang w:val="en-US"/>
        </w:rPr>
      </w:pPr>
      <w:r w:rsidRPr="00530127">
        <w:rPr>
          <w:rFonts w:eastAsia="Times New Roman"/>
          <w:sz w:val="22"/>
          <w:szCs w:val="24"/>
        </w:rPr>
        <w:t xml:space="preserve">Емельянова Евгения Андреевна (Россия, Екатеринбург) – студент 3 курса ФГБОУ ВО «Уральский государственный горный университет» (620144, Россия, г. Екатеринбург, ул. Куйбышева, 30); экономист </w:t>
      </w:r>
      <w:r w:rsidR="00C668EF" w:rsidRPr="00530127">
        <w:rPr>
          <w:rFonts w:eastAsia="Times New Roman"/>
          <w:sz w:val="22"/>
          <w:szCs w:val="24"/>
        </w:rPr>
        <w:t xml:space="preserve">ФГБУН </w:t>
      </w:r>
      <w:r w:rsidR="00C668EF">
        <w:rPr>
          <w:rFonts w:eastAsia="Times New Roman"/>
          <w:sz w:val="22"/>
          <w:szCs w:val="24"/>
        </w:rPr>
        <w:t xml:space="preserve">ИЭ </w:t>
      </w:r>
      <w:proofErr w:type="spellStart"/>
      <w:r w:rsidR="00C668EF">
        <w:rPr>
          <w:rFonts w:eastAsia="Times New Roman"/>
          <w:sz w:val="22"/>
          <w:szCs w:val="24"/>
        </w:rPr>
        <w:t>УрО</w:t>
      </w:r>
      <w:proofErr w:type="spellEnd"/>
      <w:r w:rsidR="00C668EF">
        <w:rPr>
          <w:rFonts w:eastAsia="Times New Roman"/>
          <w:sz w:val="22"/>
          <w:szCs w:val="24"/>
        </w:rPr>
        <w:t xml:space="preserve"> РАН</w:t>
      </w:r>
      <w:r w:rsidR="00C668EF" w:rsidRPr="00530127">
        <w:rPr>
          <w:rFonts w:eastAsia="Times New Roman"/>
          <w:sz w:val="22"/>
          <w:szCs w:val="24"/>
        </w:rPr>
        <w:t xml:space="preserve"> </w:t>
      </w:r>
      <w:r w:rsidRPr="00530127">
        <w:rPr>
          <w:rFonts w:eastAsia="Times New Roman"/>
          <w:sz w:val="22"/>
          <w:szCs w:val="24"/>
        </w:rPr>
        <w:t>(620014, Россия, г. Екатеринбург, ул. Московская</w:t>
      </w:r>
      <w:r w:rsidRPr="00530127">
        <w:rPr>
          <w:rFonts w:eastAsia="Times New Roman"/>
          <w:sz w:val="22"/>
          <w:szCs w:val="24"/>
          <w:lang w:val="en-US"/>
        </w:rPr>
        <w:t>, 29).</w:t>
      </w:r>
    </w:p>
    <w:p w:rsidR="00700183" w:rsidRPr="00700183" w:rsidRDefault="00700183" w:rsidP="00700183">
      <w:pPr>
        <w:spacing w:before="0" w:beforeAutospacing="0" w:after="0" w:afterAutospacing="0"/>
        <w:ind w:firstLine="567"/>
        <w:contextualSpacing/>
        <w:jc w:val="right"/>
        <w:rPr>
          <w:rFonts w:eastAsia="Times New Roman"/>
          <w:b/>
          <w:sz w:val="24"/>
          <w:szCs w:val="24"/>
          <w:lang w:val="en-US"/>
        </w:rPr>
      </w:pPr>
      <w:proofErr w:type="spellStart"/>
      <w:r w:rsidRPr="00700183">
        <w:rPr>
          <w:rFonts w:eastAsia="Times New Roman"/>
          <w:b/>
          <w:sz w:val="24"/>
          <w:szCs w:val="24"/>
          <w:lang w:val="en-US"/>
        </w:rPr>
        <w:t>Yurak</w:t>
      </w:r>
      <w:proofErr w:type="spellEnd"/>
      <w:r w:rsidRPr="00700183">
        <w:rPr>
          <w:rFonts w:eastAsia="Times New Roman"/>
          <w:b/>
          <w:sz w:val="24"/>
          <w:szCs w:val="24"/>
          <w:lang w:val="en-US"/>
        </w:rPr>
        <w:t xml:space="preserve"> Vera </w:t>
      </w:r>
      <w:proofErr w:type="spellStart"/>
      <w:r w:rsidRPr="00700183">
        <w:rPr>
          <w:rFonts w:eastAsia="Times New Roman"/>
          <w:b/>
          <w:sz w:val="24"/>
          <w:szCs w:val="24"/>
          <w:lang w:val="en-US"/>
        </w:rPr>
        <w:t>Vasil</w:t>
      </w:r>
      <w:r w:rsidR="0018024C">
        <w:rPr>
          <w:rFonts w:eastAsia="Times New Roman"/>
          <w:b/>
          <w:sz w:val="24"/>
          <w:szCs w:val="24"/>
          <w:lang w:val="en-US"/>
        </w:rPr>
        <w:t>i</w:t>
      </w:r>
      <w:r w:rsidRPr="00700183">
        <w:rPr>
          <w:rFonts w:eastAsia="Times New Roman"/>
          <w:b/>
          <w:sz w:val="24"/>
          <w:szCs w:val="24"/>
          <w:lang w:val="en-US"/>
        </w:rPr>
        <w:t>evna</w:t>
      </w:r>
      <w:proofErr w:type="spellEnd"/>
    </w:p>
    <w:p w:rsidR="009A6D5C" w:rsidRPr="0010262F" w:rsidRDefault="009A6D5C" w:rsidP="009A6D5C">
      <w:pPr>
        <w:spacing w:before="0" w:beforeAutospacing="0" w:after="0" w:afterAutospacing="0"/>
        <w:ind w:firstLine="567"/>
        <w:contextualSpacing/>
        <w:jc w:val="right"/>
        <w:rPr>
          <w:rFonts w:eastAsia="Times New Roman"/>
          <w:b/>
          <w:sz w:val="24"/>
          <w:szCs w:val="24"/>
          <w:lang w:val="en-US"/>
        </w:rPr>
      </w:pPr>
      <w:proofErr w:type="spellStart"/>
      <w:r w:rsidRPr="0010262F">
        <w:rPr>
          <w:rFonts w:eastAsia="Times New Roman"/>
          <w:b/>
          <w:sz w:val="24"/>
          <w:szCs w:val="24"/>
          <w:lang w:val="en-US"/>
        </w:rPr>
        <w:t>Kostromina</w:t>
      </w:r>
      <w:proofErr w:type="spellEnd"/>
      <w:r w:rsidRPr="0010262F">
        <w:rPr>
          <w:rFonts w:eastAsia="Times New Roman"/>
          <w:b/>
          <w:sz w:val="24"/>
          <w:szCs w:val="24"/>
          <w:lang w:val="en-US"/>
        </w:rPr>
        <w:t xml:space="preserve"> Tatyana </w:t>
      </w:r>
      <w:proofErr w:type="spellStart"/>
      <w:r w:rsidRPr="0010262F">
        <w:rPr>
          <w:rFonts w:eastAsia="Times New Roman"/>
          <w:b/>
          <w:sz w:val="24"/>
          <w:szCs w:val="24"/>
          <w:lang w:val="en-US"/>
        </w:rPr>
        <w:t>Alekseevna</w:t>
      </w:r>
      <w:proofErr w:type="spellEnd"/>
    </w:p>
    <w:p w:rsidR="009A6D5C" w:rsidRPr="0010262F" w:rsidRDefault="009A6D5C" w:rsidP="009A6D5C">
      <w:pPr>
        <w:spacing w:before="0" w:beforeAutospacing="0" w:after="0" w:afterAutospacing="0"/>
        <w:ind w:firstLine="567"/>
        <w:contextualSpacing/>
        <w:jc w:val="right"/>
        <w:rPr>
          <w:rFonts w:eastAsia="Times New Roman"/>
          <w:b/>
          <w:sz w:val="24"/>
          <w:szCs w:val="24"/>
          <w:lang w:val="en-US"/>
        </w:rPr>
      </w:pPr>
      <w:proofErr w:type="spellStart"/>
      <w:r w:rsidRPr="0010262F">
        <w:rPr>
          <w:rFonts w:eastAsia="Times New Roman"/>
          <w:b/>
          <w:sz w:val="24"/>
          <w:szCs w:val="24"/>
          <w:lang w:val="en-US"/>
        </w:rPr>
        <w:t>Emelyanova</w:t>
      </w:r>
      <w:proofErr w:type="spellEnd"/>
      <w:r w:rsidRPr="0010262F">
        <w:rPr>
          <w:rFonts w:eastAsia="Times New Roman"/>
          <w:b/>
          <w:sz w:val="24"/>
          <w:szCs w:val="24"/>
          <w:lang w:val="en-US"/>
        </w:rPr>
        <w:t xml:space="preserve"> Evgenia </w:t>
      </w:r>
      <w:proofErr w:type="spellStart"/>
      <w:r w:rsidRPr="0010262F">
        <w:rPr>
          <w:rFonts w:eastAsia="Times New Roman"/>
          <w:b/>
          <w:sz w:val="24"/>
          <w:szCs w:val="24"/>
          <w:lang w:val="en-US"/>
        </w:rPr>
        <w:t>Andreevna</w:t>
      </w:r>
      <w:proofErr w:type="spellEnd"/>
    </w:p>
    <w:p w:rsidR="009A6D5C" w:rsidRDefault="006A3D99" w:rsidP="00A3393F">
      <w:pPr>
        <w:spacing w:before="0" w:beforeAutospacing="0" w:after="0" w:afterAutospacing="0"/>
        <w:ind w:firstLine="567"/>
        <w:contextualSpacing/>
        <w:jc w:val="center"/>
        <w:rPr>
          <w:rFonts w:eastAsia="Times New Roman"/>
          <w:b/>
          <w:sz w:val="24"/>
          <w:szCs w:val="24"/>
          <w:lang w:val="en-US"/>
        </w:rPr>
      </w:pPr>
      <w:r w:rsidRPr="006A3D99">
        <w:rPr>
          <w:rFonts w:eastAsia="Times New Roman"/>
          <w:b/>
          <w:sz w:val="24"/>
          <w:szCs w:val="24"/>
          <w:lang w:val="en-US"/>
        </w:rPr>
        <w:lastRenderedPageBreak/>
        <w:t>Ecosystems’ economic assessment in the context of different climatic zones</w:t>
      </w:r>
    </w:p>
    <w:p w:rsidR="009A6D5C" w:rsidRPr="007472B5" w:rsidRDefault="00620B34" w:rsidP="007472B5">
      <w:pPr>
        <w:spacing w:before="0" w:beforeAutospacing="0" w:after="0" w:afterAutospacing="0" w:line="240" w:lineRule="auto"/>
        <w:ind w:firstLine="567"/>
        <w:rPr>
          <w:i/>
          <w:sz w:val="24"/>
          <w:szCs w:val="24"/>
        </w:rPr>
      </w:pPr>
      <w:r w:rsidRPr="007472B5">
        <w:rPr>
          <w:i/>
          <w:sz w:val="24"/>
          <w:szCs w:val="24"/>
          <w:lang w:val="en-US"/>
        </w:rPr>
        <w:t>T</w:t>
      </w:r>
      <w:r w:rsidR="00E95A98" w:rsidRPr="007472B5">
        <w:rPr>
          <w:i/>
          <w:sz w:val="24"/>
          <w:szCs w:val="24"/>
          <w:lang w:val="en-US"/>
        </w:rPr>
        <w:t>he failure of the key approach to assessing the value of natural goods, based only on the assessment of providing value, provoked the emergence of the ecosystem services</w:t>
      </w:r>
      <w:r w:rsidRPr="007472B5">
        <w:rPr>
          <w:i/>
          <w:sz w:val="24"/>
          <w:szCs w:val="24"/>
          <w:lang w:val="en-US"/>
        </w:rPr>
        <w:t xml:space="preserve">’ theory. </w:t>
      </w:r>
      <w:proofErr w:type="spellStart"/>
      <w:r w:rsidRPr="007472B5">
        <w:rPr>
          <w:i/>
          <w:sz w:val="24"/>
          <w:szCs w:val="24"/>
        </w:rPr>
        <w:t>I</w:t>
      </w:r>
      <w:r w:rsidR="00E95A98" w:rsidRPr="007472B5">
        <w:rPr>
          <w:i/>
          <w:sz w:val="24"/>
          <w:szCs w:val="24"/>
        </w:rPr>
        <w:t>n</w:t>
      </w:r>
      <w:proofErr w:type="spellEnd"/>
      <w:r w:rsidR="00E95A98" w:rsidRPr="007472B5">
        <w:rPr>
          <w:i/>
          <w:sz w:val="24"/>
          <w:szCs w:val="24"/>
        </w:rPr>
        <w:t xml:space="preserve"> </w:t>
      </w:r>
      <w:proofErr w:type="spellStart"/>
      <w:r w:rsidR="00E95A98" w:rsidRPr="007472B5">
        <w:rPr>
          <w:i/>
          <w:sz w:val="24"/>
          <w:szCs w:val="24"/>
        </w:rPr>
        <w:t>addition</w:t>
      </w:r>
      <w:proofErr w:type="spellEnd"/>
      <w:r w:rsidR="00E95A98" w:rsidRPr="007472B5">
        <w:rPr>
          <w:i/>
          <w:sz w:val="24"/>
          <w:szCs w:val="24"/>
        </w:rPr>
        <w:t xml:space="preserve"> </w:t>
      </w:r>
      <w:proofErr w:type="spellStart"/>
      <w:r w:rsidR="00E95A98" w:rsidRPr="007472B5">
        <w:rPr>
          <w:i/>
          <w:sz w:val="24"/>
          <w:szCs w:val="24"/>
        </w:rPr>
        <w:t>to</w:t>
      </w:r>
      <w:proofErr w:type="spellEnd"/>
      <w:r w:rsidR="00E95A98" w:rsidRPr="007472B5">
        <w:rPr>
          <w:i/>
          <w:sz w:val="24"/>
          <w:szCs w:val="24"/>
        </w:rPr>
        <w:t xml:space="preserve"> </w:t>
      </w:r>
      <w:proofErr w:type="spellStart"/>
      <w:r w:rsidR="00E95A98" w:rsidRPr="007472B5">
        <w:rPr>
          <w:i/>
          <w:sz w:val="24"/>
          <w:szCs w:val="24"/>
        </w:rPr>
        <w:t>the</w:t>
      </w:r>
      <w:proofErr w:type="spellEnd"/>
      <w:r w:rsidR="00E95A98" w:rsidRPr="007472B5">
        <w:rPr>
          <w:i/>
          <w:sz w:val="24"/>
          <w:szCs w:val="24"/>
        </w:rPr>
        <w:t xml:space="preserve"> providing </w:t>
      </w:r>
      <w:r w:rsidRPr="007472B5">
        <w:rPr>
          <w:i/>
          <w:sz w:val="24"/>
          <w:szCs w:val="24"/>
        </w:rPr>
        <w:t>services</w:t>
      </w:r>
      <w:r w:rsidR="00E95A98" w:rsidRPr="007472B5">
        <w:rPr>
          <w:i/>
          <w:sz w:val="24"/>
          <w:szCs w:val="24"/>
        </w:rPr>
        <w:t xml:space="preserve"> </w:t>
      </w:r>
      <w:r w:rsidRPr="007472B5">
        <w:rPr>
          <w:i/>
          <w:sz w:val="24"/>
          <w:szCs w:val="24"/>
        </w:rPr>
        <w:t xml:space="preserve">of nature this theory </w:t>
      </w:r>
      <w:r w:rsidR="00E95A98" w:rsidRPr="007472B5">
        <w:rPr>
          <w:i/>
          <w:sz w:val="24"/>
          <w:szCs w:val="24"/>
        </w:rPr>
        <w:t>includes supporting, regulating and social</w:t>
      </w:r>
      <w:r w:rsidRPr="007472B5">
        <w:rPr>
          <w:i/>
          <w:sz w:val="24"/>
          <w:szCs w:val="24"/>
        </w:rPr>
        <w:t xml:space="preserve"> or </w:t>
      </w:r>
      <w:r w:rsidR="00E95A98" w:rsidRPr="007472B5">
        <w:rPr>
          <w:i/>
          <w:sz w:val="24"/>
          <w:szCs w:val="24"/>
        </w:rPr>
        <w:t>cultural</w:t>
      </w:r>
      <w:r w:rsidRPr="007472B5">
        <w:rPr>
          <w:i/>
          <w:sz w:val="24"/>
          <w:szCs w:val="24"/>
        </w:rPr>
        <w:t xml:space="preserve"> services</w:t>
      </w:r>
      <w:r w:rsidR="00E95A98" w:rsidRPr="007472B5">
        <w:rPr>
          <w:i/>
          <w:sz w:val="24"/>
          <w:szCs w:val="24"/>
        </w:rPr>
        <w:t xml:space="preserve">. This approach provoked </w:t>
      </w:r>
      <w:r w:rsidRPr="007472B5">
        <w:rPr>
          <w:i/>
          <w:sz w:val="24"/>
          <w:szCs w:val="24"/>
        </w:rPr>
        <w:t>the</w:t>
      </w:r>
      <w:r w:rsidR="00E95A98" w:rsidRPr="007472B5">
        <w:rPr>
          <w:i/>
          <w:sz w:val="24"/>
          <w:szCs w:val="24"/>
        </w:rPr>
        <w:t xml:space="preserve"> further adjustment of the state regulation </w:t>
      </w:r>
      <w:r w:rsidRPr="007472B5">
        <w:rPr>
          <w:i/>
          <w:sz w:val="24"/>
          <w:szCs w:val="24"/>
        </w:rPr>
        <w:t xml:space="preserve">system in the way of </w:t>
      </w:r>
      <w:r w:rsidR="00E95A98" w:rsidRPr="007472B5">
        <w:rPr>
          <w:i/>
          <w:sz w:val="24"/>
          <w:szCs w:val="24"/>
        </w:rPr>
        <w:t>develop</w:t>
      </w:r>
      <w:r w:rsidRPr="007472B5">
        <w:rPr>
          <w:i/>
          <w:sz w:val="24"/>
          <w:szCs w:val="24"/>
        </w:rPr>
        <w:t>ing</w:t>
      </w:r>
      <w:r w:rsidR="00E95A98" w:rsidRPr="007472B5">
        <w:rPr>
          <w:i/>
          <w:sz w:val="24"/>
          <w:szCs w:val="24"/>
        </w:rPr>
        <w:t xml:space="preserve"> </w:t>
      </w:r>
      <w:r w:rsidRPr="007472B5">
        <w:rPr>
          <w:i/>
          <w:sz w:val="24"/>
          <w:szCs w:val="24"/>
        </w:rPr>
        <w:t>t</w:t>
      </w:r>
      <w:r w:rsidR="00E95A98" w:rsidRPr="007472B5">
        <w:rPr>
          <w:i/>
          <w:sz w:val="24"/>
          <w:szCs w:val="24"/>
        </w:rPr>
        <w:t xml:space="preserve">he market of ecosystem services, </w:t>
      </w:r>
      <w:r w:rsidRPr="007472B5">
        <w:rPr>
          <w:i/>
          <w:sz w:val="24"/>
          <w:szCs w:val="24"/>
        </w:rPr>
        <w:t>considering</w:t>
      </w:r>
      <w:r w:rsidR="00E95A98" w:rsidRPr="007472B5">
        <w:rPr>
          <w:i/>
          <w:sz w:val="24"/>
          <w:szCs w:val="24"/>
        </w:rPr>
        <w:t xml:space="preserve"> the full range of services provided by nature to society, </w:t>
      </w:r>
      <w:r w:rsidRPr="007472B5">
        <w:rPr>
          <w:i/>
          <w:sz w:val="24"/>
          <w:szCs w:val="24"/>
        </w:rPr>
        <w:t>for the</w:t>
      </w:r>
      <w:r w:rsidR="00E95A98" w:rsidRPr="007472B5">
        <w:rPr>
          <w:i/>
          <w:sz w:val="24"/>
          <w:szCs w:val="24"/>
        </w:rPr>
        <w:t xml:space="preserve"> organization of a transparent mechanism for the use of natural resources and </w:t>
      </w:r>
      <w:r w:rsidR="001B2C02" w:rsidRPr="007472B5">
        <w:rPr>
          <w:i/>
          <w:sz w:val="24"/>
          <w:szCs w:val="24"/>
        </w:rPr>
        <w:t>ecosystem</w:t>
      </w:r>
      <w:r w:rsidR="00E95A98" w:rsidRPr="007472B5">
        <w:rPr>
          <w:i/>
          <w:sz w:val="24"/>
          <w:szCs w:val="24"/>
        </w:rPr>
        <w:t xml:space="preserve"> services. However, to date, </w:t>
      </w:r>
      <w:r w:rsidR="00342D79" w:rsidRPr="007472B5">
        <w:rPr>
          <w:i/>
          <w:sz w:val="24"/>
          <w:szCs w:val="24"/>
        </w:rPr>
        <w:t xml:space="preserve">in the Russian Federation </w:t>
      </w:r>
      <w:r w:rsidR="00E95A98" w:rsidRPr="007472B5">
        <w:rPr>
          <w:i/>
          <w:sz w:val="24"/>
          <w:szCs w:val="24"/>
        </w:rPr>
        <w:t xml:space="preserve">this approach has not received </w:t>
      </w:r>
      <w:r w:rsidR="00342D79" w:rsidRPr="007472B5">
        <w:rPr>
          <w:i/>
          <w:sz w:val="24"/>
          <w:szCs w:val="24"/>
        </w:rPr>
        <w:t>legislation</w:t>
      </w:r>
      <w:r w:rsidR="00E95A98" w:rsidRPr="007472B5">
        <w:rPr>
          <w:i/>
          <w:sz w:val="24"/>
          <w:szCs w:val="24"/>
        </w:rPr>
        <w:t xml:space="preserve"> support, but the scientific community is actively working on this aspect and even suggests </w:t>
      </w:r>
      <w:r w:rsidR="00342D79" w:rsidRPr="007472B5">
        <w:rPr>
          <w:i/>
          <w:sz w:val="24"/>
          <w:szCs w:val="24"/>
        </w:rPr>
        <w:t>adding</w:t>
      </w:r>
      <w:r w:rsidR="001B2C02" w:rsidRPr="007472B5">
        <w:rPr>
          <w:i/>
          <w:sz w:val="24"/>
          <w:szCs w:val="24"/>
        </w:rPr>
        <w:t xml:space="preserve"> the value of ecosystem services in</w:t>
      </w:r>
      <w:r w:rsidR="00E95A98" w:rsidRPr="007472B5">
        <w:rPr>
          <w:i/>
          <w:sz w:val="24"/>
          <w:szCs w:val="24"/>
        </w:rPr>
        <w:t xml:space="preserve"> the methodology for assessing </w:t>
      </w:r>
      <w:r w:rsidR="00342D79" w:rsidRPr="007472B5">
        <w:rPr>
          <w:i/>
          <w:sz w:val="24"/>
          <w:szCs w:val="24"/>
        </w:rPr>
        <w:t xml:space="preserve">the </w:t>
      </w:r>
      <w:r w:rsidR="00E95A98" w:rsidRPr="007472B5">
        <w:rPr>
          <w:i/>
          <w:sz w:val="24"/>
          <w:szCs w:val="24"/>
        </w:rPr>
        <w:t xml:space="preserve">national wealth. </w:t>
      </w:r>
      <w:r w:rsidR="001B2C02" w:rsidRPr="007472B5">
        <w:rPr>
          <w:i/>
          <w:sz w:val="24"/>
          <w:szCs w:val="24"/>
        </w:rPr>
        <w:t>T</w:t>
      </w:r>
      <w:r w:rsidR="00E95A98" w:rsidRPr="007472B5">
        <w:rPr>
          <w:i/>
          <w:sz w:val="24"/>
          <w:szCs w:val="24"/>
        </w:rPr>
        <w:t>he economic assessment of real and potential damages from ecosystem</w:t>
      </w:r>
      <w:r w:rsidR="004A09DE" w:rsidRPr="007472B5">
        <w:rPr>
          <w:i/>
          <w:sz w:val="24"/>
          <w:szCs w:val="24"/>
        </w:rPr>
        <w:t>s’</w:t>
      </w:r>
      <w:r w:rsidR="00E95A98" w:rsidRPr="007472B5">
        <w:rPr>
          <w:i/>
          <w:sz w:val="24"/>
          <w:szCs w:val="24"/>
        </w:rPr>
        <w:t xml:space="preserve"> degradation using the theory of ecosystem services becomes extremely important for the development of an algorithm for optimal </w:t>
      </w:r>
      <w:r w:rsidR="004A09DE" w:rsidRPr="007472B5">
        <w:rPr>
          <w:i/>
          <w:sz w:val="24"/>
          <w:szCs w:val="24"/>
        </w:rPr>
        <w:t xml:space="preserve">natural resource management </w:t>
      </w:r>
      <w:r w:rsidR="00E95A98" w:rsidRPr="007472B5">
        <w:rPr>
          <w:i/>
          <w:sz w:val="24"/>
          <w:szCs w:val="24"/>
        </w:rPr>
        <w:t xml:space="preserve">at various levels of state regulation. The results of the study </w:t>
      </w:r>
      <w:r w:rsidR="001B2C02" w:rsidRPr="007472B5">
        <w:rPr>
          <w:i/>
          <w:sz w:val="24"/>
          <w:szCs w:val="24"/>
        </w:rPr>
        <w:t>are the identified</w:t>
      </w:r>
      <w:r w:rsidR="00E95A98" w:rsidRPr="007472B5">
        <w:rPr>
          <w:i/>
          <w:sz w:val="24"/>
          <w:szCs w:val="24"/>
        </w:rPr>
        <w:t xml:space="preserve"> boundaries of economic </w:t>
      </w:r>
      <w:r w:rsidR="001B2C02" w:rsidRPr="007472B5">
        <w:rPr>
          <w:i/>
          <w:sz w:val="24"/>
          <w:szCs w:val="24"/>
        </w:rPr>
        <w:t xml:space="preserve">assessment </w:t>
      </w:r>
      <w:r w:rsidR="00E95A98" w:rsidRPr="007472B5">
        <w:rPr>
          <w:i/>
          <w:sz w:val="24"/>
          <w:szCs w:val="24"/>
        </w:rPr>
        <w:t>of the val</w:t>
      </w:r>
      <w:r w:rsidR="00A3393F" w:rsidRPr="007472B5">
        <w:rPr>
          <w:i/>
          <w:sz w:val="24"/>
          <w:szCs w:val="24"/>
        </w:rPr>
        <w:t>ue of ecosystems (soil</w:t>
      </w:r>
      <w:r w:rsidR="00E95A98" w:rsidRPr="007472B5">
        <w:rPr>
          <w:i/>
          <w:sz w:val="24"/>
          <w:szCs w:val="24"/>
        </w:rPr>
        <w:t xml:space="preserve"> and forest) in</w:t>
      </w:r>
      <w:r w:rsidR="001B2C02" w:rsidRPr="007472B5">
        <w:rPr>
          <w:i/>
          <w:sz w:val="24"/>
          <w:szCs w:val="24"/>
        </w:rPr>
        <w:t xml:space="preserve"> the context of</w:t>
      </w:r>
      <w:r w:rsidR="00E95A98" w:rsidRPr="007472B5">
        <w:rPr>
          <w:i/>
          <w:sz w:val="24"/>
          <w:szCs w:val="24"/>
        </w:rPr>
        <w:t xml:space="preserve"> 1) </w:t>
      </w:r>
      <w:r w:rsidR="001B2C02" w:rsidRPr="007472B5">
        <w:rPr>
          <w:i/>
          <w:sz w:val="24"/>
          <w:szCs w:val="24"/>
        </w:rPr>
        <w:t xml:space="preserve">valuation </w:t>
      </w:r>
      <w:r w:rsidR="00E95A98" w:rsidRPr="007472B5">
        <w:rPr>
          <w:i/>
          <w:sz w:val="24"/>
          <w:szCs w:val="24"/>
        </w:rPr>
        <w:t>methods and 2) climat</w:t>
      </w:r>
      <w:r w:rsidR="001B2C02" w:rsidRPr="007472B5">
        <w:rPr>
          <w:i/>
          <w:sz w:val="24"/>
          <w:szCs w:val="24"/>
        </w:rPr>
        <w:t>ic</w:t>
      </w:r>
      <w:r w:rsidR="00E95A98" w:rsidRPr="007472B5">
        <w:rPr>
          <w:i/>
          <w:sz w:val="24"/>
          <w:szCs w:val="24"/>
        </w:rPr>
        <w:t xml:space="preserve"> zones </w:t>
      </w:r>
      <w:r w:rsidR="001B2C02" w:rsidRPr="007472B5">
        <w:rPr>
          <w:i/>
          <w:sz w:val="24"/>
          <w:szCs w:val="24"/>
        </w:rPr>
        <w:t xml:space="preserve">in order </w:t>
      </w:r>
      <w:r w:rsidR="00E95A98" w:rsidRPr="007472B5">
        <w:rPr>
          <w:i/>
          <w:sz w:val="24"/>
          <w:szCs w:val="24"/>
        </w:rPr>
        <w:t xml:space="preserve">to identify the most valuable ecosystems </w:t>
      </w:r>
      <w:r w:rsidR="001B2C02" w:rsidRPr="007472B5">
        <w:rPr>
          <w:i/>
          <w:sz w:val="24"/>
          <w:szCs w:val="24"/>
        </w:rPr>
        <w:t>for</w:t>
      </w:r>
      <w:r w:rsidR="00E95A98" w:rsidRPr="007472B5">
        <w:rPr>
          <w:i/>
          <w:sz w:val="24"/>
          <w:szCs w:val="24"/>
        </w:rPr>
        <w:t xml:space="preserve"> simplif</w:t>
      </w:r>
      <w:r w:rsidR="00B2555E" w:rsidRPr="007472B5">
        <w:rPr>
          <w:i/>
          <w:sz w:val="24"/>
          <w:szCs w:val="24"/>
        </w:rPr>
        <w:t>ying</w:t>
      </w:r>
      <w:r w:rsidR="00E95A98" w:rsidRPr="007472B5">
        <w:rPr>
          <w:i/>
          <w:sz w:val="24"/>
          <w:szCs w:val="24"/>
        </w:rPr>
        <w:t xml:space="preserve"> the processes of </w:t>
      </w:r>
      <w:r w:rsidR="004A09DE" w:rsidRPr="007472B5">
        <w:rPr>
          <w:i/>
          <w:sz w:val="24"/>
          <w:szCs w:val="24"/>
        </w:rPr>
        <w:t>natural resource management</w:t>
      </w:r>
      <w:r w:rsidR="00E95A98" w:rsidRPr="007472B5">
        <w:rPr>
          <w:i/>
          <w:sz w:val="24"/>
          <w:szCs w:val="24"/>
        </w:rPr>
        <w:t>.</w:t>
      </w:r>
    </w:p>
    <w:p w:rsidR="00E95A98" w:rsidRPr="007472B5" w:rsidRDefault="00E95A98" w:rsidP="007472B5">
      <w:pPr>
        <w:spacing w:before="0" w:beforeAutospacing="0" w:after="0" w:afterAutospacing="0" w:line="240" w:lineRule="auto"/>
        <w:ind w:firstLine="567"/>
        <w:rPr>
          <w:i/>
          <w:sz w:val="24"/>
          <w:szCs w:val="24"/>
        </w:rPr>
      </w:pPr>
      <w:r w:rsidRPr="007472B5">
        <w:rPr>
          <w:b/>
          <w:i/>
          <w:sz w:val="24"/>
          <w:szCs w:val="24"/>
        </w:rPr>
        <w:t>Keywords</w:t>
      </w:r>
      <w:r w:rsidRPr="007472B5">
        <w:rPr>
          <w:i/>
          <w:sz w:val="24"/>
          <w:szCs w:val="24"/>
        </w:rPr>
        <w:t>: ecosystem, economic assessment, ecosystem services, soil ecosystem</w:t>
      </w:r>
      <w:r w:rsidR="001B2C02" w:rsidRPr="007472B5">
        <w:rPr>
          <w:i/>
          <w:sz w:val="24"/>
          <w:szCs w:val="24"/>
        </w:rPr>
        <w:t>s</w:t>
      </w:r>
      <w:r w:rsidRPr="007472B5">
        <w:rPr>
          <w:i/>
          <w:sz w:val="24"/>
          <w:szCs w:val="24"/>
        </w:rPr>
        <w:t>, forest ecosystems, natural goods, natural resources.</w:t>
      </w:r>
    </w:p>
    <w:p w:rsidR="00453789" w:rsidRPr="007472B5" w:rsidRDefault="00A3393F" w:rsidP="009A6D5C">
      <w:pPr>
        <w:spacing w:before="0" w:beforeAutospacing="0" w:after="0" w:afterAutospacing="0"/>
        <w:ind w:firstLine="567"/>
        <w:contextualSpacing/>
        <w:jc w:val="center"/>
        <w:rPr>
          <w:rFonts w:eastAsia="Times New Roman"/>
          <w:b/>
          <w:sz w:val="24"/>
          <w:szCs w:val="24"/>
          <w:lang w:val="en-US"/>
        </w:rPr>
      </w:pPr>
      <w:r w:rsidRPr="007472B5">
        <w:rPr>
          <w:rFonts w:eastAsia="Times New Roman"/>
          <w:b/>
          <w:sz w:val="24"/>
          <w:szCs w:val="24"/>
          <w:lang w:val="en-US"/>
        </w:rPr>
        <w:t>References</w:t>
      </w:r>
    </w:p>
    <w:p w:rsidR="00453789" w:rsidRPr="00530127" w:rsidRDefault="00FB52D3" w:rsidP="004226C7">
      <w:pPr>
        <w:contextualSpacing/>
        <w:rPr>
          <w:rFonts w:eastAsia="Times New Roman"/>
          <w:sz w:val="22"/>
          <w:szCs w:val="24"/>
          <w:lang w:val="en-US"/>
        </w:rPr>
      </w:pPr>
      <w:r w:rsidRPr="00530127">
        <w:rPr>
          <w:rFonts w:eastAsia="Times New Roman"/>
          <w:sz w:val="22"/>
          <w:szCs w:val="24"/>
          <w:lang w:val="en-US"/>
        </w:rPr>
        <w:t xml:space="preserve">1. </w:t>
      </w:r>
      <w:r w:rsidR="00453789" w:rsidRPr="00530127">
        <w:rPr>
          <w:rFonts w:eastAsia="Times New Roman"/>
          <w:sz w:val="22"/>
          <w:szCs w:val="24"/>
          <w:lang w:val="en-US"/>
        </w:rPr>
        <w:t>The strategy of scientific and technological development of the Russian Federation is approved by the decree of the President of the Russian Federation of December 1, 2016 No. 642 [Electronic resource]. - Access mode: http://www.consultant.ru/document/cons_doc_LAW_207967/ (accessed 12.03.2020).</w:t>
      </w:r>
    </w:p>
    <w:p w:rsidR="00FB52D3" w:rsidRPr="00530127" w:rsidRDefault="00C3604F" w:rsidP="00FB52D3">
      <w:pPr>
        <w:contextualSpacing/>
        <w:rPr>
          <w:rFonts w:eastAsia="Times New Roman"/>
          <w:sz w:val="22"/>
          <w:szCs w:val="24"/>
          <w:lang w:val="en-US"/>
        </w:rPr>
      </w:pPr>
      <w:r>
        <w:rPr>
          <w:rFonts w:eastAsia="Times New Roman"/>
          <w:sz w:val="22"/>
          <w:szCs w:val="24"/>
          <w:lang w:val="en-US"/>
        </w:rPr>
        <w:t>2</w:t>
      </w:r>
      <w:r w:rsidR="00FB52D3" w:rsidRPr="00530127">
        <w:rPr>
          <w:rFonts w:eastAsia="Times New Roman"/>
          <w:sz w:val="22"/>
          <w:szCs w:val="24"/>
          <w:lang w:val="en-US"/>
        </w:rPr>
        <w:t xml:space="preserve">. Bada, C.A.K.; Hack, J. Economic Valuation of Ecosystem Services for the Sustainable Management of Agropastoral Dams. A Case Study of the </w:t>
      </w:r>
      <w:proofErr w:type="spellStart"/>
      <w:r w:rsidR="00FB52D3" w:rsidRPr="00530127">
        <w:rPr>
          <w:rFonts w:eastAsia="Times New Roman"/>
          <w:sz w:val="22"/>
          <w:szCs w:val="24"/>
          <w:lang w:val="en-US"/>
        </w:rPr>
        <w:t>Sakabansi</w:t>
      </w:r>
      <w:proofErr w:type="spellEnd"/>
      <w:r w:rsidR="00FB52D3" w:rsidRPr="00530127">
        <w:rPr>
          <w:rFonts w:eastAsia="Times New Roman"/>
          <w:sz w:val="22"/>
          <w:szCs w:val="24"/>
          <w:lang w:val="en-US"/>
        </w:rPr>
        <w:t xml:space="preserve"> Dam, Northern Benin. </w:t>
      </w:r>
      <w:r w:rsidR="00FB52D3" w:rsidRPr="00530127">
        <w:rPr>
          <w:rFonts w:eastAsia="Times New Roman"/>
          <w:i/>
          <w:sz w:val="22"/>
          <w:szCs w:val="24"/>
          <w:lang w:val="en-US"/>
        </w:rPr>
        <w:t>Ecological Indicators,</w:t>
      </w:r>
      <w:r w:rsidR="00FB52D3" w:rsidRPr="00530127">
        <w:rPr>
          <w:rFonts w:eastAsia="Times New Roman"/>
          <w:sz w:val="22"/>
          <w:szCs w:val="24"/>
          <w:lang w:val="en-US"/>
        </w:rPr>
        <w:t xml:space="preserve"> </w:t>
      </w:r>
      <w:r w:rsidR="00FB52D3" w:rsidRPr="00530127">
        <w:rPr>
          <w:rFonts w:eastAsia="Times New Roman"/>
          <w:b/>
          <w:sz w:val="22"/>
          <w:szCs w:val="24"/>
          <w:lang w:val="en-US"/>
        </w:rPr>
        <w:t>2019</w:t>
      </w:r>
      <w:r w:rsidR="00FB52D3" w:rsidRPr="00530127">
        <w:rPr>
          <w:rFonts w:eastAsia="Times New Roman"/>
          <w:sz w:val="22"/>
          <w:szCs w:val="24"/>
          <w:lang w:val="en-US"/>
        </w:rPr>
        <w:t xml:space="preserve">, pp. 107. DOI: 10.1016 / </w:t>
      </w:r>
      <w:proofErr w:type="gramStart"/>
      <w:r w:rsidR="00FB52D3" w:rsidRPr="00530127">
        <w:rPr>
          <w:rFonts w:eastAsia="Times New Roman"/>
          <w:sz w:val="22"/>
          <w:szCs w:val="24"/>
          <w:lang w:val="en-US"/>
        </w:rPr>
        <w:t>j.ecolmodel</w:t>
      </w:r>
      <w:proofErr w:type="gramEnd"/>
      <w:r w:rsidR="00FB52D3" w:rsidRPr="00530127">
        <w:rPr>
          <w:rFonts w:eastAsia="Times New Roman"/>
          <w:sz w:val="22"/>
          <w:szCs w:val="24"/>
          <w:lang w:val="en-US"/>
        </w:rPr>
        <w:t>.2018.03.006</w:t>
      </w:r>
    </w:p>
    <w:p w:rsidR="00FB52D3" w:rsidRPr="00530127" w:rsidRDefault="008A6B65" w:rsidP="00FB52D3">
      <w:pPr>
        <w:contextualSpacing/>
        <w:rPr>
          <w:rFonts w:eastAsia="Times New Roman"/>
          <w:sz w:val="22"/>
          <w:szCs w:val="24"/>
          <w:lang w:val="en-US"/>
        </w:rPr>
      </w:pPr>
      <w:r>
        <w:rPr>
          <w:rFonts w:eastAsia="Times New Roman"/>
          <w:sz w:val="22"/>
          <w:szCs w:val="24"/>
          <w:lang w:val="en-US"/>
        </w:rPr>
        <w:t>3</w:t>
      </w:r>
      <w:r w:rsidR="00FB52D3" w:rsidRPr="00530127">
        <w:rPr>
          <w:rFonts w:eastAsia="Times New Roman"/>
          <w:sz w:val="22"/>
          <w:szCs w:val="24"/>
          <w:lang w:val="en-US"/>
        </w:rPr>
        <w:t xml:space="preserve">. Hassen, G.; </w:t>
      </w:r>
      <w:proofErr w:type="spellStart"/>
      <w:r w:rsidR="00FB52D3" w:rsidRPr="00530127">
        <w:rPr>
          <w:rFonts w:eastAsia="Times New Roman"/>
          <w:sz w:val="22"/>
          <w:szCs w:val="24"/>
          <w:lang w:val="en-US"/>
        </w:rPr>
        <w:t>Bantider</w:t>
      </w:r>
      <w:proofErr w:type="spellEnd"/>
      <w:r w:rsidR="00FB52D3" w:rsidRPr="00530127">
        <w:rPr>
          <w:rFonts w:eastAsia="Times New Roman"/>
          <w:sz w:val="22"/>
          <w:szCs w:val="24"/>
          <w:lang w:val="en-US"/>
        </w:rPr>
        <w:t xml:space="preserve">, A. Assessment of drivers and dynamics of gully erosion in case of </w:t>
      </w:r>
      <w:proofErr w:type="spellStart"/>
      <w:r w:rsidR="00FB52D3" w:rsidRPr="00530127">
        <w:rPr>
          <w:rFonts w:eastAsia="Times New Roman"/>
          <w:sz w:val="22"/>
          <w:szCs w:val="24"/>
          <w:lang w:val="en-US"/>
        </w:rPr>
        <w:t>Tabota</w:t>
      </w:r>
      <w:proofErr w:type="spellEnd"/>
      <w:r w:rsidR="00FB52D3" w:rsidRPr="00530127">
        <w:rPr>
          <w:rFonts w:eastAsia="Times New Roman"/>
          <w:sz w:val="22"/>
          <w:szCs w:val="24"/>
          <w:lang w:val="en-US"/>
        </w:rPr>
        <w:t xml:space="preserve"> </w:t>
      </w:r>
      <w:proofErr w:type="spellStart"/>
      <w:r w:rsidR="00FB52D3" w:rsidRPr="00530127">
        <w:rPr>
          <w:rFonts w:eastAsia="Times New Roman"/>
          <w:sz w:val="22"/>
          <w:szCs w:val="24"/>
          <w:lang w:val="en-US"/>
        </w:rPr>
        <w:t>Koromo</w:t>
      </w:r>
      <w:proofErr w:type="spellEnd"/>
      <w:r w:rsidR="00FB52D3" w:rsidRPr="00530127">
        <w:rPr>
          <w:rFonts w:eastAsia="Times New Roman"/>
          <w:sz w:val="22"/>
          <w:szCs w:val="24"/>
          <w:lang w:val="en-US"/>
        </w:rPr>
        <w:t xml:space="preserve"> and </w:t>
      </w:r>
      <w:proofErr w:type="spellStart"/>
      <w:r w:rsidR="00FB52D3" w:rsidRPr="00530127">
        <w:rPr>
          <w:rFonts w:eastAsia="Times New Roman"/>
          <w:sz w:val="22"/>
          <w:szCs w:val="24"/>
          <w:lang w:val="en-US"/>
        </w:rPr>
        <w:t>Koromo</w:t>
      </w:r>
      <w:proofErr w:type="spellEnd"/>
      <w:r w:rsidR="00FB52D3" w:rsidRPr="00530127">
        <w:rPr>
          <w:rFonts w:eastAsia="Times New Roman"/>
          <w:sz w:val="22"/>
          <w:szCs w:val="24"/>
          <w:lang w:val="en-US"/>
        </w:rPr>
        <w:t xml:space="preserve"> </w:t>
      </w:r>
      <w:proofErr w:type="spellStart"/>
      <w:r w:rsidR="00FB52D3" w:rsidRPr="00530127">
        <w:rPr>
          <w:rFonts w:eastAsia="Times New Roman"/>
          <w:sz w:val="22"/>
          <w:szCs w:val="24"/>
          <w:lang w:val="en-US"/>
        </w:rPr>
        <w:t>Danshe</w:t>
      </w:r>
      <w:proofErr w:type="spellEnd"/>
      <w:r w:rsidR="00FB52D3" w:rsidRPr="00530127">
        <w:rPr>
          <w:rFonts w:eastAsia="Times New Roman"/>
          <w:sz w:val="22"/>
          <w:szCs w:val="24"/>
          <w:lang w:val="en-US"/>
        </w:rPr>
        <w:t xml:space="preserve"> watersheds. South Central Ethiopia. </w:t>
      </w:r>
      <w:proofErr w:type="spellStart"/>
      <w:r w:rsidR="00FB52D3" w:rsidRPr="00530127">
        <w:rPr>
          <w:rFonts w:eastAsia="Times New Roman"/>
          <w:i/>
          <w:sz w:val="22"/>
          <w:szCs w:val="24"/>
          <w:lang w:val="en-US"/>
        </w:rPr>
        <w:t>Geoenviron</w:t>
      </w:r>
      <w:proofErr w:type="spellEnd"/>
      <w:r w:rsidR="00FB52D3" w:rsidRPr="00530127">
        <w:rPr>
          <w:rFonts w:eastAsia="Times New Roman"/>
          <w:i/>
          <w:sz w:val="22"/>
          <w:szCs w:val="24"/>
          <w:lang w:val="en-US"/>
        </w:rPr>
        <w:t xml:space="preserve"> Disasters</w:t>
      </w:r>
      <w:r w:rsidR="00FB52D3" w:rsidRPr="00530127">
        <w:rPr>
          <w:rFonts w:eastAsia="Times New Roman"/>
          <w:sz w:val="22"/>
          <w:szCs w:val="24"/>
          <w:lang w:val="en-US"/>
        </w:rPr>
        <w:t xml:space="preserve">, </w:t>
      </w:r>
      <w:r w:rsidR="00FB52D3" w:rsidRPr="00530127">
        <w:rPr>
          <w:rFonts w:eastAsia="Times New Roman"/>
          <w:b/>
          <w:sz w:val="22"/>
          <w:szCs w:val="24"/>
          <w:lang w:val="en-US"/>
        </w:rPr>
        <w:t>2020</w:t>
      </w:r>
      <w:r w:rsidR="00FB52D3" w:rsidRPr="00530127">
        <w:rPr>
          <w:rFonts w:eastAsia="Times New Roman"/>
          <w:sz w:val="22"/>
          <w:szCs w:val="24"/>
          <w:lang w:val="en-US"/>
        </w:rPr>
        <w:t>, 7, 5. DOI: 10.1186/s40677-019-0138-4</w:t>
      </w:r>
    </w:p>
    <w:p w:rsidR="00FB52D3" w:rsidRPr="00530127" w:rsidRDefault="008A6B65" w:rsidP="00FB52D3">
      <w:pPr>
        <w:contextualSpacing/>
        <w:rPr>
          <w:rFonts w:eastAsia="Times New Roman"/>
          <w:sz w:val="22"/>
          <w:szCs w:val="24"/>
          <w:lang w:val="en-US"/>
        </w:rPr>
      </w:pPr>
      <w:r>
        <w:rPr>
          <w:rFonts w:eastAsia="Times New Roman"/>
          <w:sz w:val="22"/>
          <w:szCs w:val="24"/>
          <w:lang w:val="en-US"/>
        </w:rPr>
        <w:t>4</w:t>
      </w:r>
      <w:r w:rsidR="00FB52D3" w:rsidRPr="00530127">
        <w:rPr>
          <w:rFonts w:eastAsia="Times New Roman"/>
          <w:sz w:val="22"/>
          <w:szCs w:val="24"/>
          <w:lang w:val="en-US"/>
        </w:rPr>
        <w:t xml:space="preserve">. </w:t>
      </w:r>
      <w:proofErr w:type="spellStart"/>
      <w:r w:rsidR="00FB52D3" w:rsidRPr="00530127">
        <w:rPr>
          <w:rFonts w:eastAsia="Times New Roman"/>
          <w:sz w:val="22"/>
          <w:szCs w:val="24"/>
          <w:lang w:val="en-US"/>
        </w:rPr>
        <w:t>Häyhä</w:t>
      </w:r>
      <w:proofErr w:type="spellEnd"/>
      <w:r w:rsidR="00FB52D3" w:rsidRPr="00530127">
        <w:rPr>
          <w:rFonts w:eastAsia="Times New Roman"/>
          <w:sz w:val="22"/>
          <w:szCs w:val="24"/>
          <w:lang w:val="en-US"/>
        </w:rPr>
        <w:t xml:space="preserve"> T.; Franzese P. P.; </w:t>
      </w:r>
      <w:proofErr w:type="spellStart"/>
      <w:r w:rsidR="00FB52D3" w:rsidRPr="00530127">
        <w:rPr>
          <w:rFonts w:eastAsia="Times New Roman"/>
          <w:sz w:val="22"/>
          <w:szCs w:val="24"/>
          <w:lang w:val="en-US"/>
        </w:rPr>
        <w:t>Paletto</w:t>
      </w:r>
      <w:proofErr w:type="spellEnd"/>
      <w:r w:rsidR="00FB52D3" w:rsidRPr="00530127">
        <w:rPr>
          <w:rFonts w:eastAsia="Times New Roman"/>
          <w:sz w:val="22"/>
          <w:szCs w:val="24"/>
          <w:lang w:val="en-US"/>
        </w:rPr>
        <w:t xml:space="preserve"> A.; </w:t>
      </w:r>
      <w:proofErr w:type="spellStart"/>
      <w:r w:rsidR="00FB52D3" w:rsidRPr="00530127">
        <w:rPr>
          <w:rFonts w:eastAsia="Times New Roman"/>
          <w:sz w:val="22"/>
          <w:szCs w:val="24"/>
          <w:lang w:val="en-US"/>
        </w:rPr>
        <w:t>Fath</w:t>
      </w:r>
      <w:proofErr w:type="spellEnd"/>
      <w:r w:rsidR="00FB52D3" w:rsidRPr="00530127">
        <w:rPr>
          <w:rFonts w:eastAsia="Times New Roman"/>
          <w:sz w:val="22"/>
          <w:szCs w:val="24"/>
          <w:lang w:val="en-US"/>
        </w:rPr>
        <w:t xml:space="preserve"> B. D. Assessing, valuing, and mapping ecosystem services in Alpine forests. </w:t>
      </w:r>
      <w:r w:rsidR="00FB52D3" w:rsidRPr="00530127">
        <w:rPr>
          <w:rFonts w:eastAsia="Times New Roman"/>
          <w:i/>
          <w:sz w:val="22"/>
          <w:szCs w:val="24"/>
          <w:lang w:val="en-US"/>
        </w:rPr>
        <w:t>Ecosystem Services</w:t>
      </w:r>
      <w:r w:rsidR="00FB52D3" w:rsidRPr="00530127">
        <w:rPr>
          <w:rFonts w:eastAsia="Times New Roman"/>
          <w:sz w:val="22"/>
          <w:szCs w:val="24"/>
          <w:lang w:val="en-US"/>
        </w:rPr>
        <w:t xml:space="preserve">, </w:t>
      </w:r>
      <w:r w:rsidR="00FB52D3" w:rsidRPr="00530127">
        <w:rPr>
          <w:rFonts w:eastAsia="Times New Roman"/>
          <w:b/>
          <w:sz w:val="22"/>
          <w:szCs w:val="24"/>
          <w:lang w:val="en-US"/>
        </w:rPr>
        <w:t>2015,</w:t>
      </w:r>
      <w:r w:rsidR="00FB52D3" w:rsidRPr="00530127">
        <w:rPr>
          <w:rFonts w:eastAsia="Times New Roman"/>
          <w:sz w:val="22"/>
          <w:szCs w:val="24"/>
          <w:lang w:val="en-US"/>
        </w:rPr>
        <w:t xml:space="preserve"> no.14, рр.12-23. DOI: 10.1016/j.ecoser.2015.03.001</w:t>
      </w:r>
    </w:p>
    <w:p w:rsidR="00FB52D3" w:rsidRPr="00530127" w:rsidRDefault="008A6B65" w:rsidP="00FB52D3">
      <w:pPr>
        <w:contextualSpacing/>
        <w:rPr>
          <w:rFonts w:eastAsia="Times New Roman"/>
          <w:sz w:val="22"/>
          <w:szCs w:val="24"/>
          <w:lang w:val="en-US"/>
        </w:rPr>
      </w:pPr>
      <w:r>
        <w:rPr>
          <w:rFonts w:eastAsia="Times New Roman"/>
          <w:sz w:val="22"/>
          <w:szCs w:val="24"/>
          <w:lang w:val="en-US"/>
        </w:rPr>
        <w:t>5</w:t>
      </w:r>
      <w:r w:rsidR="00FB52D3" w:rsidRPr="00530127">
        <w:rPr>
          <w:rFonts w:eastAsia="Times New Roman"/>
          <w:sz w:val="22"/>
          <w:szCs w:val="24"/>
          <w:lang w:val="en-US"/>
        </w:rPr>
        <w:t xml:space="preserve">. Campbell E. T.; Tilley D. R. Valuing Ecosystem Services </w:t>
      </w:r>
      <w:proofErr w:type="gramStart"/>
      <w:r w:rsidR="00FB52D3" w:rsidRPr="00530127">
        <w:rPr>
          <w:rFonts w:eastAsia="Times New Roman"/>
          <w:sz w:val="22"/>
          <w:szCs w:val="24"/>
          <w:lang w:val="en-US"/>
        </w:rPr>
        <w:t>From</w:t>
      </w:r>
      <w:proofErr w:type="gramEnd"/>
      <w:r w:rsidR="00FB52D3" w:rsidRPr="00530127">
        <w:rPr>
          <w:rFonts w:eastAsia="Times New Roman"/>
          <w:sz w:val="22"/>
          <w:szCs w:val="24"/>
          <w:lang w:val="en-US"/>
        </w:rPr>
        <w:t xml:space="preserve"> Maryland Forests Using Environmental Accounting. </w:t>
      </w:r>
      <w:r w:rsidR="00FB52D3" w:rsidRPr="00530127">
        <w:rPr>
          <w:rFonts w:eastAsia="Times New Roman"/>
          <w:i/>
          <w:sz w:val="22"/>
          <w:szCs w:val="24"/>
          <w:lang w:val="en-US"/>
        </w:rPr>
        <w:t>Ecosystem Services</w:t>
      </w:r>
      <w:r w:rsidR="00FB52D3" w:rsidRPr="00530127">
        <w:rPr>
          <w:rFonts w:eastAsia="Times New Roman"/>
          <w:sz w:val="22"/>
          <w:szCs w:val="24"/>
          <w:lang w:val="en-US"/>
        </w:rPr>
        <w:t xml:space="preserve">, </w:t>
      </w:r>
      <w:r w:rsidR="00FB52D3" w:rsidRPr="00530127">
        <w:rPr>
          <w:rFonts w:eastAsia="Times New Roman"/>
          <w:b/>
          <w:sz w:val="22"/>
          <w:szCs w:val="24"/>
          <w:lang w:val="en-US"/>
        </w:rPr>
        <w:t xml:space="preserve">2014, </w:t>
      </w:r>
      <w:r w:rsidR="00FB52D3" w:rsidRPr="00530127">
        <w:rPr>
          <w:rFonts w:eastAsia="Times New Roman"/>
          <w:sz w:val="22"/>
          <w:szCs w:val="24"/>
          <w:lang w:val="en-US"/>
        </w:rPr>
        <w:t>no.7, рр.141-151. DOI: 10.1016/j.ecoser.2013.10.003</w:t>
      </w:r>
    </w:p>
    <w:p w:rsidR="00442C03" w:rsidRPr="007472B5" w:rsidRDefault="00442C03" w:rsidP="009A6D5C">
      <w:pPr>
        <w:spacing w:before="0" w:beforeAutospacing="0" w:after="0" w:afterAutospacing="0"/>
        <w:ind w:firstLine="567"/>
        <w:contextualSpacing/>
        <w:jc w:val="center"/>
        <w:rPr>
          <w:rFonts w:eastAsia="Times New Roman"/>
          <w:b/>
          <w:sz w:val="24"/>
          <w:szCs w:val="24"/>
          <w:lang w:val="en-US"/>
        </w:rPr>
      </w:pPr>
      <w:r w:rsidRPr="007472B5">
        <w:rPr>
          <w:rFonts w:eastAsia="Times New Roman"/>
          <w:b/>
          <w:sz w:val="24"/>
          <w:szCs w:val="24"/>
          <w:lang w:val="en-US"/>
        </w:rPr>
        <w:t>Author information</w:t>
      </w:r>
    </w:p>
    <w:p w:rsidR="00153091" w:rsidRPr="00530127" w:rsidRDefault="00153091" w:rsidP="00A3393F">
      <w:pPr>
        <w:spacing w:before="0" w:beforeAutospacing="0" w:after="0" w:afterAutospacing="0"/>
        <w:ind w:firstLine="567"/>
        <w:contextualSpacing/>
        <w:rPr>
          <w:rFonts w:eastAsia="Times New Roman"/>
          <w:sz w:val="22"/>
          <w:szCs w:val="24"/>
          <w:lang w:val="en-US"/>
        </w:rPr>
      </w:pPr>
      <w:proofErr w:type="spellStart"/>
      <w:r w:rsidRPr="00530127">
        <w:rPr>
          <w:rFonts w:eastAsia="Times New Roman"/>
          <w:sz w:val="22"/>
          <w:szCs w:val="24"/>
          <w:lang w:val="en-US"/>
        </w:rPr>
        <w:t>Yurak</w:t>
      </w:r>
      <w:proofErr w:type="spellEnd"/>
      <w:r w:rsidRPr="00530127">
        <w:rPr>
          <w:rFonts w:eastAsia="Times New Roman"/>
          <w:sz w:val="22"/>
          <w:szCs w:val="24"/>
          <w:lang w:val="en-US"/>
        </w:rPr>
        <w:t xml:space="preserve"> Vera</w:t>
      </w:r>
      <w:r w:rsidRPr="00530127">
        <w:rPr>
          <w:sz w:val="24"/>
          <w:lang w:val="en-US"/>
        </w:rPr>
        <w:t xml:space="preserve"> </w:t>
      </w:r>
      <w:proofErr w:type="spellStart"/>
      <w:r w:rsidRPr="00530127">
        <w:rPr>
          <w:rFonts w:eastAsia="Times New Roman"/>
          <w:sz w:val="22"/>
          <w:szCs w:val="24"/>
          <w:lang w:val="en-US"/>
        </w:rPr>
        <w:t>Vasilevna</w:t>
      </w:r>
      <w:proofErr w:type="spellEnd"/>
      <w:r w:rsidRPr="00530127">
        <w:rPr>
          <w:rFonts w:eastAsia="Times New Roman"/>
          <w:sz w:val="22"/>
          <w:szCs w:val="24"/>
          <w:lang w:val="en-US"/>
        </w:rPr>
        <w:t xml:space="preserve"> (Russia, Y</w:t>
      </w:r>
      <w:bookmarkStart w:id="0" w:name="_GoBack"/>
      <w:bookmarkEnd w:id="0"/>
      <w:r w:rsidRPr="00530127">
        <w:rPr>
          <w:rFonts w:eastAsia="Times New Roman"/>
          <w:sz w:val="22"/>
          <w:szCs w:val="24"/>
          <w:lang w:val="en-US"/>
        </w:rPr>
        <w:t xml:space="preserve">ekaterinburg) – </w:t>
      </w:r>
      <w:r w:rsidR="00A3393F" w:rsidRPr="00530127">
        <w:rPr>
          <w:rFonts w:eastAsia="Times New Roman"/>
          <w:sz w:val="22"/>
          <w:szCs w:val="24"/>
          <w:lang w:val="en-US"/>
        </w:rPr>
        <w:t xml:space="preserve">Ph. D., associate Professor of the Department of economy and management of the Ural state mining University (620144, Russia, Ekaterinburg, Kuibyshev </w:t>
      </w:r>
      <w:proofErr w:type="spellStart"/>
      <w:r w:rsidR="00A3393F" w:rsidRPr="00530127">
        <w:rPr>
          <w:rFonts w:eastAsia="Times New Roman"/>
          <w:sz w:val="22"/>
          <w:szCs w:val="24"/>
          <w:lang w:val="en-US"/>
        </w:rPr>
        <w:t>st.</w:t>
      </w:r>
      <w:proofErr w:type="spellEnd"/>
      <w:r w:rsidR="00A3393F" w:rsidRPr="00530127">
        <w:rPr>
          <w:rFonts w:eastAsia="Times New Roman"/>
          <w:sz w:val="22"/>
          <w:szCs w:val="24"/>
          <w:lang w:val="en-US"/>
        </w:rPr>
        <w:t xml:space="preserve">, 30); senior researcher, Institute of Economics of the Ural Branch of the Russian Academy of Sciences (620014, Russia, Ekaterinburg, </w:t>
      </w:r>
      <w:proofErr w:type="spellStart"/>
      <w:r w:rsidR="00A3393F" w:rsidRPr="00530127">
        <w:rPr>
          <w:rFonts w:eastAsia="Times New Roman"/>
          <w:sz w:val="22"/>
          <w:szCs w:val="24"/>
          <w:lang w:val="en-US"/>
        </w:rPr>
        <w:t>Moskovskaya</w:t>
      </w:r>
      <w:proofErr w:type="spellEnd"/>
      <w:r w:rsidR="00A3393F" w:rsidRPr="00530127">
        <w:rPr>
          <w:rFonts w:eastAsia="Times New Roman"/>
          <w:sz w:val="22"/>
          <w:szCs w:val="24"/>
          <w:lang w:val="en-US"/>
        </w:rPr>
        <w:t xml:space="preserve"> </w:t>
      </w:r>
      <w:proofErr w:type="spellStart"/>
      <w:r w:rsidR="00A3393F" w:rsidRPr="00530127">
        <w:rPr>
          <w:rFonts w:eastAsia="Times New Roman"/>
          <w:sz w:val="22"/>
          <w:szCs w:val="24"/>
          <w:lang w:val="en-US"/>
        </w:rPr>
        <w:t>st.</w:t>
      </w:r>
      <w:proofErr w:type="spellEnd"/>
      <w:r w:rsidR="00A3393F" w:rsidRPr="00530127">
        <w:rPr>
          <w:rFonts w:eastAsia="Times New Roman"/>
          <w:sz w:val="22"/>
          <w:szCs w:val="24"/>
          <w:lang w:val="en-US"/>
        </w:rPr>
        <w:t>, 29).</w:t>
      </w:r>
    </w:p>
    <w:p w:rsidR="00A3393F" w:rsidRPr="00530127" w:rsidRDefault="00442C03" w:rsidP="00A3393F">
      <w:pPr>
        <w:spacing w:before="0" w:beforeAutospacing="0" w:after="0" w:afterAutospacing="0"/>
        <w:ind w:firstLine="567"/>
        <w:contextualSpacing/>
        <w:rPr>
          <w:rFonts w:eastAsia="Times New Roman"/>
          <w:sz w:val="22"/>
          <w:szCs w:val="24"/>
          <w:lang w:val="en-US"/>
        </w:rPr>
      </w:pPr>
      <w:proofErr w:type="spellStart"/>
      <w:r w:rsidRPr="00530127">
        <w:rPr>
          <w:rFonts w:eastAsia="Times New Roman"/>
          <w:sz w:val="22"/>
          <w:szCs w:val="24"/>
          <w:lang w:val="en-US"/>
        </w:rPr>
        <w:t>Kostromina</w:t>
      </w:r>
      <w:proofErr w:type="spellEnd"/>
      <w:r w:rsidRPr="00530127">
        <w:rPr>
          <w:rFonts w:eastAsia="Times New Roman"/>
          <w:sz w:val="22"/>
          <w:szCs w:val="24"/>
          <w:lang w:val="en-US"/>
        </w:rPr>
        <w:t xml:space="preserve"> Tatyana </w:t>
      </w:r>
      <w:proofErr w:type="spellStart"/>
      <w:r w:rsidRPr="00530127">
        <w:rPr>
          <w:rFonts w:eastAsia="Times New Roman"/>
          <w:sz w:val="22"/>
          <w:szCs w:val="24"/>
          <w:lang w:val="en-US"/>
        </w:rPr>
        <w:t>Alekseevna</w:t>
      </w:r>
      <w:proofErr w:type="spellEnd"/>
      <w:r w:rsidRPr="00530127">
        <w:rPr>
          <w:rFonts w:eastAsia="Times New Roman"/>
          <w:sz w:val="22"/>
          <w:szCs w:val="24"/>
          <w:lang w:val="en-US"/>
        </w:rPr>
        <w:t xml:space="preserve"> </w:t>
      </w:r>
      <w:r w:rsidR="00153091" w:rsidRPr="00530127">
        <w:rPr>
          <w:rFonts w:eastAsia="Times New Roman"/>
          <w:sz w:val="22"/>
          <w:szCs w:val="24"/>
          <w:lang w:val="en-US"/>
        </w:rPr>
        <w:t xml:space="preserve">(Russia, Yekaterinburg) </w:t>
      </w:r>
      <w:r w:rsidR="00A3393F" w:rsidRPr="00530127">
        <w:rPr>
          <w:rFonts w:eastAsia="Times New Roman"/>
          <w:sz w:val="22"/>
          <w:szCs w:val="24"/>
          <w:lang w:val="en-US"/>
        </w:rPr>
        <w:t>–</w:t>
      </w:r>
      <w:r w:rsidR="00153091" w:rsidRPr="00530127">
        <w:rPr>
          <w:rFonts w:eastAsia="Times New Roman"/>
          <w:sz w:val="22"/>
          <w:szCs w:val="24"/>
          <w:lang w:val="en-US"/>
        </w:rPr>
        <w:t xml:space="preserve"> </w:t>
      </w:r>
      <w:r w:rsidR="00A3393F" w:rsidRPr="00530127">
        <w:rPr>
          <w:rFonts w:eastAsia="Times New Roman"/>
          <w:sz w:val="22"/>
          <w:szCs w:val="24"/>
          <w:lang w:val="en-US"/>
        </w:rPr>
        <w:t xml:space="preserve">3rd year student of the Ural state mining University (620144, Russia, Yekaterinburg, Kuibyshev str., 30); economist of Institute of Economics of the Ural Branch of the Russian Academy of Sciences (620014, Russia, Yekaterinburg, </w:t>
      </w:r>
      <w:proofErr w:type="spellStart"/>
      <w:r w:rsidR="00A3393F" w:rsidRPr="00530127">
        <w:rPr>
          <w:rFonts w:eastAsia="Times New Roman"/>
          <w:sz w:val="22"/>
          <w:szCs w:val="24"/>
          <w:lang w:val="en-US"/>
        </w:rPr>
        <w:t>Moskovskaya</w:t>
      </w:r>
      <w:proofErr w:type="spellEnd"/>
      <w:r w:rsidR="00A3393F" w:rsidRPr="00530127">
        <w:rPr>
          <w:rFonts w:eastAsia="Times New Roman"/>
          <w:sz w:val="22"/>
          <w:szCs w:val="24"/>
          <w:lang w:val="en-US"/>
        </w:rPr>
        <w:t xml:space="preserve"> str., 29).</w:t>
      </w:r>
    </w:p>
    <w:p w:rsidR="00153091" w:rsidRPr="00530127" w:rsidRDefault="00442C03" w:rsidP="00153091">
      <w:pPr>
        <w:spacing w:before="0" w:beforeAutospacing="0" w:after="0" w:afterAutospacing="0"/>
        <w:ind w:firstLine="567"/>
        <w:contextualSpacing/>
        <w:rPr>
          <w:rFonts w:eastAsia="Times New Roman"/>
          <w:sz w:val="22"/>
          <w:szCs w:val="24"/>
          <w:lang w:val="en-US"/>
        </w:rPr>
      </w:pPr>
      <w:proofErr w:type="spellStart"/>
      <w:r w:rsidRPr="00530127">
        <w:rPr>
          <w:rFonts w:eastAsia="Times New Roman"/>
          <w:sz w:val="22"/>
          <w:szCs w:val="24"/>
          <w:lang w:val="en-US"/>
        </w:rPr>
        <w:t>Emelyanova</w:t>
      </w:r>
      <w:proofErr w:type="spellEnd"/>
      <w:r w:rsidRPr="00530127">
        <w:rPr>
          <w:rFonts w:eastAsia="Times New Roman"/>
          <w:sz w:val="22"/>
          <w:szCs w:val="24"/>
          <w:lang w:val="en-US"/>
        </w:rPr>
        <w:t xml:space="preserve"> Evgenia </w:t>
      </w:r>
      <w:proofErr w:type="spellStart"/>
      <w:r w:rsidRPr="00530127">
        <w:rPr>
          <w:rFonts w:eastAsia="Times New Roman"/>
          <w:sz w:val="22"/>
          <w:szCs w:val="24"/>
          <w:lang w:val="en-US"/>
        </w:rPr>
        <w:t>Andreevna</w:t>
      </w:r>
      <w:proofErr w:type="spellEnd"/>
      <w:r w:rsidRPr="00530127">
        <w:rPr>
          <w:rFonts w:eastAsia="Times New Roman"/>
          <w:sz w:val="22"/>
          <w:szCs w:val="24"/>
          <w:lang w:val="en-US"/>
        </w:rPr>
        <w:t xml:space="preserve"> </w:t>
      </w:r>
      <w:r w:rsidR="00153091" w:rsidRPr="00530127">
        <w:rPr>
          <w:rFonts w:eastAsia="Times New Roman"/>
          <w:sz w:val="22"/>
          <w:szCs w:val="24"/>
          <w:lang w:val="en-US"/>
        </w:rPr>
        <w:t xml:space="preserve">(Russia, Yekaterinburg) - </w:t>
      </w:r>
      <w:r w:rsidR="00A3393F" w:rsidRPr="00530127">
        <w:rPr>
          <w:rFonts w:eastAsia="Times New Roman"/>
          <w:sz w:val="22"/>
          <w:szCs w:val="24"/>
          <w:lang w:val="en-US"/>
        </w:rPr>
        <w:t xml:space="preserve">3rd year student of the Ural state mining University (620144, Russia, Yekaterinburg, Kuibyshev str., 30); economist of Institute of Economics of the Ural Branch of the Russian Academy of Sciences (620014, Russia, Yekaterinburg, </w:t>
      </w:r>
      <w:proofErr w:type="spellStart"/>
      <w:r w:rsidR="00A3393F" w:rsidRPr="00530127">
        <w:rPr>
          <w:rFonts w:eastAsia="Times New Roman"/>
          <w:sz w:val="22"/>
          <w:szCs w:val="24"/>
          <w:lang w:val="en-US"/>
        </w:rPr>
        <w:t>Moskovskaya</w:t>
      </w:r>
      <w:proofErr w:type="spellEnd"/>
      <w:r w:rsidR="00A3393F" w:rsidRPr="00530127">
        <w:rPr>
          <w:rFonts w:eastAsia="Times New Roman"/>
          <w:sz w:val="22"/>
          <w:szCs w:val="24"/>
          <w:lang w:val="en-US"/>
        </w:rPr>
        <w:t xml:space="preserve"> str., 29).</w:t>
      </w:r>
      <w:r w:rsidR="00153091" w:rsidRPr="00530127">
        <w:rPr>
          <w:rFonts w:eastAsia="Times New Roman"/>
          <w:sz w:val="22"/>
          <w:szCs w:val="24"/>
          <w:lang w:val="en-US"/>
        </w:rPr>
        <w:t xml:space="preserve"> </w:t>
      </w:r>
    </w:p>
    <w:sectPr w:rsidR="00153091" w:rsidRPr="00530127" w:rsidSect="00764D6E">
      <w:type w:val="continuous"/>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6243B" w:rsidRDefault="0016243B" w:rsidP="00153091">
      <w:pPr>
        <w:spacing w:before="0" w:after="0" w:line="240" w:lineRule="auto"/>
      </w:pPr>
      <w:r>
        <w:separator/>
      </w:r>
    </w:p>
  </w:endnote>
  <w:endnote w:type="continuationSeparator" w:id="0">
    <w:p w:rsidR="0016243B" w:rsidRDefault="0016243B" w:rsidP="00153091">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yandex-sans">
    <w:altName w:val="Times New Roman"/>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6243B" w:rsidRDefault="0016243B" w:rsidP="00153091">
      <w:pPr>
        <w:spacing w:before="0" w:after="0" w:line="240" w:lineRule="auto"/>
      </w:pPr>
      <w:r>
        <w:separator/>
      </w:r>
    </w:p>
  </w:footnote>
  <w:footnote w:type="continuationSeparator" w:id="0">
    <w:p w:rsidR="0016243B" w:rsidRDefault="0016243B" w:rsidP="00153091">
      <w:pPr>
        <w:spacing w:before="0" w:after="0" w:line="240" w:lineRule="auto"/>
      </w:pPr>
      <w:r>
        <w:continuationSeparator/>
      </w:r>
    </w:p>
  </w:footnote>
  <w:footnote w:id="1">
    <w:p w:rsidR="00153091" w:rsidRDefault="00153091">
      <w:pPr>
        <w:pStyle w:val="a5"/>
      </w:pPr>
      <w:r>
        <w:rPr>
          <w:rStyle w:val="a7"/>
        </w:rPr>
        <w:footnoteRef/>
      </w:r>
      <w:r>
        <w:t xml:space="preserve"> </w:t>
      </w:r>
      <w:r w:rsidRPr="00153091">
        <w:t>Работа подготовлена при финансовой поддержке гранта Президента Российской Федерации для государственной поддержки молодых российских ученых – кандидатов наук МК-190.2020.6 «</w:t>
      </w:r>
      <w:proofErr w:type="spellStart"/>
      <w:r w:rsidRPr="00153091">
        <w:t>Big</w:t>
      </w:r>
      <w:proofErr w:type="spellEnd"/>
      <w:r w:rsidRPr="00153091">
        <w:t xml:space="preserve"> </w:t>
      </w:r>
      <w:proofErr w:type="spellStart"/>
      <w:r w:rsidRPr="00153091">
        <w:t>data</w:t>
      </w:r>
      <w:proofErr w:type="spellEnd"/>
      <w:r w:rsidRPr="00153091">
        <w:t xml:space="preserve"> оценок экосистемных услуг регионов в разрезе разных физико-географических зон».</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6E01E3C"/>
    <w:multiLevelType w:val="hybridMultilevel"/>
    <w:tmpl w:val="F788E910"/>
    <w:lvl w:ilvl="0" w:tplc="CF7EAAC4">
      <w:start w:val="1"/>
      <w:numFmt w:val="decimal"/>
      <w:lvlText w:val="%1."/>
      <w:lvlJc w:val="left"/>
      <w:pPr>
        <w:ind w:left="1069" w:hanging="360"/>
      </w:pPr>
      <w:rPr>
        <w:rFonts w:ascii="Times New Roman" w:eastAsiaTheme="minorHAnsi"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303D4CDF"/>
    <w:multiLevelType w:val="hybridMultilevel"/>
    <w:tmpl w:val="0D5AA7F6"/>
    <w:lvl w:ilvl="0" w:tplc="8AEE4A9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31792979"/>
    <w:multiLevelType w:val="hybridMultilevel"/>
    <w:tmpl w:val="8C3ED1E4"/>
    <w:lvl w:ilvl="0" w:tplc="5E3ECA1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463C2D22"/>
    <w:multiLevelType w:val="hybridMultilevel"/>
    <w:tmpl w:val="5FC479DC"/>
    <w:lvl w:ilvl="0" w:tplc="458C571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15:restartNumberingAfterBreak="0">
    <w:nsid w:val="4B567690"/>
    <w:multiLevelType w:val="hybridMultilevel"/>
    <w:tmpl w:val="3C6C44B8"/>
    <w:lvl w:ilvl="0" w:tplc="CC5EE56E">
      <w:start w:val="1"/>
      <w:numFmt w:val="decimal"/>
      <w:lvlText w:val="%1)"/>
      <w:lvlJc w:val="left"/>
      <w:pPr>
        <w:ind w:left="1069" w:hanging="360"/>
      </w:pPr>
      <w:rPr>
        <w:rFonts w:ascii="Times New Roman" w:eastAsiaTheme="minorHAnsi"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5B6C7FD9"/>
    <w:multiLevelType w:val="hybridMultilevel"/>
    <w:tmpl w:val="484C1D6E"/>
    <w:lvl w:ilvl="0" w:tplc="D38096F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4"/>
  </w:num>
  <w:num w:numId="2">
    <w:abstractNumId w:val="5"/>
  </w:num>
  <w:num w:numId="3">
    <w:abstractNumId w:val="0"/>
  </w:num>
  <w:num w:numId="4">
    <w:abstractNumId w:val="3"/>
  </w:num>
  <w:num w:numId="5">
    <w:abstractNumId w:val="1"/>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03D3"/>
    <w:rsid w:val="00005353"/>
    <w:rsid w:val="000362D4"/>
    <w:rsid w:val="00072A36"/>
    <w:rsid w:val="00076B19"/>
    <w:rsid w:val="00097CDE"/>
    <w:rsid w:val="000A10CC"/>
    <w:rsid w:val="000D1033"/>
    <w:rsid w:val="000E6AC8"/>
    <w:rsid w:val="0010262F"/>
    <w:rsid w:val="0010495E"/>
    <w:rsid w:val="00120672"/>
    <w:rsid w:val="00133BDD"/>
    <w:rsid w:val="00141603"/>
    <w:rsid w:val="00153091"/>
    <w:rsid w:val="0016243B"/>
    <w:rsid w:val="0018024C"/>
    <w:rsid w:val="001B2C02"/>
    <w:rsid w:val="00244556"/>
    <w:rsid w:val="00244E36"/>
    <w:rsid w:val="00272F1B"/>
    <w:rsid w:val="0029754B"/>
    <w:rsid w:val="002B3826"/>
    <w:rsid w:val="00342D79"/>
    <w:rsid w:val="00361233"/>
    <w:rsid w:val="003A0047"/>
    <w:rsid w:val="003A01E9"/>
    <w:rsid w:val="003A3264"/>
    <w:rsid w:val="003C2245"/>
    <w:rsid w:val="004226C7"/>
    <w:rsid w:val="0043252C"/>
    <w:rsid w:val="00442C03"/>
    <w:rsid w:val="00453789"/>
    <w:rsid w:val="00461A8A"/>
    <w:rsid w:val="00466C88"/>
    <w:rsid w:val="00472CE5"/>
    <w:rsid w:val="0049025A"/>
    <w:rsid w:val="004906AE"/>
    <w:rsid w:val="00494782"/>
    <w:rsid w:val="004A09DE"/>
    <w:rsid w:val="004D554E"/>
    <w:rsid w:val="00530127"/>
    <w:rsid w:val="00553EB0"/>
    <w:rsid w:val="005D5B40"/>
    <w:rsid w:val="005F7DF8"/>
    <w:rsid w:val="00612448"/>
    <w:rsid w:val="00617193"/>
    <w:rsid w:val="00620B34"/>
    <w:rsid w:val="00623723"/>
    <w:rsid w:val="00626041"/>
    <w:rsid w:val="006616AE"/>
    <w:rsid w:val="00675A88"/>
    <w:rsid w:val="006A3D99"/>
    <w:rsid w:val="00700183"/>
    <w:rsid w:val="007472B5"/>
    <w:rsid w:val="00764D6E"/>
    <w:rsid w:val="00786D47"/>
    <w:rsid w:val="00805F15"/>
    <w:rsid w:val="008124E7"/>
    <w:rsid w:val="00854CB5"/>
    <w:rsid w:val="00891957"/>
    <w:rsid w:val="008A6B65"/>
    <w:rsid w:val="008E4721"/>
    <w:rsid w:val="00912D6E"/>
    <w:rsid w:val="009A67DF"/>
    <w:rsid w:val="009A6D5C"/>
    <w:rsid w:val="009E2EE6"/>
    <w:rsid w:val="009F3180"/>
    <w:rsid w:val="00A3393F"/>
    <w:rsid w:val="00A43228"/>
    <w:rsid w:val="00A5595C"/>
    <w:rsid w:val="00AC3C60"/>
    <w:rsid w:val="00AD301F"/>
    <w:rsid w:val="00AD75F5"/>
    <w:rsid w:val="00AE1C45"/>
    <w:rsid w:val="00AF08C3"/>
    <w:rsid w:val="00AF661C"/>
    <w:rsid w:val="00B2555E"/>
    <w:rsid w:val="00B44B67"/>
    <w:rsid w:val="00B52C81"/>
    <w:rsid w:val="00B603D3"/>
    <w:rsid w:val="00BB5343"/>
    <w:rsid w:val="00BF4E1B"/>
    <w:rsid w:val="00C3604F"/>
    <w:rsid w:val="00C668EF"/>
    <w:rsid w:val="00CA7DAA"/>
    <w:rsid w:val="00CC28C6"/>
    <w:rsid w:val="00D315F0"/>
    <w:rsid w:val="00D543DD"/>
    <w:rsid w:val="00DA341A"/>
    <w:rsid w:val="00DD543C"/>
    <w:rsid w:val="00E10B4D"/>
    <w:rsid w:val="00E46A19"/>
    <w:rsid w:val="00E91773"/>
    <w:rsid w:val="00E95A98"/>
    <w:rsid w:val="00E97560"/>
    <w:rsid w:val="00EA6A75"/>
    <w:rsid w:val="00EB06E9"/>
    <w:rsid w:val="00EB0CF4"/>
    <w:rsid w:val="00F80690"/>
    <w:rsid w:val="00FA06F3"/>
    <w:rsid w:val="00FA59DB"/>
    <w:rsid w:val="00FB1409"/>
    <w:rsid w:val="00FB52D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E9964C"/>
  <w15:chartTrackingRefBased/>
  <w15:docId w15:val="{0BFE498C-78D8-417C-9945-475A438D95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color w:val="000000"/>
        <w:sz w:val="28"/>
        <w:szCs w:val="28"/>
        <w:lang w:val="ru-RU" w:eastAsia="en-US" w:bidi="ar-SA"/>
      </w:rPr>
    </w:rPrDefault>
    <w:pPrDefault>
      <w:pPr>
        <w:spacing w:before="100" w:beforeAutospacing="1" w:after="100" w:afterAutospacing="1" w:line="360" w:lineRule="auto"/>
        <w:ind w:firstLine="709"/>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A5595C"/>
    <w:rPr>
      <w:color w:val="0563C1" w:themeColor="hyperlink"/>
      <w:u w:val="single"/>
    </w:rPr>
  </w:style>
  <w:style w:type="paragraph" w:styleId="a4">
    <w:name w:val="List Paragraph"/>
    <w:basedOn w:val="a"/>
    <w:uiPriority w:val="34"/>
    <w:qFormat/>
    <w:rsid w:val="00461A8A"/>
    <w:pPr>
      <w:ind w:left="720"/>
      <w:contextualSpacing/>
    </w:pPr>
  </w:style>
  <w:style w:type="paragraph" w:styleId="a5">
    <w:name w:val="footnote text"/>
    <w:basedOn w:val="a"/>
    <w:link w:val="a6"/>
    <w:uiPriority w:val="99"/>
    <w:semiHidden/>
    <w:unhideWhenUsed/>
    <w:rsid w:val="00153091"/>
    <w:pPr>
      <w:spacing w:before="0" w:after="0" w:line="240" w:lineRule="auto"/>
    </w:pPr>
    <w:rPr>
      <w:sz w:val="20"/>
      <w:szCs w:val="20"/>
    </w:rPr>
  </w:style>
  <w:style w:type="character" w:customStyle="1" w:styleId="a6">
    <w:name w:val="Текст сноски Знак"/>
    <w:basedOn w:val="a0"/>
    <w:link w:val="a5"/>
    <w:uiPriority w:val="99"/>
    <w:semiHidden/>
    <w:rsid w:val="00153091"/>
    <w:rPr>
      <w:sz w:val="20"/>
      <w:szCs w:val="20"/>
    </w:rPr>
  </w:style>
  <w:style w:type="character" w:styleId="a7">
    <w:name w:val="footnote reference"/>
    <w:basedOn w:val="a0"/>
    <w:uiPriority w:val="99"/>
    <w:semiHidden/>
    <w:unhideWhenUsed/>
    <w:rsid w:val="0015309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812159">
      <w:bodyDiv w:val="1"/>
      <w:marLeft w:val="0"/>
      <w:marRight w:val="0"/>
      <w:marTop w:val="0"/>
      <w:marBottom w:val="0"/>
      <w:divBdr>
        <w:top w:val="none" w:sz="0" w:space="0" w:color="auto"/>
        <w:left w:val="none" w:sz="0" w:space="0" w:color="auto"/>
        <w:bottom w:val="none" w:sz="0" w:space="0" w:color="auto"/>
        <w:right w:val="none" w:sz="0" w:space="0" w:color="auto"/>
      </w:divBdr>
    </w:div>
    <w:div w:id="198780114">
      <w:bodyDiv w:val="1"/>
      <w:marLeft w:val="0"/>
      <w:marRight w:val="0"/>
      <w:marTop w:val="0"/>
      <w:marBottom w:val="0"/>
      <w:divBdr>
        <w:top w:val="none" w:sz="0" w:space="0" w:color="auto"/>
        <w:left w:val="none" w:sz="0" w:space="0" w:color="auto"/>
        <w:bottom w:val="none" w:sz="0" w:space="0" w:color="auto"/>
        <w:right w:val="none" w:sz="0" w:space="0" w:color="auto"/>
      </w:divBdr>
    </w:div>
    <w:div w:id="280500077">
      <w:bodyDiv w:val="1"/>
      <w:marLeft w:val="0"/>
      <w:marRight w:val="0"/>
      <w:marTop w:val="0"/>
      <w:marBottom w:val="0"/>
      <w:divBdr>
        <w:top w:val="none" w:sz="0" w:space="0" w:color="auto"/>
        <w:left w:val="none" w:sz="0" w:space="0" w:color="auto"/>
        <w:bottom w:val="none" w:sz="0" w:space="0" w:color="auto"/>
        <w:right w:val="none" w:sz="0" w:space="0" w:color="auto"/>
      </w:divBdr>
    </w:div>
    <w:div w:id="606694890">
      <w:bodyDiv w:val="1"/>
      <w:marLeft w:val="0"/>
      <w:marRight w:val="0"/>
      <w:marTop w:val="0"/>
      <w:marBottom w:val="0"/>
      <w:divBdr>
        <w:top w:val="none" w:sz="0" w:space="0" w:color="auto"/>
        <w:left w:val="none" w:sz="0" w:space="0" w:color="auto"/>
        <w:bottom w:val="none" w:sz="0" w:space="0" w:color="auto"/>
        <w:right w:val="none" w:sz="0" w:space="0" w:color="auto"/>
      </w:divBdr>
    </w:div>
    <w:div w:id="983654985">
      <w:bodyDiv w:val="1"/>
      <w:marLeft w:val="0"/>
      <w:marRight w:val="0"/>
      <w:marTop w:val="0"/>
      <w:marBottom w:val="0"/>
      <w:divBdr>
        <w:top w:val="none" w:sz="0" w:space="0" w:color="auto"/>
        <w:left w:val="none" w:sz="0" w:space="0" w:color="auto"/>
        <w:bottom w:val="none" w:sz="0" w:space="0" w:color="auto"/>
        <w:right w:val="none" w:sz="0" w:space="0" w:color="auto"/>
      </w:divBdr>
    </w:div>
    <w:div w:id="1000766854">
      <w:bodyDiv w:val="1"/>
      <w:marLeft w:val="0"/>
      <w:marRight w:val="0"/>
      <w:marTop w:val="0"/>
      <w:marBottom w:val="0"/>
      <w:divBdr>
        <w:top w:val="none" w:sz="0" w:space="0" w:color="auto"/>
        <w:left w:val="none" w:sz="0" w:space="0" w:color="auto"/>
        <w:bottom w:val="none" w:sz="0" w:space="0" w:color="auto"/>
        <w:right w:val="none" w:sz="0" w:space="0" w:color="auto"/>
      </w:divBdr>
    </w:div>
    <w:div w:id="19233705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hart" Target="charts/chart2.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bar"/>
        <c:grouping val="clustered"/>
        <c:varyColors val="0"/>
        <c:ser>
          <c:idx val="0"/>
          <c:order val="0"/>
          <c:spPr>
            <a:solidFill>
              <a:schemeClr val="dk1">
                <a:tint val="88500"/>
              </a:schemeClr>
            </a:solidFill>
            <a:ln>
              <a:noFill/>
            </a:ln>
            <a:effectLst/>
          </c:spPr>
          <c:invertIfNegative val="0"/>
          <c:dLbls>
            <c:dLbl>
              <c:idx val="0"/>
              <c:tx>
                <c:rich>
                  <a:bodyPr/>
                  <a:lstStyle/>
                  <a:p>
                    <a:fld id="{9A67B710-0AE7-41A3-AEAB-94C2821194BB}" type="VALUE">
                      <a:rPr lang="en-US"/>
                      <a:pPr/>
                      <a:t>[ЗНАЧЕНИЕ]</a:t>
                    </a:fld>
                    <a:r>
                      <a:rPr lang="en-US"/>
                      <a:t>%</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0-E66C-4CCE-A001-688E29879805}"/>
                </c:ext>
              </c:extLst>
            </c:dLbl>
            <c:dLbl>
              <c:idx val="1"/>
              <c:tx>
                <c:rich>
                  <a:bodyPr/>
                  <a:lstStyle/>
                  <a:p>
                    <a:fld id="{D634FF04-4A96-4CAA-BDEB-C066C441CC4E}" type="VALUE">
                      <a:rPr lang="en-US"/>
                      <a:pPr/>
                      <a:t>[ЗНАЧЕНИЕ]</a:t>
                    </a:fld>
                    <a:r>
                      <a:rPr lang="en-US"/>
                      <a:t>%</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E66C-4CCE-A001-688E2987980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ДиаграммаNEW!$A$1:$A$2</c:f>
              <c:strCache>
                <c:ptCount val="2"/>
                <c:pt idx="0">
                  <c:v>метод рыночных цен</c:v>
                </c:pt>
                <c:pt idx="1">
                  <c:v>метод субъективных предпочтений</c:v>
                </c:pt>
              </c:strCache>
            </c:strRef>
          </c:cat>
          <c:val>
            <c:numRef>
              <c:f>ДиаграммаNEW!$B$1:$B$2</c:f>
              <c:numCache>
                <c:formatCode>0.00</c:formatCode>
                <c:ptCount val="2"/>
                <c:pt idx="0">
                  <c:v>58.33</c:v>
                </c:pt>
                <c:pt idx="1">
                  <c:v>41.67</c:v>
                </c:pt>
              </c:numCache>
            </c:numRef>
          </c:val>
          <c:extLst>
            <c:ext xmlns:c16="http://schemas.microsoft.com/office/drawing/2014/chart" uri="{C3380CC4-5D6E-409C-BE32-E72D297353CC}">
              <c16:uniqueId val="{00000002-E66C-4CCE-A001-688E29879805}"/>
            </c:ext>
          </c:extLst>
        </c:ser>
        <c:dLbls>
          <c:showLegendKey val="0"/>
          <c:showVal val="0"/>
          <c:showCatName val="0"/>
          <c:showSerName val="0"/>
          <c:showPercent val="0"/>
          <c:showBubbleSize val="0"/>
        </c:dLbls>
        <c:gapWidth val="182"/>
        <c:axId val="263818560"/>
        <c:axId val="263820528"/>
      </c:barChart>
      <c:catAx>
        <c:axId val="26381856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ru-RU"/>
          </a:p>
        </c:txPr>
        <c:crossAx val="263820528"/>
        <c:crosses val="autoZero"/>
        <c:auto val="1"/>
        <c:lblAlgn val="ctr"/>
        <c:lblOffset val="100"/>
        <c:noMultiLvlLbl val="0"/>
      </c:catAx>
      <c:valAx>
        <c:axId val="263820528"/>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38185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manualLayout>
          <c:layoutTarget val="inner"/>
          <c:xMode val="edge"/>
          <c:yMode val="edge"/>
          <c:x val="0.32223023451462957"/>
          <c:y val="9.0798318053632254E-2"/>
          <c:w val="0.61877784110073386"/>
          <c:h val="0.78057220543195904"/>
        </c:manualLayout>
      </c:layout>
      <c:barChart>
        <c:barDir val="bar"/>
        <c:grouping val="clustered"/>
        <c:varyColors val="0"/>
        <c:ser>
          <c:idx val="0"/>
          <c:order val="0"/>
          <c:tx>
            <c:strRef>
              <c:f>Лист1!$C$3</c:f>
              <c:strCache>
                <c:ptCount val="1"/>
                <c:pt idx="0">
                  <c:v>Частота использования метода, %</c:v>
                </c:pt>
              </c:strCache>
            </c:strRef>
          </c:tx>
          <c:spPr>
            <a:solidFill>
              <a:schemeClr val="accent3"/>
            </a:solidFill>
            <a:ln>
              <a:noFill/>
            </a:ln>
            <a:effectLst/>
          </c:spPr>
          <c:invertIfNegative val="0"/>
          <c:dPt>
            <c:idx val="0"/>
            <c:invertIfNegative val="0"/>
            <c:bubble3D val="0"/>
            <c:spPr>
              <a:solidFill>
                <a:schemeClr val="accent3"/>
              </a:solidFill>
              <a:ln>
                <a:noFill/>
              </a:ln>
              <a:effectLst/>
            </c:spPr>
            <c:extLst>
              <c:ext xmlns:c16="http://schemas.microsoft.com/office/drawing/2014/chart" uri="{C3380CC4-5D6E-409C-BE32-E72D297353CC}">
                <c16:uniqueId val="{00000001-D1F4-44C8-A220-A749EA6E5274}"/>
              </c:ext>
            </c:extLst>
          </c:dPt>
          <c:dPt>
            <c:idx val="1"/>
            <c:invertIfNegative val="0"/>
            <c:bubble3D val="0"/>
            <c:spPr>
              <a:solidFill>
                <a:schemeClr val="accent3"/>
              </a:solidFill>
              <a:ln>
                <a:noFill/>
              </a:ln>
              <a:effectLst/>
            </c:spPr>
            <c:extLst>
              <c:ext xmlns:c16="http://schemas.microsoft.com/office/drawing/2014/chart" uri="{C3380CC4-5D6E-409C-BE32-E72D297353CC}">
                <c16:uniqueId val="{00000003-D1F4-44C8-A220-A749EA6E5274}"/>
              </c:ext>
            </c:extLst>
          </c:dPt>
          <c:dPt>
            <c:idx val="2"/>
            <c:invertIfNegative val="0"/>
            <c:bubble3D val="0"/>
            <c:spPr>
              <a:solidFill>
                <a:schemeClr val="accent3"/>
              </a:solidFill>
              <a:ln>
                <a:noFill/>
              </a:ln>
              <a:effectLst/>
            </c:spPr>
            <c:extLst>
              <c:ext xmlns:c16="http://schemas.microsoft.com/office/drawing/2014/chart" uri="{C3380CC4-5D6E-409C-BE32-E72D297353CC}">
                <c16:uniqueId val="{00000005-D1F4-44C8-A220-A749EA6E5274}"/>
              </c:ext>
            </c:extLst>
          </c:dPt>
          <c:dLbls>
            <c:dLbl>
              <c:idx val="0"/>
              <c:layout>
                <c:manualLayout>
                  <c:x val="-1.2081063077527456E-2"/>
                  <c:y val="-4.7999137094170875E-4"/>
                </c:manualLayout>
              </c:layout>
              <c:tx>
                <c:rich>
                  <a:bodyPr/>
                  <a:lstStyle/>
                  <a:p>
                    <a:r>
                      <a:rPr lang="en-US"/>
                      <a:t>75%</a:t>
                    </a:r>
                  </a:p>
                </c:rich>
              </c:tx>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1F4-44C8-A220-A749EA6E5274}"/>
                </c:ext>
              </c:extLst>
            </c:dLbl>
            <c:dLbl>
              <c:idx val="1"/>
              <c:layout>
                <c:manualLayout>
                  <c:x val="-9.9859941585392926E-3"/>
                  <c:y val="1.297594649983789E-3"/>
                </c:manualLayout>
              </c:layout>
              <c:tx>
                <c:rich>
                  <a:bodyPr/>
                  <a:lstStyle/>
                  <a:p>
                    <a:r>
                      <a:rPr lang="en-US" baseline="0"/>
                      <a:t>12,5%</a:t>
                    </a:r>
                    <a:endParaRPr lang="en-US"/>
                  </a:p>
                </c:rich>
              </c:tx>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3-D1F4-44C8-A220-A749EA6E5274}"/>
                </c:ext>
              </c:extLst>
            </c:dLbl>
            <c:dLbl>
              <c:idx val="2"/>
              <c:layout>
                <c:manualLayout>
                  <c:x val="-8.1420055681760747E-3"/>
                  <c:y val="1.0122964081544601E-2"/>
                </c:manualLayout>
              </c:layout>
              <c:tx>
                <c:rich>
                  <a:bodyPr/>
                  <a:lstStyle/>
                  <a:p>
                    <a:r>
                      <a:rPr lang="en-US"/>
                      <a:t>12,5%</a:t>
                    </a:r>
                  </a:p>
                </c:rich>
              </c:tx>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5-D1F4-44C8-A220-A749EA6E5274}"/>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inEnd"/>
            <c:showLegendKey val="0"/>
            <c:showVal val="1"/>
            <c:showCatName val="1"/>
            <c:showSerName val="0"/>
            <c:showPercent val="0"/>
            <c:showBubbleSize val="0"/>
            <c:showLeaderLines val="0"/>
            <c:extLst>
              <c:ext xmlns:c15="http://schemas.microsoft.com/office/drawing/2012/chart" uri="{CE6537A1-D6FC-4f65-9D91-7224C49458BB}">
                <c15:showLeaderLines val="0"/>
              </c:ext>
            </c:extLst>
          </c:dLbls>
          <c:cat>
            <c:strRef>
              <c:f>Лист1!$B$4:$B$6</c:f>
              <c:strCache>
                <c:ptCount val="3"/>
                <c:pt idx="0">
                  <c:v>Метод рыночных цен</c:v>
                </c:pt>
                <c:pt idx="1">
                  <c:v>Метод замещающих затрат</c:v>
                </c:pt>
                <c:pt idx="2">
                  <c:v>Метод аналогий</c:v>
                </c:pt>
              </c:strCache>
            </c:strRef>
          </c:cat>
          <c:val>
            <c:numRef>
              <c:f>Лист1!$C$4:$C$6</c:f>
              <c:numCache>
                <c:formatCode>0.00</c:formatCode>
                <c:ptCount val="3"/>
                <c:pt idx="0" formatCode="0.0">
                  <c:v>75</c:v>
                </c:pt>
                <c:pt idx="1">
                  <c:v>12.5</c:v>
                </c:pt>
                <c:pt idx="2">
                  <c:v>12.5</c:v>
                </c:pt>
              </c:numCache>
            </c:numRef>
          </c:val>
          <c:extLst>
            <c:ext xmlns:c16="http://schemas.microsoft.com/office/drawing/2014/chart" uri="{C3380CC4-5D6E-409C-BE32-E72D297353CC}">
              <c16:uniqueId val="{00000006-D1F4-44C8-A220-A749EA6E5274}"/>
            </c:ext>
          </c:extLst>
        </c:ser>
        <c:dLbls>
          <c:showLegendKey val="0"/>
          <c:showVal val="0"/>
          <c:showCatName val="0"/>
          <c:showSerName val="0"/>
          <c:showPercent val="0"/>
          <c:showBubbleSize val="0"/>
        </c:dLbls>
        <c:gapWidth val="182"/>
        <c:axId val="2065874336"/>
        <c:axId val="2065877248"/>
      </c:barChart>
      <c:catAx>
        <c:axId val="206587433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065877248"/>
        <c:crosses val="autoZero"/>
        <c:auto val="1"/>
        <c:lblAlgn val="ctr"/>
        <c:lblOffset val="100"/>
        <c:noMultiLvlLbl val="0"/>
      </c:catAx>
      <c:valAx>
        <c:axId val="2065877248"/>
        <c:scaling>
          <c:orientation val="minMax"/>
        </c:scaling>
        <c:delete val="0"/>
        <c:axPos val="b"/>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0658743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withinLinearReversed" id="23">
  <a:schemeClr val="accent3"/>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C66342-A3D9-4A70-9F4A-EF73AAFA64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532</TotalTime>
  <Pages>5</Pages>
  <Words>2167</Words>
  <Characters>12356</Characters>
  <Application>Microsoft Office Word</Application>
  <DocSecurity>0</DocSecurity>
  <Lines>102</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Alla</cp:lastModifiedBy>
  <cp:revision>44</cp:revision>
  <dcterms:created xsi:type="dcterms:W3CDTF">2020-03-30T15:40:00Z</dcterms:created>
  <dcterms:modified xsi:type="dcterms:W3CDTF">2020-05-11T10:06:00Z</dcterms:modified>
</cp:coreProperties>
</file>