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728" w:rsidRDefault="00607728" w:rsidP="00607728">
      <w:pPr>
        <w:spacing w:after="0" w:line="360" w:lineRule="auto"/>
        <w:ind w:firstLine="567"/>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Леонова Е.И.</w:t>
      </w:r>
    </w:p>
    <w:p w:rsidR="00E42F21" w:rsidRDefault="00607728" w:rsidP="00607728">
      <w:pPr>
        <w:spacing w:after="0" w:line="240" w:lineRule="auto"/>
        <w:ind w:firstLine="56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РАСХОДЫ БЮДЖЕТА НА ОБЕСПЕЧЕНИЕ СОЦИАЛЬНОЙ ПОЛИТИКИ</w:t>
      </w:r>
    </w:p>
    <w:p w:rsidR="00607728" w:rsidRDefault="00607728" w:rsidP="00607728">
      <w:pPr>
        <w:spacing w:after="0" w:line="240" w:lineRule="auto"/>
        <w:ind w:firstLine="567"/>
        <w:jc w:val="center"/>
        <w:rPr>
          <w:rFonts w:ascii="Times New Roman" w:eastAsia="Times New Roman" w:hAnsi="Times New Roman" w:cs="Times New Roman"/>
          <w:b/>
          <w:sz w:val="24"/>
          <w:szCs w:val="24"/>
          <w:lang w:eastAsia="ru-RU"/>
        </w:rPr>
      </w:pPr>
    </w:p>
    <w:p w:rsidR="00803CAD" w:rsidRDefault="00803CAD" w:rsidP="00803CAD">
      <w:pPr>
        <w:spacing w:after="0" w:line="240" w:lineRule="auto"/>
        <w:ind w:firstLine="567"/>
        <w:jc w:val="both"/>
        <w:rPr>
          <w:rFonts w:ascii="Times New Roman" w:eastAsia="Times New Roman" w:hAnsi="Times New Roman" w:cs="Times New Roman"/>
          <w:b/>
          <w:sz w:val="24"/>
          <w:szCs w:val="24"/>
          <w:lang w:eastAsia="ru-RU"/>
        </w:rPr>
      </w:pPr>
      <w:r w:rsidRPr="00573C80">
        <w:rPr>
          <w:rStyle w:val="a5"/>
          <w:rFonts w:ascii="Times New Roman" w:hAnsi="Times New Roman" w:cs="Times New Roman"/>
          <w:sz w:val="24"/>
          <w:szCs w:val="24"/>
        </w:rPr>
        <w:t xml:space="preserve">В статье рассмотрены основные направления расходов </w:t>
      </w:r>
      <w:r>
        <w:rPr>
          <w:rStyle w:val="a5"/>
          <w:rFonts w:ascii="Times New Roman" w:hAnsi="Times New Roman" w:cs="Times New Roman"/>
          <w:sz w:val="24"/>
          <w:szCs w:val="24"/>
        </w:rPr>
        <w:t xml:space="preserve">государственного </w:t>
      </w:r>
      <w:r w:rsidRPr="00573C80">
        <w:rPr>
          <w:rStyle w:val="a5"/>
          <w:rFonts w:ascii="Times New Roman" w:hAnsi="Times New Roman" w:cs="Times New Roman"/>
          <w:sz w:val="24"/>
          <w:szCs w:val="24"/>
        </w:rPr>
        <w:t xml:space="preserve">бюджета на </w:t>
      </w:r>
      <w:r>
        <w:rPr>
          <w:rStyle w:val="a5"/>
          <w:rFonts w:ascii="Times New Roman" w:hAnsi="Times New Roman" w:cs="Times New Roman"/>
          <w:sz w:val="24"/>
          <w:szCs w:val="24"/>
        </w:rPr>
        <w:t xml:space="preserve">проведение </w:t>
      </w:r>
      <w:r w:rsidRPr="00573C80">
        <w:rPr>
          <w:rStyle w:val="a5"/>
          <w:rFonts w:ascii="Times New Roman" w:hAnsi="Times New Roman" w:cs="Times New Roman"/>
          <w:sz w:val="24"/>
          <w:szCs w:val="24"/>
        </w:rPr>
        <w:t xml:space="preserve">социальной политики, </w:t>
      </w:r>
      <w:r>
        <w:rPr>
          <w:rStyle w:val="a5"/>
          <w:rFonts w:ascii="Times New Roman" w:hAnsi="Times New Roman" w:cs="Times New Roman"/>
          <w:sz w:val="24"/>
          <w:szCs w:val="24"/>
        </w:rPr>
        <w:t xml:space="preserve">оценены объемы данных  расходов за 2019 год, </w:t>
      </w:r>
      <w:r w:rsidRPr="00573C80">
        <w:rPr>
          <w:rStyle w:val="a5"/>
          <w:rFonts w:ascii="Times New Roman" w:hAnsi="Times New Roman" w:cs="Times New Roman"/>
          <w:sz w:val="24"/>
          <w:szCs w:val="24"/>
        </w:rPr>
        <w:t>определены особенности социальной сферы и ее финансирования, описаны мероприятия, реализуемые на государственном уровне</w:t>
      </w:r>
      <w:r>
        <w:rPr>
          <w:rStyle w:val="a5"/>
          <w:rFonts w:ascii="Times New Roman" w:hAnsi="Times New Roman" w:cs="Times New Roman"/>
          <w:sz w:val="24"/>
          <w:szCs w:val="24"/>
        </w:rPr>
        <w:t xml:space="preserve">, </w:t>
      </w:r>
      <w:r w:rsidRPr="00573C80">
        <w:rPr>
          <w:rStyle w:val="a5"/>
          <w:rFonts w:ascii="Times New Roman" w:hAnsi="Times New Roman" w:cs="Times New Roman"/>
          <w:sz w:val="24"/>
          <w:szCs w:val="24"/>
        </w:rPr>
        <w:t xml:space="preserve">в целях </w:t>
      </w:r>
      <w:proofErr w:type="gramStart"/>
      <w:r w:rsidRPr="00573C80">
        <w:rPr>
          <w:rStyle w:val="a5"/>
          <w:rFonts w:ascii="Times New Roman" w:hAnsi="Times New Roman" w:cs="Times New Roman"/>
          <w:sz w:val="24"/>
          <w:szCs w:val="24"/>
        </w:rPr>
        <w:t>совершенствования поддержки отраслей социальной сферы страны</w:t>
      </w:r>
      <w:proofErr w:type="gramEnd"/>
      <w:r w:rsidRPr="00573C80">
        <w:rPr>
          <w:rStyle w:val="a5"/>
          <w:rFonts w:ascii="Times New Roman" w:hAnsi="Times New Roman" w:cs="Times New Roman"/>
          <w:sz w:val="24"/>
          <w:szCs w:val="24"/>
        </w:rPr>
        <w:t>.</w:t>
      </w:r>
    </w:p>
    <w:p w:rsidR="00803CAD" w:rsidRDefault="00803CAD" w:rsidP="00803CAD">
      <w:pPr>
        <w:spacing w:after="0" w:line="240" w:lineRule="auto"/>
        <w:ind w:firstLine="567"/>
        <w:contextualSpacing/>
        <w:jc w:val="both"/>
        <w:rPr>
          <w:rStyle w:val="a6"/>
          <w:rFonts w:ascii="Times New Roman" w:hAnsi="Times New Roman" w:cs="Times New Roman"/>
          <w:b w:val="0"/>
          <w:i/>
          <w:sz w:val="24"/>
          <w:szCs w:val="24"/>
        </w:rPr>
      </w:pPr>
      <w:r w:rsidRPr="00803CAD">
        <w:rPr>
          <w:rStyle w:val="a6"/>
          <w:rFonts w:ascii="Times New Roman" w:hAnsi="Times New Roman" w:cs="Times New Roman"/>
          <w:b w:val="0"/>
          <w:i/>
          <w:sz w:val="24"/>
          <w:szCs w:val="24"/>
        </w:rPr>
        <w:t>Ключевые слова: бюджет, расходы бю</w:t>
      </w:r>
      <w:r>
        <w:rPr>
          <w:rStyle w:val="a6"/>
          <w:rFonts w:ascii="Times New Roman" w:hAnsi="Times New Roman" w:cs="Times New Roman"/>
          <w:b w:val="0"/>
          <w:i/>
          <w:sz w:val="24"/>
          <w:szCs w:val="24"/>
        </w:rPr>
        <w:t xml:space="preserve">джета, </w:t>
      </w:r>
      <w:r w:rsidRPr="00803CAD">
        <w:rPr>
          <w:rStyle w:val="a6"/>
          <w:rFonts w:ascii="Times New Roman" w:hAnsi="Times New Roman" w:cs="Times New Roman"/>
          <w:b w:val="0"/>
          <w:i/>
          <w:sz w:val="24"/>
          <w:szCs w:val="24"/>
        </w:rPr>
        <w:t xml:space="preserve">социальная политика, </w:t>
      </w:r>
      <w:r w:rsidR="004711E3">
        <w:rPr>
          <w:rStyle w:val="a6"/>
          <w:rFonts w:ascii="Times New Roman" w:hAnsi="Times New Roman" w:cs="Times New Roman"/>
          <w:b w:val="0"/>
          <w:i/>
          <w:sz w:val="24"/>
          <w:szCs w:val="24"/>
        </w:rPr>
        <w:t>социальная сфера.</w:t>
      </w:r>
      <w:r w:rsidRPr="00803CAD">
        <w:rPr>
          <w:rStyle w:val="a6"/>
          <w:rFonts w:ascii="Times New Roman" w:hAnsi="Times New Roman" w:cs="Times New Roman"/>
          <w:b w:val="0"/>
          <w:i/>
          <w:sz w:val="24"/>
          <w:szCs w:val="24"/>
        </w:rPr>
        <w:t xml:space="preserve"> </w:t>
      </w:r>
    </w:p>
    <w:p w:rsidR="00803CAD" w:rsidRPr="00803CAD" w:rsidRDefault="00803CAD" w:rsidP="00803CAD">
      <w:pPr>
        <w:spacing w:after="0" w:line="240" w:lineRule="auto"/>
        <w:ind w:firstLine="567"/>
        <w:contextualSpacing/>
        <w:jc w:val="both"/>
        <w:rPr>
          <w:rStyle w:val="a6"/>
          <w:rFonts w:ascii="Times New Roman" w:hAnsi="Times New Roman" w:cs="Times New Roman"/>
          <w:b w:val="0"/>
          <w:i/>
          <w:sz w:val="24"/>
          <w:szCs w:val="24"/>
        </w:rPr>
      </w:pPr>
    </w:p>
    <w:p w:rsidR="00E42F21" w:rsidRPr="00607728" w:rsidRDefault="00803CAD" w:rsidP="00607728">
      <w:pPr>
        <w:spacing w:after="0" w:line="360" w:lineRule="auto"/>
        <w:ind w:firstLine="567"/>
        <w:contextualSpacing/>
        <w:jc w:val="both"/>
        <w:rPr>
          <w:rFonts w:ascii="Times New Roman" w:eastAsia="Times New Roman" w:hAnsi="Times New Roman" w:cs="Times New Roman"/>
          <w:sz w:val="24"/>
          <w:szCs w:val="24"/>
          <w:lang w:eastAsia="ru-RU"/>
        </w:rPr>
      </w:pPr>
      <w:r w:rsidRPr="00803CAD">
        <w:rPr>
          <w:rStyle w:val="a6"/>
          <w:rFonts w:ascii="Times New Roman" w:hAnsi="Times New Roman" w:cs="Times New Roman"/>
          <w:sz w:val="24"/>
          <w:szCs w:val="24"/>
        </w:rPr>
        <w:t xml:space="preserve"> </w:t>
      </w:r>
      <w:r w:rsidR="00E42F21" w:rsidRPr="00607728">
        <w:rPr>
          <w:rFonts w:ascii="Times New Roman" w:eastAsia="Times New Roman" w:hAnsi="Times New Roman" w:cs="Times New Roman"/>
          <w:sz w:val="24"/>
          <w:szCs w:val="24"/>
          <w:lang w:eastAsia="ru-RU"/>
        </w:rPr>
        <w:t>Сущность демократического социального правового государства обусловливает необходимость проведения сильной социальной политики и использования действенного механизма ее реализации в целях более полного удовлетворения жизненных потребностей людей, улучшения условий и качества их жизни.</w:t>
      </w:r>
    </w:p>
    <w:p w:rsidR="00F97404" w:rsidRPr="00607728" w:rsidRDefault="00E42F21" w:rsidP="00607728">
      <w:pPr>
        <w:spacing w:after="0" w:line="360" w:lineRule="auto"/>
        <w:ind w:firstLine="567"/>
        <w:contextualSpacing/>
        <w:jc w:val="both"/>
        <w:rPr>
          <w:rFonts w:ascii="Times New Roman" w:eastAsia="Times New Roman" w:hAnsi="Times New Roman" w:cs="Times New Roman"/>
          <w:sz w:val="24"/>
          <w:szCs w:val="24"/>
          <w:lang w:eastAsia="ru-RU"/>
        </w:rPr>
      </w:pPr>
      <w:r w:rsidRPr="00607728">
        <w:rPr>
          <w:rFonts w:ascii="Times New Roman" w:eastAsia="Times New Roman" w:hAnsi="Times New Roman" w:cs="Times New Roman"/>
          <w:sz w:val="24"/>
          <w:szCs w:val="24"/>
          <w:lang w:eastAsia="ru-RU"/>
        </w:rPr>
        <w:t xml:space="preserve"> Характер и направления социальной политики, а также средства и инструменты ее реализации </w:t>
      </w:r>
      <w:proofErr w:type="gramStart"/>
      <w:r w:rsidRPr="00607728">
        <w:rPr>
          <w:rFonts w:ascii="Times New Roman" w:eastAsia="Times New Roman" w:hAnsi="Times New Roman" w:cs="Times New Roman"/>
          <w:sz w:val="24"/>
          <w:szCs w:val="24"/>
          <w:lang w:eastAsia="ru-RU"/>
        </w:rPr>
        <w:t>задаются и формируются</w:t>
      </w:r>
      <w:proofErr w:type="gramEnd"/>
      <w:r w:rsidRPr="00607728">
        <w:rPr>
          <w:rFonts w:ascii="Times New Roman" w:eastAsia="Times New Roman" w:hAnsi="Times New Roman" w:cs="Times New Roman"/>
          <w:sz w:val="24"/>
          <w:szCs w:val="24"/>
          <w:lang w:eastAsia="ru-RU"/>
        </w:rPr>
        <w:t xml:space="preserve"> государством с учетом особенностей социальной сферы как объекта регулирования, его сложности и значимости, а также состояния развития на определенный период времени.</w:t>
      </w:r>
      <w:r w:rsidR="00607728">
        <w:rPr>
          <w:rFonts w:ascii="Times New Roman" w:eastAsia="Times New Roman" w:hAnsi="Times New Roman" w:cs="Times New Roman"/>
          <w:sz w:val="24"/>
          <w:szCs w:val="24"/>
          <w:lang w:eastAsia="ru-RU"/>
        </w:rPr>
        <w:t xml:space="preserve"> </w:t>
      </w:r>
      <w:r w:rsidRPr="00607728">
        <w:rPr>
          <w:rFonts w:ascii="Times New Roman" w:eastAsia="Times New Roman" w:hAnsi="Times New Roman" w:cs="Times New Roman"/>
          <w:sz w:val="24"/>
          <w:szCs w:val="24"/>
          <w:lang w:eastAsia="ru-RU"/>
        </w:rPr>
        <w:t>Целью реформирования экономики Республики Беларусь является построение социально ориентированной рыночной экономики. Такая ориентация обусловлена менталитетом белорусского народа, его историй и традициями и направлена на реализацию общественных интересов, приумножение благосостояния человека. Экономическая система республики перестраивается, ориентируяс</w:t>
      </w:r>
      <w:r w:rsidR="00F97404" w:rsidRPr="00607728">
        <w:rPr>
          <w:rFonts w:ascii="Times New Roman" w:eastAsia="Times New Roman" w:hAnsi="Times New Roman" w:cs="Times New Roman"/>
          <w:sz w:val="24"/>
          <w:szCs w:val="24"/>
          <w:lang w:eastAsia="ru-RU"/>
        </w:rPr>
        <w:t>ь на развитие социальной сферы.</w:t>
      </w:r>
      <w:r w:rsidR="00607728">
        <w:rPr>
          <w:rFonts w:ascii="Times New Roman" w:eastAsia="Times New Roman" w:hAnsi="Times New Roman" w:cs="Times New Roman"/>
          <w:sz w:val="24"/>
          <w:szCs w:val="24"/>
          <w:lang w:eastAsia="ru-RU"/>
        </w:rPr>
        <w:t xml:space="preserve"> </w:t>
      </w:r>
      <w:r w:rsidRPr="00607728">
        <w:rPr>
          <w:rFonts w:ascii="Times New Roman" w:eastAsia="Times New Roman" w:hAnsi="Times New Roman" w:cs="Times New Roman"/>
          <w:sz w:val="24"/>
          <w:szCs w:val="24"/>
          <w:lang w:eastAsia="ru-RU"/>
        </w:rPr>
        <w:t>Социальная направленность государственной деятельности является сущностной характеристикой государства с социально ориентированной моделью рыночной экономики. В Конституции Республики Беларусь (ст.13) отмечено, что «государство осуществляет регулирование экономической деятельности в интересах человека и общества, обеспечивает направление и координацию государственной и частной экономич</w:t>
      </w:r>
      <w:r w:rsidR="00F97404" w:rsidRPr="00607728">
        <w:rPr>
          <w:rFonts w:ascii="Times New Roman" w:eastAsia="Times New Roman" w:hAnsi="Times New Roman" w:cs="Times New Roman"/>
          <w:sz w:val="24"/>
          <w:szCs w:val="24"/>
          <w:lang w:eastAsia="ru-RU"/>
        </w:rPr>
        <w:t>еской деятельности в социальных целях».</w:t>
      </w:r>
    </w:p>
    <w:p w:rsidR="00F97404" w:rsidRPr="00607728" w:rsidRDefault="00E42F21" w:rsidP="00607728">
      <w:pPr>
        <w:spacing w:after="0" w:line="360" w:lineRule="auto"/>
        <w:ind w:firstLine="567"/>
        <w:contextualSpacing/>
        <w:jc w:val="both"/>
        <w:rPr>
          <w:rFonts w:ascii="Times New Roman" w:eastAsia="Times New Roman" w:hAnsi="Times New Roman" w:cs="Times New Roman"/>
          <w:sz w:val="24"/>
          <w:szCs w:val="24"/>
          <w:lang w:eastAsia="ru-RU"/>
        </w:rPr>
      </w:pPr>
      <w:r w:rsidRPr="00607728">
        <w:rPr>
          <w:rFonts w:ascii="Times New Roman" w:eastAsia="Times New Roman" w:hAnsi="Times New Roman" w:cs="Times New Roman"/>
          <w:sz w:val="24"/>
          <w:szCs w:val="24"/>
          <w:lang w:eastAsia="ru-RU"/>
        </w:rPr>
        <w:t>Социальная сфера - одна из основных подсистем общества, сложный, интегрированный объект, требующий правильного понимания и представления. Часто социальную сферу отождествляют с ее очень важной, но все-таки составной частью - совокупностью учреждений непроизводственных отраслей народного хозяйства: образования, здравоохранения, культуры, социального обеспечения. Однако это теоретически неверно. Совокупность данных отраслей является социальной инфраструктурой, элементы которой есть и в других сферах общественного производства. Понятие социальной сферы значительно шире.</w:t>
      </w:r>
      <w:r w:rsidR="00607728">
        <w:rPr>
          <w:rFonts w:ascii="Times New Roman" w:eastAsia="Times New Roman" w:hAnsi="Times New Roman" w:cs="Times New Roman"/>
          <w:sz w:val="24"/>
          <w:szCs w:val="24"/>
          <w:lang w:eastAsia="ru-RU"/>
        </w:rPr>
        <w:t xml:space="preserve"> </w:t>
      </w:r>
      <w:r w:rsidRPr="00607728">
        <w:rPr>
          <w:rFonts w:ascii="Times New Roman" w:eastAsia="Times New Roman" w:hAnsi="Times New Roman" w:cs="Times New Roman"/>
          <w:sz w:val="24"/>
          <w:szCs w:val="24"/>
          <w:lang w:eastAsia="ru-RU"/>
        </w:rPr>
        <w:t xml:space="preserve">Социальная сфера связана с человеком, его жизнедеятельностью, удовлетворением его разнообразных и разнонаправленных интересов и потребностей: </w:t>
      </w:r>
      <w:r w:rsidRPr="00607728">
        <w:rPr>
          <w:rFonts w:ascii="Times New Roman" w:eastAsia="Times New Roman" w:hAnsi="Times New Roman" w:cs="Times New Roman"/>
          <w:sz w:val="24"/>
          <w:szCs w:val="24"/>
          <w:lang w:eastAsia="ru-RU"/>
        </w:rPr>
        <w:lastRenderedPageBreak/>
        <w:t>материальных, духовных, интеллектуальных, существующих всегда во взаимозависимости.</w:t>
      </w:r>
      <w:r w:rsidRPr="00607728">
        <w:rPr>
          <w:rFonts w:ascii="Times New Roman" w:eastAsia="Times New Roman" w:hAnsi="Times New Roman" w:cs="Times New Roman"/>
          <w:sz w:val="24"/>
          <w:szCs w:val="24"/>
          <w:lang w:eastAsia="ru-RU"/>
        </w:rPr>
        <w:br/>
        <w:t xml:space="preserve">Кроме жизненных потребностей и интересов, человек реализует и свое жизненное предназначение, что обусловливает наличие, окружающих его предметов, вещей, являющихся также составляющими социальной сферы. Чем </w:t>
      </w:r>
      <w:proofErr w:type="gramStart"/>
      <w:r w:rsidRPr="00607728">
        <w:rPr>
          <w:rFonts w:ascii="Times New Roman" w:eastAsia="Times New Roman" w:hAnsi="Times New Roman" w:cs="Times New Roman"/>
          <w:sz w:val="24"/>
          <w:szCs w:val="24"/>
          <w:lang w:eastAsia="ru-RU"/>
        </w:rPr>
        <w:t>шире и разнообразнее социальная сфера, выше уровень ее развития, тем шире и богаче объективные возможности человека в обеспечении условий и образа его жизнедеятельности, условий формирования и удовлетворе</w:t>
      </w:r>
      <w:r w:rsidR="00F97404" w:rsidRPr="00607728">
        <w:rPr>
          <w:rFonts w:ascii="Times New Roman" w:eastAsia="Times New Roman" w:hAnsi="Times New Roman" w:cs="Times New Roman"/>
          <w:sz w:val="24"/>
          <w:szCs w:val="24"/>
          <w:lang w:eastAsia="ru-RU"/>
        </w:rPr>
        <w:t>ния его жизненных потребностей</w:t>
      </w:r>
      <w:proofErr w:type="gramEnd"/>
      <w:r w:rsidR="00F97404" w:rsidRPr="00607728">
        <w:rPr>
          <w:rFonts w:ascii="Times New Roman" w:eastAsia="Times New Roman" w:hAnsi="Times New Roman" w:cs="Times New Roman"/>
          <w:sz w:val="24"/>
          <w:szCs w:val="24"/>
          <w:lang w:eastAsia="ru-RU"/>
        </w:rPr>
        <w:t>.</w:t>
      </w:r>
    </w:p>
    <w:p w:rsidR="00F97404" w:rsidRPr="00607728" w:rsidRDefault="00E42F21" w:rsidP="00607728">
      <w:pPr>
        <w:spacing w:after="0" w:line="360" w:lineRule="auto"/>
        <w:ind w:firstLine="567"/>
        <w:contextualSpacing/>
        <w:jc w:val="both"/>
        <w:rPr>
          <w:rFonts w:ascii="Times New Roman" w:eastAsia="Times New Roman" w:hAnsi="Times New Roman" w:cs="Times New Roman"/>
          <w:sz w:val="24"/>
          <w:szCs w:val="24"/>
          <w:lang w:eastAsia="ru-RU"/>
        </w:rPr>
      </w:pPr>
      <w:r w:rsidRPr="00607728">
        <w:rPr>
          <w:rFonts w:ascii="Times New Roman" w:eastAsia="Times New Roman" w:hAnsi="Times New Roman" w:cs="Times New Roman"/>
          <w:sz w:val="24"/>
          <w:szCs w:val="24"/>
          <w:lang w:eastAsia="ru-RU"/>
        </w:rPr>
        <w:t>Установившаяся иерархия ценностей и интересов в обществе, характеристики уровня и качества жизни населения определяют уровень развития общества в рамках того или другого государства и господ</w:t>
      </w:r>
      <w:r w:rsidR="00F97404" w:rsidRPr="00607728">
        <w:rPr>
          <w:rFonts w:ascii="Times New Roman" w:eastAsia="Times New Roman" w:hAnsi="Times New Roman" w:cs="Times New Roman"/>
          <w:sz w:val="24"/>
          <w:szCs w:val="24"/>
          <w:lang w:eastAsia="ru-RU"/>
        </w:rPr>
        <w:t>ствующего в нем типа хозяйства.</w:t>
      </w:r>
    </w:p>
    <w:p w:rsidR="00F97404" w:rsidRPr="00607728" w:rsidRDefault="00E42F21" w:rsidP="00607728">
      <w:pPr>
        <w:spacing w:after="0" w:line="360" w:lineRule="auto"/>
        <w:ind w:firstLine="567"/>
        <w:contextualSpacing/>
        <w:jc w:val="both"/>
        <w:rPr>
          <w:rFonts w:ascii="Times New Roman" w:eastAsia="Times New Roman" w:hAnsi="Times New Roman" w:cs="Times New Roman"/>
          <w:sz w:val="24"/>
          <w:szCs w:val="24"/>
          <w:lang w:eastAsia="ru-RU"/>
        </w:rPr>
      </w:pPr>
      <w:r w:rsidRPr="00607728">
        <w:rPr>
          <w:rFonts w:ascii="Times New Roman" w:eastAsia="Times New Roman" w:hAnsi="Times New Roman" w:cs="Times New Roman"/>
          <w:sz w:val="24"/>
          <w:szCs w:val="24"/>
          <w:lang w:eastAsia="ru-RU"/>
        </w:rPr>
        <w:t xml:space="preserve">Однако некоторая расплывчатость границ между сферами общественной жизни и ее составляющими ведет к неоднозначной трактовке социальной сферы. Кроме того, реализация жизненных потребностей, интересов и способностей человека ограничивается существующими в обществе условиями и возможностями. </w:t>
      </w:r>
      <w:proofErr w:type="gramStart"/>
      <w:r w:rsidRPr="00607728">
        <w:rPr>
          <w:rFonts w:ascii="Times New Roman" w:eastAsia="Times New Roman" w:hAnsi="Times New Roman" w:cs="Times New Roman"/>
          <w:sz w:val="24"/>
          <w:szCs w:val="24"/>
          <w:lang w:eastAsia="ru-RU"/>
        </w:rPr>
        <w:t>В силу этого социальную сферу рассматривают как в широком, так и в узком смысле слова.</w:t>
      </w:r>
      <w:proofErr w:type="gramEnd"/>
      <w:r w:rsidRPr="00607728">
        <w:rPr>
          <w:rFonts w:ascii="Times New Roman" w:eastAsia="Times New Roman" w:hAnsi="Times New Roman" w:cs="Times New Roman"/>
          <w:sz w:val="24"/>
          <w:szCs w:val="24"/>
          <w:lang w:eastAsia="ru-RU"/>
        </w:rPr>
        <w:t xml:space="preserve"> В широком смысле слова социальная сфера </w:t>
      </w:r>
      <w:proofErr w:type="gramStart"/>
      <w:r w:rsidRPr="00607728">
        <w:rPr>
          <w:rFonts w:ascii="Times New Roman" w:eastAsia="Times New Roman" w:hAnsi="Times New Roman" w:cs="Times New Roman"/>
          <w:sz w:val="24"/>
          <w:szCs w:val="24"/>
          <w:lang w:eastAsia="ru-RU"/>
        </w:rPr>
        <w:t>отражает и включает</w:t>
      </w:r>
      <w:proofErr w:type="gramEnd"/>
      <w:r w:rsidRPr="00607728">
        <w:rPr>
          <w:rFonts w:ascii="Times New Roman" w:eastAsia="Times New Roman" w:hAnsi="Times New Roman" w:cs="Times New Roman"/>
          <w:sz w:val="24"/>
          <w:szCs w:val="24"/>
          <w:lang w:eastAsia="ru-RU"/>
        </w:rPr>
        <w:t xml:space="preserve"> в себя все то, что связано с человеком, его жизнью, удовлетворением его самых разнообразных жизненных потребностей и интересов. В узком смысле - социальная сфера отражает ту совокупность деятельности людей, ее форм и видов, посредством которых они удовлетворяют свои материальные и духовные потребности в определенных условиях и на определенном отрезке времени.</w:t>
      </w:r>
      <w:r w:rsidR="00607728">
        <w:rPr>
          <w:rFonts w:ascii="Times New Roman" w:eastAsia="Times New Roman" w:hAnsi="Times New Roman" w:cs="Times New Roman"/>
          <w:sz w:val="24"/>
          <w:szCs w:val="24"/>
          <w:lang w:eastAsia="ru-RU"/>
        </w:rPr>
        <w:t xml:space="preserve"> </w:t>
      </w:r>
      <w:r w:rsidRPr="00607728">
        <w:rPr>
          <w:rFonts w:ascii="Times New Roman" w:eastAsia="Times New Roman" w:hAnsi="Times New Roman" w:cs="Times New Roman"/>
          <w:sz w:val="24"/>
          <w:szCs w:val="24"/>
          <w:lang w:eastAsia="ru-RU"/>
        </w:rPr>
        <w:t xml:space="preserve">Для характеристики социальной сферы в отечественной и зарубежной литературе используются различные термины, например: «общественное благо», «качество жизни», «уровень жизни» и другие, каждый из которых подразумевает комплекс взаимоувязанных и взаимообусловленных компонентов, определяющих их основное содержание. Широко используемый термин общественное благо рассматривают как нечто более широкое, чем просто материальное благополучие. Общественное благо наряду с материальной составляющей включает и нематериальные компоненты: личное счастье, благополучие, удовлетворенность работой, условиями быта, своим местом в обществе, возможностями </w:t>
      </w:r>
      <w:r w:rsidR="00F97404" w:rsidRPr="00607728">
        <w:rPr>
          <w:rFonts w:ascii="Times New Roman" w:eastAsia="Times New Roman" w:hAnsi="Times New Roman" w:cs="Times New Roman"/>
          <w:sz w:val="24"/>
          <w:szCs w:val="24"/>
          <w:lang w:eastAsia="ru-RU"/>
        </w:rPr>
        <w:t>образования детей и т.д.</w:t>
      </w:r>
    </w:p>
    <w:p w:rsidR="004B23B7" w:rsidRPr="00607728" w:rsidRDefault="00E42F21" w:rsidP="00607728">
      <w:pPr>
        <w:spacing w:after="0" w:line="360" w:lineRule="auto"/>
        <w:ind w:firstLine="567"/>
        <w:contextualSpacing/>
        <w:jc w:val="both"/>
        <w:rPr>
          <w:rFonts w:ascii="Times New Roman" w:eastAsia="Times New Roman" w:hAnsi="Times New Roman" w:cs="Times New Roman"/>
          <w:sz w:val="24"/>
          <w:szCs w:val="24"/>
          <w:lang w:eastAsia="ru-RU"/>
        </w:rPr>
      </w:pPr>
      <w:r w:rsidRPr="00607728">
        <w:rPr>
          <w:rFonts w:ascii="Times New Roman" w:eastAsia="Times New Roman" w:hAnsi="Times New Roman" w:cs="Times New Roman"/>
          <w:sz w:val="24"/>
          <w:szCs w:val="24"/>
          <w:lang w:eastAsia="ru-RU"/>
        </w:rPr>
        <w:t xml:space="preserve">Если речь идет не об индивидуальном, а об общественном восприятии жизни, то есть общественном благополучии, то используют термин «качество жизни». </w:t>
      </w:r>
    </w:p>
    <w:p w:rsidR="00F97404" w:rsidRPr="00607728" w:rsidRDefault="00E42F21" w:rsidP="00607728">
      <w:pPr>
        <w:spacing w:after="0" w:line="360" w:lineRule="auto"/>
        <w:ind w:firstLine="567"/>
        <w:contextualSpacing/>
        <w:jc w:val="both"/>
        <w:rPr>
          <w:rFonts w:ascii="Times New Roman" w:eastAsia="Times New Roman" w:hAnsi="Times New Roman" w:cs="Times New Roman"/>
          <w:sz w:val="24"/>
          <w:szCs w:val="24"/>
          <w:lang w:eastAsia="ru-RU"/>
        </w:rPr>
      </w:pPr>
      <w:r w:rsidRPr="00607728">
        <w:rPr>
          <w:rFonts w:ascii="Times New Roman" w:eastAsia="Times New Roman" w:hAnsi="Times New Roman" w:cs="Times New Roman"/>
          <w:sz w:val="24"/>
          <w:szCs w:val="24"/>
          <w:lang w:eastAsia="ru-RU"/>
        </w:rPr>
        <w:t>Качество жизни характеризует, с одной стороны, субъекта общественной жизни и потребностей - человека (продолжительность жизни, уровень физического и психического здоровья, образования, культурного и интеллектуального потенциала), а с другой - комфортность, удобство жизненных условий, состояние среды обитания людей.</w:t>
      </w:r>
      <w:r w:rsidRPr="00607728">
        <w:rPr>
          <w:rFonts w:ascii="Times New Roman" w:eastAsia="Times New Roman" w:hAnsi="Times New Roman" w:cs="Times New Roman"/>
          <w:sz w:val="24"/>
          <w:szCs w:val="24"/>
          <w:lang w:eastAsia="ru-RU"/>
        </w:rPr>
        <w:br/>
        <w:t xml:space="preserve">Уровень жизни отражает обеспеченность населения необходимыми для его </w:t>
      </w:r>
      <w:r w:rsidRPr="00607728">
        <w:rPr>
          <w:rFonts w:ascii="Times New Roman" w:eastAsia="Times New Roman" w:hAnsi="Times New Roman" w:cs="Times New Roman"/>
          <w:sz w:val="24"/>
          <w:szCs w:val="24"/>
          <w:lang w:eastAsia="ru-RU"/>
        </w:rPr>
        <w:lastRenderedPageBreak/>
        <w:t>жизнедеятельности материальными и духовными благами, достигнутый уровень их потребления и степень удовлетворения по</w:t>
      </w:r>
      <w:r w:rsidR="00F97404" w:rsidRPr="00607728">
        <w:rPr>
          <w:rFonts w:ascii="Times New Roman" w:eastAsia="Times New Roman" w:hAnsi="Times New Roman" w:cs="Times New Roman"/>
          <w:sz w:val="24"/>
          <w:szCs w:val="24"/>
          <w:lang w:eastAsia="ru-RU"/>
        </w:rPr>
        <w:t>требностей людей в этих благах.</w:t>
      </w:r>
    </w:p>
    <w:p w:rsidR="00F97404" w:rsidRPr="00607728" w:rsidRDefault="00E42F21" w:rsidP="00607728">
      <w:pPr>
        <w:spacing w:after="0" w:line="360" w:lineRule="auto"/>
        <w:ind w:firstLine="567"/>
        <w:contextualSpacing/>
        <w:jc w:val="both"/>
        <w:rPr>
          <w:rFonts w:ascii="Times New Roman" w:eastAsia="Times New Roman" w:hAnsi="Times New Roman" w:cs="Times New Roman"/>
          <w:sz w:val="24"/>
          <w:szCs w:val="24"/>
          <w:lang w:eastAsia="ru-RU"/>
        </w:rPr>
      </w:pPr>
      <w:r w:rsidRPr="00607728">
        <w:rPr>
          <w:rFonts w:ascii="Times New Roman" w:eastAsia="Times New Roman" w:hAnsi="Times New Roman" w:cs="Times New Roman"/>
          <w:sz w:val="24"/>
          <w:szCs w:val="24"/>
          <w:lang w:eastAsia="ru-RU"/>
        </w:rPr>
        <w:t>Социальная сфера тесно связана с другими сферами жизни общества, и в первую очередь, с экономической и политической. Экономика, в широком ее понимании, отражает и социальные процессы, в то же время экономические проблемы человека - это не что иное, как его социальные потребности. Экономика определяет социальную жизнь людей в той же степени, в какой жизненные интересы человека определяют развитие экономики. Новые теории экономического роста, появившиеся за рубежом в кон</w:t>
      </w:r>
      <w:r w:rsidR="004B23B7" w:rsidRPr="00607728">
        <w:rPr>
          <w:rFonts w:ascii="Times New Roman" w:eastAsia="Times New Roman" w:hAnsi="Times New Roman" w:cs="Times New Roman"/>
          <w:sz w:val="24"/>
          <w:szCs w:val="24"/>
          <w:lang w:eastAsia="ru-RU"/>
        </w:rPr>
        <w:t>це 80-х гг.</w:t>
      </w:r>
      <w:r w:rsidRPr="00607728">
        <w:rPr>
          <w:rFonts w:ascii="Times New Roman" w:eastAsia="Times New Roman" w:hAnsi="Times New Roman" w:cs="Times New Roman"/>
          <w:sz w:val="24"/>
          <w:szCs w:val="24"/>
          <w:lang w:eastAsia="ru-RU"/>
        </w:rPr>
        <w:t>, подтверждают факт, что реальной движущей силой экономического прогресса является человек. Связь социальной сферы с политикой проявляется через социальную политику, которая выступает как одна из важнейших составляющих внутренней политики государства, его властных структур и стоящих за ними пол</w:t>
      </w:r>
      <w:r w:rsidR="00F97404" w:rsidRPr="00607728">
        <w:rPr>
          <w:rFonts w:ascii="Times New Roman" w:eastAsia="Times New Roman" w:hAnsi="Times New Roman" w:cs="Times New Roman"/>
          <w:sz w:val="24"/>
          <w:szCs w:val="24"/>
          <w:lang w:eastAsia="ru-RU"/>
        </w:rPr>
        <w:t>итических сил.</w:t>
      </w:r>
    </w:p>
    <w:p w:rsidR="00E42F21" w:rsidRPr="00607728" w:rsidRDefault="00E42F21" w:rsidP="00607728">
      <w:pPr>
        <w:spacing w:after="0" w:line="360" w:lineRule="auto"/>
        <w:ind w:firstLine="567"/>
        <w:contextualSpacing/>
        <w:jc w:val="both"/>
        <w:rPr>
          <w:rFonts w:ascii="Times New Roman" w:eastAsia="Times New Roman" w:hAnsi="Times New Roman" w:cs="Times New Roman"/>
          <w:sz w:val="24"/>
          <w:szCs w:val="24"/>
          <w:lang w:eastAsia="ru-RU"/>
        </w:rPr>
      </w:pPr>
      <w:r w:rsidRPr="00607728">
        <w:rPr>
          <w:rFonts w:ascii="Times New Roman" w:eastAsia="Times New Roman" w:hAnsi="Times New Roman" w:cs="Times New Roman"/>
          <w:sz w:val="24"/>
          <w:szCs w:val="24"/>
          <w:lang w:eastAsia="ru-RU"/>
        </w:rPr>
        <w:t>Проблемы развития социальной сферы можно рассматривать на разных уровнях организации общества: человека - первичного субъекта и объекта социальной жизни; различного рода объединений граждан, а также всего общества в лице его разнообразных организаций, учреждений и социальных институтов. Определяющая роль в решении этих проблем отводится государству, которое, будучи политической организацией общества, призвано защищать интересы и права своих граждан, способствовать оптимальному развитию условий и образа жизни членов общества, совершенствовать социальные связи и отношения между ними.</w:t>
      </w:r>
      <w:r w:rsidR="003F559B">
        <w:rPr>
          <w:rFonts w:ascii="Times New Roman" w:eastAsia="Times New Roman" w:hAnsi="Times New Roman" w:cs="Times New Roman"/>
          <w:sz w:val="24"/>
          <w:szCs w:val="24"/>
          <w:lang w:eastAsia="ru-RU"/>
        </w:rPr>
        <w:t xml:space="preserve"> </w:t>
      </w:r>
      <w:r w:rsidRPr="00607728">
        <w:rPr>
          <w:rFonts w:ascii="Times New Roman" w:eastAsia="Times New Roman" w:hAnsi="Times New Roman" w:cs="Times New Roman"/>
          <w:sz w:val="24"/>
          <w:szCs w:val="24"/>
          <w:lang w:eastAsia="ru-RU"/>
        </w:rPr>
        <w:t>Рассматривая социальную сферу как объект государственного регулирования, речь идет о стороне социальной сферы, касающейся удовле</w:t>
      </w:r>
      <w:r w:rsidR="004B23B7" w:rsidRPr="00607728">
        <w:rPr>
          <w:rFonts w:ascii="Times New Roman" w:eastAsia="Times New Roman" w:hAnsi="Times New Roman" w:cs="Times New Roman"/>
          <w:sz w:val="24"/>
          <w:szCs w:val="24"/>
          <w:lang w:eastAsia="ru-RU"/>
        </w:rPr>
        <w:t>творения потребностей человек</w:t>
      </w:r>
      <w:r w:rsidR="003F559B">
        <w:rPr>
          <w:rFonts w:ascii="Times New Roman" w:eastAsia="Times New Roman" w:hAnsi="Times New Roman" w:cs="Times New Roman"/>
          <w:sz w:val="24"/>
          <w:szCs w:val="24"/>
          <w:lang w:eastAsia="ru-RU"/>
        </w:rPr>
        <w:t>а</w:t>
      </w:r>
      <w:r w:rsidR="004B23B7" w:rsidRPr="00607728">
        <w:rPr>
          <w:rFonts w:ascii="Times New Roman" w:eastAsia="Times New Roman" w:hAnsi="Times New Roman" w:cs="Times New Roman"/>
          <w:sz w:val="24"/>
          <w:szCs w:val="24"/>
          <w:lang w:eastAsia="ru-RU"/>
        </w:rPr>
        <w:t>,</w:t>
      </w:r>
      <w:r w:rsidRPr="00607728">
        <w:rPr>
          <w:rFonts w:ascii="Times New Roman" w:eastAsia="Times New Roman" w:hAnsi="Times New Roman" w:cs="Times New Roman"/>
          <w:sz w:val="24"/>
          <w:szCs w:val="24"/>
          <w:lang w:eastAsia="ru-RU"/>
        </w:rPr>
        <w:t xml:space="preserve"> которые он в силу объективных обстоятельств не может обеспечить самостоятельно. В отношении потребностей, которые человек </w:t>
      </w:r>
      <w:proofErr w:type="gramStart"/>
      <w:r w:rsidRPr="00607728">
        <w:rPr>
          <w:rFonts w:ascii="Times New Roman" w:eastAsia="Times New Roman" w:hAnsi="Times New Roman" w:cs="Times New Roman"/>
          <w:sz w:val="24"/>
          <w:szCs w:val="24"/>
          <w:lang w:eastAsia="ru-RU"/>
        </w:rPr>
        <w:t>может и должен</w:t>
      </w:r>
      <w:proofErr w:type="gramEnd"/>
      <w:r w:rsidRPr="00607728">
        <w:rPr>
          <w:rFonts w:ascii="Times New Roman" w:eastAsia="Times New Roman" w:hAnsi="Times New Roman" w:cs="Times New Roman"/>
          <w:sz w:val="24"/>
          <w:szCs w:val="24"/>
          <w:lang w:eastAsia="ru-RU"/>
        </w:rPr>
        <w:t xml:space="preserve"> обеспечить самостоятельно, роль государственного регулирования социальной сферы сводится к созданию благоприятных условий, позволяющих ему реализовать собственные способности и возможности для решения своих проблем.</w:t>
      </w:r>
      <w:r w:rsidR="003F559B">
        <w:rPr>
          <w:rFonts w:ascii="Times New Roman" w:eastAsia="Times New Roman" w:hAnsi="Times New Roman" w:cs="Times New Roman"/>
          <w:sz w:val="24"/>
          <w:szCs w:val="24"/>
          <w:lang w:eastAsia="ru-RU"/>
        </w:rPr>
        <w:t xml:space="preserve"> </w:t>
      </w:r>
      <w:r w:rsidRPr="00607728">
        <w:rPr>
          <w:rFonts w:ascii="Times New Roman" w:eastAsia="Times New Roman" w:hAnsi="Times New Roman" w:cs="Times New Roman"/>
          <w:sz w:val="24"/>
          <w:szCs w:val="24"/>
          <w:lang w:eastAsia="ru-RU"/>
        </w:rPr>
        <w:t>Совокупность процессов и организаций социальной сферы представляет собой социальный комплекс, в составе которого можно укрупненно выделить объекты государственного регулирования:</w:t>
      </w:r>
    </w:p>
    <w:p w:rsidR="00E42F21" w:rsidRPr="00607728" w:rsidRDefault="00E42F21" w:rsidP="00607728">
      <w:pPr>
        <w:numPr>
          <w:ilvl w:val="0"/>
          <w:numId w:val="2"/>
        </w:numPr>
        <w:spacing w:after="120" w:line="360" w:lineRule="auto"/>
        <w:ind w:left="0" w:firstLine="567"/>
        <w:contextualSpacing/>
        <w:jc w:val="both"/>
        <w:textAlignment w:val="baseline"/>
        <w:rPr>
          <w:rFonts w:ascii="Times New Roman" w:eastAsia="Times New Roman" w:hAnsi="Times New Roman" w:cs="Times New Roman"/>
          <w:sz w:val="24"/>
          <w:szCs w:val="24"/>
          <w:lang w:eastAsia="ru-RU"/>
        </w:rPr>
      </w:pPr>
      <w:r w:rsidRPr="00607728">
        <w:rPr>
          <w:rFonts w:ascii="Times New Roman" w:eastAsia="Times New Roman" w:hAnsi="Times New Roman" w:cs="Times New Roman"/>
          <w:sz w:val="24"/>
          <w:szCs w:val="24"/>
          <w:lang w:eastAsia="ru-RU"/>
        </w:rPr>
        <w:t>население, трудовые ресурсы, занятость, миграция, рынок труда;</w:t>
      </w:r>
    </w:p>
    <w:p w:rsidR="00E42F21" w:rsidRPr="00607728" w:rsidRDefault="00E42F21" w:rsidP="00607728">
      <w:pPr>
        <w:numPr>
          <w:ilvl w:val="0"/>
          <w:numId w:val="2"/>
        </w:numPr>
        <w:spacing w:after="120" w:line="360" w:lineRule="auto"/>
        <w:ind w:left="0" w:firstLine="567"/>
        <w:contextualSpacing/>
        <w:jc w:val="both"/>
        <w:textAlignment w:val="baseline"/>
        <w:rPr>
          <w:rFonts w:ascii="Times New Roman" w:eastAsia="Times New Roman" w:hAnsi="Times New Roman" w:cs="Times New Roman"/>
          <w:sz w:val="24"/>
          <w:szCs w:val="24"/>
          <w:lang w:eastAsia="ru-RU"/>
        </w:rPr>
      </w:pPr>
      <w:r w:rsidRPr="00607728">
        <w:rPr>
          <w:rFonts w:ascii="Times New Roman" w:eastAsia="Times New Roman" w:hAnsi="Times New Roman" w:cs="Times New Roman"/>
          <w:sz w:val="24"/>
          <w:szCs w:val="24"/>
          <w:lang w:eastAsia="ru-RU"/>
        </w:rPr>
        <w:t>политика доходов, уровень и качество жизни населения;</w:t>
      </w:r>
    </w:p>
    <w:p w:rsidR="00E42F21" w:rsidRPr="00607728" w:rsidRDefault="00E42F21" w:rsidP="00607728">
      <w:pPr>
        <w:numPr>
          <w:ilvl w:val="0"/>
          <w:numId w:val="2"/>
        </w:numPr>
        <w:spacing w:after="120" w:line="360" w:lineRule="auto"/>
        <w:ind w:left="0" w:firstLine="567"/>
        <w:contextualSpacing/>
        <w:jc w:val="both"/>
        <w:textAlignment w:val="baseline"/>
        <w:rPr>
          <w:rFonts w:ascii="Times New Roman" w:eastAsia="Times New Roman" w:hAnsi="Times New Roman" w:cs="Times New Roman"/>
          <w:sz w:val="24"/>
          <w:szCs w:val="24"/>
          <w:lang w:eastAsia="ru-RU"/>
        </w:rPr>
      </w:pPr>
      <w:r w:rsidRPr="00607728">
        <w:rPr>
          <w:rFonts w:ascii="Times New Roman" w:eastAsia="Times New Roman" w:hAnsi="Times New Roman" w:cs="Times New Roman"/>
          <w:sz w:val="24"/>
          <w:szCs w:val="24"/>
          <w:lang w:eastAsia="ru-RU"/>
        </w:rPr>
        <w:t>социальная защита населения, борьба с бедностью, пенсионное обеспечение, социальное страхование и др.;</w:t>
      </w:r>
    </w:p>
    <w:p w:rsidR="00E42F21" w:rsidRPr="00607728" w:rsidRDefault="00E42F21" w:rsidP="00607728">
      <w:pPr>
        <w:numPr>
          <w:ilvl w:val="0"/>
          <w:numId w:val="2"/>
        </w:numPr>
        <w:spacing w:after="120" w:line="360" w:lineRule="auto"/>
        <w:ind w:left="0" w:firstLine="567"/>
        <w:contextualSpacing/>
        <w:jc w:val="both"/>
        <w:textAlignment w:val="baseline"/>
        <w:rPr>
          <w:rFonts w:ascii="Times New Roman" w:eastAsia="Times New Roman" w:hAnsi="Times New Roman" w:cs="Times New Roman"/>
          <w:sz w:val="24"/>
          <w:szCs w:val="24"/>
          <w:lang w:eastAsia="ru-RU"/>
        </w:rPr>
      </w:pPr>
      <w:r w:rsidRPr="00607728">
        <w:rPr>
          <w:rFonts w:ascii="Times New Roman" w:eastAsia="Times New Roman" w:hAnsi="Times New Roman" w:cs="Times New Roman"/>
          <w:sz w:val="24"/>
          <w:szCs w:val="24"/>
          <w:lang w:eastAsia="ru-RU"/>
        </w:rPr>
        <w:t>развитие отраслей социальной сферы (здравоохранение, образование, культура, жилье, коммунальные услуги населению, физкультура и спорт, туризм и др.).</w:t>
      </w:r>
    </w:p>
    <w:p w:rsidR="00623ECB" w:rsidRDefault="00E42F21" w:rsidP="002D3020">
      <w:pPr>
        <w:spacing w:after="0" w:line="360" w:lineRule="auto"/>
        <w:ind w:firstLine="567"/>
        <w:contextualSpacing/>
        <w:jc w:val="both"/>
        <w:rPr>
          <w:rFonts w:ascii="Times New Roman" w:hAnsi="Times New Roman" w:cs="Times New Roman"/>
          <w:sz w:val="24"/>
          <w:szCs w:val="24"/>
        </w:rPr>
      </w:pPr>
      <w:r w:rsidRPr="00607728">
        <w:rPr>
          <w:rFonts w:ascii="Times New Roman" w:eastAsia="Times New Roman" w:hAnsi="Times New Roman" w:cs="Times New Roman"/>
          <w:sz w:val="24"/>
          <w:szCs w:val="24"/>
          <w:lang w:eastAsia="ru-RU"/>
        </w:rPr>
        <w:lastRenderedPageBreak/>
        <w:t xml:space="preserve">Весь спектр задач и направлений развития социального комплекса находит отражение в социальной политике </w:t>
      </w:r>
      <w:proofErr w:type="spellStart"/>
      <w:r w:rsidRPr="00607728">
        <w:rPr>
          <w:rFonts w:ascii="Times New Roman" w:eastAsia="Times New Roman" w:hAnsi="Times New Roman" w:cs="Times New Roman"/>
          <w:sz w:val="24"/>
          <w:szCs w:val="24"/>
          <w:lang w:eastAsia="ru-RU"/>
        </w:rPr>
        <w:t>государства</w:t>
      </w:r>
      <w:proofErr w:type="gramStart"/>
      <w:r w:rsidRPr="00607728">
        <w:rPr>
          <w:rFonts w:ascii="Times New Roman" w:eastAsia="Times New Roman" w:hAnsi="Times New Roman" w:cs="Times New Roman"/>
          <w:sz w:val="24"/>
          <w:szCs w:val="24"/>
          <w:lang w:eastAsia="ru-RU"/>
        </w:rPr>
        <w:t>.</w:t>
      </w:r>
      <w:r w:rsidR="00623ECB" w:rsidRPr="00607728">
        <w:rPr>
          <w:rFonts w:ascii="Times New Roman" w:hAnsi="Times New Roman" w:cs="Times New Roman"/>
          <w:sz w:val="24"/>
          <w:szCs w:val="24"/>
        </w:rPr>
        <w:t>И</w:t>
      </w:r>
      <w:proofErr w:type="gramEnd"/>
      <w:r w:rsidR="00623ECB" w:rsidRPr="00607728">
        <w:rPr>
          <w:rFonts w:ascii="Times New Roman" w:hAnsi="Times New Roman" w:cs="Times New Roman"/>
          <w:sz w:val="24"/>
          <w:szCs w:val="24"/>
        </w:rPr>
        <w:t>сходя</w:t>
      </w:r>
      <w:proofErr w:type="spellEnd"/>
      <w:r w:rsidR="00623ECB" w:rsidRPr="00607728">
        <w:rPr>
          <w:rFonts w:ascii="Times New Roman" w:hAnsi="Times New Roman" w:cs="Times New Roman"/>
          <w:sz w:val="24"/>
          <w:szCs w:val="24"/>
        </w:rPr>
        <w:t xml:space="preserve"> из данных за 2019 год расходы на социальную сферу составили 1 958,0 млн. руб. Из данных расходов можно выделить отдельные направления, на которые расходовались данные средства: </w:t>
      </w:r>
    </w:p>
    <w:p w:rsidR="00623ECB" w:rsidRDefault="003F559B" w:rsidP="002D3020">
      <w:pPr>
        <w:pStyle w:val="a4"/>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п</w:t>
      </w:r>
      <w:r w:rsidR="00623ECB" w:rsidRPr="003F559B">
        <w:rPr>
          <w:rFonts w:ascii="Times New Roman" w:hAnsi="Times New Roman" w:cs="Times New Roman"/>
          <w:sz w:val="24"/>
          <w:szCs w:val="24"/>
        </w:rPr>
        <w:t>оддержка многодетных семей для формирования «семейного капитала» 343,2 млн. руб.</w:t>
      </w:r>
      <w:proofErr w:type="gramStart"/>
      <w:r w:rsidR="00623ECB" w:rsidRPr="003F559B">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623ECB" w:rsidRDefault="003F559B" w:rsidP="002D3020">
      <w:pPr>
        <w:pStyle w:val="a4"/>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пе</w:t>
      </w:r>
      <w:r w:rsidR="00623ECB" w:rsidRPr="00607728">
        <w:rPr>
          <w:rFonts w:ascii="Times New Roman" w:hAnsi="Times New Roman" w:cs="Times New Roman"/>
          <w:sz w:val="24"/>
          <w:szCs w:val="24"/>
        </w:rPr>
        <w:t>нсионное обеспечение в</w:t>
      </w:r>
      <w:r>
        <w:rPr>
          <w:rFonts w:ascii="Times New Roman" w:hAnsi="Times New Roman" w:cs="Times New Roman"/>
          <w:sz w:val="24"/>
          <w:szCs w:val="24"/>
        </w:rPr>
        <w:t>оеннослужащих 1 057,2 млн. руб.,</w:t>
      </w:r>
    </w:p>
    <w:p w:rsidR="00623ECB" w:rsidRDefault="003F559B" w:rsidP="003F559B">
      <w:pPr>
        <w:pStyle w:val="a4"/>
        <w:spacing w:line="360" w:lineRule="auto"/>
        <w:ind w:left="0"/>
        <w:jc w:val="both"/>
        <w:rPr>
          <w:rFonts w:ascii="Times New Roman" w:hAnsi="Times New Roman" w:cs="Times New Roman"/>
          <w:sz w:val="24"/>
          <w:szCs w:val="24"/>
        </w:rPr>
      </w:pPr>
      <w:r>
        <w:rPr>
          <w:rFonts w:ascii="Times New Roman" w:hAnsi="Times New Roman" w:cs="Times New Roman"/>
          <w:sz w:val="24"/>
          <w:szCs w:val="24"/>
        </w:rPr>
        <w:t>- п</w:t>
      </w:r>
      <w:r w:rsidR="00623ECB" w:rsidRPr="00607728">
        <w:rPr>
          <w:rFonts w:ascii="Times New Roman" w:hAnsi="Times New Roman" w:cs="Times New Roman"/>
          <w:sz w:val="24"/>
          <w:szCs w:val="24"/>
        </w:rPr>
        <w:t>редоставление льгот и компенсаций населению, пострадавших от катастрофы на Ч</w:t>
      </w:r>
      <w:r>
        <w:rPr>
          <w:rFonts w:ascii="Times New Roman" w:hAnsi="Times New Roman" w:cs="Times New Roman"/>
          <w:sz w:val="24"/>
          <w:szCs w:val="24"/>
        </w:rPr>
        <w:t>ернобыльской АЭС 91,6 млн. руб.,</w:t>
      </w:r>
    </w:p>
    <w:p w:rsidR="003F559B" w:rsidRDefault="003F559B" w:rsidP="003F559B">
      <w:pPr>
        <w:pStyle w:val="a4"/>
        <w:spacing w:line="360" w:lineRule="auto"/>
        <w:ind w:left="0"/>
        <w:jc w:val="both"/>
        <w:rPr>
          <w:rFonts w:ascii="Times New Roman" w:hAnsi="Times New Roman" w:cs="Times New Roman"/>
          <w:sz w:val="24"/>
          <w:szCs w:val="24"/>
        </w:rPr>
      </w:pPr>
      <w:r>
        <w:rPr>
          <w:rFonts w:ascii="Times New Roman" w:hAnsi="Times New Roman" w:cs="Times New Roman"/>
          <w:sz w:val="24"/>
          <w:szCs w:val="24"/>
        </w:rPr>
        <w:t>- м</w:t>
      </w:r>
      <w:r w:rsidR="00623ECB" w:rsidRPr="00607728">
        <w:rPr>
          <w:rFonts w:ascii="Times New Roman" w:hAnsi="Times New Roman" w:cs="Times New Roman"/>
          <w:sz w:val="24"/>
          <w:szCs w:val="24"/>
        </w:rPr>
        <w:t>ероприятия по оздоровлению и санаторно-курортному лечению отдельных категорий граждан 15,5 млн. руб.</w:t>
      </w:r>
      <w:r>
        <w:rPr>
          <w:rFonts w:ascii="Times New Roman" w:hAnsi="Times New Roman" w:cs="Times New Roman"/>
          <w:sz w:val="24"/>
          <w:szCs w:val="24"/>
        </w:rPr>
        <w:t xml:space="preserve">, </w:t>
      </w:r>
      <w:bookmarkStart w:id="0" w:name="_GoBack"/>
      <w:bookmarkEnd w:id="0"/>
    </w:p>
    <w:p w:rsidR="00623ECB" w:rsidRDefault="003F559B" w:rsidP="003F559B">
      <w:pPr>
        <w:pStyle w:val="a4"/>
        <w:spacing w:line="360" w:lineRule="auto"/>
        <w:ind w:left="0"/>
        <w:jc w:val="both"/>
        <w:rPr>
          <w:rFonts w:ascii="Times New Roman" w:hAnsi="Times New Roman" w:cs="Times New Roman"/>
          <w:sz w:val="24"/>
          <w:szCs w:val="24"/>
        </w:rPr>
      </w:pPr>
      <w:r>
        <w:rPr>
          <w:rFonts w:ascii="Times New Roman" w:hAnsi="Times New Roman" w:cs="Times New Roman"/>
          <w:sz w:val="24"/>
          <w:szCs w:val="24"/>
        </w:rPr>
        <w:t>- о</w:t>
      </w:r>
      <w:r w:rsidR="00623ECB" w:rsidRPr="00607728">
        <w:rPr>
          <w:rFonts w:ascii="Times New Roman" w:hAnsi="Times New Roman" w:cs="Times New Roman"/>
          <w:sz w:val="24"/>
          <w:szCs w:val="24"/>
        </w:rPr>
        <w:t>казание помощи в подготовке лагерей к летнему оздоровительному сезону, а также удешевление стоимости путевок 51,5 млн. руб.</w:t>
      </w:r>
      <w:r>
        <w:rPr>
          <w:rFonts w:ascii="Times New Roman" w:hAnsi="Times New Roman" w:cs="Times New Roman"/>
          <w:sz w:val="24"/>
          <w:szCs w:val="24"/>
        </w:rPr>
        <w:t>,</w:t>
      </w:r>
    </w:p>
    <w:p w:rsidR="00623ECB" w:rsidRDefault="003F559B" w:rsidP="003F559B">
      <w:pPr>
        <w:pStyle w:val="a4"/>
        <w:spacing w:line="360" w:lineRule="auto"/>
        <w:ind w:left="0"/>
        <w:jc w:val="both"/>
        <w:rPr>
          <w:rFonts w:ascii="Times New Roman" w:hAnsi="Times New Roman" w:cs="Times New Roman"/>
          <w:sz w:val="24"/>
          <w:szCs w:val="24"/>
        </w:rPr>
      </w:pPr>
      <w:r>
        <w:rPr>
          <w:rFonts w:ascii="Times New Roman" w:hAnsi="Times New Roman" w:cs="Times New Roman"/>
          <w:sz w:val="24"/>
          <w:szCs w:val="24"/>
        </w:rPr>
        <w:t>- о</w:t>
      </w:r>
      <w:r w:rsidR="00623ECB" w:rsidRPr="00607728">
        <w:rPr>
          <w:rFonts w:ascii="Times New Roman" w:hAnsi="Times New Roman" w:cs="Times New Roman"/>
          <w:sz w:val="24"/>
          <w:szCs w:val="24"/>
        </w:rPr>
        <w:t>беспечение граждан техническими средствами реабилитации 6,5 млн. руб.</w:t>
      </w:r>
      <w:r>
        <w:rPr>
          <w:rFonts w:ascii="Times New Roman" w:hAnsi="Times New Roman" w:cs="Times New Roman"/>
          <w:sz w:val="24"/>
          <w:szCs w:val="24"/>
        </w:rPr>
        <w:t>,</w:t>
      </w:r>
    </w:p>
    <w:p w:rsidR="00A20C40" w:rsidRDefault="003F559B" w:rsidP="003F559B">
      <w:pPr>
        <w:pStyle w:val="a4"/>
        <w:spacing w:line="360" w:lineRule="auto"/>
        <w:ind w:left="0"/>
        <w:jc w:val="both"/>
        <w:rPr>
          <w:rFonts w:ascii="Times New Roman" w:hAnsi="Times New Roman" w:cs="Times New Roman"/>
          <w:sz w:val="24"/>
          <w:szCs w:val="24"/>
        </w:rPr>
      </w:pPr>
      <w:r>
        <w:rPr>
          <w:rFonts w:ascii="Times New Roman" w:hAnsi="Times New Roman" w:cs="Times New Roman"/>
          <w:sz w:val="24"/>
          <w:szCs w:val="24"/>
        </w:rPr>
        <w:t>- д</w:t>
      </w:r>
      <w:r w:rsidR="00A20C40" w:rsidRPr="00607728">
        <w:rPr>
          <w:rFonts w:ascii="Times New Roman" w:hAnsi="Times New Roman" w:cs="Times New Roman"/>
          <w:sz w:val="24"/>
          <w:szCs w:val="24"/>
        </w:rPr>
        <w:t>ругие вопросы в области социальной политики (расходы на государственную молодежную политику, денежные выплаты многодетным матерям, награждаемым ордено</w:t>
      </w:r>
      <w:r>
        <w:rPr>
          <w:rFonts w:ascii="Times New Roman" w:hAnsi="Times New Roman" w:cs="Times New Roman"/>
          <w:sz w:val="24"/>
          <w:szCs w:val="24"/>
        </w:rPr>
        <w:t>м Матери и иные) 89,5 млн. руб.,</w:t>
      </w:r>
    </w:p>
    <w:p w:rsidR="00A20C40" w:rsidRPr="00607728" w:rsidRDefault="003F559B" w:rsidP="003F559B">
      <w:pPr>
        <w:pStyle w:val="a4"/>
        <w:spacing w:line="360" w:lineRule="auto"/>
        <w:ind w:left="0"/>
        <w:jc w:val="both"/>
        <w:rPr>
          <w:rFonts w:ascii="Times New Roman" w:hAnsi="Times New Roman" w:cs="Times New Roman"/>
          <w:sz w:val="24"/>
          <w:szCs w:val="24"/>
        </w:rPr>
      </w:pPr>
      <w:r>
        <w:rPr>
          <w:rFonts w:ascii="Times New Roman" w:hAnsi="Times New Roman" w:cs="Times New Roman"/>
          <w:sz w:val="24"/>
          <w:szCs w:val="24"/>
        </w:rPr>
        <w:t>- о</w:t>
      </w:r>
      <w:r w:rsidR="00A20C40" w:rsidRPr="00607728">
        <w:rPr>
          <w:rFonts w:ascii="Times New Roman" w:hAnsi="Times New Roman" w:cs="Times New Roman"/>
          <w:sz w:val="24"/>
          <w:szCs w:val="24"/>
        </w:rPr>
        <w:t xml:space="preserve">казание помощи гражданам в обеспечении жильем 303,0 млн. руб., которые включают так же: </w:t>
      </w:r>
    </w:p>
    <w:p w:rsidR="00A20C40" w:rsidRPr="00607728" w:rsidRDefault="00A20C40" w:rsidP="003F559B">
      <w:pPr>
        <w:pStyle w:val="a4"/>
        <w:spacing w:line="360" w:lineRule="auto"/>
        <w:ind w:left="0"/>
        <w:jc w:val="both"/>
        <w:rPr>
          <w:rFonts w:ascii="Times New Roman" w:hAnsi="Times New Roman" w:cs="Times New Roman"/>
          <w:sz w:val="24"/>
          <w:szCs w:val="24"/>
        </w:rPr>
      </w:pPr>
      <w:r w:rsidRPr="00607728">
        <w:rPr>
          <w:rFonts w:ascii="Times New Roman" w:hAnsi="Times New Roman" w:cs="Times New Roman"/>
          <w:sz w:val="24"/>
          <w:szCs w:val="24"/>
        </w:rPr>
        <w:t>- компенсация потерь банкам, связанных с предоставлением льготных кредитов гражданам на строительство жилья 222,5 млн. руб.</w:t>
      </w:r>
      <w:r w:rsidR="003F559B">
        <w:rPr>
          <w:rFonts w:ascii="Times New Roman" w:hAnsi="Times New Roman" w:cs="Times New Roman"/>
          <w:sz w:val="24"/>
          <w:szCs w:val="24"/>
        </w:rPr>
        <w:t>,</w:t>
      </w:r>
      <w:r w:rsidRPr="00607728">
        <w:rPr>
          <w:rFonts w:ascii="Times New Roman" w:hAnsi="Times New Roman" w:cs="Times New Roman"/>
          <w:sz w:val="24"/>
          <w:szCs w:val="24"/>
        </w:rPr>
        <w:t xml:space="preserve"> </w:t>
      </w:r>
    </w:p>
    <w:p w:rsidR="00A20C40" w:rsidRPr="00607728" w:rsidRDefault="00A20C40" w:rsidP="003F559B">
      <w:pPr>
        <w:pStyle w:val="a4"/>
        <w:spacing w:line="360" w:lineRule="auto"/>
        <w:ind w:left="0"/>
        <w:jc w:val="both"/>
        <w:rPr>
          <w:rFonts w:ascii="Times New Roman" w:hAnsi="Times New Roman" w:cs="Times New Roman"/>
          <w:sz w:val="24"/>
          <w:szCs w:val="24"/>
        </w:rPr>
      </w:pPr>
      <w:r w:rsidRPr="00607728">
        <w:rPr>
          <w:rFonts w:ascii="Times New Roman" w:hAnsi="Times New Roman" w:cs="Times New Roman"/>
          <w:sz w:val="24"/>
          <w:szCs w:val="24"/>
        </w:rPr>
        <w:t>- оказание финансовой помощи многодетным и молодым семьям в погашении кредитов, выданных на стр</w:t>
      </w:r>
      <w:r w:rsidR="003F559B">
        <w:rPr>
          <w:rFonts w:ascii="Times New Roman" w:hAnsi="Times New Roman" w:cs="Times New Roman"/>
          <w:sz w:val="24"/>
          <w:szCs w:val="24"/>
        </w:rPr>
        <w:t>оительство жилья 65,7 млн. руб</w:t>
      </w:r>
      <w:proofErr w:type="gramStart"/>
      <w:r w:rsidR="003F559B">
        <w:rPr>
          <w:rFonts w:ascii="Times New Roman" w:hAnsi="Times New Roman" w:cs="Times New Roman"/>
          <w:sz w:val="24"/>
          <w:szCs w:val="24"/>
        </w:rPr>
        <w:t>..</w:t>
      </w:r>
      <w:proofErr w:type="gramEnd"/>
    </w:p>
    <w:p w:rsidR="00A20C40" w:rsidRPr="00607728" w:rsidRDefault="00A20C40" w:rsidP="003F559B">
      <w:pPr>
        <w:pStyle w:val="a4"/>
        <w:spacing w:line="360" w:lineRule="auto"/>
        <w:ind w:left="0"/>
        <w:jc w:val="both"/>
        <w:rPr>
          <w:rFonts w:ascii="Times New Roman" w:hAnsi="Times New Roman" w:cs="Times New Roman"/>
          <w:sz w:val="24"/>
          <w:szCs w:val="24"/>
        </w:rPr>
      </w:pPr>
      <w:r w:rsidRPr="00607728">
        <w:rPr>
          <w:rFonts w:ascii="Times New Roman" w:hAnsi="Times New Roman" w:cs="Times New Roman"/>
          <w:sz w:val="24"/>
          <w:szCs w:val="24"/>
        </w:rPr>
        <w:t>- компенсация потерь банкам, связанных с предоставлением льготных кредитов на капитальный ремонт и реконструкцию жилых помещений, возведение хозяйственных построек и развитие инженерных сетей 14,8 млн. руб.</w:t>
      </w:r>
    </w:p>
    <w:p w:rsidR="004B23B7" w:rsidRPr="00607728" w:rsidRDefault="00A20C40" w:rsidP="00607728">
      <w:pPr>
        <w:pStyle w:val="a4"/>
        <w:spacing w:line="360" w:lineRule="auto"/>
        <w:ind w:left="0" w:firstLine="567"/>
        <w:jc w:val="both"/>
        <w:rPr>
          <w:rFonts w:ascii="Times New Roman" w:hAnsi="Times New Roman" w:cs="Times New Roman"/>
          <w:sz w:val="24"/>
          <w:szCs w:val="24"/>
        </w:rPr>
      </w:pPr>
      <w:r w:rsidRPr="00607728">
        <w:rPr>
          <w:rFonts w:ascii="Times New Roman" w:hAnsi="Times New Roman" w:cs="Times New Roman"/>
          <w:sz w:val="24"/>
          <w:szCs w:val="24"/>
        </w:rPr>
        <w:t xml:space="preserve">В соответствии с Государственной программой о социальной защите и содействии занятости населения на 2016 – 2020 годы с помощью бюджетного финансирования будет обеспечено повышение эффективности политики занятости населения, улучшение условий охраны труда, создание </w:t>
      </w:r>
      <w:proofErr w:type="spellStart"/>
      <w:r w:rsidRPr="00607728">
        <w:rPr>
          <w:rFonts w:ascii="Times New Roman" w:hAnsi="Times New Roman" w:cs="Times New Roman"/>
          <w:sz w:val="24"/>
          <w:szCs w:val="24"/>
        </w:rPr>
        <w:t>безбарьерной</w:t>
      </w:r>
      <w:proofErr w:type="spellEnd"/>
      <w:r w:rsidRPr="00607728">
        <w:rPr>
          <w:rFonts w:ascii="Times New Roman" w:hAnsi="Times New Roman" w:cs="Times New Roman"/>
          <w:sz w:val="24"/>
          <w:szCs w:val="24"/>
        </w:rPr>
        <w:t xml:space="preserve"> среды жизнедеятельности, обеспечения социальной интеграции инвалидов и пожилых граждан. </w:t>
      </w:r>
      <w:r w:rsidR="00623ECB" w:rsidRPr="00607728">
        <w:rPr>
          <w:rFonts w:ascii="Times New Roman" w:hAnsi="Times New Roman" w:cs="Times New Roman"/>
          <w:sz w:val="24"/>
          <w:szCs w:val="24"/>
        </w:rPr>
        <w:t xml:space="preserve"> </w:t>
      </w:r>
    </w:p>
    <w:p w:rsidR="00A20C40" w:rsidRPr="00607728" w:rsidRDefault="00A20C40" w:rsidP="00607728">
      <w:pPr>
        <w:pStyle w:val="a4"/>
        <w:spacing w:line="360" w:lineRule="auto"/>
        <w:ind w:left="0" w:firstLine="567"/>
        <w:jc w:val="both"/>
        <w:rPr>
          <w:rFonts w:ascii="Times New Roman" w:hAnsi="Times New Roman" w:cs="Times New Roman"/>
          <w:sz w:val="24"/>
          <w:szCs w:val="24"/>
        </w:rPr>
      </w:pPr>
      <w:r w:rsidRPr="00607728">
        <w:rPr>
          <w:rFonts w:ascii="Times New Roman" w:hAnsi="Times New Roman" w:cs="Times New Roman"/>
          <w:sz w:val="24"/>
          <w:szCs w:val="24"/>
        </w:rPr>
        <w:t>Уровень зарегистрированной безработицы с 2016 по 2017 год состав</w:t>
      </w:r>
      <w:r w:rsidR="003F559B">
        <w:rPr>
          <w:rFonts w:ascii="Times New Roman" w:hAnsi="Times New Roman" w:cs="Times New Roman"/>
          <w:sz w:val="24"/>
          <w:szCs w:val="24"/>
        </w:rPr>
        <w:t>ил</w:t>
      </w:r>
      <w:r w:rsidRPr="00607728">
        <w:rPr>
          <w:rFonts w:ascii="Times New Roman" w:hAnsi="Times New Roman" w:cs="Times New Roman"/>
          <w:sz w:val="24"/>
          <w:szCs w:val="24"/>
        </w:rPr>
        <w:t xml:space="preserve"> не более 2%, а с 2018 по 2019 год не более 1%.</w:t>
      </w:r>
    </w:p>
    <w:p w:rsidR="00A20C40" w:rsidRPr="00607728" w:rsidRDefault="00A20C40" w:rsidP="00607728">
      <w:pPr>
        <w:pStyle w:val="a4"/>
        <w:spacing w:line="360" w:lineRule="auto"/>
        <w:ind w:left="0" w:firstLine="567"/>
        <w:jc w:val="both"/>
        <w:rPr>
          <w:rFonts w:ascii="Times New Roman" w:hAnsi="Times New Roman" w:cs="Times New Roman"/>
          <w:sz w:val="24"/>
          <w:szCs w:val="24"/>
        </w:rPr>
      </w:pPr>
      <w:r w:rsidRPr="00607728">
        <w:rPr>
          <w:rFonts w:ascii="Times New Roman" w:hAnsi="Times New Roman" w:cs="Times New Roman"/>
          <w:sz w:val="24"/>
          <w:szCs w:val="24"/>
        </w:rPr>
        <w:t xml:space="preserve">Уровень обеспеченности инвалидов и пожилых граждан социальными </w:t>
      </w:r>
      <w:r w:rsidR="005457A1" w:rsidRPr="00607728">
        <w:rPr>
          <w:rFonts w:ascii="Times New Roman" w:hAnsi="Times New Roman" w:cs="Times New Roman"/>
          <w:sz w:val="24"/>
          <w:szCs w:val="24"/>
        </w:rPr>
        <w:t>услугами (количество человек на 10 тысяч нетрудоспособных граждан: 2016 год не менее 730 человек,  а с 2017 по 2019 годы не менее 755 человек</w:t>
      </w:r>
      <w:r w:rsidR="003F559B">
        <w:rPr>
          <w:rFonts w:ascii="Times New Roman" w:hAnsi="Times New Roman" w:cs="Times New Roman"/>
          <w:sz w:val="24"/>
          <w:szCs w:val="24"/>
        </w:rPr>
        <w:t>)</w:t>
      </w:r>
      <w:r w:rsidR="005457A1" w:rsidRPr="00607728">
        <w:rPr>
          <w:rFonts w:ascii="Times New Roman" w:hAnsi="Times New Roman" w:cs="Times New Roman"/>
          <w:sz w:val="24"/>
          <w:szCs w:val="24"/>
        </w:rPr>
        <w:t xml:space="preserve">. </w:t>
      </w:r>
    </w:p>
    <w:p w:rsidR="005457A1" w:rsidRPr="00607728" w:rsidRDefault="005457A1" w:rsidP="00607728">
      <w:pPr>
        <w:pStyle w:val="a4"/>
        <w:spacing w:line="360" w:lineRule="auto"/>
        <w:ind w:left="0" w:firstLine="567"/>
        <w:jc w:val="both"/>
        <w:rPr>
          <w:rFonts w:ascii="Times New Roman" w:hAnsi="Times New Roman" w:cs="Times New Roman"/>
          <w:sz w:val="24"/>
          <w:szCs w:val="24"/>
        </w:rPr>
      </w:pPr>
    </w:p>
    <w:p w:rsidR="005457A1" w:rsidRDefault="0002544A" w:rsidP="00607728">
      <w:pPr>
        <w:pStyle w:val="a4"/>
        <w:spacing w:line="360" w:lineRule="auto"/>
        <w:ind w:left="0" w:firstLine="567"/>
        <w:jc w:val="both"/>
        <w:rPr>
          <w:rFonts w:ascii="Times New Roman" w:hAnsi="Times New Roman" w:cs="Times New Roman"/>
          <w:color w:val="000000"/>
          <w:sz w:val="24"/>
          <w:szCs w:val="24"/>
          <w:shd w:val="clear" w:color="auto" w:fill="FFFFFF"/>
        </w:rPr>
      </w:pPr>
      <w:r w:rsidRPr="00607728">
        <w:rPr>
          <w:rFonts w:ascii="Times New Roman" w:hAnsi="Times New Roman" w:cs="Times New Roman"/>
          <w:sz w:val="24"/>
          <w:szCs w:val="24"/>
        </w:rPr>
        <w:t>Правительство</w:t>
      </w:r>
      <w:r w:rsidRPr="00607728">
        <w:rPr>
          <w:rFonts w:ascii="Times New Roman" w:hAnsi="Times New Roman" w:cs="Times New Roman"/>
          <w:color w:val="000000"/>
          <w:sz w:val="24"/>
          <w:szCs w:val="24"/>
          <w:shd w:val="clear" w:color="auto" w:fill="FFFFFF"/>
        </w:rPr>
        <w:t xml:space="preserve"> призвано осуществлять широкий спектр мероприятий </w:t>
      </w:r>
      <w:r w:rsidR="003F559B">
        <w:rPr>
          <w:rFonts w:ascii="Times New Roman" w:hAnsi="Times New Roman" w:cs="Times New Roman"/>
          <w:color w:val="000000"/>
          <w:sz w:val="24"/>
          <w:szCs w:val="24"/>
          <w:shd w:val="clear" w:color="auto" w:fill="FFFFFF"/>
        </w:rPr>
        <w:t xml:space="preserve">в </w:t>
      </w:r>
      <w:r w:rsidRPr="00607728">
        <w:rPr>
          <w:rFonts w:ascii="Times New Roman" w:hAnsi="Times New Roman" w:cs="Times New Roman"/>
          <w:color w:val="000000"/>
          <w:sz w:val="24"/>
          <w:szCs w:val="24"/>
          <w:shd w:val="clear" w:color="auto" w:fill="FFFFFF"/>
        </w:rPr>
        <w:t>социально-культурной сфере. Так, оно обеспечивает проведение единой политики в области науки, культуры, образования, здравоохранения, социального обеспечения; создает условия для поддержания законодательством Республики Беларусь уровня социального обеспечения; принимает меры по обеспечению социальной защиты граждан, совершенствует систему социальной защиты; принимает</w:t>
      </w:r>
      <w:r w:rsidR="003F559B">
        <w:rPr>
          <w:rFonts w:ascii="Times New Roman" w:hAnsi="Times New Roman" w:cs="Times New Roman"/>
          <w:color w:val="000000"/>
          <w:sz w:val="24"/>
          <w:szCs w:val="24"/>
          <w:shd w:val="clear" w:color="auto" w:fill="FFFFFF"/>
        </w:rPr>
        <w:t xml:space="preserve"> меры</w:t>
      </w:r>
      <w:r w:rsidRPr="00607728">
        <w:rPr>
          <w:rFonts w:ascii="Times New Roman" w:hAnsi="Times New Roman" w:cs="Times New Roman"/>
          <w:color w:val="000000"/>
          <w:sz w:val="24"/>
          <w:szCs w:val="24"/>
          <w:shd w:val="clear" w:color="auto" w:fill="FFFFFF"/>
        </w:rPr>
        <w:t xml:space="preserve"> по совершенствованию системы профессиональной ориентации, услови</w:t>
      </w:r>
      <w:r w:rsidR="003F559B">
        <w:rPr>
          <w:rFonts w:ascii="Times New Roman" w:hAnsi="Times New Roman" w:cs="Times New Roman"/>
          <w:color w:val="000000"/>
          <w:sz w:val="24"/>
          <w:szCs w:val="24"/>
          <w:shd w:val="clear" w:color="auto" w:fill="FFFFFF"/>
        </w:rPr>
        <w:t>й</w:t>
      </w:r>
      <w:r w:rsidRPr="00607728">
        <w:rPr>
          <w:rFonts w:ascii="Times New Roman" w:hAnsi="Times New Roman" w:cs="Times New Roman"/>
          <w:color w:val="000000"/>
          <w:sz w:val="24"/>
          <w:szCs w:val="24"/>
          <w:shd w:val="clear" w:color="auto" w:fill="FFFFFF"/>
        </w:rPr>
        <w:t xml:space="preserve"> для получения профессионально-технического образования, обуче</w:t>
      </w:r>
      <w:r w:rsidRPr="00607728">
        <w:rPr>
          <w:rFonts w:ascii="Times New Roman" w:hAnsi="Times New Roman" w:cs="Times New Roman"/>
          <w:color w:val="000000"/>
          <w:sz w:val="24"/>
          <w:szCs w:val="24"/>
          <w:shd w:val="clear" w:color="auto" w:fill="FFFFFF"/>
        </w:rPr>
        <w:softHyphen/>
        <w:t xml:space="preserve">ния новым специальностям, переподготовки и повышения квалификации с учетом общественных и производственных потребностей; принимает меры по предупреждению инвалидности и организации реабилитации инвалидов; </w:t>
      </w:r>
      <w:proofErr w:type="gramStart"/>
      <w:r w:rsidRPr="00607728">
        <w:rPr>
          <w:rFonts w:ascii="Times New Roman" w:hAnsi="Times New Roman" w:cs="Times New Roman"/>
          <w:color w:val="000000"/>
          <w:sz w:val="24"/>
          <w:szCs w:val="24"/>
          <w:shd w:val="clear" w:color="auto" w:fill="FFFFFF"/>
        </w:rPr>
        <w:t>определяет и реализует</w:t>
      </w:r>
      <w:proofErr w:type="gramEnd"/>
      <w:r w:rsidRPr="00607728">
        <w:rPr>
          <w:rFonts w:ascii="Times New Roman" w:hAnsi="Times New Roman" w:cs="Times New Roman"/>
          <w:color w:val="000000"/>
          <w:sz w:val="24"/>
          <w:szCs w:val="24"/>
          <w:shd w:val="clear" w:color="auto" w:fill="FFFFFF"/>
        </w:rPr>
        <w:t xml:space="preserve"> наиболее эффективные пути повышения доходов семьи, стипендий, пенсий, других социальных пособий выплат; разрабатывает и осуществляет социально-экономические программы по улучшению положения женщин, обеспечивает </w:t>
      </w:r>
      <w:proofErr w:type="gramStart"/>
      <w:r w:rsidRPr="00607728">
        <w:rPr>
          <w:rFonts w:ascii="Times New Roman" w:hAnsi="Times New Roman" w:cs="Times New Roman"/>
          <w:color w:val="000000"/>
          <w:sz w:val="24"/>
          <w:szCs w:val="24"/>
          <w:shd w:val="clear" w:color="auto" w:fill="FFFFFF"/>
        </w:rPr>
        <w:t>контроль за</w:t>
      </w:r>
      <w:proofErr w:type="gramEnd"/>
      <w:r w:rsidRPr="00607728">
        <w:rPr>
          <w:rFonts w:ascii="Times New Roman" w:hAnsi="Times New Roman" w:cs="Times New Roman"/>
          <w:color w:val="000000"/>
          <w:sz w:val="24"/>
          <w:szCs w:val="24"/>
          <w:shd w:val="clear" w:color="auto" w:fill="FFFFFF"/>
        </w:rPr>
        <w:t xml:space="preserve"> соблюдением предоставленных женщинам прав и гарантий; осуществляет меры по формированию и реализации государственной молодежной политики; принимает меры по развитию и укреплению сети государственных общеобразовательных, профессионально-технических, средних специальных и высших учебных заведений обеспечивает проведение государственной политики в области обеспечения санитарно-эпидемического благополучия населения, основных направлений развития и совершенствования системы здравоохранения применения в этой сфере новых методов управления; содействует развитию физической культуры и спорта; </w:t>
      </w:r>
      <w:proofErr w:type="gramStart"/>
      <w:r w:rsidRPr="00607728">
        <w:rPr>
          <w:rFonts w:ascii="Times New Roman" w:hAnsi="Times New Roman" w:cs="Times New Roman"/>
          <w:color w:val="000000"/>
          <w:sz w:val="24"/>
          <w:szCs w:val="24"/>
          <w:shd w:val="clear" w:color="auto" w:fill="FFFFFF"/>
        </w:rPr>
        <w:t>осуществляет меры по развит и улучшению работы учреждений культуры, архивных учреждений, также обеспечивает охрану историко-культурного наследия, реставрацию и консер</w:t>
      </w:r>
      <w:r w:rsidRPr="00607728">
        <w:rPr>
          <w:rFonts w:ascii="Times New Roman" w:hAnsi="Times New Roman" w:cs="Times New Roman"/>
          <w:color w:val="000000"/>
          <w:sz w:val="24"/>
          <w:szCs w:val="24"/>
          <w:shd w:val="clear" w:color="auto" w:fill="FFFFFF"/>
        </w:rPr>
        <w:softHyphen/>
        <w:t>вацию памятников, умножение и широкое использование культурных ценностей, в том числе народного творчества, для духовного и эстети</w:t>
      </w:r>
      <w:r w:rsidRPr="00607728">
        <w:rPr>
          <w:rFonts w:ascii="Times New Roman" w:hAnsi="Times New Roman" w:cs="Times New Roman"/>
          <w:color w:val="000000"/>
          <w:sz w:val="24"/>
          <w:szCs w:val="24"/>
          <w:shd w:val="clear" w:color="auto" w:fill="FFFFFF"/>
        </w:rPr>
        <w:softHyphen/>
        <w:t>ческого воспитания граждан, повышения их культурного уровня, а также содействует развитию профессионального искусства, литературы, нацио</w:t>
      </w:r>
      <w:r w:rsidRPr="00607728">
        <w:rPr>
          <w:rFonts w:ascii="Times New Roman" w:hAnsi="Times New Roman" w:cs="Times New Roman"/>
          <w:color w:val="000000"/>
          <w:sz w:val="24"/>
          <w:szCs w:val="24"/>
          <w:shd w:val="clear" w:color="auto" w:fill="FFFFFF"/>
        </w:rPr>
        <w:softHyphen/>
        <w:t>нального книгоиздания и периодической печати;</w:t>
      </w:r>
      <w:proofErr w:type="gramEnd"/>
      <w:r w:rsidRPr="00607728">
        <w:rPr>
          <w:rFonts w:ascii="Times New Roman" w:hAnsi="Times New Roman" w:cs="Times New Roman"/>
          <w:color w:val="000000"/>
          <w:sz w:val="24"/>
          <w:szCs w:val="24"/>
          <w:shd w:val="clear" w:color="auto" w:fill="FFFFFF"/>
        </w:rPr>
        <w:t xml:space="preserve"> </w:t>
      </w:r>
      <w:proofErr w:type="gramStart"/>
      <w:r w:rsidRPr="00607728">
        <w:rPr>
          <w:rFonts w:ascii="Times New Roman" w:hAnsi="Times New Roman" w:cs="Times New Roman"/>
          <w:color w:val="000000"/>
          <w:sz w:val="24"/>
          <w:szCs w:val="24"/>
          <w:shd w:val="clear" w:color="auto" w:fill="FFFFFF"/>
        </w:rPr>
        <w:t>создает условия для свободного развития культуры всех национальных общностей, проживаю</w:t>
      </w:r>
      <w:r w:rsidRPr="00607728">
        <w:rPr>
          <w:rFonts w:ascii="Times New Roman" w:hAnsi="Times New Roman" w:cs="Times New Roman"/>
          <w:color w:val="000000"/>
          <w:sz w:val="24"/>
          <w:szCs w:val="24"/>
          <w:shd w:val="clear" w:color="auto" w:fill="FFFFFF"/>
        </w:rPr>
        <w:softHyphen/>
        <w:t>щих в Республике Беларусь; проводит государственную политику, направ</w:t>
      </w:r>
      <w:r w:rsidRPr="00607728">
        <w:rPr>
          <w:rFonts w:ascii="Times New Roman" w:hAnsi="Times New Roman" w:cs="Times New Roman"/>
          <w:color w:val="000000"/>
          <w:sz w:val="24"/>
          <w:szCs w:val="24"/>
          <w:shd w:val="clear" w:color="auto" w:fill="FFFFFF"/>
        </w:rPr>
        <w:softHyphen/>
        <w:t>ленную на сохранение и развитие белорусского и русского языков, создание надлежащих условий для развития языков других национальных общностей, проживающих на территории республики; принимает меры по обеспе</w:t>
      </w:r>
      <w:r w:rsidRPr="00607728">
        <w:rPr>
          <w:rFonts w:ascii="Times New Roman" w:hAnsi="Times New Roman" w:cs="Times New Roman"/>
          <w:color w:val="000000"/>
          <w:sz w:val="24"/>
          <w:szCs w:val="24"/>
          <w:shd w:val="clear" w:color="auto" w:fill="FFFFFF"/>
        </w:rPr>
        <w:softHyphen/>
        <w:t>чению права граждан на свободу вероисповедания; обеспечивает прове</w:t>
      </w:r>
      <w:r w:rsidRPr="00607728">
        <w:rPr>
          <w:rFonts w:ascii="Times New Roman" w:hAnsi="Times New Roman" w:cs="Times New Roman"/>
          <w:color w:val="000000"/>
          <w:sz w:val="24"/>
          <w:szCs w:val="24"/>
          <w:shd w:val="clear" w:color="auto" w:fill="FFFFFF"/>
        </w:rPr>
        <w:softHyphen/>
        <w:t>дение единой научно-технической государственной политики.</w:t>
      </w:r>
      <w:proofErr w:type="gramEnd"/>
    </w:p>
    <w:p w:rsidR="00803CAD" w:rsidRDefault="00803CAD" w:rsidP="00607728">
      <w:pPr>
        <w:pStyle w:val="a4"/>
        <w:spacing w:line="360" w:lineRule="auto"/>
        <w:ind w:left="0" w:firstLine="567"/>
        <w:jc w:val="both"/>
        <w:rPr>
          <w:rFonts w:ascii="Times New Roman" w:hAnsi="Times New Roman" w:cs="Times New Roman"/>
          <w:color w:val="000000"/>
          <w:sz w:val="24"/>
          <w:szCs w:val="24"/>
          <w:shd w:val="clear" w:color="auto" w:fill="FFFFFF"/>
        </w:rPr>
      </w:pPr>
    </w:p>
    <w:p w:rsidR="00803CAD" w:rsidRDefault="00803CAD" w:rsidP="00803CAD">
      <w:pPr>
        <w:pStyle w:val="a4"/>
        <w:spacing w:line="360" w:lineRule="auto"/>
        <w:ind w:left="0" w:firstLine="567"/>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Информация об авторе</w:t>
      </w:r>
    </w:p>
    <w:p w:rsidR="00803CAD" w:rsidRDefault="00803CAD" w:rsidP="00803CAD">
      <w:pPr>
        <w:pStyle w:val="a4"/>
        <w:spacing w:line="240" w:lineRule="auto"/>
        <w:ind w:left="0" w:firstLine="567"/>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rPr>
        <w:lastRenderedPageBreak/>
        <w:t>Леонова Елена Ивановна (Республика Беларусь, Гродно) – кандидат экономических наук, доцент кафедры финансов и бухгалтерского учета, Учреждение образования «Гродненский государственный университет имени Янки Купалы» (Гродно, ул. Ожешко</w:t>
      </w:r>
      <w:r w:rsidRPr="002D3020">
        <w:rPr>
          <w:rFonts w:ascii="Times New Roman" w:hAnsi="Times New Roman" w:cs="Times New Roman"/>
          <w:color w:val="000000"/>
          <w:sz w:val="24"/>
          <w:szCs w:val="24"/>
          <w:shd w:val="clear" w:color="auto" w:fill="FFFFFF"/>
          <w:lang w:val="en-US"/>
        </w:rPr>
        <w:t xml:space="preserve">, 22, </w:t>
      </w:r>
      <w:hyperlink r:id="rId6" w:history="1">
        <w:r w:rsidRPr="002D3020">
          <w:rPr>
            <w:rStyle w:val="a7"/>
            <w:rFonts w:ascii="Times New Roman" w:hAnsi="Times New Roman" w:cs="Times New Roman"/>
            <w:sz w:val="24"/>
            <w:szCs w:val="24"/>
            <w:shd w:val="clear" w:color="auto" w:fill="FFFFFF"/>
            <w:lang w:val="en-US"/>
          </w:rPr>
          <w:t>_</w:t>
        </w:r>
        <w:r w:rsidRPr="00B27EDB">
          <w:rPr>
            <w:rStyle w:val="a7"/>
            <w:rFonts w:ascii="Times New Roman" w:hAnsi="Times New Roman" w:cs="Times New Roman"/>
            <w:sz w:val="24"/>
            <w:szCs w:val="24"/>
            <w:shd w:val="clear" w:color="auto" w:fill="FFFFFF"/>
            <w:lang w:val="en-US"/>
          </w:rPr>
          <w:t>S_L_@tut.by</w:t>
        </w:r>
      </w:hyperlink>
      <w:r>
        <w:rPr>
          <w:rFonts w:ascii="Times New Roman" w:hAnsi="Times New Roman" w:cs="Times New Roman"/>
          <w:color w:val="000000"/>
          <w:sz w:val="24"/>
          <w:szCs w:val="24"/>
          <w:shd w:val="clear" w:color="auto" w:fill="FFFFFF"/>
          <w:lang w:val="en-US"/>
        </w:rPr>
        <w:t>).</w:t>
      </w:r>
    </w:p>
    <w:p w:rsidR="00803CAD" w:rsidRDefault="00803CAD" w:rsidP="00803CAD">
      <w:pPr>
        <w:pStyle w:val="a4"/>
        <w:spacing w:line="240" w:lineRule="auto"/>
        <w:ind w:left="0" w:firstLine="567"/>
        <w:jc w:val="both"/>
        <w:rPr>
          <w:rFonts w:ascii="Times New Roman" w:hAnsi="Times New Roman" w:cs="Times New Roman"/>
          <w:color w:val="000000"/>
          <w:sz w:val="24"/>
          <w:szCs w:val="24"/>
          <w:shd w:val="clear" w:color="auto" w:fill="FFFFFF"/>
          <w:lang w:val="en-US"/>
        </w:rPr>
      </w:pPr>
    </w:p>
    <w:p w:rsidR="00803CAD" w:rsidRDefault="00803CAD" w:rsidP="00803CAD">
      <w:pPr>
        <w:pStyle w:val="a4"/>
        <w:spacing w:line="240" w:lineRule="auto"/>
        <w:ind w:left="0" w:firstLine="567"/>
        <w:jc w:val="right"/>
        <w:rPr>
          <w:rFonts w:ascii="Times New Roman" w:hAnsi="Times New Roman" w:cs="Times New Roman"/>
          <w:color w:val="000000"/>
          <w:sz w:val="24"/>
          <w:szCs w:val="24"/>
          <w:shd w:val="clear" w:color="auto" w:fill="FFFFFF"/>
          <w:lang w:val="en-US"/>
        </w:rPr>
      </w:pPr>
      <w:proofErr w:type="spellStart"/>
      <w:r>
        <w:rPr>
          <w:rFonts w:ascii="Times New Roman" w:hAnsi="Times New Roman" w:cs="Times New Roman"/>
          <w:color w:val="000000"/>
          <w:sz w:val="24"/>
          <w:szCs w:val="24"/>
          <w:shd w:val="clear" w:color="auto" w:fill="FFFFFF"/>
          <w:lang w:val="en-US"/>
        </w:rPr>
        <w:t>Leonova</w:t>
      </w:r>
      <w:proofErr w:type="spellEnd"/>
      <w:r>
        <w:rPr>
          <w:rFonts w:ascii="Times New Roman" w:hAnsi="Times New Roman" w:cs="Times New Roman"/>
          <w:color w:val="000000"/>
          <w:sz w:val="24"/>
          <w:szCs w:val="24"/>
          <w:shd w:val="clear" w:color="auto" w:fill="FFFFFF"/>
          <w:lang w:val="en-US"/>
        </w:rPr>
        <w:t xml:space="preserve"> E.I.</w:t>
      </w:r>
    </w:p>
    <w:p w:rsidR="00803CAD" w:rsidRDefault="00803CAD" w:rsidP="00803CAD">
      <w:pPr>
        <w:pStyle w:val="a4"/>
        <w:spacing w:line="360" w:lineRule="auto"/>
        <w:ind w:left="0" w:firstLine="567"/>
        <w:jc w:val="center"/>
        <w:rPr>
          <w:rFonts w:ascii="Times New Roman" w:hAnsi="Times New Roman" w:cs="Times New Roman"/>
          <w:b/>
          <w:color w:val="000000"/>
          <w:sz w:val="24"/>
          <w:szCs w:val="24"/>
          <w:shd w:val="clear" w:color="auto" w:fill="FFFFFF"/>
          <w:lang w:val="en-US"/>
        </w:rPr>
      </w:pPr>
      <w:r>
        <w:rPr>
          <w:rFonts w:ascii="Times New Roman" w:hAnsi="Times New Roman" w:cs="Times New Roman"/>
          <w:b/>
          <w:color w:val="000000"/>
          <w:sz w:val="24"/>
          <w:szCs w:val="24"/>
          <w:shd w:val="clear" w:color="auto" w:fill="FFFFFF"/>
          <w:lang w:val="en-US"/>
        </w:rPr>
        <w:t>BUDGET EXPENDITURE FOR SOCIAL POLICY</w:t>
      </w:r>
    </w:p>
    <w:p w:rsidR="00F024B7" w:rsidRPr="00F024B7" w:rsidRDefault="00F024B7" w:rsidP="00F024B7">
      <w:pPr>
        <w:pStyle w:val="a4"/>
        <w:spacing w:line="360" w:lineRule="auto"/>
        <w:ind w:left="0" w:firstLine="709"/>
        <w:jc w:val="center"/>
        <w:rPr>
          <w:rFonts w:ascii="Times New Roman" w:hAnsi="Times New Roman" w:cs="Times New Roman"/>
          <w:b/>
          <w:i/>
          <w:color w:val="000000"/>
          <w:sz w:val="24"/>
          <w:szCs w:val="24"/>
          <w:shd w:val="clear" w:color="auto" w:fill="FFFFFF"/>
          <w:lang w:val="en-US"/>
        </w:rPr>
      </w:pPr>
    </w:p>
    <w:p w:rsidR="00803CAD" w:rsidRDefault="004711E3" w:rsidP="00F024B7">
      <w:pPr>
        <w:pStyle w:val="a4"/>
        <w:spacing w:line="360" w:lineRule="auto"/>
        <w:ind w:left="0" w:firstLine="709"/>
        <w:jc w:val="both"/>
        <w:rPr>
          <w:rFonts w:ascii="Times New Roman" w:hAnsi="Times New Roman" w:cs="Times New Roman"/>
          <w:i/>
          <w:color w:val="000000"/>
          <w:sz w:val="24"/>
          <w:szCs w:val="24"/>
          <w:shd w:val="clear" w:color="auto" w:fill="FFFFFF"/>
          <w:lang w:val="en-US"/>
        </w:rPr>
      </w:pPr>
      <w:r w:rsidRPr="00F024B7">
        <w:rPr>
          <w:rFonts w:ascii="Times New Roman" w:hAnsi="Times New Roman" w:cs="Times New Roman"/>
          <w:i/>
          <w:color w:val="000000"/>
          <w:sz w:val="24"/>
          <w:szCs w:val="24"/>
          <w:shd w:val="clear" w:color="auto" w:fill="FFFFFF"/>
          <w:lang w:val="en-US"/>
        </w:rPr>
        <w:t>The</w:t>
      </w:r>
      <w:r w:rsidR="00BB02E3" w:rsidRPr="00F024B7">
        <w:rPr>
          <w:rFonts w:ascii="Times New Roman" w:hAnsi="Times New Roman" w:cs="Times New Roman"/>
          <w:i/>
          <w:color w:val="000000"/>
          <w:sz w:val="24"/>
          <w:szCs w:val="24"/>
          <w:shd w:val="clear" w:color="auto" w:fill="FFFFFF"/>
          <w:lang w:val="en-US"/>
        </w:rPr>
        <w:t xml:space="preserve"> article considers the main directions of the state budget expenditures for conducting social policy, estimates the volumes of these expenditures of 2019, identifies the features of the social sphere and its financing, describes measures implemented at the state level in order to improve support for the country’s social sectors.</w:t>
      </w:r>
    </w:p>
    <w:p w:rsidR="00F024B7" w:rsidRPr="00F024B7" w:rsidRDefault="00F024B7" w:rsidP="00F024B7">
      <w:pPr>
        <w:pStyle w:val="a4"/>
        <w:spacing w:line="360" w:lineRule="auto"/>
        <w:ind w:left="0" w:firstLine="709"/>
        <w:jc w:val="both"/>
        <w:rPr>
          <w:rFonts w:ascii="Times New Roman" w:hAnsi="Times New Roman" w:cs="Times New Roman"/>
          <w:i/>
          <w:color w:val="000000"/>
          <w:sz w:val="24"/>
          <w:szCs w:val="24"/>
          <w:shd w:val="clear" w:color="auto" w:fill="FFFFFF"/>
          <w:lang w:val="en-US"/>
        </w:rPr>
      </w:pPr>
      <w:r>
        <w:rPr>
          <w:rFonts w:ascii="Times New Roman" w:hAnsi="Times New Roman" w:cs="Times New Roman"/>
          <w:i/>
          <w:color w:val="000000"/>
          <w:sz w:val="24"/>
          <w:szCs w:val="24"/>
          <w:shd w:val="clear" w:color="auto" w:fill="FFFFFF"/>
          <w:lang w:val="en-US"/>
        </w:rPr>
        <w:t xml:space="preserve">Keywords: budget, budget </w:t>
      </w:r>
      <w:r w:rsidRPr="00F024B7">
        <w:rPr>
          <w:rFonts w:ascii="Times New Roman" w:hAnsi="Times New Roman" w:cs="Times New Roman"/>
          <w:i/>
          <w:color w:val="000000"/>
          <w:sz w:val="24"/>
          <w:szCs w:val="24"/>
          <w:shd w:val="clear" w:color="auto" w:fill="FFFFFF"/>
          <w:lang w:val="en-US"/>
        </w:rPr>
        <w:t>expenditures</w:t>
      </w:r>
      <w:r>
        <w:rPr>
          <w:rFonts w:ascii="Times New Roman" w:hAnsi="Times New Roman" w:cs="Times New Roman"/>
          <w:i/>
          <w:color w:val="000000"/>
          <w:sz w:val="24"/>
          <w:szCs w:val="24"/>
          <w:shd w:val="clear" w:color="auto" w:fill="FFFFFF"/>
          <w:lang w:val="en-US"/>
        </w:rPr>
        <w:t xml:space="preserve">, social policy, social sphere. </w:t>
      </w:r>
    </w:p>
    <w:p w:rsidR="00803CAD" w:rsidRDefault="00803CAD" w:rsidP="00803CAD">
      <w:pPr>
        <w:pStyle w:val="a4"/>
        <w:spacing w:line="240" w:lineRule="auto"/>
        <w:ind w:left="0" w:firstLine="567"/>
        <w:jc w:val="right"/>
        <w:rPr>
          <w:rFonts w:ascii="Times New Roman" w:hAnsi="Times New Roman" w:cs="Times New Roman"/>
          <w:color w:val="000000"/>
          <w:sz w:val="24"/>
          <w:szCs w:val="24"/>
          <w:shd w:val="clear" w:color="auto" w:fill="FFFFFF"/>
          <w:lang w:val="en-US"/>
        </w:rPr>
      </w:pPr>
    </w:p>
    <w:p w:rsidR="00F024B7" w:rsidRPr="00F024B7" w:rsidRDefault="00F024B7" w:rsidP="00F024B7">
      <w:pPr>
        <w:spacing w:line="240" w:lineRule="auto"/>
        <w:ind w:firstLine="567"/>
        <w:jc w:val="both"/>
        <w:rPr>
          <w:rFonts w:ascii="Times New Roman" w:hAnsi="Times New Roman" w:cs="Times New Roman"/>
          <w:sz w:val="24"/>
          <w:szCs w:val="24"/>
        </w:rPr>
      </w:pPr>
      <w:proofErr w:type="spellStart"/>
      <w:r w:rsidRPr="00F024B7">
        <w:rPr>
          <w:rFonts w:ascii="Times New Roman" w:hAnsi="Times New Roman" w:cs="Times New Roman"/>
          <w:color w:val="000000"/>
          <w:sz w:val="24"/>
          <w:szCs w:val="24"/>
          <w:shd w:val="clear" w:color="auto" w:fill="FFFFFF"/>
          <w:lang w:val="en-US"/>
        </w:rPr>
        <w:t>Leonova</w:t>
      </w:r>
      <w:proofErr w:type="spellEnd"/>
      <w:r w:rsidRPr="00F024B7">
        <w:rPr>
          <w:rFonts w:ascii="Times New Roman" w:hAnsi="Times New Roman" w:cs="Times New Roman"/>
          <w:color w:val="000000"/>
          <w:sz w:val="24"/>
          <w:szCs w:val="24"/>
          <w:shd w:val="clear" w:color="auto" w:fill="FFFFFF"/>
          <w:lang w:val="en-US"/>
        </w:rPr>
        <w:t xml:space="preserve"> Elena </w:t>
      </w:r>
      <w:proofErr w:type="spellStart"/>
      <w:r w:rsidRPr="00F024B7">
        <w:rPr>
          <w:rFonts w:ascii="Times New Roman" w:hAnsi="Times New Roman" w:cs="Times New Roman"/>
          <w:color w:val="000000"/>
          <w:sz w:val="24"/>
          <w:szCs w:val="24"/>
          <w:shd w:val="clear" w:color="auto" w:fill="FFFFFF"/>
          <w:lang w:val="en-US"/>
        </w:rPr>
        <w:t>Ivanovna</w:t>
      </w:r>
      <w:proofErr w:type="spellEnd"/>
      <w:r w:rsidRPr="00F024B7">
        <w:rPr>
          <w:rFonts w:ascii="Times New Roman" w:hAnsi="Times New Roman" w:cs="Times New Roman"/>
          <w:color w:val="000000"/>
          <w:sz w:val="24"/>
          <w:szCs w:val="24"/>
          <w:shd w:val="clear" w:color="auto" w:fill="FFFFFF"/>
          <w:lang w:val="en-US"/>
        </w:rPr>
        <w:t xml:space="preserve"> (Republic of Belarus, Grodno) – </w:t>
      </w:r>
      <w:r w:rsidRPr="00F024B7">
        <w:rPr>
          <w:rFonts w:ascii="Times New Roman" w:hAnsi="Times New Roman" w:cs="Times New Roman"/>
          <w:sz w:val="24"/>
          <w:szCs w:val="24"/>
          <w:lang w:val="en-US"/>
        </w:rPr>
        <w:t>Candidate of economic Sciences</w:t>
      </w:r>
      <w:proofErr w:type="gramStart"/>
      <w:r w:rsidRPr="00F024B7">
        <w:rPr>
          <w:rFonts w:ascii="Times New Roman" w:hAnsi="Times New Roman" w:cs="Times New Roman"/>
          <w:sz w:val="24"/>
          <w:szCs w:val="24"/>
          <w:lang w:val="en-US"/>
        </w:rPr>
        <w:t xml:space="preserve">, </w:t>
      </w:r>
      <w:r w:rsidRPr="00F024B7">
        <w:rPr>
          <w:rFonts w:ascii="Times New Roman" w:hAnsi="Times New Roman" w:cs="Times New Roman"/>
          <w:color w:val="000000"/>
          <w:sz w:val="24"/>
          <w:szCs w:val="24"/>
          <w:shd w:val="clear" w:color="auto" w:fill="FFFFFF"/>
          <w:lang w:val="en-US"/>
        </w:rPr>
        <w:t xml:space="preserve"> </w:t>
      </w:r>
      <w:r w:rsidRPr="00F024B7">
        <w:rPr>
          <w:rFonts w:ascii="Times New Roman" w:hAnsi="Times New Roman" w:cs="Times New Roman"/>
          <w:color w:val="212121"/>
          <w:sz w:val="24"/>
          <w:szCs w:val="24"/>
          <w:shd w:val="clear" w:color="auto" w:fill="FFFFFF"/>
          <w:lang w:val="en-US"/>
        </w:rPr>
        <w:t>associate</w:t>
      </w:r>
      <w:proofErr w:type="gramEnd"/>
      <w:r w:rsidRPr="00F024B7">
        <w:rPr>
          <w:rFonts w:ascii="Times New Roman" w:hAnsi="Times New Roman" w:cs="Times New Roman"/>
          <w:color w:val="212121"/>
          <w:sz w:val="24"/>
          <w:szCs w:val="24"/>
          <w:shd w:val="clear" w:color="auto" w:fill="FFFFFF"/>
          <w:lang w:val="en-US"/>
        </w:rPr>
        <w:t xml:space="preserve"> professor at the department of finance and accounting</w:t>
      </w:r>
      <w:r w:rsidRPr="00F024B7">
        <w:rPr>
          <w:rFonts w:ascii="Times New Roman" w:hAnsi="Times New Roman" w:cs="Times New Roman"/>
          <w:sz w:val="24"/>
          <w:szCs w:val="24"/>
          <w:lang w:val="en-US"/>
        </w:rPr>
        <w:t xml:space="preserve"> of </w:t>
      </w:r>
      <w:proofErr w:type="spellStart"/>
      <w:r w:rsidRPr="00F024B7">
        <w:rPr>
          <w:rFonts w:ascii="Times New Roman" w:hAnsi="Times New Roman" w:cs="Times New Roman"/>
          <w:sz w:val="24"/>
          <w:szCs w:val="24"/>
          <w:lang w:val="en-US"/>
        </w:rPr>
        <w:t>Grsu</w:t>
      </w:r>
      <w:proofErr w:type="spellEnd"/>
      <w:r w:rsidRPr="00F024B7">
        <w:rPr>
          <w:rFonts w:ascii="Times New Roman" w:hAnsi="Times New Roman" w:cs="Times New Roman"/>
          <w:sz w:val="24"/>
          <w:szCs w:val="24"/>
          <w:lang w:val="en-US"/>
        </w:rPr>
        <w:t xml:space="preserve">. </w:t>
      </w:r>
      <w:proofErr w:type="spellStart"/>
      <w:proofErr w:type="gramStart"/>
      <w:r w:rsidRPr="00F024B7">
        <w:rPr>
          <w:rFonts w:ascii="Times New Roman" w:hAnsi="Times New Roman" w:cs="Times New Roman"/>
          <w:sz w:val="24"/>
          <w:szCs w:val="24"/>
          <w:lang w:val="en-US"/>
        </w:rPr>
        <w:t>Ya</w:t>
      </w:r>
      <w:proofErr w:type="spellEnd"/>
      <w:r w:rsidRPr="00F024B7">
        <w:rPr>
          <w:rFonts w:ascii="Times New Roman" w:hAnsi="Times New Roman" w:cs="Times New Roman"/>
          <w:sz w:val="24"/>
          <w:szCs w:val="24"/>
          <w:lang w:val="en-US"/>
        </w:rPr>
        <w:t>.</w:t>
      </w:r>
      <w:proofErr w:type="gramEnd"/>
      <w:r w:rsidRPr="00F024B7">
        <w:rPr>
          <w:rFonts w:ascii="Times New Roman" w:hAnsi="Times New Roman" w:cs="Times New Roman"/>
          <w:sz w:val="24"/>
          <w:szCs w:val="24"/>
          <w:lang w:val="en-US"/>
        </w:rPr>
        <w:t xml:space="preserve"> </w:t>
      </w:r>
      <w:proofErr w:type="spellStart"/>
      <w:proofErr w:type="gramStart"/>
      <w:r w:rsidRPr="00F024B7">
        <w:rPr>
          <w:rFonts w:ascii="Times New Roman" w:hAnsi="Times New Roman" w:cs="Times New Roman"/>
          <w:sz w:val="24"/>
          <w:szCs w:val="24"/>
          <w:lang w:val="en-US"/>
        </w:rPr>
        <w:t>Kupala</w:t>
      </w:r>
      <w:proofErr w:type="spellEnd"/>
      <w:r w:rsidRPr="00F024B7">
        <w:rPr>
          <w:rFonts w:ascii="Times New Roman" w:hAnsi="Times New Roman" w:cs="Times New Roman"/>
          <w:sz w:val="24"/>
          <w:szCs w:val="24"/>
          <w:lang w:val="en-US"/>
        </w:rPr>
        <w:t xml:space="preserve"> (</w:t>
      </w:r>
      <w:r w:rsidRPr="00F024B7">
        <w:rPr>
          <w:rFonts w:ascii="Times New Roman" w:hAnsi="Times New Roman" w:cs="Times New Roman"/>
          <w:sz w:val="24"/>
          <w:szCs w:val="24"/>
        </w:rPr>
        <w:t xml:space="preserve">230023, </w:t>
      </w:r>
      <w:r w:rsidRPr="00F024B7">
        <w:rPr>
          <w:rFonts w:ascii="Times New Roman" w:hAnsi="Times New Roman" w:cs="Times New Roman"/>
          <w:sz w:val="24"/>
          <w:szCs w:val="24"/>
          <w:lang w:val="en-US"/>
        </w:rPr>
        <w:t>Grodno</w:t>
      </w:r>
      <w:r w:rsidRPr="00F024B7">
        <w:rPr>
          <w:rFonts w:ascii="Times New Roman" w:hAnsi="Times New Roman" w:cs="Times New Roman"/>
          <w:sz w:val="24"/>
          <w:szCs w:val="24"/>
        </w:rPr>
        <w:t xml:space="preserve">, </w:t>
      </w:r>
      <w:proofErr w:type="spellStart"/>
      <w:r w:rsidRPr="00F024B7">
        <w:rPr>
          <w:rFonts w:ascii="Times New Roman" w:hAnsi="Times New Roman" w:cs="Times New Roman"/>
          <w:sz w:val="24"/>
          <w:szCs w:val="24"/>
          <w:lang w:val="en-US"/>
        </w:rPr>
        <w:t>ul</w:t>
      </w:r>
      <w:proofErr w:type="spellEnd"/>
      <w:r w:rsidRPr="00F024B7">
        <w:rPr>
          <w:rFonts w:ascii="Times New Roman" w:hAnsi="Times New Roman" w:cs="Times New Roman"/>
          <w:sz w:val="24"/>
          <w:szCs w:val="24"/>
        </w:rPr>
        <w:t>.</w:t>
      </w:r>
      <w:proofErr w:type="gramEnd"/>
      <w:r w:rsidRPr="00F024B7">
        <w:rPr>
          <w:rFonts w:ascii="Times New Roman" w:hAnsi="Times New Roman" w:cs="Times New Roman"/>
          <w:sz w:val="24"/>
          <w:szCs w:val="24"/>
        </w:rPr>
        <w:t xml:space="preserve"> </w:t>
      </w:r>
      <w:proofErr w:type="spellStart"/>
      <w:proofErr w:type="gramStart"/>
      <w:r w:rsidRPr="00F024B7">
        <w:rPr>
          <w:rFonts w:ascii="Times New Roman" w:hAnsi="Times New Roman" w:cs="Times New Roman"/>
          <w:sz w:val="24"/>
          <w:szCs w:val="24"/>
        </w:rPr>
        <w:t>Ozheshko</w:t>
      </w:r>
      <w:proofErr w:type="spellEnd"/>
      <w:r w:rsidRPr="00F024B7">
        <w:rPr>
          <w:rFonts w:ascii="Times New Roman" w:hAnsi="Times New Roman" w:cs="Times New Roman"/>
          <w:sz w:val="24"/>
          <w:szCs w:val="24"/>
        </w:rPr>
        <w:t>, 22</w:t>
      </w:r>
      <w:r w:rsidRPr="00F024B7">
        <w:rPr>
          <w:rFonts w:ascii="Times New Roman" w:hAnsi="Times New Roman" w:cs="Times New Roman"/>
          <w:sz w:val="24"/>
          <w:szCs w:val="24"/>
          <w:lang w:val="en-US"/>
        </w:rPr>
        <w:t>)</w:t>
      </w:r>
      <w:r w:rsidRPr="00F024B7">
        <w:rPr>
          <w:rFonts w:ascii="Times New Roman" w:hAnsi="Times New Roman" w:cs="Times New Roman"/>
          <w:sz w:val="24"/>
          <w:szCs w:val="24"/>
        </w:rPr>
        <w:t>.</w:t>
      </w:r>
      <w:proofErr w:type="gramEnd"/>
    </w:p>
    <w:p w:rsidR="00F024B7" w:rsidRPr="00F024B7" w:rsidRDefault="00F024B7" w:rsidP="00F024B7">
      <w:pPr>
        <w:pStyle w:val="a4"/>
        <w:spacing w:line="240" w:lineRule="auto"/>
        <w:ind w:left="0" w:firstLine="567"/>
        <w:jc w:val="both"/>
        <w:rPr>
          <w:rFonts w:ascii="Times New Roman" w:hAnsi="Times New Roman" w:cs="Times New Roman"/>
          <w:color w:val="000000"/>
          <w:sz w:val="24"/>
          <w:szCs w:val="24"/>
          <w:shd w:val="clear" w:color="auto" w:fill="FFFFFF"/>
        </w:rPr>
      </w:pPr>
    </w:p>
    <w:sectPr w:rsidR="00F024B7" w:rsidRPr="00F024B7" w:rsidSect="0060772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0F0019"/>
    <w:multiLevelType w:val="hybridMultilevel"/>
    <w:tmpl w:val="2E26B7A6"/>
    <w:lvl w:ilvl="0" w:tplc="13424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43803674"/>
    <w:multiLevelType w:val="hybridMultilevel"/>
    <w:tmpl w:val="CAF6C0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01918D3"/>
    <w:multiLevelType w:val="hybridMultilevel"/>
    <w:tmpl w:val="29B094B8"/>
    <w:lvl w:ilvl="0" w:tplc="0419000F">
      <w:start w:val="1"/>
      <w:numFmt w:val="decimal"/>
      <w:lvlText w:val="%1."/>
      <w:lvlJc w:val="left"/>
      <w:pPr>
        <w:ind w:left="2985" w:hanging="360"/>
      </w:pPr>
    </w:lvl>
    <w:lvl w:ilvl="1" w:tplc="04190019" w:tentative="1">
      <w:start w:val="1"/>
      <w:numFmt w:val="lowerLetter"/>
      <w:lvlText w:val="%2."/>
      <w:lvlJc w:val="left"/>
      <w:pPr>
        <w:ind w:left="3705" w:hanging="360"/>
      </w:pPr>
    </w:lvl>
    <w:lvl w:ilvl="2" w:tplc="0419001B" w:tentative="1">
      <w:start w:val="1"/>
      <w:numFmt w:val="lowerRoman"/>
      <w:lvlText w:val="%3."/>
      <w:lvlJc w:val="right"/>
      <w:pPr>
        <w:ind w:left="4425" w:hanging="180"/>
      </w:pPr>
    </w:lvl>
    <w:lvl w:ilvl="3" w:tplc="0419000F" w:tentative="1">
      <w:start w:val="1"/>
      <w:numFmt w:val="decimal"/>
      <w:lvlText w:val="%4."/>
      <w:lvlJc w:val="left"/>
      <w:pPr>
        <w:ind w:left="5145" w:hanging="360"/>
      </w:pPr>
    </w:lvl>
    <w:lvl w:ilvl="4" w:tplc="04190019" w:tentative="1">
      <w:start w:val="1"/>
      <w:numFmt w:val="lowerLetter"/>
      <w:lvlText w:val="%5."/>
      <w:lvlJc w:val="left"/>
      <w:pPr>
        <w:ind w:left="5865" w:hanging="360"/>
      </w:pPr>
    </w:lvl>
    <w:lvl w:ilvl="5" w:tplc="0419001B" w:tentative="1">
      <w:start w:val="1"/>
      <w:numFmt w:val="lowerRoman"/>
      <w:lvlText w:val="%6."/>
      <w:lvlJc w:val="right"/>
      <w:pPr>
        <w:ind w:left="6585" w:hanging="180"/>
      </w:pPr>
    </w:lvl>
    <w:lvl w:ilvl="6" w:tplc="0419000F" w:tentative="1">
      <w:start w:val="1"/>
      <w:numFmt w:val="decimal"/>
      <w:lvlText w:val="%7."/>
      <w:lvlJc w:val="left"/>
      <w:pPr>
        <w:ind w:left="7305" w:hanging="360"/>
      </w:pPr>
    </w:lvl>
    <w:lvl w:ilvl="7" w:tplc="04190019" w:tentative="1">
      <w:start w:val="1"/>
      <w:numFmt w:val="lowerLetter"/>
      <w:lvlText w:val="%8."/>
      <w:lvlJc w:val="left"/>
      <w:pPr>
        <w:ind w:left="8025" w:hanging="360"/>
      </w:pPr>
    </w:lvl>
    <w:lvl w:ilvl="8" w:tplc="0419001B" w:tentative="1">
      <w:start w:val="1"/>
      <w:numFmt w:val="lowerRoman"/>
      <w:lvlText w:val="%9."/>
      <w:lvlJc w:val="right"/>
      <w:pPr>
        <w:ind w:left="8745" w:hanging="180"/>
      </w:pPr>
    </w:lvl>
  </w:abstractNum>
  <w:abstractNum w:abstractNumId="3">
    <w:nsid w:val="605E42F4"/>
    <w:multiLevelType w:val="hybridMultilevel"/>
    <w:tmpl w:val="936ACD76"/>
    <w:lvl w:ilvl="0" w:tplc="105E44E6">
      <w:start w:val="1"/>
      <w:numFmt w:val="decimal"/>
      <w:lvlText w:val="%1"/>
      <w:lvlJc w:val="left"/>
      <w:pPr>
        <w:ind w:left="2985" w:hanging="360"/>
      </w:pPr>
      <w:rPr>
        <w:rFonts w:hint="default"/>
      </w:rPr>
    </w:lvl>
    <w:lvl w:ilvl="1" w:tplc="04190019" w:tentative="1">
      <w:start w:val="1"/>
      <w:numFmt w:val="lowerLetter"/>
      <w:lvlText w:val="%2."/>
      <w:lvlJc w:val="left"/>
      <w:pPr>
        <w:ind w:left="3705" w:hanging="360"/>
      </w:pPr>
    </w:lvl>
    <w:lvl w:ilvl="2" w:tplc="0419001B" w:tentative="1">
      <w:start w:val="1"/>
      <w:numFmt w:val="lowerRoman"/>
      <w:lvlText w:val="%3."/>
      <w:lvlJc w:val="right"/>
      <w:pPr>
        <w:ind w:left="4425" w:hanging="180"/>
      </w:pPr>
    </w:lvl>
    <w:lvl w:ilvl="3" w:tplc="0419000F" w:tentative="1">
      <w:start w:val="1"/>
      <w:numFmt w:val="decimal"/>
      <w:lvlText w:val="%4."/>
      <w:lvlJc w:val="left"/>
      <w:pPr>
        <w:ind w:left="5145" w:hanging="360"/>
      </w:pPr>
    </w:lvl>
    <w:lvl w:ilvl="4" w:tplc="04190019" w:tentative="1">
      <w:start w:val="1"/>
      <w:numFmt w:val="lowerLetter"/>
      <w:lvlText w:val="%5."/>
      <w:lvlJc w:val="left"/>
      <w:pPr>
        <w:ind w:left="5865" w:hanging="360"/>
      </w:pPr>
    </w:lvl>
    <w:lvl w:ilvl="5" w:tplc="0419001B" w:tentative="1">
      <w:start w:val="1"/>
      <w:numFmt w:val="lowerRoman"/>
      <w:lvlText w:val="%6."/>
      <w:lvlJc w:val="right"/>
      <w:pPr>
        <w:ind w:left="6585" w:hanging="180"/>
      </w:pPr>
    </w:lvl>
    <w:lvl w:ilvl="6" w:tplc="0419000F" w:tentative="1">
      <w:start w:val="1"/>
      <w:numFmt w:val="decimal"/>
      <w:lvlText w:val="%7."/>
      <w:lvlJc w:val="left"/>
      <w:pPr>
        <w:ind w:left="7305" w:hanging="360"/>
      </w:pPr>
    </w:lvl>
    <w:lvl w:ilvl="7" w:tplc="04190019" w:tentative="1">
      <w:start w:val="1"/>
      <w:numFmt w:val="lowerLetter"/>
      <w:lvlText w:val="%8."/>
      <w:lvlJc w:val="left"/>
      <w:pPr>
        <w:ind w:left="8025" w:hanging="360"/>
      </w:pPr>
    </w:lvl>
    <w:lvl w:ilvl="8" w:tplc="0419001B" w:tentative="1">
      <w:start w:val="1"/>
      <w:numFmt w:val="lowerRoman"/>
      <w:lvlText w:val="%9."/>
      <w:lvlJc w:val="right"/>
      <w:pPr>
        <w:ind w:left="8745" w:hanging="180"/>
      </w:pPr>
    </w:lvl>
  </w:abstractNum>
  <w:abstractNum w:abstractNumId="4">
    <w:nsid w:val="7A6A19C2"/>
    <w:multiLevelType w:val="hybridMultilevel"/>
    <w:tmpl w:val="7118304E"/>
    <w:lvl w:ilvl="0" w:tplc="192E6D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7B93176B"/>
    <w:multiLevelType w:val="multilevel"/>
    <w:tmpl w:val="2F4A8B4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4"/>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0A0"/>
    <w:rsid w:val="0002544A"/>
    <w:rsid w:val="002D3020"/>
    <w:rsid w:val="003943B2"/>
    <w:rsid w:val="003F559B"/>
    <w:rsid w:val="004711E3"/>
    <w:rsid w:val="004B23B7"/>
    <w:rsid w:val="004E00A0"/>
    <w:rsid w:val="005457A1"/>
    <w:rsid w:val="00607728"/>
    <w:rsid w:val="00616F73"/>
    <w:rsid w:val="00623ECB"/>
    <w:rsid w:val="00803CAD"/>
    <w:rsid w:val="009C45A8"/>
    <w:rsid w:val="00A20C40"/>
    <w:rsid w:val="00BB02E3"/>
    <w:rsid w:val="00BB69F5"/>
    <w:rsid w:val="00BF58EF"/>
    <w:rsid w:val="00E42F21"/>
    <w:rsid w:val="00F024B7"/>
    <w:rsid w:val="00F97404"/>
    <w:rsid w:val="00FA73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B69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E42F21"/>
    <w:pPr>
      <w:ind w:left="720"/>
      <w:contextualSpacing/>
    </w:pPr>
  </w:style>
  <w:style w:type="character" w:styleId="a5">
    <w:name w:val="Emphasis"/>
    <w:basedOn w:val="a0"/>
    <w:uiPriority w:val="20"/>
    <w:qFormat/>
    <w:rsid w:val="00803CAD"/>
    <w:rPr>
      <w:i/>
      <w:iCs/>
    </w:rPr>
  </w:style>
  <w:style w:type="character" w:styleId="a6">
    <w:name w:val="Strong"/>
    <w:basedOn w:val="a0"/>
    <w:uiPriority w:val="22"/>
    <w:qFormat/>
    <w:rsid w:val="00803CAD"/>
    <w:rPr>
      <w:b/>
      <w:bCs/>
    </w:rPr>
  </w:style>
  <w:style w:type="character" w:styleId="a7">
    <w:name w:val="Hyperlink"/>
    <w:basedOn w:val="a0"/>
    <w:uiPriority w:val="99"/>
    <w:unhideWhenUsed/>
    <w:rsid w:val="00803CAD"/>
    <w:rPr>
      <w:color w:val="0000FF" w:themeColor="hyperlink"/>
      <w:u w:val="single"/>
    </w:rPr>
  </w:style>
  <w:style w:type="paragraph" w:styleId="HTML">
    <w:name w:val="HTML Preformatted"/>
    <w:basedOn w:val="a"/>
    <w:link w:val="HTML0"/>
    <w:uiPriority w:val="99"/>
    <w:semiHidden/>
    <w:unhideWhenUsed/>
    <w:rsid w:val="00803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03CAD"/>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B69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E42F21"/>
    <w:pPr>
      <w:ind w:left="720"/>
      <w:contextualSpacing/>
    </w:pPr>
  </w:style>
  <w:style w:type="character" w:styleId="a5">
    <w:name w:val="Emphasis"/>
    <w:basedOn w:val="a0"/>
    <w:uiPriority w:val="20"/>
    <w:qFormat/>
    <w:rsid w:val="00803CAD"/>
    <w:rPr>
      <w:i/>
      <w:iCs/>
    </w:rPr>
  </w:style>
  <w:style w:type="character" w:styleId="a6">
    <w:name w:val="Strong"/>
    <w:basedOn w:val="a0"/>
    <w:uiPriority w:val="22"/>
    <w:qFormat/>
    <w:rsid w:val="00803CAD"/>
    <w:rPr>
      <w:b/>
      <w:bCs/>
    </w:rPr>
  </w:style>
  <w:style w:type="character" w:styleId="a7">
    <w:name w:val="Hyperlink"/>
    <w:basedOn w:val="a0"/>
    <w:uiPriority w:val="99"/>
    <w:unhideWhenUsed/>
    <w:rsid w:val="00803CAD"/>
    <w:rPr>
      <w:color w:val="0000FF" w:themeColor="hyperlink"/>
      <w:u w:val="single"/>
    </w:rPr>
  </w:style>
  <w:style w:type="paragraph" w:styleId="HTML">
    <w:name w:val="HTML Preformatted"/>
    <w:basedOn w:val="a"/>
    <w:link w:val="HTML0"/>
    <w:uiPriority w:val="99"/>
    <w:semiHidden/>
    <w:unhideWhenUsed/>
    <w:rsid w:val="00803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03CAD"/>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02647">
      <w:bodyDiv w:val="1"/>
      <w:marLeft w:val="0"/>
      <w:marRight w:val="0"/>
      <w:marTop w:val="0"/>
      <w:marBottom w:val="0"/>
      <w:divBdr>
        <w:top w:val="none" w:sz="0" w:space="0" w:color="auto"/>
        <w:left w:val="none" w:sz="0" w:space="0" w:color="auto"/>
        <w:bottom w:val="none" w:sz="0" w:space="0" w:color="auto"/>
        <w:right w:val="none" w:sz="0" w:space="0" w:color="auto"/>
      </w:divBdr>
    </w:div>
    <w:div w:id="194274506">
      <w:bodyDiv w:val="1"/>
      <w:marLeft w:val="0"/>
      <w:marRight w:val="0"/>
      <w:marTop w:val="0"/>
      <w:marBottom w:val="0"/>
      <w:divBdr>
        <w:top w:val="none" w:sz="0" w:space="0" w:color="auto"/>
        <w:left w:val="none" w:sz="0" w:space="0" w:color="auto"/>
        <w:bottom w:val="none" w:sz="0" w:space="0" w:color="auto"/>
        <w:right w:val="none" w:sz="0" w:space="0" w:color="auto"/>
      </w:divBdr>
    </w:div>
    <w:div w:id="483007573">
      <w:bodyDiv w:val="1"/>
      <w:marLeft w:val="0"/>
      <w:marRight w:val="0"/>
      <w:marTop w:val="0"/>
      <w:marBottom w:val="0"/>
      <w:divBdr>
        <w:top w:val="none" w:sz="0" w:space="0" w:color="auto"/>
        <w:left w:val="none" w:sz="0" w:space="0" w:color="auto"/>
        <w:bottom w:val="none" w:sz="0" w:space="0" w:color="auto"/>
        <w:right w:val="none" w:sz="0" w:space="0" w:color="auto"/>
      </w:divBdr>
    </w:div>
    <w:div w:id="769742408">
      <w:bodyDiv w:val="1"/>
      <w:marLeft w:val="0"/>
      <w:marRight w:val="0"/>
      <w:marTop w:val="0"/>
      <w:marBottom w:val="0"/>
      <w:divBdr>
        <w:top w:val="none" w:sz="0" w:space="0" w:color="auto"/>
        <w:left w:val="none" w:sz="0" w:space="0" w:color="auto"/>
        <w:bottom w:val="none" w:sz="0" w:space="0" w:color="auto"/>
        <w:right w:val="none" w:sz="0" w:space="0" w:color="auto"/>
      </w:divBdr>
    </w:div>
    <w:div w:id="826242957">
      <w:bodyDiv w:val="1"/>
      <w:marLeft w:val="0"/>
      <w:marRight w:val="0"/>
      <w:marTop w:val="0"/>
      <w:marBottom w:val="0"/>
      <w:divBdr>
        <w:top w:val="none" w:sz="0" w:space="0" w:color="auto"/>
        <w:left w:val="none" w:sz="0" w:space="0" w:color="auto"/>
        <w:bottom w:val="none" w:sz="0" w:space="0" w:color="auto"/>
        <w:right w:val="none" w:sz="0" w:space="0" w:color="auto"/>
      </w:divBdr>
    </w:div>
    <w:div w:id="965428220">
      <w:bodyDiv w:val="1"/>
      <w:marLeft w:val="0"/>
      <w:marRight w:val="0"/>
      <w:marTop w:val="0"/>
      <w:marBottom w:val="0"/>
      <w:divBdr>
        <w:top w:val="none" w:sz="0" w:space="0" w:color="auto"/>
        <w:left w:val="none" w:sz="0" w:space="0" w:color="auto"/>
        <w:bottom w:val="none" w:sz="0" w:space="0" w:color="auto"/>
        <w:right w:val="none" w:sz="0" w:space="0" w:color="auto"/>
      </w:divBdr>
    </w:div>
    <w:div w:id="1025978645">
      <w:bodyDiv w:val="1"/>
      <w:marLeft w:val="0"/>
      <w:marRight w:val="0"/>
      <w:marTop w:val="0"/>
      <w:marBottom w:val="0"/>
      <w:divBdr>
        <w:top w:val="none" w:sz="0" w:space="0" w:color="auto"/>
        <w:left w:val="none" w:sz="0" w:space="0" w:color="auto"/>
        <w:bottom w:val="none" w:sz="0" w:space="0" w:color="auto"/>
        <w:right w:val="none" w:sz="0" w:space="0" w:color="auto"/>
      </w:divBdr>
      <w:divsChild>
        <w:div w:id="2364682">
          <w:marLeft w:val="0"/>
          <w:marRight w:val="0"/>
          <w:marTop w:val="0"/>
          <w:marBottom w:val="0"/>
          <w:divBdr>
            <w:top w:val="none" w:sz="0" w:space="0" w:color="auto"/>
            <w:left w:val="none" w:sz="0" w:space="0" w:color="auto"/>
            <w:bottom w:val="none" w:sz="0" w:space="0" w:color="auto"/>
            <w:right w:val="none" w:sz="0" w:space="0" w:color="auto"/>
          </w:divBdr>
          <w:divsChild>
            <w:div w:id="618994813">
              <w:marLeft w:val="0"/>
              <w:marRight w:val="0"/>
              <w:marTop w:val="0"/>
              <w:marBottom w:val="0"/>
              <w:divBdr>
                <w:top w:val="none" w:sz="0" w:space="0" w:color="auto"/>
                <w:left w:val="none" w:sz="0" w:space="0" w:color="auto"/>
                <w:bottom w:val="none" w:sz="0" w:space="0" w:color="auto"/>
                <w:right w:val="none" w:sz="0" w:space="0" w:color="auto"/>
              </w:divBdr>
              <w:divsChild>
                <w:div w:id="1267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86793">
      <w:bodyDiv w:val="1"/>
      <w:marLeft w:val="0"/>
      <w:marRight w:val="0"/>
      <w:marTop w:val="0"/>
      <w:marBottom w:val="0"/>
      <w:divBdr>
        <w:top w:val="none" w:sz="0" w:space="0" w:color="auto"/>
        <w:left w:val="none" w:sz="0" w:space="0" w:color="auto"/>
        <w:bottom w:val="none" w:sz="0" w:space="0" w:color="auto"/>
        <w:right w:val="none" w:sz="0" w:space="0" w:color="auto"/>
      </w:divBdr>
    </w:div>
    <w:div w:id="1946114343">
      <w:bodyDiv w:val="1"/>
      <w:marLeft w:val="0"/>
      <w:marRight w:val="0"/>
      <w:marTop w:val="0"/>
      <w:marBottom w:val="0"/>
      <w:divBdr>
        <w:top w:val="none" w:sz="0" w:space="0" w:color="auto"/>
        <w:left w:val="none" w:sz="0" w:space="0" w:color="auto"/>
        <w:bottom w:val="none" w:sz="0" w:space="0" w:color="auto"/>
        <w:right w:val="none" w:sz="0" w:space="0" w:color="auto"/>
      </w:divBdr>
    </w:div>
    <w:div w:id="2056538473">
      <w:bodyDiv w:val="1"/>
      <w:marLeft w:val="0"/>
      <w:marRight w:val="0"/>
      <w:marTop w:val="0"/>
      <w:marBottom w:val="0"/>
      <w:divBdr>
        <w:top w:val="none" w:sz="0" w:space="0" w:color="auto"/>
        <w:left w:val="none" w:sz="0" w:space="0" w:color="auto"/>
        <w:bottom w:val="none" w:sz="0" w:space="0" w:color="auto"/>
        <w:right w:val="none" w:sz="0" w:space="0" w:color="auto"/>
      </w:divBdr>
    </w:div>
    <w:div w:id="213381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_S_L_@tut.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6</Pages>
  <Words>2056</Words>
  <Characters>11724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ЛЕОНОВА ЕЛЕНА ИВАНОВНА</cp:lastModifiedBy>
  <cp:revision>6</cp:revision>
  <dcterms:created xsi:type="dcterms:W3CDTF">2020-04-29T13:11:00Z</dcterms:created>
  <dcterms:modified xsi:type="dcterms:W3CDTF">2020-04-29T14:00:00Z</dcterms:modified>
</cp:coreProperties>
</file>