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3160DA" w:rsidRPr="00A45601" w:rsidRDefault="003160DA" w:rsidP="003160DA">
      <w:pPr>
        <w:spacing w:after="0" w:line="240" w:lineRule="auto"/>
        <w:ind w:firstLine="567"/>
        <w:rPr>
          <w:rFonts w:ascii="Times New Roman" w:hAnsi="Times New Roman" w:cs="Times New Roman"/>
          <w:sz w:val="24"/>
          <w:szCs w:val="24"/>
        </w:rPr>
      </w:pPr>
      <w:r w:rsidRPr="00A45601">
        <w:rPr>
          <w:rFonts w:ascii="Times New Roman" w:hAnsi="Times New Roman" w:cs="Times New Roman"/>
          <w:sz w:val="24"/>
          <w:szCs w:val="24"/>
        </w:rPr>
        <w:t xml:space="preserve">УДК </w:t>
      </w:r>
      <w:r w:rsidR="005F25FE" w:rsidRPr="00A45601">
        <w:rPr>
          <w:rFonts w:ascii="Times New Roman" w:hAnsi="Times New Roman" w:cs="Times New Roman"/>
          <w:sz w:val="24"/>
          <w:szCs w:val="24"/>
        </w:rPr>
        <w:t>331.</w:t>
      </w:r>
      <w:r w:rsidR="00B0716E" w:rsidRPr="00A45601">
        <w:rPr>
          <w:rFonts w:ascii="Times New Roman" w:hAnsi="Times New Roman" w:cs="Times New Roman"/>
          <w:sz w:val="24"/>
          <w:szCs w:val="24"/>
        </w:rPr>
        <w:t>0</w:t>
      </w:r>
      <w:r w:rsidR="005F25FE" w:rsidRPr="00A45601">
        <w:rPr>
          <w:rFonts w:ascii="Times New Roman" w:hAnsi="Times New Roman" w:cs="Times New Roman"/>
          <w:sz w:val="24"/>
          <w:szCs w:val="24"/>
        </w:rPr>
        <w:t>1</w:t>
      </w:r>
    </w:p>
    <w:p w:rsidR="00434D15" w:rsidRPr="00654419" w:rsidRDefault="00D011DF" w:rsidP="00736468">
      <w:pPr>
        <w:spacing w:after="0" w:line="240" w:lineRule="auto"/>
        <w:ind w:firstLine="567"/>
        <w:jc w:val="right"/>
        <w:rPr>
          <w:rFonts w:ascii="Times New Roman" w:hAnsi="Times New Roman" w:cs="Times New Roman"/>
          <w:b/>
          <w:sz w:val="24"/>
          <w:szCs w:val="24"/>
        </w:rPr>
      </w:pPr>
      <w:proofErr w:type="spellStart"/>
      <w:r w:rsidRPr="00654419">
        <w:rPr>
          <w:rFonts w:ascii="Times New Roman" w:hAnsi="Times New Roman" w:cs="Times New Roman"/>
          <w:b/>
          <w:sz w:val="24"/>
          <w:szCs w:val="24"/>
        </w:rPr>
        <w:t>Токма</w:t>
      </w:r>
      <w:proofErr w:type="spellEnd"/>
      <w:r w:rsidRPr="00654419">
        <w:rPr>
          <w:rFonts w:ascii="Times New Roman" w:hAnsi="Times New Roman" w:cs="Times New Roman"/>
          <w:b/>
          <w:sz w:val="24"/>
          <w:szCs w:val="24"/>
        </w:rPr>
        <w:t xml:space="preserve"> Д. В., </w:t>
      </w:r>
      <w:r w:rsidR="007954E3" w:rsidRPr="00654419">
        <w:rPr>
          <w:rFonts w:ascii="Times New Roman" w:hAnsi="Times New Roman" w:cs="Times New Roman"/>
          <w:b/>
          <w:sz w:val="24"/>
          <w:szCs w:val="24"/>
        </w:rPr>
        <w:t>Сычёва</w:t>
      </w:r>
      <w:r w:rsidR="00434D15" w:rsidRPr="00654419">
        <w:rPr>
          <w:rFonts w:ascii="Times New Roman" w:hAnsi="Times New Roman" w:cs="Times New Roman"/>
          <w:b/>
          <w:sz w:val="24"/>
          <w:szCs w:val="24"/>
        </w:rPr>
        <w:t xml:space="preserve"> О.О.</w:t>
      </w:r>
      <w:r w:rsidR="005F25FE" w:rsidRPr="00654419">
        <w:rPr>
          <w:rFonts w:ascii="Times New Roman" w:hAnsi="Times New Roman" w:cs="Times New Roman"/>
          <w:b/>
          <w:sz w:val="24"/>
          <w:szCs w:val="24"/>
        </w:rPr>
        <w:t xml:space="preserve"> </w:t>
      </w:r>
    </w:p>
    <w:p w:rsidR="00434D15" w:rsidRPr="00654419" w:rsidRDefault="00434D15" w:rsidP="00736468">
      <w:pPr>
        <w:spacing w:after="0" w:line="240" w:lineRule="auto"/>
        <w:ind w:firstLine="567"/>
        <w:jc w:val="right"/>
        <w:rPr>
          <w:rFonts w:ascii="Times New Roman" w:hAnsi="Times New Roman" w:cs="Times New Roman"/>
          <w:b/>
          <w:sz w:val="24"/>
          <w:szCs w:val="24"/>
        </w:rPr>
      </w:pPr>
      <w:r w:rsidRPr="00654419">
        <w:rPr>
          <w:rFonts w:ascii="Times New Roman" w:hAnsi="Times New Roman" w:cs="Times New Roman"/>
          <w:b/>
          <w:sz w:val="24"/>
          <w:szCs w:val="24"/>
        </w:rPr>
        <w:t>Руководитель: к.э.н. доцент Попова Н. И.</w:t>
      </w:r>
    </w:p>
    <w:p w:rsidR="00434D15" w:rsidRPr="00A45601" w:rsidRDefault="00434D15" w:rsidP="00736468">
      <w:pPr>
        <w:spacing w:after="0" w:line="240" w:lineRule="auto"/>
        <w:ind w:firstLine="567"/>
        <w:jc w:val="both"/>
        <w:rPr>
          <w:rFonts w:ascii="Times New Roman" w:hAnsi="Times New Roman" w:cs="Times New Roman"/>
          <w:b/>
          <w:sz w:val="24"/>
          <w:szCs w:val="24"/>
        </w:rPr>
      </w:pPr>
    </w:p>
    <w:p w:rsidR="00434D15" w:rsidRPr="00A45601" w:rsidRDefault="00434D15" w:rsidP="00736468">
      <w:pPr>
        <w:spacing w:after="0" w:line="240" w:lineRule="auto"/>
        <w:jc w:val="center"/>
        <w:rPr>
          <w:rFonts w:ascii="Times New Roman" w:hAnsi="Times New Roman" w:cs="Times New Roman"/>
          <w:b/>
          <w:sz w:val="24"/>
          <w:szCs w:val="24"/>
        </w:rPr>
      </w:pPr>
      <w:r w:rsidRPr="00A45601">
        <w:rPr>
          <w:rFonts w:ascii="Times New Roman" w:hAnsi="Times New Roman" w:cs="Times New Roman"/>
          <w:b/>
          <w:caps/>
          <w:sz w:val="24"/>
          <w:szCs w:val="24"/>
        </w:rPr>
        <w:t>ПРОДВИНУТ</w:t>
      </w:r>
      <w:r w:rsidR="003160DA" w:rsidRPr="00A45601">
        <w:rPr>
          <w:rFonts w:ascii="Times New Roman" w:hAnsi="Times New Roman" w:cs="Times New Roman"/>
          <w:b/>
          <w:caps/>
          <w:sz w:val="24"/>
          <w:szCs w:val="24"/>
        </w:rPr>
        <w:t>Ые технологии</w:t>
      </w:r>
      <w:r w:rsidRPr="00A45601">
        <w:rPr>
          <w:rFonts w:ascii="Times New Roman" w:hAnsi="Times New Roman" w:cs="Times New Roman"/>
          <w:b/>
          <w:caps/>
          <w:sz w:val="24"/>
          <w:szCs w:val="24"/>
        </w:rPr>
        <w:t xml:space="preserve"> </w:t>
      </w:r>
      <w:r w:rsidRPr="00A45601">
        <w:rPr>
          <w:rFonts w:ascii="Times New Roman" w:hAnsi="Times New Roman" w:cs="Times New Roman"/>
          <w:b/>
          <w:sz w:val="24"/>
          <w:szCs w:val="24"/>
        </w:rPr>
        <w:t xml:space="preserve">МНОГОУРОВНЕВОГО АНАЛИЗА ОТКЛОНЕНИЙ НА ОСНОВЕ </w:t>
      </w:r>
      <w:r w:rsidR="005F25FE" w:rsidRPr="00A45601">
        <w:rPr>
          <w:rFonts w:ascii="Times New Roman" w:hAnsi="Times New Roman" w:cs="Times New Roman"/>
          <w:b/>
          <w:sz w:val="24"/>
          <w:szCs w:val="24"/>
        </w:rPr>
        <w:t xml:space="preserve">ДИАЛЕКТИКИ И </w:t>
      </w:r>
      <w:r w:rsidRPr="00A45601">
        <w:rPr>
          <w:rFonts w:ascii="Times New Roman" w:hAnsi="Times New Roman" w:cs="Times New Roman"/>
          <w:b/>
          <w:sz w:val="24"/>
          <w:szCs w:val="24"/>
        </w:rPr>
        <w:t xml:space="preserve">ЛОГИКИ </w:t>
      </w:r>
      <w:r w:rsidR="005F25FE" w:rsidRPr="00A45601">
        <w:rPr>
          <w:rFonts w:ascii="Times New Roman" w:hAnsi="Times New Roman" w:cs="Times New Roman"/>
          <w:b/>
          <w:sz w:val="24"/>
          <w:szCs w:val="24"/>
        </w:rPr>
        <w:t xml:space="preserve">СИСТЕМЫ </w:t>
      </w:r>
      <w:r w:rsidRPr="00A45601">
        <w:rPr>
          <w:rFonts w:ascii="Times New Roman" w:hAnsi="Times New Roman" w:cs="Times New Roman"/>
          <w:b/>
          <w:sz w:val="24"/>
          <w:szCs w:val="24"/>
        </w:rPr>
        <w:t>«СТАНДАРТ КОСТ</w:t>
      </w:r>
      <w:r w:rsidR="003160DA" w:rsidRPr="00A45601">
        <w:rPr>
          <w:rFonts w:ascii="Times New Roman" w:hAnsi="Times New Roman" w:cs="Times New Roman"/>
          <w:b/>
          <w:sz w:val="24"/>
          <w:szCs w:val="24"/>
        </w:rPr>
        <w:t>»</w:t>
      </w:r>
    </w:p>
    <w:p w:rsidR="00434D15" w:rsidRPr="00A45601" w:rsidRDefault="00434D15" w:rsidP="00736468">
      <w:pPr>
        <w:spacing w:after="0" w:line="240" w:lineRule="auto"/>
        <w:ind w:firstLine="567"/>
        <w:jc w:val="both"/>
        <w:rPr>
          <w:rFonts w:ascii="Times New Roman" w:hAnsi="Times New Roman" w:cs="Times New Roman"/>
          <w:sz w:val="24"/>
          <w:szCs w:val="24"/>
        </w:rPr>
      </w:pPr>
    </w:p>
    <w:p w:rsidR="00A45601" w:rsidRDefault="00137CEE" w:rsidP="00736468">
      <w:pPr>
        <w:spacing w:after="0" w:line="240" w:lineRule="auto"/>
        <w:ind w:firstLine="567"/>
        <w:jc w:val="both"/>
        <w:rPr>
          <w:rFonts w:ascii="Times New Roman" w:hAnsi="Times New Roman" w:cs="Times New Roman"/>
          <w:i/>
          <w:sz w:val="24"/>
          <w:szCs w:val="24"/>
        </w:rPr>
      </w:pPr>
      <w:r>
        <w:rPr>
          <w:rFonts w:ascii="Times New Roman" w:hAnsi="Times New Roman" w:cs="Times New Roman"/>
          <w:b/>
          <w:sz w:val="24"/>
          <w:szCs w:val="24"/>
        </w:rPr>
        <w:t>Аннотация статьи</w:t>
      </w:r>
      <w:r w:rsidR="00A45601" w:rsidRPr="00A45601">
        <w:t xml:space="preserve"> </w:t>
      </w:r>
      <w:r w:rsidR="00525BD3" w:rsidRPr="00525BD3">
        <w:rPr>
          <w:rFonts w:ascii="Times New Roman" w:hAnsi="Times New Roman" w:cs="Times New Roman"/>
          <w:i/>
          <w:sz w:val="24"/>
          <w:szCs w:val="24"/>
        </w:rPr>
        <w:t xml:space="preserve">В работе исследованы и получили дальнейшее развитие технологии многоуровневого анализа отклонений, даны рекомендации по их практическому применению. Научная новизна работы заключается в дальнейшем развитии технологий управленческого учета на основе диалектики и логики «стандарт </w:t>
      </w:r>
      <w:proofErr w:type="spellStart"/>
      <w:r w:rsidR="00525BD3" w:rsidRPr="00525BD3">
        <w:rPr>
          <w:rFonts w:ascii="Times New Roman" w:hAnsi="Times New Roman" w:cs="Times New Roman"/>
          <w:i/>
          <w:sz w:val="24"/>
          <w:szCs w:val="24"/>
        </w:rPr>
        <w:t>кост</w:t>
      </w:r>
      <w:proofErr w:type="spellEnd"/>
      <w:r w:rsidR="00525BD3" w:rsidRPr="00525BD3">
        <w:rPr>
          <w:rFonts w:ascii="Times New Roman" w:hAnsi="Times New Roman" w:cs="Times New Roman"/>
          <w:i/>
          <w:sz w:val="24"/>
          <w:szCs w:val="24"/>
        </w:rPr>
        <w:t>». Практическая значимость исследования состоит в его благоприятном влиянии на повышение эффективности управленческих решений предприятий разных сфер бизнеса</w:t>
      </w:r>
      <w:r w:rsidR="00525BD3">
        <w:rPr>
          <w:rFonts w:ascii="Times New Roman" w:hAnsi="Times New Roman" w:cs="Times New Roman"/>
          <w:i/>
          <w:sz w:val="24"/>
          <w:szCs w:val="24"/>
        </w:rPr>
        <w:t>.</w:t>
      </w:r>
    </w:p>
    <w:p w:rsidR="00A45601" w:rsidRPr="00A45601" w:rsidRDefault="00137CEE" w:rsidP="00736468">
      <w:pPr>
        <w:spacing w:after="0" w:line="240" w:lineRule="auto"/>
        <w:ind w:firstLine="567"/>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A45601" w:rsidRPr="00A45601">
        <w:t xml:space="preserve"> </w:t>
      </w:r>
      <w:r w:rsidR="00525BD3">
        <w:rPr>
          <w:rFonts w:ascii="Times New Roman" w:hAnsi="Times New Roman" w:cs="Times New Roman"/>
          <w:i/>
          <w:sz w:val="24"/>
          <w:szCs w:val="24"/>
        </w:rPr>
        <w:t>м</w:t>
      </w:r>
      <w:r w:rsidR="00525BD3" w:rsidRPr="00525BD3">
        <w:rPr>
          <w:rFonts w:ascii="Times New Roman" w:hAnsi="Times New Roman" w:cs="Times New Roman"/>
          <w:i/>
          <w:sz w:val="24"/>
          <w:szCs w:val="24"/>
        </w:rPr>
        <w:t xml:space="preserve">ногоуровневый анализ, диалектика, «стандарт </w:t>
      </w:r>
      <w:proofErr w:type="spellStart"/>
      <w:r w:rsidR="00525BD3" w:rsidRPr="00525BD3">
        <w:rPr>
          <w:rFonts w:ascii="Times New Roman" w:hAnsi="Times New Roman" w:cs="Times New Roman"/>
          <w:i/>
          <w:sz w:val="24"/>
          <w:szCs w:val="24"/>
        </w:rPr>
        <w:t>кост</w:t>
      </w:r>
      <w:proofErr w:type="spellEnd"/>
      <w:r w:rsidR="00525BD3" w:rsidRPr="00525BD3">
        <w:rPr>
          <w:rFonts w:ascii="Times New Roman" w:hAnsi="Times New Roman" w:cs="Times New Roman"/>
          <w:i/>
          <w:sz w:val="24"/>
          <w:szCs w:val="24"/>
        </w:rPr>
        <w:t>», отклонения, продвинутые технологии</w:t>
      </w:r>
    </w:p>
    <w:p w:rsidR="00442EA1" w:rsidRPr="00A45601" w:rsidRDefault="003160DA"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b/>
          <w:sz w:val="24"/>
          <w:szCs w:val="24"/>
        </w:rPr>
        <w:t>Актуальность темы</w:t>
      </w:r>
      <w:r w:rsidRPr="00A45601">
        <w:rPr>
          <w:rFonts w:ascii="Times New Roman" w:hAnsi="Times New Roman" w:cs="Times New Roman"/>
          <w:sz w:val="24"/>
          <w:szCs w:val="24"/>
        </w:rPr>
        <w:t xml:space="preserve"> обусловлена тем, что с п</w:t>
      </w:r>
      <w:r w:rsidR="00434D15" w:rsidRPr="00A45601">
        <w:rPr>
          <w:rFonts w:ascii="Times New Roman" w:hAnsi="Times New Roman" w:cs="Times New Roman"/>
          <w:sz w:val="24"/>
          <w:szCs w:val="24"/>
        </w:rPr>
        <w:t>риобретени</w:t>
      </w:r>
      <w:r w:rsidRPr="00A45601">
        <w:rPr>
          <w:rFonts w:ascii="Times New Roman" w:hAnsi="Times New Roman" w:cs="Times New Roman"/>
          <w:sz w:val="24"/>
          <w:szCs w:val="24"/>
        </w:rPr>
        <w:t>ем</w:t>
      </w:r>
      <w:r w:rsidR="00434D15" w:rsidRPr="00A45601">
        <w:rPr>
          <w:rFonts w:ascii="Times New Roman" w:hAnsi="Times New Roman" w:cs="Times New Roman"/>
          <w:sz w:val="24"/>
          <w:szCs w:val="24"/>
        </w:rPr>
        <w:t xml:space="preserve"> экономическими структурами организационной и финансовой самостоятельности </w:t>
      </w:r>
      <w:r w:rsidRPr="00A45601">
        <w:rPr>
          <w:rFonts w:ascii="Times New Roman" w:hAnsi="Times New Roman" w:cs="Times New Roman"/>
          <w:sz w:val="24"/>
          <w:szCs w:val="24"/>
        </w:rPr>
        <w:t xml:space="preserve">становится </w:t>
      </w:r>
      <w:r w:rsidR="00434D15" w:rsidRPr="00A45601">
        <w:rPr>
          <w:rFonts w:ascii="Times New Roman" w:hAnsi="Times New Roman" w:cs="Times New Roman"/>
          <w:sz w:val="24"/>
          <w:szCs w:val="24"/>
        </w:rPr>
        <w:t>очевидн</w:t>
      </w:r>
      <w:r w:rsidRPr="00A45601">
        <w:rPr>
          <w:rFonts w:ascii="Times New Roman" w:hAnsi="Times New Roman" w:cs="Times New Roman"/>
          <w:sz w:val="24"/>
          <w:szCs w:val="24"/>
        </w:rPr>
        <w:t>ой уязвимость</w:t>
      </w:r>
      <w:r w:rsidR="00434D15" w:rsidRPr="00A45601">
        <w:rPr>
          <w:rFonts w:ascii="Times New Roman" w:hAnsi="Times New Roman" w:cs="Times New Roman"/>
          <w:sz w:val="24"/>
          <w:szCs w:val="24"/>
        </w:rPr>
        <w:t xml:space="preserve"> традиционн</w:t>
      </w:r>
      <w:r w:rsidRPr="00A45601">
        <w:rPr>
          <w:rFonts w:ascii="Times New Roman" w:hAnsi="Times New Roman" w:cs="Times New Roman"/>
          <w:sz w:val="24"/>
          <w:szCs w:val="24"/>
        </w:rPr>
        <w:t>ой</w:t>
      </w:r>
      <w:r w:rsidR="00434D15" w:rsidRPr="00A45601">
        <w:rPr>
          <w:rFonts w:ascii="Times New Roman" w:hAnsi="Times New Roman" w:cs="Times New Roman"/>
          <w:sz w:val="24"/>
          <w:szCs w:val="24"/>
        </w:rPr>
        <w:t xml:space="preserve"> модел</w:t>
      </w:r>
      <w:r w:rsidRPr="00A45601">
        <w:rPr>
          <w:rFonts w:ascii="Times New Roman" w:hAnsi="Times New Roman" w:cs="Times New Roman"/>
          <w:sz w:val="24"/>
          <w:szCs w:val="24"/>
        </w:rPr>
        <w:t>и</w:t>
      </w:r>
      <w:r w:rsidR="00434D15" w:rsidRPr="00A45601">
        <w:rPr>
          <w:rFonts w:ascii="Times New Roman" w:hAnsi="Times New Roman" w:cs="Times New Roman"/>
          <w:sz w:val="24"/>
          <w:szCs w:val="24"/>
        </w:rPr>
        <w:t xml:space="preserve"> управления затратами, не </w:t>
      </w:r>
      <w:r w:rsidR="008E0450" w:rsidRPr="00A45601">
        <w:rPr>
          <w:rFonts w:ascii="Times New Roman" w:hAnsi="Times New Roman" w:cs="Times New Roman"/>
          <w:sz w:val="24"/>
          <w:szCs w:val="24"/>
        </w:rPr>
        <w:t>адаптирова</w:t>
      </w:r>
      <w:r w:rsidRPr="00A45601">
        <w:rPr>
          <w:rFonts w:ascii="Times New Roman" w:hAnsi="Times New Roman" w:cs="Times New Roman"/>
          <w:sz w:val="24"/>
          <w:szCs w:val="24"/>
        </w:rPr>
        <w:t xml:space="preserve">нной </w:t>
      </w:r>
      <w:r w:rsidR="008E0450" w:rsidRPr="00A45601">
        <w:rPr>
          <w:rFonts w:ascii="Times New Roman" w:hAnsi="Times New Roman" w:cs="Times New Roman"/>
          <w:sz w:val="24"/>
          <w:szCs w:val="24"/>
        </w:rPr>
        <w:t>к</w:t>
      </w:r>
      <w:r w:rsidRPr="00A45601">
        <w:rPr>
          <w:rFonts w:ascii="Times New Roman" w:hAnsi="Times New Roman" w:cs="Times New Roman"/>
          <w:sz w:val="24"/>
          <w:szCs w:val="24"/>
        </w:rPr>
        <w:t xml:space="preserve"> управлени</w:t>
      </w:r>
      <w:r w:rsidR="008E0450" w:rsidRPr="00A45601">
        <w:rPr>
          <w:rFonts w:ascii="Times New Roman" w:hAnsi="Times New Roman" w:cs="Times New Roman"/>
          <w:sz w:val="24"/>
          <w:szCs w:val="24"/>
        </w:rPr>
        <w:t>ю</w:t>
      </w:r>
      <w:r w:rsidRPr="00A45601">
        <w:rPr>
          <w:rFonts w:ascii="Times New Roman" w:hAnsi="Times New Roman" w:cs="Times New Roman"/>
          <w:sz w:val="24"/>
          <w:szCs w:val="24"/>
        </w:rPr>
        <w:t xml:space="preserve"> бизнесом</w:t>
      </w:r>
      <w:r w:rsidR="00434D15" w:rsidRPr="00A45601">
        <w:rPr>
          <w:rFonts w:ascii="Times New Roman" w:hAnsi="Times New Roman" w:cs="Times New Roman"/>
          <w:sz w:val="24"/>
          <w:szCs w:val="24"/>
        </w:rPr>
        <w:t xml:space="preserve"> в конкурентной среде.</w:t>
      </w:r>
      <w:r w:rsidR="00437B71" w:rsidRPr="00A45601">
        <w:rPr>
          <w:rFonts w:ascii="Times New Roman" w:hAnsi="Times New Roman" w:cs="Times New Roman"/>
          <w:sz w:val="24"/>
          <w:szCs w:val="24"/>
        </w:rPr>
        <w:t xml:space="preserve"> </w:t>
      </w:r>
      <w:r w:rsidRPr="00A45601">
        <w:rPr>
          <w:rFonts w:ascii="Times New Roman" w:hAnsi="Times New Roman" w:cs="Times New Roman"/>
          <w:sz w:val="24"/>
          <w:szCs w:val="24"/>
        </w:rPr>
        <w:t xml:space="preserve">Между тем, зарубежная </w:t>
      </w:r>
      <w:r w:rsidR="00434D15" w:rsidRPr="00A45601">
        <w:rPr>
          <w:rFonts w:ascii="Times New Roman" w:hAnsi="Times New Roman" w:cs="Times New Roman"/>
          <w:sz w:val="24"/>
          <w:szCs w:val="24"/>
        </w:rPr>
        <w:t>теори</w:t>
      </w:r>
      <w:r w:rsidRPr="00A45601">
        <w:rPr>
          <w:rFonts w:ascii="Times New Roman" w:hAnsi="Times New Roman" w:cs="Times New Roman"/>
          <w:sz w:val="24"/>
          <w:szCs w:val="24"/>
        </w:rPr>
        <w:t>я</w:t>
      </w:r>
      <w:r w:rsidR="00434D15" w:rsidRPr="00A45601">
        <w:rPr>
          <w:rFonts w:ascii="Times New Roman" w:hAnsi="Times New Roman" w:cs="Times New Roman"/>
          <w:sz w:val="24"/>
          <w:szCs w:val="24"/>
        </w:rPr>
        <w:t xml:space="preserve"> и практик</w:t>
      </w:r>
      <w:r w:rsidRPr="00A45601">
        <w:rPr>
          <w:rFonts w:ascii="Times New Roman" w:hAnsi="Times New Roman" w:cs="Times New Roman"/>
          <w:sz w:val="24"/>
          <w:szCs w:val="24"/>
        </w:rPr>
        <w:t>а</w:t>
      </w:r>
      <w:r w:rsidR="00434D15" w:rsidRPr="00A45601">
        <w:rPr>
          <w:rFonts w:ascii="Times New Roman" w:hAnsi="Times New Roman" w:cs="Times New Roman"/>
          <w:sz w:val="24"/>
          <w:szCs w:val="24"/>
        </w:rPr>
        <w:t xml:space="preserve"> управления </w:t>
      </w:r>
      <w:r w:rsidRPr="00A45601">
        <w:rPr>
          <w:rFonts w:ascii="Times New Roman" w:hAnsi="Times New Roman" w:cs="Times New Roman"/>
          <w:sz w:val="24"/>
          <w:szCs w:val="24"/>
        </w:rPr>
        <w:t>ориентирована на продвинутые технологии и, в частности, на управлени</w:t>
      </w:r>
      <w:r w:rsidR="00437B71" w:rsidRPr="00A45601">
        <w:rPr>
          <w:rFonts w:ascii="Times New Roman" w:hAnsi="Times New Roman" w:cs="Times New Roman"/>
          <w:sz w:val="24"/>
          <w:szCs w:val="24"/>
        </w:rPr>
        <w:t>е</w:t>
      </w:r>
      <w:r w:rsidRPr="00A45601">
        <w:rPr>
          <w:rFonts w:ascii="Times New Roman" w:hAnsi="Times New Roman" w:cs="Times New Roman"/>
          <w:sz w:val="24"/>
          <w:szCs w:val="24"/>
        </w:rPr>
        <w:t xml:space="preserve"> по отклонениям, известн</w:t>
      </w:r>
      <w:r w:rsidR="00437B71" w:rsidRPr="00A45601">
        <w:rPr>
          <w:rFonts w:ascii="Times New Roman" w:hAnsi="Times New Roman" w:cs="Times New Roman"/>
          <w:sz w:val="24"/>
          <w:szCs w:val="24"/>
        </w:rPr>
        <w:t>ое</w:t>
      </w:r>
      <w:r w:rsidRPr="00A45601">
        <w:rPr>
          <w:rFonts w:ascii="Times New Roman" w:hAnsi="Times New Roman" w:cs="Times New Roman"/>
          <w:sz w:val="24"/>
          <w:szCs w:val="24"/>
        </w:rPr>
        <w:t xml:space="preserve"> как </w:t>
      </w:r>
      <w:r w:rsidR="00437B71" w:rsidRPr="00A45601">
        <w:rPr>
          <w:rFonts w:ascii="Times New Roman" w:hAnsi="Times New Roman" w:cs="Times New Roman"/>
          <w:sz w:val="24"/>
          <w:szCs w:val="24"/>
        </w:rPr>
        <w:t>идеология</w:t>
      </w:r>
      <w:r w:rsidR="00434D15" w:rsidRPr="00A45601">
        <w:rPr>
          <w:rFonts w:ascii="Times New Roman" w:hAnsi="Times New Roman" w:cs="Times New Roman"/>
          <w:sz w:val="24"/>
          <w:szCs w:val="24"/>
        </w:rPr>
        <w:t xml:space="preserve"> </w:t>
      </w:r>
      <w:r w:rsidR="00437B71" w:rsidRPr="00A45601">
        <w:rPr>
          <w:rFonts w:ascii="Times New Roman" w:hAnsi="Times New Roman" w:cs="Times New Roman"/>
          <w:sz w:val="24"/>
          <w:szCs w:val="24"/>
        </w:rPr>
        <w:t xml:space="preserve">системы </w:t>
      </w:r>
      <w:r w:rsidR="00434D15" w:rsidRPr="00A45601">
        <w:rPr>
          <w:rFonts w:ascii="Times New Roman" w:hAnsi="Times New Roman" w:cs="Times New Roman"/>
          <w:sz w:val="24"/>
          <w:szCs w:val="24"/>
        </w:rPr>
        <w:t>«</w:t>
      </w:r>
      <w:r w:rsidR="00437B71" w:rsidRPr="00A45601">
        <w:rPr>
          <w:rFonts w:ascii="Times New Roman" w:hAnsi="Times New Roman" w:cs="Times New Roman"/>
          <w:sz w:val="24"/>
          <w:szCs w:val="24"/>
        </w:rPr>
        <w:t>с</w:t>
      </w:r>
      <w:r w:rsidR="00434D15" w:rsidRPr="00A45601">
        <w:rPr>
          <w:rFonts w:ascii="Times New Roman" w:hAnsi="Times New Roman" w:cs="Times New Roman"/>
          <w:sz w:val="24"/>
          <w:szCs w:val="24"/>
        </w:rPr>
        <w:t>тандарт</w:t>
      </w:r>
      <w:r w:rsidR="00160189" w:rsidRPr="00A45601">
        <w:rPr>
          <w:rFonts w:ascii="Times New Roman" w:hAnsi="Times New Roman" w:cs="Times New Roman"/>
          <w:sz w:val="24"/>
          <w:szCs w:val="24"/>
        </w:rPr>
        <w:t xml:space="preserve"> </w:t>
      </w:r>
      <w:proofErr w:type="spellStart"/>
      <w:r w:rsidR="00434D15" w:rsidRPr="00A45601">
        <w:rPr>
          <w:rFonts w:ascii="Times New Roman" w:hAnsi="Times New Roman" w:cs="Times New Roman"/>
          <w:sz w:val="24"/>
          <w:szCs w:val="24"/>
        </w:rPr>
        <w:t>кост</w:t>
      </w:r>
      <w:proofErr w:type="spellEnd"/>
      <w:r w:rsidR="00434D15" w:rsidRPr="00A45601">
        <w:rPr>
          <w:rFonts w:ascii="Times New Roman" w:hAnsi="Times New Roman" w:cs="Times New Roman"/>
          <w:sz w:val="24"/>
          <w:szCs w:val="24"/>
        </w:rPr>
        <w:t xml:space="preserve">» (от </w:t>
      </w:r>
      <w:proofErr w:type="spellStart"/>
      <w:r w:rsidR="00434D15" w:rsidRPr="00A45601">
        <w:rPr>
          <w:rFonts w:ascii="Times New Roman" w:hAnsi="Times New Roman" w:cs="Times New Roman"/>
          <w:sz w:val="24"/>
          <w:szCs w:val="24"/>
        </w:rPr>
        <w:t>англ</w:t>
      </w:r>
      <w:proofErr w:type="spellEnd"/>
      <w:r w:rsidR="00434D15" w:rsidRPr="00A45601">
        <w:rPr>
          <w:rFonts w:ascii="Times New Roman" w:hAnsi="Times New Roman" w:cs="Times New Roman"/>
          <w:sz w:val="24"/>
          <w:szCs w:val="24"/>
        </w:rPr>
        <w:t>, «</w:t>
      </w:r>
      <w:proofErr w:type="spellStart"/>
      <w:r w:rsidR="00434D15" w:rsidRPr="00A45601">
        <w:rPr>
          <w:rFonts w:ascii="Times New Roman" w:hAnsi="Times New Roman" w:cs="Times New Roman"/>
          <w:sz w:val="24"/>
          <w:szCs w:val="24"/>
        </w:rPr>
        <w:t>standart</w:t>
      </w:r>
      <w:proofErr w:type="spellEnd"/>
      <w:r w:rsidR="00434D15" w:rsidRPr="00A45601">
        <w:rPr>
          <w:rFonts w:ascii="Times New Roman" w:hAnsi="Times New Roman" w:cs="Times New Roman"/>
          <w:sz w:val="24"/>
          <w:szCs w:val="24"/>
        </w:rPr>
        <w:t xml:space="preserve">» </w:t>
      </w:r>
      <w:r w:rsidR="00160189" w:rsidRPr="00A45601">
        <w:rPr>
          <w:rFonts w:ascii="Times New Roman" w:hAnsi="Times New Roman" w:cs="Times New Roman"/>
          <w:sz w:val="24"/>
          <w:szCs w:val="24"/>
        </w:rPr>
        <w:t>–</w:t>
      </w:r>
      <w:r w:rsidR="00434D15" w:rsidRPr="00A45601">
        <w:rPr>
          <w:rFonts w:ascii="Times New Roman" w:hAnsi="Times New Roman" w:cs="Times New Roman"/>
          <w:sz w:val="24"/>
          <w:szCs w:val="24"/>
        </w:rPr>
        <w:t xml:space="preserve"> норма</w:t>
      </w:r>
      <w:r w:rsidR="00437B71" w:rsidRPr="00A45601">
        <w:rPr>
          <w:rFonts w:ascii="Times New Roman" w:hAnsi="Times New Roman" w:cs="Times New Roman"/>
          <w:sz w:val="24"/>
          <w:szCs w:val="24"/>
        </w:rPr>
        <w:t>/</w:t>
      </w:r>
      <w:r w:rsidR="00434D15" w:rsidRPr="00A45601">
        <w:rPr>
          <w:rFonts w:ascii="Times New Roman" w:hAnsi="Times New Roman" w:cs="Times New Roman"/>
          <w:sz w:val="24"/>
          <w:szCs w:val="24"/>
        </w:rPr>
        <w:t>стандарт и «</w:t>
      </w:r>
      <w:proofErr w:type="spellStart"/>
      <w:r w:rsidR="00434D15" w:rsidRPr="00A45601">
        <w:rPr>
          <w:rFonts w:ascii="Times New Roman" w:hAnsi="Times New Roman" w:cs="Times New Roman"/>
          <w:sz w:val="24"/>
          <w:szCs w:val="24"/>
        </w:rPr>
        <w:t>cost</w:t>
      </w:r>
      <w:proofErr w:type="spellEnd"/>
      <w:r w:rsidR="00434D15" w:rsidRPr="00A45601">
        <w:rPr>
          <w:rFonts w:ascii="Times New Roman" w:hAnsi="Times New Roman" w:cs="Times New Roman"/>
          <w:sz w:val="24"/>
          <w:szCs w:val="24"/>
        </w:rPr>
        <w:t xml:space="preserve">» </w:t>
      </w:r>
      <w:r w:rsidR="00160189" w:rsidRPr="00A45601">
        <w:rPr>
          <w:rFonts w:ascii="Times New Roman" w:hAnsi="Times New Roman" w:cs="Times New Roman"/>
          <w:sz w:val="24"/>
          <w:szCs w:val="24"/>
        </w:rPr>
        <w:t>–</w:t>
      </w:r>
      <w:r w:rsidR="00434D15" w:rsidRPr="00A45601">
        <w:rPr>
          <w:rFonts w:ascii="Times New Roman" w:hAnsi="Times New Roman" w:cs="Times New Roman"/>
          <w:sz w:val="24"/>
          <w:szCs w:val="24"/>
        </w:rPr>
        <w:t xml:space="preserve"> затраты). </w:t>
      </w:r>
      <w:r w:rsidR="00437B71" w:rsidRPr="00A45601">
        <w:rPr>
          <w:rFonts w:ascii="Times New Roman" w:hAnsi="Times New Roman" w:cs="Times New Roman"/>
          <w:sz w:val="24"/>
          <w:szCs w:val="24"/>
        </w:rPr>
        <w:t xml:space="preserve">Своевременное выявление, оперативный </w:t>
      </w:r>
      <w:r w:rsidR="00434D15" w:rsidRPr="00A45601">
        <w:rPr>
          <w:rFonts w:ascii="Times New Roman" w:hAnsi="Times New Roman" w:cs="Times New Roman"/>
          <w:sz w:val="24"/>
          <w:szCs w:val="24"/>
        </w:rPr>
        <w:t xml:space="preserve">контроль и анализ отклонений позволяют </w:t>
      </w:r>
      <w:r w:rsidR="00437B71" w:rsidRPr="00A45601">
        <w:rPr>
          <w:rFonts w:ascii="Times New Roman" w:hAnsi="Times New Roman" w:cs="Times New Roman"/>
          <w:sz w:val="24"/>
          <w:szCs w:val="24"/>
        </w:rPr>
        <w:t xml:space="preserve">быстро </w:t>
      </w:r>
      <w:r w:rsidR="00434D15" w:rsidRPr="00A45601">
        <w:rPr>
          <w:rFonts w:ascii="Times New Roman" w:hAnsi="Times New Roman" w:cs="Times New Roman"/>
          <w:sz w:val="24"/>
          <w:szCs w:val="24"/>
        </w:rPr>
        <w:t xml:space="preserve">перенастроить </w:t>
      </w:r>
      <w:r w:rsidR="00437B71" w:rsidRPr="00A45601">
        <w:rPr>
          <w:rFonts w:ascii="Times New Roman" w:hAnsi="Times New Roman" w:cs="Times New Roman"/>
          <w:sz w:val="24"/>
          <w:szCs w:val="24"/>
        </w:rPr>
        <w:t xml:space="preserve">всю </w:t>
      </w:r>
      <w:r w:rsidR="00434D15" w:rsidRPr="00A45601">
        <w:rPr>
          <w:rFonts w:ascii="Times New Roman" w:hAnsi="Times New Roman" w:cs="Times New Roman"/>
          <w:sz w:val="24"/>
          <w:szCs w:val="24"/>
        </w:rPr>
        <w:t>систему</w:t>
      </w:r>
      <w:r w:rsidR="00437B71" w:rsidRPr="00A45601">
        <w:rPr>
          <w:rFonts w:ascii="Times New Roman" w:hAnsi="Times New Roman" w:cs="Times New Roman"/>
          <w:sz w:val="24"/>
          <w:szCs w:val="24"/>
        </w:rPr>
        <w:t xml:space="preserve"> </w:t>
      </w:r>
      <w:r w:rsidR="00434D15" w:rsidRPr="00A45601">
        <w:rPr>
          <w:rFonts w:ascii="Times New Roman" w:hAnsi="Times New Roman" w:cs="Times New Roman"/>
          <w:sz w:val="24"/>
          <w:szCs w:val="24"/>
        </w:rPr>
        <w:t xml:space="preserve">управления </w:t>
      </w:r>
      <w:r w:rsidR="00437B71" w:rsidRPr="00A45601">
        <w:rPr>
          <w:rFonts w:ascii="Times New Roman" w:hAnsi="Times New Roman" w:cs="Times New Roman"/>
          <w:sz w:val="24"/>
          <w:szCs w:val="24"/>
        </w:rPr>
        <w:t>бизнесом, а м</w:t>
      </w:r>
      <w:r w:rsidR="00434D15" w:rsidRPr="00A45601">
        <w:rPr>
          <w:rFonts w:ascii="Times New Roman" w:hAnsi="Times New Roman" w:cs="Times New Roman"/>
          <w:sz w:val="24"/>
          <w:szCs w:val="24"/>
        </w:rPr>
        <w:t xml:space="preserve">ногоуровневая система </w:t>
      </w:r>
      <w:r w:rsidR="00437B71" w:rsidRPr="00A45601">
        <w:rPr>
          <w:rFonts w:ascii="Times New Roman" w:hAnsi="Times New Roman" w:cs="Times New Roman"/>
          <w:sz w:val="24"/>
          <w:szCs w:val="24"/>
        </w:rPr>
        <w:t xml:space="preserve">анализа </w:t>
      </w:r>
      <w:r w:rsidR="00434D15" w:rsidRPr="00A45601">
        <w:rPr>
          <w:rFonts w:ascii="Times New Roman" w:hAnsi="Times New Roman" w:cs="Times New Roman"/>
          <w:sz w:val="24"/>
          <w:szCs w:val="24"/>
        </w:rPr>
        <w:t xml:space="preserve">отклонений </w:t>
      </w:r>
      <w:r w:rsidR="00160189" w:rsidRPr="00A45601">
        <w:rPr>
          <w:rFonts w:ascii="Times New Roman" w:hAnsi="Times New Roman" w:cs="Times New Roman"/>
          <w:sz w:val="24"/>
          <w:szCs w:val="24"/>
        </w:rPr>
        <w:t>–</w:t>
      </w:r>
      <w:r w:rsidR="00434D15" w:rsidRPr="00A45601">
        <w:rPr>
          <w:rFonts w:ascii="Times New Roman" w:hAnsi="Times New Roman" w:cs="Times New Roman"/>
          <w:sz w:val="24"/>
          <w:szCs w:val="24"/>
        </w:rPr>
        <w:t xml:space="preserve"> </w:t>
      </w:r>
      <w:r w:rsidR="00437B71" w:rsidRPr="00A45601">
        <w:rPr>
          <w:rFonts w:ascii="Times New Roman" w:hAnsi="Times New Roman" w:cs="Times New Roman"/>
          <w:sz w:val="24"/>
          <w:szCs w:val="24"/>
        </w:rPr>
        <w:t xml:space="preserve">вскрыть причины, обстоятельства и последствия </w:t>
      </w:r>
      <w:r w:rsidR="00434D15" w:rsidRPr="00A45601">
        <w:rPr>
          <w:rFonts w:ascii="Times New Roman" w:hAnsi="Times New Roman" w:cs="Times New Roman"/>
          <w:sz w:val="24"/>
          <w:szCs w:val="24"/>
        </w:rPr>
        <w:t>возникновения отклонений</w:t>
      </w:r>
      <w:r w:rsidR="00437B71" w:rsidRPr="00A45601">
        <w:rPr>
          <w:rFonts w:ascii="Times New Roman" w:hAnsi="Times New Roman" w:cs="Times New Roman"/>
          <w:sz w:val="24"/>
          <w:szCs w:val="24"/>
        </w:rPr>
        <w:t>,</w:t>
      </w:r>
      <w:r w:rsidR="00434D15" w:rsidRPr="00A45601">
        <w:rPr>
          <w:rFonts w:ascii="Times New Roman" w:hAnsi="Times New Roman" w:cs="Times New Roman"/>
          <w:sz w:val="24"/>
          <w:szCs w:val="24"/>
        </w:rPr>
        <w:t xml:space="preserve"> </w:t>
      </w:r>
      <w:r w:rsidR="00437B71" w:rsidRPr="00A45601">
        <w:rPr>
          <w:rFonts w:ascii="Times New Roman" w:hAnsi="Times New Roman" w:cs="Times New Roman"/>
          <w:sz w:val="24"/>
          <w:szCs w:val="24"/>
        </w:rPr>
        <w:t xml:space="preserve">устанавливая лиц, их инициировавших. </w:t>
      </w:r>
      <w:r w:rsidR="00434D15" w:rsidRPr="00A45601">
        <w:rPr>
          <w:rFonts w:ascii="Times New Roman" w:hAnsi="Times New Roman" w:cs="Times New Roman"/>
          <w:sz w:val="24"/>
          <w:szCs w:val="24"/>
        </w:rPr>
        <w:t xml:space="preserve">Все это объективно обусловливает </w:t>
      </w:r>
      <w:r w:rsidR="00437B71" w:rsidRPr="00A45601">
        <w:rPr>
          <w:rFonts w:ascii="Times New Roman" w:hAnsi="Times New Roman" w:cs="Times New Roman"/>
          <w:sz w:val="24"/>
          <w:szCs w:val="24"/>
        </w:rPr>
        <w:t xml:space="preserve">постоянный </w:t>
      </w:r>
      <w:r w:rsidR="00434D15" w:rsidRPr="00A45601">
        <w:rPr>
          <w:rFonts w:ascii="Times New Roman" w:hAnsi="Times New Roman" w:cs="Times New Roman"/>
          <w:sz w:val="24"/>
          <w:szCs w:val="24"/>
        </w:rPr>
        <w:t>научный и практический интерес к вопросам многоуровневого анализа отклонений на основе логики «стандарт</w:t>
      </w:r>
      <w:r w:rsidR="00160189" w:rsidRPr="00A45601">
        <w:rPr>
          <w:rFonts w:ascii="Times New Roman" w:hAnsi="Times New Roman" w:cs="Times New Roman"/>
          <w:sz w:val="24"/>
          <w:szCs w:val="24"/>
        </w:rPr>
        <w:t xml:space="preserve"> </w:t>
      </w:r>
      <w:proofErr w:type="spellStart"/>
      <w:r w:rsidR="00434D15" w:rsidRPr="00A45601">
        <w:rPr>
          <w:rFonts w:ascii="Times New Roman" w:hAnsi="Times New Roman" w:cs="Times New Roman"/>
          <w:sz w:val="24"/>
          <w:szCs w:val="24"/>
        </w:rPr>
        <w:t>кост</w:t>
      </w:r>
      <w:proofErr w:type="spellEnd"/>
      <w:r w:rsidR="00434D15" w:rsidRPr="00A45601">
        <w:rPr>
          <w:rFonts w:ascii="Times New Roman" w:hAnsi="Times New Roman" w:cs="Times New Roman"/>
          <w:sz w:val="24"/>
          <w:szCs w:val="24"/>
        </w:rPr>
        <w:t>»</w:t>
      </w:r>
      <w:r w:rsidR="00437B71" w:rsidRPr="00A45601">
        <w:rPr>
          <w:rFonts w:ascii="Times New Roman" w:hAnsi="Times New Roman" w:cs="Times New Roman"/>
          <w:sz w:val="24"/>
          <w:szCs w:val="24"/>
        </w:rPr>
        <w:t>, подтверждая</w:t>
      </w:r>
      <w:r w:rsidR="00434D15" w:rsidRPr="00A45601">
        <w:rPr>
          <w:rFonts w:ascii="Times New Roman" w:hAnsi="Times New Roman" w:cs="Times New Roman"/>
          <w:sz w:val="24"/>
          <w:szCs w:val="24"/>
        </w:rPr>
        <w:t xml:space="preserve"> актуальность темы исследования.</w:t>
      </w:r>
    </w:p>
    <w:p w:rsidR="00374C1F" w:rsidRPr="00A45601" w:rsidRDefault="008E0450"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b/>
          <w:sz w:val="24"/>
          <w:szCs w:val="24"/>
        </w:rPr>
        <w:t>Обзор научных публикаций</w:t>
      </w:r>
      <w:r w:rsidRPr="00A45601">
        <w:rPr>
          <w:rFonts w:ascii="Times New Roman" w:hAnsi="Times New Roman" w:cs="Times New Roman"/>
          <w:sz w:val="24"/>
          <w:szCs w:val="24"/>
        </w:rPr>
        <w:t xml:space="preserve"> по </w:t>
      </w:r>
      <w:r w:rsidR="00374C1F" w:rsidRPr="00A45601">
        <w:rPr>
          <w:rFonts w:ascii="Times New Roman" w:hAnsi="Times New Roman" w:cs="Times New Roman"/>
          <w:sz w:val="24"/>
          <w:szCs w:val="24"/>
        </w:rPr>
        <w:t>теории и</w:t>
      </w:r>
      <w:r w:rsidR="00EE64C2" w:rsidRPr="00A45601">
        <w:rPr>
          <w:rFonts w:ascii="Times New Roman" w:hAnsi="Times New Roman" w:cs="Times New Roman"/>
          <w:sz w:val="24"/>
          <w:szCs w:val="24"/>
        </w:rPr>
        <w:t xml:space="preserve"> практик</w:t>
      </w:r>
      <w:r w:rsidRPr="00A45601">
        <w:rPr>
          <w:rFonts w:ascii="Times New Roman" w:hAnsi="Times New Roman" w:cs="Times New Roman"/>
          <w:sz w:val="24"/>
          <w:szCs w:val="24"/>
        </w:rPr>
        <w:t>е</w:t>
      </w:r>
      <w:r w:rsidR="00EE64C2" w:rsidRPr="00A45601">
        <w:rPr>
          <w:rFonts w:ascii="Times New Roman" w:hAnsi="Times New Roman" w:cs="Times New Roman"/>
          <w:sz w:val="24"/>
          <w:szCs w:val="24"/>
        </w:rPr>
        <w:t xml:space="preserve"> учета и анализа затрат</w:t>
      </w:r>
      <w:r w:rsidR="00374C1F" w:rsidRPr="00A45601">
        <w:rPr>
          <w:rFonts w:ascii="Times New Roman" w:hAnsi="Times New Roman" w:cs="Times New Roman"/>
          <w:sz w:val="24"/>
          <w:szCs w:val="24"/>
        </w:rPr>
        <w:t xml:space="preserve"> </w:t>
      </w:r>
      <w:r w:rsidR="00EE64C2" w:rsidRPr="00A45601">
        <w:rPr>
          <w:rFonts w:ascii="Times New Roman" w:hAnsi="Times New Roman" w:cs="Times New Roman"/>
          <w:sz w:val="24"/>
          <w:szCs w:val="24"/>
        </w:rPr>
        <w:t xml:space="preserve">в системе «стандарт </w:t>
      </w:r>
      <w:proofErr w:type="spellStart"/>
      <w:r w:rsidR="00EE64C2" w:rsidRPr="00A45601">
        <w:rPr>
          <w:rFonts w:ascii="Times New Roman" w:hAnsi="Times New Roman" w:cs="Times New Roman"/>
          <w:sz w:val="24"/>
          <w:szCs w:val="24"/>
        </w:rPr>
        <w:t>кост</w:t>
      </w:r>
      <w:proofErr w:type="spellEnd"/>
      <w:r w:rsidR="00EE64C2" w:rsidRPr="00A45601">
        <w:rPr>
          <w:rFonts w:ascii="Times New Roman" w:hAnsi="Times New Roman" w:cs="Times New Roman"/>
          <w:sz w:val="24"/>
          <w:szCs w:val="24"/>
        </w:rPr>
        <w:t>»</w:t>
      </w:r>
      <w:r w:rsidRPr="00A45601">
        <w:rPr>
          <w:rFonts w:ascii="Times New Roman" w:hAnsi="Times New Roman" w:cs="Times New Roman"/>
          <w:sz w:val="24"/>
          <w:szCs w:val="24"/>
        </w:rPr>
        <w:t xml:space="preserve"> показал, что этим проблемам</w:t>
      </w:r>
      <w:r w:rsidR="00EE64C2" w:rsidRPr="00A45601">
        <w:rPr>
          <w:rFonts w:ascii="Times New Roman" w:hAnsi="Times New Roman" w:cs="Times New Roman"/>
          <w:sz w:val="24"/>
          <w:szCs w:val="24"/>
        </w:rPr>
        <w:t xml:space="preserve"> посвятили свои труды</w:t>
      </w:r>
      <w:r w:rsidR="00374C1F" w:rsidRPr="00A45601">
        <w:rPr>
          <w:rFonts w:ascii="Times New Roman" w:hAnsi="Times New Roman" w:cs="Times New Roman"/>
          <w:sz w:val="24"/>
          <w:szCs w:val="24"/>
        </w:rPr>
        <w:t xml:space="preserve"> отечественные ученые-экономисты: </w:t>
      </w:r>
      <w:proofErr w:type="spellStart"/>
      <w:r w:rsidR="00374C1F" w:rsidRPr="00A45601">
        <w:rPr>
          <w:rFonts w:ascii="Times New Roman" w:hAnsi="Times New Roman" w:cs="Times New Roman"/>
          <w:sz w:val="24"/>
          <w:szCs w:val="24"/>
        </w:rPr>
        <w:t>А.С.Бакаев</w:t>
      </w:r>
      <w:proofErr w:type="spellEnd"/>
      <w:r w:rsidR="00374C1F" w:rsidRPr="00A45601">
        <w:rPr>
          <w:rFonts w:ascii="Times New Roman" w:hAnsi="Times New Roman" w:cs="Times New Roman"/>
          <w:sz w:val="24"/>
          <w:szCs w:val="24"/>
        </w:rPr>
        <w:t xml:space="preserve">, И.А. </w:t>
      </w:r>
      <w:proofErr w:type="spellStart"/>
      <w:r w:rsidR="00374C1F" w:rsidRPr="00A45601">
        <w:rPr>
          <w:rFonts w:ascii="Times New Roman" w:hAnsi="Times New Roman" w:cs="Times New Roman"/>
          <w:sz w:val="24"/>
          <w:szCs w:val="24"/>
        </w:rPr>
        <w:t>Басманов</w:t>
      </w:r>
      <w:proofErr w:type="spellEnd"/>
      <w:r w:rsidR="00374C1F" w:rsidRPr="00A45601">
        <w:rPr>
          <w:rFonts w:ascii="Times New Roman" w:hAnsi="Times New Roman" w:cs="Times New Roman"/>
          <w:sz w:val="24"/>
          <w:szCs w:val="24"/>
        </w:rPr>
        <w:t xml:space="preserve">, П.С. Безруких, М.А. </w:t>
      </w:r>
      <w:r w:rsidR="00437B71" w:rsidRPr="00A45601">
        <w:rPr>
          <w:rFonts w:ascii="Times New Roman" w:hAnsi="Times New Roman" w:cs="Times New Roman"/>
          <w:sz w:val="24"/>
          <w:szCs w:val="24"/>
        </w:rPr>
        <w:t>В</w:t>
      </w:r>
      <w:r w:rsidR="00374C1F" w:rsidRPr="00A45601">
        <w:rPr>
          <w:rFonts w:ascii="Times New Roman" w:hAnsi="Times New Roman" w:cs="Times New Roman"/>
          <w:sz w:val="24"/>
          <w:szCs w:val="24"/>
        </w:rPr>
        <w:t xml:space="preserve">ахрушина, Ф.П. Васин, </w:t>
      </w:r>
      <w:proofErr w:type="spellStart"/>
      <w:r w:rsidR="00374C1F" w:rsidRPr="00A45601">
        <w:rPr>
          <w:rFonts w:ascii="Times New Roman" w:hAnsi="Times New Roman" w:cs="Times New Roman"/>
          <w:sz w:val="24"/>
          <w:szCs w:val="24"/>
        </w:rPr>
        <w:t>С.К.Егорова</w:t>
      </w:r>
      <w:proofErr w:type="spellEnd"/>
      <w:r w:rsidR="00374C1F" w:rsidRPr="00A45601">
        <w:rPr>
          <w:rFonts w:ascii="Times New Roman" w:hAnsi="Times New Roman" w:cs="Times New Roman"/>
          <w:sz w:val="24"/>
          <w:szCs w:val="24"/>
        </w:rPr>
        <w:t xml:space="preserve">, А.А. Ефремова, В.Б. Ивашкевич, В.Э. Керимов, Т.П. Карпова, </w:t>
      </w:r>
      <w:proofErr w:type="spellStart"/>
      <w:r w:rsidR="00374C1F" w:rsidRPr="00A45601">
        <w:rPr>
          <w:rFonts w:ascii="Times New Roman" w:hAnsi="Times New Roman" w:cs="Times New Roman"/>
          <w:sz w:val="24"/>
          <w:szCs w:val="24"/>
        </w:rPr>
        <w:t>Н.П.Кондраков</w:t>
      </w:r>
      <w:proofErr w:type="spellEnd"/>
      <w:r w:rsidR="00374C1F" w:rsidRPr="00A45601">
        <w:rPr>
          <w:rFonts w:ascii="Times New Roman" w:hAnsi="Times New Roman" w:cs="Times New Roman"/>
          <w:sz w:val="24"/>
          <w:szCs w:val="24"/>
        </w:rPr>
        <w:t xml:space="preserve">, О.В. Николаева, М.В. Мельник, М.Ф. </w:t>
      </w:r>
      <w:proofErr w:type="spellStart"/>
      <w:r w:rsidR="00374C1F" w:rsidRPr="00A45601">
        <w:rPr>
          <w:rFonts w:ascii="Times New Roman" w:hAnsi="Times New Roman" w:cs="Times New Roman"/>
          <w:sz w:val="24"/>
          <w:szCs w:val="24"/>
        </w:rPr>
        <w:t>Овсийчук</w:t>
      </w:r>
      <w:proofErr w:type="spellEnd"/>
      <w:r w:rsidR="00374C1F" w:rsidRPr="00A45601">
        <w:rPr>
          <w:rFonts w:ascii="Times New Roman" w:hAnsi="Times New Roman" w:cs="Times New Roman"/>
          <w:sz w:val="24"/>
          <w:szCs w:val="24"/>
        </w:rPr>
        <w:t xml:space="preserve">, В.Ф. Палий, Я.В. Соколов, Г.Р. </w:t>
      </w:r>
      <w:proofErr w:type="spellStart"/>
      <w:r w:rsidR="00374C1F" w:rsidRPr="00A45601">
        <w:rPr>
          <w:rFonts w:ascii="Times New Roman" w:hAnsi="Times New Roman" w:cs="Times New Roman"/>
          <w:sz w:val="24"/>
          <w:szCs w:val="24"/>
        </w:rPr>
        <w:t>Хамидуллина</w:t>
      </w:r>
      <w:proofErr w:type="spellEnd"/>
      <w:r w:rsidR="00374C1F" w:rsidRPr="00A45601">
        <w:rPr>
          <w:rFonts w:ascii="Times New Roman" w:hAnsi="Times New Roman" w:cs="Times New Roman"/>
          <w:sz w:val="24"/>
          <w:szCs w:val="24"/>
        </w:rPr>
        <w:t xml:space="preserve">, А.Д. </w:t>
      </w:r>
      <w:proofErr w:type="spellStart"/>
      <w:r w:rsidR="00374C1F" w:rsidRPr="00A45601">
        <w:rPr>
          <w:rFonts w:ascii="Times New Roman" w:hAnsi="Times New Roman" w:cs="Times New Roman"/>
          <w:sz w:val="24"/>
          <w:szCs w:val="24"/>
        </w:rPr>
        <w:t>Шеремет</w:t>
      </w:r>
      <w:proofErr w:type="spellEnd"/>
      <w:r w:rsidR="00437B71" w:rsidRPr="00A45601">
        <w:rPr>
          <w:rFonts w:ascii="Times New Roman" w:hAnsi="Times New Roman" w:cs="Times New Roman"/>
          <w:sz w:val="24"/>
          <w:szCs w:val="24"/>
        </w:rPr>
        <w:t>, а также</w:t>
      </w:r>
      <w:r w:rsidR="00374C1F" w:rsidRPr="00A45601">
        <w:rPr>
          <w:rFonts w:ascii="Times New Roman" w:hAnsi="Times New Roman" w:cs="Times New Roman"/>
          <w:sz w:val="24"/>
          <w:szCs w:val="24"/>
        </w:rPr>
        <w:t xml:space="preserve"> зарубежные </w:t>
      </w:r>
      <w:r w:rsidR="00437B71" w:rsidRPr="00A45601">
        <w:rPr>
          <w:rFonts w:ascii="Times New Roman" w:hAnsi="Times New Roman" w:cs="Times New Roman"/>
          <w:sz w:val="24"/>
          <w:szCs w:val="24"/>
        </w:rPr>
        <w:t>исследователи</w:t>
      </w:r>
      <w:r w:rsidR="00374C1F" w:rsidRPr="00A45601">
        <w:rPr>
          <w:rFonts w:ascii="Times New Roman" w:hAnsi="Times New Roman" w:cs="Times New Roman"/>
          <w:sz w:val="24"/>
          <w:szCs w:val="24"/>
        </w:rPr>
        <w:t xml:space="preserve">: А. </w:t>
      </w:r>
      <w:proofErr w:type="spellStart"/>
      <w:r w:rsidR="00374C1F" w:rsidRPr="00A45601">
        <w:rPr>
          <w:rFonts w:ascii="Times New Roman" w:hAnsi="Times New Roman" w:cs="Times New Roman"/>
          <w:sz w:val="24"/>
          <w:szCs w:val="24"/>
        </w:rPr>
        <w:t>Апчерч</w:t>
      </w:r>
      <w:proofErr w:type="spellEnd"/>
      <w:r w:rsidR="00374C1F" w:rsidRPr="00A45601">
        <w:rPr>
          <w:rFonts w:ascii="Times New Roman" w:hAnsi="Times New Roman" w:cs="Times New Roman"/>
          <w:sz w:val="24"/>
          <w:szCs w:val="24"/>
        </w:rPr>
        <w:t xml:space="preserve">, В. Вил, Ч. Гаррисон, П. </w:t>
      </w:r>
      <w:proofErr w:type="spellStart"/>
      <w:r w:rsidR="00374C1F" w:rsidRPr="00A45601">
        <w:rPr>
          <w:rFonts w:ascii="Times New Roman" w:hAnsi="Times New Roman" w:cs="Times New Roman"/>
          <w:sz w:val="24"/>
          <w:szCs w:val="24"/>
        </w:rPr>
        <w:t>Друкер</w:t>
      </w:r>
      <w:proofErr w:type="spellEnd"/>
      <w:r w:rsidR="00374C1F" w:rsidRPr="00A45601">
        <w:rPr>
          <w:rFonts w:ascii="Times New Roman" w:hAnsi="Times New Roman" w:cs="Times New Roman"/>
          <w:sz w:val="24"/>
          <w:szCs w:val="24"/>
        </w:rPr>
        <w:t xml:space="preserve">, К. </w:t>
      </w:r>
      <w:proofErr w:type="spellStart"/>
      <w:r w:rsidR="00374C1F" w:rsidRPr="00A45601">
        <w:rPr>
          <w:rFonts w:ascii="Times New Roman" w:hAnsi="Times New Roman" w:cs="Times New Roman"/>
          <w:sz w:val="24"/>
          <w:szCs w:val="24"/>
        </w:rPr>
        <w:t>Друри</w:t>
      </w:r>
      <w:proofErr w:type="spellEnd"/>
      <w:r w:rsidR="00374C1F" w:rsidRPr="00A45601">
        <w:rPr>
          <w:rFonts w:ascii="Times New Roman" w:hAnsi="Times New Roman" w:cs="Times New Roman"/>
          <w:sz w:val="24"/>
          <w:szCs w:val="24"/>
        </w:rPr>
        <w:t xml:space="preserve">, </w:t>
      </w:r>
      <w:proofErr w:type="spellStart"/>
      <w:r w:rsidR="00374C1F" w:rsidRPr="00A45601">
        <w:rPr>
          <w:rFonts w:ascii="Times New Roman" w:hAnsi="Times New Roman" w:cs="Times New Roman"/>
          <w:sz w:val="24"/>
          <w:szCs w:val="24"/>
        </w:rPr>
        <w:t>М.Карренбауэр</w:t>
      </w:r>
      <w:proofErr w:type="spellEnd"/>
      <w:r w:rsidR="00374C1F" w:rsidRPr="00A45601">
        <w:rPr>
          <w:rFonts w:ascii="Times New Roman" w:hAnsi="Times New Roman" w:cs="Times New Roman"/>
          <w:sz w:val="24"/>
          <w:szCs w:val="24"/>
        </w:rPr>
        <w:t xml:space="preserve">, Д. </w:t>
      </w:r>
      <w:proofErr w:type="spellStart"/>
      <w:r w:rsidR="00374C1F" w:rsidRPr="00A45601">
        <w:rPr>
          <w:rFonts w:ascii="Times New Roman" w:hAnsi="Times New Roman" w:cs="Times New Roman"/>
          <w:sz w:val="24"/>
          <w:szCs w:val="24"/>
        </w:rPr>
        <w:t>Миддлтон</w:t>
      </w:r>
      <w:proofErr w:type="spellEnd"/>
      <w:r w:rsidR="00374C1F" w:rsidRPr="00A45601">
        <w:rPr>
          <w:rFonts w:ascii="Times New Roman" w:hAnsi="Times New Roman" w:cs="Times New Roman"/>
          <w:sz w:val="24"/>
          <w:szCs w:val="24"/>
        </w:rPr>
        <w:t xml:space="preserve">, Р. </w:t>
      </w:r>
      <w:proofErr w:type="spellStart"/>
      <w:r w:rsidR="00374C1F" w:rsidRPr="00A45601">
        <w:rPr>
          <w:rFonts w:ascii="Times New Roman" w:hAnsi="Times New Roman" w:cs="Times New Roman"/>
          <w:sz w:val="24"/>
          <w:szCs w:val="24"/>
        </w:rPr>
        <w:t>Мюллендорф</w:t>
      </w:r>
      <w:proofErr w:type="spellEnd"/>
      <w:r w:rsidR="00374C1F" w:rsidRPr="00A45601">
        <w:rPr>
          <w:rFonts w:ascii="Times New Roman" w:hAnsi="Times New Roman" w:cs="Times New Roman"/>
          <w:sz w:val="24"/>
          <w:szCs w:val="24"/>
        </w:rPr>
        <w:t xml:space="preserve">, Т. </w:t>
      </w:r>
      <w:proofErr w:type="spellStart"/>
      <w:r w:rsidR="00374C1F" w:rsidRPr="00A45601">
        <w:rPr>
          <w:rFonts w:ascii="Times New Roman" w:hAnsi="Times New Roman" w:cs="Times New Roman"/>
          <w:sz w:val="24"/>
          <w:szCs w:val="24"/>
        </w:rPr>
        <w:t>Скоун</w:t>
      </w:r>
      <w:proofErr w:type="spellEnd"/>
      <w:r w:rsidR="00374C1F" w:rsidRPr="00A45601">
        <w:rPr>
          <w:rFonts w:ascii="Times New Roman" w:hAnsi="Times New Roman" w:cs="Times New Roman"/>
          <w:sz w:val="24"/>
          <w:szCs w:val="24"/>
        </w:rPr>
        <w:t xml:space="preserve">, Ч.Т. </w:t>
      </w:r>
      <w:proofErr w:type="spellStart"/>
      <w:r w:rsidR="00374C1F" w:rsidRPr="00A45601">
        <w:rPr>
          <w:rFonts w:ascii="Times New Roman" w:hAnsi="Times New Roman" w:cs="Times New Roman"/>
          <w:sz w:val="24"/>
          <w:szCs w:val="24"/>
        </w:rPr>
        <w:t>Хорнгрен</w:t>
      </w:r>
      <w:proofErr w:type="spellEnd"/>
      <w:r w:rsidR="00374C1F" w:rsidRPr="00A45601">
        <w:rPr>
          <w:rFonts w:ascii="Times New Roman" w:hAnsi="Times New Roman" w:cs="Times New Roman"/>
          <w:sz w:val="24"/>
          <w:szCs w:val="24"/>
        </w:rPr>
        <w:t xml:space="preserve">, </w:t>
      </w:r>
      <w:proofErr w:type="spellStart"/>
      <w:r w:rsidR="00374C1F" w:rsidRPr="00A45601">
        <w:rPr>
          <w:rFonts w:ascii="Times New Roman" w:hAnsi="Times New Roman" w:cs="Times New Roman"/>
          <w:sz w:val="24"/>
          <w:szCs w:val="24"/>
        </w:rPr>
        <w:t>Дж.Фостер</w:t>
      </w:r>
      <w:proofErr w:type="spellEnd"/>
      <w:r w:rsidR="00374C1F" w:rsidRPr="00A45601">
        <w:rPr>
          <w:rFonts w:ascii="Times New Roman" w:hAnsi="Times New Roman" w:cs="Times New Roman"/>
          <w:sz w:val="24"/>
          <w:szCs w:val="24"/>
        </w:rPr>
        <w:t xml:space="preserve">, А. </w:t>
      </w:r>
      <w:proofErr w:type="spellStart"/>
      <w:r w:rsidR="00374C1F" w:rsidRPr="00A45601">
        <w:rPr>
          <w:rFonts w:ascii="Times New Roman" w:hAnsi="Times New Roman" w:cs="Times New Roman"/>
          <w:sz w:val="24"/>
          <w:szCs w:val="24"/>
        </w:rPr>
        <w:t>Яругова</w:t>
      </w:r>
      <w:proofErr w:type="spellEnd"/>
      <w:r w:rsidR="00374C1F" w:rsidRPr="00A45601">
        <w:rPr>
          <w:rFonts w:ascii="Times New Roman" w:hAnsi="Times New Roman" w:cs="Times New Roman"/>
          <w:sz w:val="24"/>
          <w:szCs w:val="24"/>
        </w:rPr>
        <w:t xml:space="preserve"> и др.</w:t>
      </w:r>
      <w:r w:rsidR="00437B71" w:rsidRPr="00A45601">
        <w:rPr>
          <w:rFonts w:ascii="Times New Roman" w:hAnsi="Times New Roman" w:cs="Times New Roman"/>
          <w:sz w:val="24"/>
          <w:szCs w:val="24"/>
        </w:rPr>
        <w:t xml:space="preserve"> Вместе с тем, многоаспект</w:t>
      </w:r>
      <w:r w:rsidRPr="00A45601">
        <w:rPr>
          <w:rFonts w:ascii="Times New Roman" w:hAnsi="Times New Roman" w:cs="Times New Roman"/>
          <w:sz w:val="24"/>
          <w:szCs w:val="24"/>
        </w:rPr>
        <w:t>н</w:t>
      </w:r>
      <w:r w:rsidR="00437B71" w:rsidRPr="00A45601">
        <w:rPr>
          <w:rFonts w:ascii="Times New Roman" w:hAnsi="Times New Roman" w:cs="Times New Roman"/>
          <w:sz w:val="24"/>
          <w:szCs w:val="24"/>
        </w:rPr>
        <w:t>о</w:t>
      </w:r>
      <w:r w:rsidRPr="00A45601">
        <w:rPr>
          <w:rFonts w:ascii="Times New Roman" w:hAnsi="Times New Roman" w:cs="Times New Roman"/>
          <w:sz w:val="24"/>
          <w:szCs w:val="24"/>
        </w:rPr>
        <w:t>сть</w:t>
      </w:r>
      <w:r w:rsidR="00437B71" w:rsidRPr="00A45601">
        <w:rPr>
          <w:rFonts w:ascii="Times New Roman" w:hAnsi="Times New Roman" w:cs="Times New Roman"/>
          <w:sz w:val="24"/>
          <w:szCs w:val="24"/>
        </w:rPr>
        <w:t xml:space="preserve"> проблемы развития продвинутых технологий анализа отклонений на основе логики </w:t>
      </w:r>
      <w:r w:rsidRPr="00A45601">
        <w:rPr>
          <w:rFonts w:ascii="Times New Roman" w:hAnsi="Times New Roman" w:cs="Times New Roman"/>
          <w:sz w:val="24"/>
          <w:szCs w:val="24"/>
        </w:rPr>
        <w:t>«</w:t>
      </w:r>
      <w:r w:rsidR="00437B71" w:rsidRPr="00A45601">
        <w:rPr>
          <w:rFonts w:ascii="Times New Roman" w:hAnsi="Times New Roman" w:cs="Times New Roman"/>
          <w:sz w:val="24"/>
          <w:szCs w:val="24"/>
        </w:rPr>
        <w:t xml:space="preserve">стандарт </w:t>
      </w:r>
      <w:proofErr w:type="spellStart"/>
      <w:r w:rsidR="00437B71" w:rsidRPr="00A45601">
        <w:rPr>
          <w:rFonts w:ascii="Times New Roman" w:hAnsi="Times New Roman" w:cs="Times New Roman"/>
          <w:sz w:val="24"/>
          <w:szCs w:val="24"/>
        </w:rPr>
        <w:t>кост</w:t>
      </w:r>
      <w:proofErr w:type="spellEnd"/>
      <w:r w:rsidR="00437B71" w:rsidRPr="00A45601">
        <w:rPr>
          <w:rFonts w:ascii="Times New Roman" w:hAnsi="Times New Roman" w:cs="Times New Roman"/>
          <w:sz w:val="24"/>
          <w:szCs w:val="24"/>
        </w:rPr>
        <w:t>» требу</w:t>
      </w:r>
      <w:r w:rsidRPr="00A45601">
        <w:rPr>
          <w:rFonts w:ascii="Times New Roman" w:hAnsi="Times New Roman" w:cs="Times New Roman"/>
          <w:sz w:val="24"/>
          <w:szCs w:val="24"/>
        </w:rPr>
        <w:t>е</w:t>
      </w:r>
      <w:r w:rsidR="00437B71" w:rsidRPr="00A45601">
        <w:rPr>
          <w:rFonts w:ascii="Times New Roman" w:hAnsi="Times New Roman" w:cs="Times New Roman"/>
          <w:sz w:val="24"/>
          <w:szCs w:val="24"/>
        </w:rPr>
        <w:t>т дальнейших исследований, что определило тему, цель и направления данного исследования.</w:t>
      </w:r>
    </w:p>
    <w:p w:rsidR="00374C1F" w:rsidRPr="00A45601" w:rsidRDefault="00374C1F"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b/>
          <w:sz w:val="24"/>
          <w:szCs w:val="24"/>
        </w:rPr>
        <w:t>Целью данной работы</w:t>
      </w:r>
      <w:r w:rsidRPr="00A45601">
        <w:rPr>
          <w:rFonts w:ascii="Times New Roman" w:hAnsi="Times New Roman" w:cs="Times New Roman"/>
          <w:sz w:val="24"/>
          <w:szCs w:val="24"/>
        </w:rPr>
        <w:t xml:space="preserve"> является </w:t>
      </w:r>
      <w:r w:rsidR="008E0450" w:rsidRPr="00A45601">
        <w:rPr>
          <w:rFonts w:ascii="Times New Roman" w:hAnsi="Times New Roman" w:cs="Times New Roman"/>
          <w:sz w:val="24"/>
          <w:szCs w:val="24"/>
        </w:rPr>
        <w:t xml:space="preserve">критическое осмысление </w:t>
      </w:r>
      <w:r w:rsidRPr="00A45601">
        <w:rPr>
          <w:rFonts w:ascii="Times New Roman" w:hAnsi="Times New Roman" w:cs="Times New Roman"/>
          <w:sz w:val="24"/>
          <w:szCs w:val="24"/>
        </w:rPr>
        <w:t>продвинут</w:t>
      </w:r>
      <w:r w:rsidR="008E0450" w:rsidRPr="00A45601">
        <w:rPr>
          <w:rFonts w:ascii="Times New Roman" w:hAnsi="Times New Roman" w:cs="Times New Roman"/>
          <w:sz w:val="24"/>
          <w:szCs w:val="24"/>
        </w:rPr>
        <w:t>ых технологий</w:t>
      </w:r>
      <w:r w:rsidRPr="00A45601">
        <w:rPr>
          <w:rFonts w:ascii="Times New Roman" w:hAnsi="Times New Roman" w:cs="Times New Roman"/>
          <w:sz w:val="24"/>
          <w:szCs w:val="24"/>
        </w:rPr>
        <w:t xml:space="preserve"> многоуровневого анализа отклонений на основе </w:t>
      </w:r>
      <w:r w:rsidR="005F25FE" w:rsidRPr="00A45601">
        <w:rPr>
          <w:rFonts w:ascii="Times New Roman" w:hAnsi="Times New Roman" w:cs="Times New Roman"/>
          <w:sz w:val="24"/>
          <w:szCs w:val="24"/>
        </w:rPr>
        <w:t xml:space="preserve">диалектики и </w:t>
      </w:r>
      <w:r w:rsidRPr="00A45601">
        <w:rPr>
          <w:rFonts w:ascii="Times New Roman" w:hAnsi="Times New Roman" w:cs="Times New Roman"/>
          <w:sz w:val="24"/>
          <w:szCs w:val="24"/>
        </w:rPr>
        <w:t xml:space="preserve">логики «стандарт </w:t>
      </w:r>
      <w:proofErr w:type="spellStart"/>
      <w:r w:rsidRPr="00A45601">
        <w:rPr>
          <w:rFonts w:ascii="Times New Roman" w:hAnsi="Times New Roman" w:cs="Times New Roman"/>
          <w:sz w:val="24"/>
          <w:szCs w:val="24"/>
        </w:rPr>
        <w:t>кост</w:t>
      </w:r>
      <w:proofErr w:type="spellEnd"/>
      <w:r w:rsidRPr="00A45601">
        <w:rPr>
          <w:rFonts w:ascii="Times New Roman" w:hAnsi="Times New Roman" w:cs="Times New Roman"/>
          <w:sz w:val="24"/>
          <w:szCs w:val="24"/>
        </w:rPr>
        <w:t>»</w:t>
      </w:r>
      <w:r w:rsidR="008E0450" w:rsidRPr="00A45601">
        <w:rPr>
          <w:rFonts w:ascii="Times New Roman" w:hAnsi="Times New Roman" w:cs="Times New Roman"/>
          <w:sz w:val="24"/>
          <w:szCs w:val="24"/>
        </w:rPr>
        <w:t xml:space="preserve"> для их развития и применения в отечественной практике управления бизнесом</w:t>
      </w:r>
      <w:r w:rsidRPr="00A45601">
        <w:rPr>
          <w:rFonts w:ascii="Times New Roman" w:hAnsi="Times New Roman" w:cs="Times New Roman"/>
          <w:sz w:val="24"/>
          <w:szCs w:val="24"/>
        </w:rPr>
        <w:t>.</w:t>
      </w:r>
    </w:p>
    <w:p w:rsidR="007C3BB0" w:rsidRPr="00A45601" w:rsidRDefault="008E0450"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b/>
          <w:sz w:val="24"/>
          <w:szCs w:val="24"/>
        </w:rPr>
        <w:t>Основные результаты исследования</w:t>
      </w:r>
      <w:r w:rsidRPr="00A45601">
        <w:rPr>
          <w:rFonts w:ascii="Times New Roman" w:hAnsi="Times New Roman" w:cs="Times New Roman"/>
          <w:sz w:val="24"/>
          <w:szCs w:val="24"/>
        </w:rPr>
        <w:t xml:space="preserve"> подтвердили, что диалектика</w:t>
      </w:r>
      <w:r w:rsidR="00434D15" w:rsidRPr="00A45601">
        <w:rPr>
          <w:rFonts w:ascii="Times New Roman" w:hAnsi="Times New Roman" w:cs="Times New Roman"/>
          <w:sz w:val="24"/>
          <w:szCs w:val="24"/>
        </w:rPr>
        <w:t xml:space="preserve"> системы </w:t>
      </w:r>
      <w:r w:rsidRPr="00A45601">
        <w:rPr>
          <w:rFonts w:ascii="Times New Roman" w:hAnsi="Times New Roman" w:cs="Times New Roman"/>
          <w:sz w:val="24"/>
          <w:szCs w:val="24"/>
        </w:rPr>
        <w:t>«</w:t>
      </w:r>
      <w:r w:rsidR="00434D15" w:rsidRPr="00A45601">
        <w:rPr>
          <w:rFonts w:ascii="Times New Roman" w:hAnsi="Times New Roman" w:cs="Times New Roman"/>
          <w:sz w:val="24"/>
          <w:szCs w:val="24"/>
        </w:rPr>
        <w:t>стандарт</w:t>
      </w:r>
      <w:r w:rsidRPr="00A45601">
        <w:rPr>
          <w:rFonts w:ascii="Times New Roman" w:hAnsi="Times New Roman" w:cs="Times New Roman"/>
          <w:sz w:val="24"/>
          <w:szCs w:val="24"/>
        </w:rPr>
        <w:t xml:space="preserve"> </w:t>
      </w:r>
      <w:proofErr w:type="spellStart"/>
      <w:r w:rsidR="00434D15" w:rsidRPr="00A45601">
        <w:rPr>
          <w:rFonts w:ascii="Times New Roman" w:hAnsi="Times New Roman" w:cs="Times New Roman"/>
          <w:sz w:val="24"/>
          <w:szCs w:val="24"/>
        </w:rPr>
        <w:t>кост</w:t>
      </w:r>
      <w:proofErr w:type="spellEnd"/>
      <w:r w:rsidRPr="00A45601">
        <w:rPr>
          <w:rFonts w:ascii="Times New Roman" w:hAnsi="Times New Roman" w:cs="Times New Roman"/>
          <w:sz w:val="24"/>
          <w:szCs w:val="24"/>
        </w:rPr>
        <w:t>» основана на</w:t>
      </w:r>
      <w:r w:rsidR="00434D15" w:rsidRPr="00A45601">
        <w:rPr>
          <w:rFonts w:ascii="Times New Roman" w:hAnsi="Times New Roman" w:cs="Times New Roman"/>
          <w:sz w:val="24"/>
          <w:szCs w:val="24"/>
        </w:rPr>
        <w:t xml:space="preserve"> предварительном нормировании затрат и оценке результатов деятельности на основе </w:t>
      </w:r>
      <w:r w:rsidR="007C3BB0" w:rsidRPr="00A45601">
        <w:rPr>
          <w:rFonts w:ascii="Times New Roman" w:hAnsi="Times New Roman" w:cs="Times New Roman"/>
          <w:sz w:val="24"/>
          <w:szCs w:val="24"/>
        </w:rPr>
        <w:t xml:space="preserve">выявления отклонений </w:t>
      </w:r>
      <w:r w:rsidR="00434D15" w:rsidRPr="00A45601">
        <w:rPr>
          <w:rFonts w:ascii="Times New Roman" w:hAnsi="Times New Roman" w:cs="Times New Roman"/>
          <w:sz w:val="24"/>
          <w:szCs w:val="24"/>
        </w:rPr>
        <w:t xml:space="preserve">фактических </w:t>
      </w:r>
      <w:r w:rsidRPr="00A45601">
        <w:rPr>
          <w:rFonts w:ascii="Times New Roman" w:hAnsi="Times New Roman" w:cs="Times New Roman"/>
          <w:sz w:val="24"/>
          <w:szCs w:val="24"/>
        </w:rPr>
        <w:t xml:space="preserve">затрат </w:t>
      </w:r>
      <w:r w:rsidR="007C3BB0" w:rsidRPr="00A45601">
        <w:rPr>
          <w:rFonts w:ascii="Times New Roman" w:hAnsi="Times New Roman" w:cs="Times New Roman"/>
          <w:sz w:val="24"/>
          <w:szCs w:val="24"/>
        </w:rPr>
        <w:t>от</w:t>
      </w:r>
      <w:r w:rsidRPr="00A45601">
        <w:rPr>
          <w:rFonts w:ascii="Times New Roman" w:hAnsi="Times New Roman" w:cs="Times New Roman"/>
          <w:sz w:val="24"/>
          <w:szCs w:val="24"/>
        </w:rPr>
        <w:t xml:space="preserve"> </w:t>
      </w:r>
      <w:r w:rsidR="00434D15" w:rsidRPr="00A45601">
        <w:rPr>
          <w:rFonts w:ascii="Times New Roman" w:hAnsi="Times New Roman" w:cs="Times New Roman"/>
          <w:sz w:val="24"/>
          <w:szCs w:val="24"/>
        </w:rPr>
        <w:t>нормативны</w:t>
      </w:r>
      <w:r w:rsidR="007C3BB0" w:rsidRPr="00A45601">
        <w:rPr>
          <w:rFonts w:ascii="Times New Roman" w:hAnsi="Times New Roman" w:cs="Times New Roman"/>
          <w:sz w:val="24"/>
          <w:szCs w:val="24"/>
        </w:rPr>
        <w:t>х</w:t>
      </w:r>
      <w:r w:rsidR="00434D15" w:rsidRPr="00A45601">
        <w:rPr>
          <w:rFonts w:ascii="Times New Roman" w:hAnsi="Times New Roman" w:cs="Times New Roman"/>
          <w:sz w:val="24"/>
          <w:szCs w:val="24"/>
        </w:rPr>
        <w:t xml:space="preserve">. </w:t>
      </w:r>
    </w:p>
    <w:p w:rsidR="007C3BB0" w:rsidRPr="00A45601" w:rsidRDefault="007C3BB0" w:rsidP="007C3BB0">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Особо </w:t>
      </w:r>
      <w:r w:rsidR="00160189" w:rsidRPr="00A45601">
        <w:rPr>
          <w:rFonts w:ascii="Times New Roman" w:hAnsi="Times New Roman" w:cs="Times New Roman"/>
          <w:sz w:val="24"/>
          <w:szCs w:val="24"/>
        </w:rPr>
        <w:t>подчеркнём</w:t>
      </w:r>
      <w:r w:rsidRPr="00A45601">
        <w:rPr>
          <w:rFonts w:ascii="Times New Roman" w:hAnsi="Times New Roman" w:cs="Times New Roman"/>
          <w:sz w:val="24"/>
          <w:szCs w:val="24"/>
        </w:rPr>
        <w:t xml:space="preserve">, что отклонения являются главным объектом анализа, контроля и исследования причин их появления. Именно анализ и контроль отклонений составляют основу диалектики системы «стандарт </w:t>
      </w:r>
      <w:proofErr w:type="spellStart"/>
      <w:r w:rsidRPr="00A45601">
        <w:rPr>
          <w:rFonts w:ascii="Times New Roman" w:hAnsi="Times New Roman" w:cs="Times New Roman"/>
          <w:sz w:val="24"/>
          <w:szCs w:val="24"/>
        </w:rPr>
        <w:t>кост</w:t>
      </w:r>
      <w:proofErr w:type="spellEnd"/>
      <w:r w:rsidRPr="00A45601">
        <w:rPr>
          <w:rFonts w:ascii="Times New Roman" w:hAnsi="Times New Roman" w:cs="Times New Roman"/>
          <w:sz w:val="24"/>
          <w:szCs w:val="24"/>
        </w:rPr>
        <w:t>».</w:t>
      </w:r>
    </w:p>
    <w:p w:rsidR="007C3BB0" w:rsidRPr="00A45601" w:rsidRDefault="007C3BB0" w:rsidP="009C5D4E">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Суть анализа отклонений заключается в их разделении на отдельные составляющие для установления величины и причины отклонений по каждой составляющей. Цель подобного анализа состоит в привлечении внимания менеджмента к контролируемым затратам и доходам, которые либо не были запланированы, либо величина которых оказалась выше/ниже нормативной [3, с.145].</w:t>
      </w:r>
    </w:p>
    <w:p w:rsidR="007C3BB0" w:rsidRPr="00A45601" w:rsidRDefault="007C3BB0" w:rsidP="009C5D4E">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Диалектика и технологии анализа отклонений предполагают дифференциацию </w:t>
      </w:r>
      <w:r w:rsidRPr="00A45601">
        <w:rPr>
          <w:rFonts w:ascii="Times New Roman" w:hAnsi="Times New Roman" w:cs="Times New Roman"/>
          <w:sz w:val="24"/>
          <w:szCs w:val="24"/>
        </w:rPr>
        <w:lastRenderedPageBreak/>
        <w:t>различной их значимости:</w:t>
      </w:r>
    </w:p>
    <w:p w:rsidR="007C3BB0" w:rsidRPr="00A45601" w:rsidRDefault="007C3BB0" w:rsidP="009C5D4E">
      <w:pPr>
        <w:widowControl w:val="0"/>
        <w:numPr>
          <w:ilvl w:val="0"/>
          <w:numId w:val="3"/>
        </w:numPr>
        <w:tabs>
          <w:tab w:val="clear" w:pos="720"/>
          <w:tab w:val="num" w:pos="360"/>
        </w:tabs>
        <w:spacing w:after="0" w:line="240" w:lineRule="auto"/>
        <w:ind w:left="0" w:firstLine="360"/>
        <w:jc w:val="both"/>
        <w:rPr>
          <w:rFonts w:ascii="Times New Roman" w:hAnsi="Times New Roman" w:cs="Times New Roman"/>
          <w:sz w:val="24"/>
          <w:szCs w:val="24"/>
        </w:rPr>
      </w:pPr>
      <w:r w:rsidRPr="00A45601">
        <w:rPr>
          <w:rFonts w:ascii="Times New Roman" w:hAnsi="Times New Roman" w:cs="Times New Roman"/>
          <w:sz w:val="24"/>
          <w:szCs w:val="24"/>
        </w:rPr>
        <w:t>отклонение находится внутри допустимого интервала, поэтому не требуется никаких шагов по его устранению;</w:t>
      </w:r>
    </w:p>
    <w:p w:rsidR="007C3BB0" w:rsidRPr="00A45601" w:rsidRDefault="007C3BB0" w:rsidP="007C3BB0">
      <w:pPr>
        <w:numPr>
          <w:ilvl w:val="0"/>
          <w:numId w:val="3"/>
        </w:numPr>
        <w:tabs>
          <w:tab w:val="clear" w:pos="720"/>
          <w:tab w:val="num" w:pos="360"/>
        </w:tabs>
        <w:spacing w:after="0" w:line="240" w:lineRule="auto"/>
        <w:ind w:left="0" w:firstLine="360"/>
        <w:jc w:val="both"/>
        <w:rPr>
          <w:rFonts w:ascii="Times New Roman" w:hAnsi="Times New Roman" w:cs="Times New Roman"/>
          <w:sz w:val="24"/>
          <w:szCs w:val="24"/>
        </w:rPr>
      </w:pPr>
      <w:r w:rsidRPr="00A45601">
        <w:rPr>
          <w:rFonts w:ascii="Times New Roman" w:hAnsi="Times New Roman" w:cs="Times New Roman"/>
          <w:sz w:val="24"/>
          <w:szCs w:val="24"/>
        </w:rPr>
        <w:t>отклонение выходит за допустимые пределы, поэтому необходимо улучшить выполнение работ или сформулировать новые нормы (стандарты) в свете изменившихся обстоятельств;</w:t>
      </w:r>
    </w:p>
    <w:p w:rsidR="007C3BB0" w:rsidRPr="00A45601" w:rsidRDefault="007C3BB0" w:rsidP="007C3BB0">
      <w:pPr>
        <w:numPr>
          <w:ilvl w:val="0"/>
          <w:numId w:val="3"/>
        </w:numPr>
        <w:tabs>
          <w:tab w:val="clear" w:pos="720"/>
          <w:tab w:val="num" w:pos="360"/>
        </w:tabs>
        <w:spacing w:after="0" w:line="240" w:lineRule="auto"/>
        <w:ind w:left="0" w:firstLine="360"/>
        <w:jc w:val="both"/>
        <w:rPr>
          <w:rFonts w:ascii="Times New Roman" w:hAnsi="Times New Roman" w:cs="Times New Roman"/>
          <w:sz w:val="24"/>
          <w:szCs w:val="24"/>
        </w:rPr>
      </w:pPr>
      <w:r w:rsidRPr="00A45601">
        <w:rPr>
          <w:rFonts w:ascii="Times New Roman" w:hAnsi="Times New Roman" w:cs="Times New Roman"/>
          <w:sz w:val="24"/>
          <w:szCs w:val="24"/>
        </w:rPr>
        <w:t>используется неверная модель принятия решений и постановки цели, поэтому необходимо разработать более адекватную модель.</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Выявленные отклонения фактических затрат от нормативных могут быть неблагоприятными либо благоприятными.</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Отклонение по затратам считается неблагоприятным, если фактическая цена или фактическое количество </w:t>
      </w:r>
      <w:r w:rsidR="00A8715C" w:rsidRPr="00A45601">
        <w:rPr>
          <w:rFonts w:ascii="Times New Roman" w:hAnsi="Times New Roman" w:cs="Times New Roman"/>
          <w:sz w:val="24"/>
          <w:szCs w:val="24"/>
        </w:rPr>
        <w:t xml:space="preserve">потреблённых ресурсов </w:t>
      </w:r>
      <w:r w:rsidRPr="00A45601">
        <w:rPr>
          <w:rFonts w:ascii="Times New Roman" w:hAnsi="Times New Roman" w:cs="Times New Roman"/>
          <w:sz w:val="24"/>
          <w:szCs w:val="24"/>
        </w:rPr>
        <w:t xml:space="preserve">оказались больше нормативной цены или нормативного количества. Соответственно, отклонение признается благоприятным, если фактическая цена или фактическое количество </w:t>
      </w:r>
      <w:r w:rsidR="00A8715C" w:rsidRPr="00A45601">
        <w:rPr>
          <w:rFonts w:ascii="Times New Roman" w:hAnsi="Times New Roman" w:cs="Times New Roman"/>
          <w:sz w:val="24"/>
          <w:szCs w:val="24"/>
        </w:rPr>
        <w:t xml:space="preserve">потреблённых ресурсов </w:t>
      </w:r>
      <w:r w:rsidRPr="00A45601">
        <w:rPr>
          <w:rFonts w:ascii="Times New Roman" w:hAnsi="Times New Roman" w:cs="Times New Roman"/>
          <w:sz w:val="24"/>
          <w:szCs w:val="24"/>
        </w:rPr>
        <w:t xml:space="preserve">оказались меньше нормативной цены или нормативного </w:t>
      </w:r>
      <w:r w:rsidR="00A8715C" w:rsidRPr="00A45601">
        <w:rPr>
          <w:rFonts w:ascii="Times New Roman" w:hAnsi="Times New Roman" w:cs="Times New Roman"/>
          <w:sz w:val="24"/>
          <w:szCs w:val="24"/>
        </w:rPr>
        <w:t xml:space="preserve">их </w:t>
      </w:r>
      <w:r w:rsidRPr="00A45601">
        <w:rPr>
          <w:rFonts w:ascii="Times New Roman" w:hAnsi="Times New Roman" w:cs="Times New Roman"/>
          <w:sz w:val="24"/>
          <w:szCs w:val="24"/>
        </w:rPr>
        <w:t xml:space="preserve">количества. </w:t>
      </w:r>
      <w:r w:rsidR="00A8715C" w:rsidRPr="00A45601">
        <w:rPr>
          <w:rFonts w:ascii="Times New Roman" w:hAnsi="Times New Roman" w:cs="Times New Roman"/>
          <w:sz w:val="24"/>
          <w:szCs w:val="24"/>
        </w:rPr>
        <w:t>Диалектика</w:t>
      </w:r>
      <w:r w:rsidRPr="00A45601">
        <w:rPr>
          <w:rFonts w:ascii="Times New Roman" w:hAnsi="Times New Roman" w:cs="Times New Roman"/>
          <w:sz w:val="24"/>
          <w:szCs w:val="24"/>
        </w:rPr>
        <w:t xml:space="preserve"> отклонений по продажам (доходам) </w:t>
      </w:r>
      <w:r w:rsidR="00160189" w:rsidRPr="00A45601">
        <w:rPr>
          <w:rFonts w:ascii="Times New Roman" w:hAnsi="Times New Roman" w:cs="Times New Roman"/>
          <w:sz w:val="24"/>
          <w:szCs w:val="24"/>
        </w:rPr>
        <w:t>–</w:t>
      </w:r>
      <w:r w:rsidR="00A8715C" w:rsidRPr="00A45601">
        <w:rPr>
          <w:rFonts w:ascii="Times New Roman" w:hAnsi="Times New Roman" w:cs="Times New Roman"/>
          <w:sz w:val="24"/>
          <w:szCs w:val="24"/>
        </w:rPr>
        <w:t xml:space="preserve"> </w:t>
      </w:r>
      <w:r w:rsidRPr="00A45601">
        <w:rPr>
          <w:rFonts w:ascii="Times New Roman" w:hAnsi="Times New Roman" w:cs="Times New Roman"/>
          <w:sz w:val="24"/>
          <w:szCs w:val="24"/>
        </w:rPr>
        <w:t>обратная.</w:t>
      </w:r>
    </w:p>
    <w:p w:rsidR="00434D15" w:rsidRPr="00A45601" w:rsidRDefault="00A8715C"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Технологии продвинутого а</w:t>
      </w:r>
      <w:r w:rsidR="00434D15" w:rsidRPr="00A45601">
        <w:rPr>
          <w:rFonts w:ascii="Times New Roman" w:hAnsi="Times New Roman" w:cs="Times New Roman"/>
          <w:sz w:val="24"/>
          <w:szCs w:val="24"/>
        </w:rPr>
        <w:t xml:space="preserve">нализ отклонений проводится, как </w:t>
      </w:r>
      <w:r w:rsidRPr="00A45601">
        <w:rPr>
          <w:rFonts w:ascii="Times New Roman" w:hAnsi="Times New Roman" w:cs="Times New Roman"/>
          <w:sz w:val="24"/>
          <w:szCs w:val="24"/>
        </w:rPr>
        <w:t>минимум</w:t>
      </w:r>
      <w:r w:rsidR="00434D15" w:rsidRPr="00A45601">
        <w:rPr>
          <w:rFonts w:ascii="Times New Roman" w:hAnsi="Times New Roman" w:cs="Times New Roman"/>
          <w:sz w:val="24"/>
          <w:szCs w:val="24"/>
        </w:rPr>
        <w:t xml:space="preserve">, два </w:t>
      </w:r>
      <w:r w:rsidRPr="00A45601">
        <w:rPr>
          <w:rFonts w:ascii="Times New Roman" w:hAnsi="Times New Roman" w:cs="Times New Roman"/>
          <w:sz w:val="24"/>
          <w:szCs w:val="24"/>
        </w:rPr>
        <w:t xml:space="preserve">начальных </w:t>
      </w:r>
      <w:r w:rsidR="00434D15" w:rsidRPr="00A45601">
        <w:rPr>
          <w:rFonts w:ascii="Times New Roman" w:hAnsi="Times New Roman" w:cs="Times New Roman"/>
          <w:sz w:val="24"/>
          <w:szCs w:val="24"/>
        </w:rPr>
        <w:t>этапа. На первом этапе идентифицируются любые отклонения, обу</w:t>
      </w:r>
      <w:r w:rsidRPr="00A45601">
        <w:rPr>
          <w:rFonts w:ascii="Times New Roman" w:hAnsi="Times New Roman" w:cs="Times New Roman"/>
          <w:sz w:val="24"/>
          <w:szCs w:val="24"/>
        </w:rPr>
        <w:t>словленные изменениями объёмов деятельности</w:t>
      </w:r>
      <w:r w:rsidR="00434D15" w:rsidRPr="00A45601">
        <w:rPr>
          <w:rFonts w:ascii="Times New Roman" w:hAnsi="Times New Roman" w:cs="Times New Roman"/>
          <w:sz w:val="24"/>
          <w:szCs w:val="24"/>
        </w:rPr>
        <w:t xml:space="preserve"> в течение </w:t>
      </w:r>
      <w:r w:rsidRPr="00A45601">
        <w:rPr>
          <w:rFonts w:ascii="Times New Roman" w:hAnsi="Times New Roman" w:cs="Times New Roman"/>
          <w:sz w:val="24"/>
          <w:szCs w:val="24"/>
        </w:rPr>
        <w:t>отчётного</w:t>
      </w:r>
      <w:r w:rsidR="00434D15" w:rsidRPr="00A45601">
        <w:rPr>
          <w:rFonts w:ascii="Times New Roman" w:hAnsi="Times New Roman" w:cs="Times New Roman"/>
          <w:sz w:val="24"/>
          <w:szCs w:val="24"/>
        </w:rPr>
        <w:t xml:space="preserve"> периода (отклонения в связи с пересмотром сметы или неконтролируемые отклонения). Данный процесс требует пересмотра и адаптации бюджета к фактическому объему </w:t>
      </w:r>
      <w:r w:rsidRPr="00A45601">
        <w:rPr>
          <w:rFonts w:ascii="Times New Roman" w:hAnsi="Times New Roman" w:cs="Times New Roman"/>
          <w:sz w:val="24"/>
          <w:szCs w:val="24"/>
        </w:rPr>
        <w:t>деятельности</w:t>
      </w:r>
      <w:r w:rsidR="00434D15" w:rsidRPr="00A45601">
        <w:rPr>
          <w:rFonts w:ascii="Times New Roman" w:hAnsi="Times New Roman" w:cs="Times New Roman"/>
          <w:sz w:val="24"/>
          <w:szCs w:val="24"/>
        </w:rPr>
        <w:t>, или, иными словами, составления гибкого бюджета. На втором этапе анализируются расхождения между пересмотренным бюджетом и фактическими данными (контролируемые отклонения). В выявлении контролируемых отклонений важнейшую роль играет гибк</w:t>
      </w:r>
      <w:r w:rsidRPr="00A45601">
        <w:rPr>
          <w:rFonts w:ascii="Times New Roman" w:hAnsi="Times New Roman" w:cs="Times New Roman"/>
          <w:sz w:val="24"/>
          <w:szCs w:val="24"/>
        </w:rPr>
        <w:t>ий</w:t>
      </w:r>
      <w:r w:rsidR="00434D15" w:rsidRPr="00A45601">
        <w:rPr>
          <w:rFonts w:ascii="Times New Roman" w:hAnsi="Times New Roman" w:cs="Times New Roman"/>
          <w:sz w:val="24"/>
          <w:szCs w:val="24"/>
        </w:rPr>
        <w:t xml:space="preserve"> бюджет. Для осуществления эффективного контроля необходимо, чтобы фактически полученные доходы и понесенные </w:t>
      </w:r>
      <w:r w:rsidRPr="00A45601">
        <w:rPr>
          <w:rFonts w:ascii="Times New Roman" w:hAnsi="Times New Roman" w:cs="Times New Roman"/>
          <w:sz w:val="24"/>
          <w:szCs w:val="24"/>
        </w:rPr>
        <w:t>затрат</w:t>
      </w:r>
      <w:r w:rsidR="00434D15" w:rsidRPr="00A45601">
        <w:rPr>
          <w:rFonts w:ascii="Times New Roman" w:hAnsi="Times New Roman" w:cs="Times New Roman"/>
          <w:sz w:val="24"/>
          <w:szCs w:val="24"/>
        </w:rPr>
        <w:t xml:space="preserve">ы сопоставлялись с запланированными с </w:t>
      </w:r>
      <w:r w:rsidR="00160189" w:rsidRPr="00A45601">
        <w:rPr>
          <w:rFonts w:ascii="Times New Roman" w:hAnsi="Times New Roman" w:cs="Times New Roman"/>
          <w:sz w:val="24"/>
          <w:szCs w:val="24"/>
        </w:rPr>
        <w:t>учётом</w:t>
      </w:r>
      <w:r w:rsidR="00434D15" w:rsidRPr="00A45601">
        <w:rPr>
          <w:rFonts w:ascii="Times New Roman" w:hAnsi="Times New Roman" w:cs="Times New Roman"/>
          <w:sz w:val="24"/>
          <w:szCs w:val="24"/>
        </w:rPr>
        <w:t xml:space="preserve"> фактического уровня деятельности. Контролируемые отклонения должны исключить в той мере, в какой это представляется возможным, факторы, неподконтрольные лицу, на которое возлагается ответственность за отклонения.</w:t>
      </w:r>
    </w:p>
    <w:p w:rsidR="00434D15" w:rsidRPr="00A45601" w:rsidRDefault="00C35AF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Необходимость</w:t>
      </w:r>
      <w:r w:rsidR="00434D15" w:rsidRPr="00A45601">
        <w:rPr>
          <w:rFonts w:ascii="Times New Roman" w:hAnsi="Times New Roman" w:cs="Times New Roman"/>
          <w:sz w:val="24"/>
          <w:szCs w:val="24"/>
        </w:rPr>
        <w:t xml:space="preserve"> выделения контролируемых</w:t>
      </w:r>
      <w:r w:rsidRPr="00A45601">
        <w:rPr>
          <w:rFonts w:ascii="Times New Roman" w:hAnsi="Times New Roman" w:cs="Times New Roman"/>
          <w:sz w:val="24"/>
          <w:szCs w:val="24"/>
        </w:rPr>
        <w:t xml:space="preserve"> и неконтролируемых отклонений </w:t>
      </w:r>
      <w:r w:rsidR="00434D15" w:rsidRPr="00A45601">
        <w:rPr>
          <w:rFonts w:ascii="Times New Roman" w:hAnsi="Times New Roman" w:cs="Times New Roman"/>
          <w:sz w:val="24"/>
          <w:szCs w:val="24"/>
        </w:rPr>
        <w:t>в том, что обусловившие их причины различны и поэтому отража</w:t>
      </w:r>
      <w:r w:rsidRPr="00A45601">
        <w:rPr>
          <w:rFonts w:ascii="Times New Roman" w:hAnsi="Times New Roman" w:cs="Times New Roman"/>
          <w:sz w:val="24"/>
          <w:szCs w:val="24"/>
        </w:rPr>
        <w:t>ю</w:t>
      </w:r>
      <w:r w:rsidR="00434D15" w:rsidRPr="00A45601">
        <w:rPr>
          <w:rFonts w:ascii="Times New Roman" w:hAnsi="Times New Roman" w:cs="Times New Roman"/>
          <w:sz w:val="24"/>
          <w:szCs w:val="24"/>
        </w:rPr>
        <w:t>т зону ответственности различных руководителей. Например, отклонения, связанные с пересмотром бюджета, отража</w:t>
      </w:r>
      <w:r w:rsidRPr="00A45601">
        <w:rPr>
          <w:rFonts w:ascii="Times New Roman" w:hAnsi="Times New Roman" w:cs="Times New Roman"/>
          <w:sz w:val="24"/>
          <w:szCs w:val="24"/>
        </w:rPr>
        <w:t>ю</w:t>
      </w:r>
      <w:r w:rsidR="00434D15" w:rsidRPr="00A45601">
        <w:rPr>
          <w:rFonts w:ascii="Times New Roman" w:hAnsi="Times New Roman" w:cs="Times New Roman"/>
          <w:sz w:val="24"/>
          <w:szCs w:val="24"/>
        </w:rPr>
        <w:t>т способност</w:t>
      </w:r>
      <w:r w:rsidRPr="00A45601">
        <w:rPr>
          <w:rFonts w:ascii="Times New Roman" w:hAnsi="Times New Roman" w:cs="Times New Roman"/>
          <w:sz w:val="24"/>
          <w:szCs w:val="24"/>
        </w:rPr>
        <w:t>ь</w:t>
      </w:r>
      <w:r w:rsidR="00434D15" w:rsidRPr="00A45601">
        <w:rPr>
          <w:rFonts w:ascii="Times New Roman" w:hAnsi="Times New Roman" w:cs="Times New Roman"/>
          <w:sz w:val="24"/>
          <w:szCs w:val="24"/>
        </w:rPr>
        <w:t xml:space="preserve"> </w:t>
      </w:r>
      <w:r w:rsidRPr="00A45601">
        <w:rPr>
          <w:rFonts w:ascii="Times New Roman" w:hAnsi="Times New Roman" w:cs="Times New Roman"/>
          <w:sz w:val="24"/>
          <w:szCs w:val="24"/>
        </w:rPr>
        <w:t>менеджеров</w:t>
      </w:r>
      <w:r w:rsidR="00434D15" w:rsidRPr="00A45601">
        <w:rPr>
          <w:rFonts w:ascii="Times New Roman" w:hAnsi="Times New Roman" w:cs="Times New Roman"/>
          <w:sz w:val="24"/>
          <w:szCs w:val="24"/>
        </w:rPr>
        <w:t xml:space="preserve"> к прогнозированию будущей ситуации. В то же время контролируемые отклонения в большей степени отража</w:t>
      </w:r>
      <w:r w:rsidRPr="00A45601">
        <w:rPr>
          <w:rFonts w:ascii="Times New Roman" w:hAnsi="Times New Roman" w:cs="Times New Roman"/>
          <w:sz w:val="24"/>
          <w:szCs w:val="24"/>
        </w:rPr>
        <w:t>ю</w:t>
      </w:r>
      <w:r w:rsidR="00434D15" w:rsidRPr="00A45601">
        <w:rPr>
          <w:rFonts w:ascii="Times New Roman" w:hAnsi="Times New Roman" w:cs="Times New Roman"/>
          <w:sz w:val="24"/>
          <w:szCs w:val="24"/>
        </w:rPr>
        <w:t>т степень эффективности или неэффективности деятельности.</w:t>
      </w:r>
    </w:p>
    <w:p w:rsidR="00434D15" w:rsidRPr="00A45601" w:rsidRDefault="00434D1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Причиной деления нормативных затрат на две </w:t>
      </w:r>
      <w:r w:rsidR="00C35AF5" w:rsidRPr="00A45601">
        <w:rPr>
          <w:rFonts w:ascii="Times New Roman" w:hAnsi="Times New Roman" w:cs="Times New Roman"/>
          <w:sz w:val="24"/>
          <w:szCs w:val="24"/>
        </w:rPr>
        <w:t xml:space="preserve">указанные </w:t>
      </w:r>
      <w:r w:rsidRPr="00A45601">
        <w:rPr>
          <w:rFonts w:ascii="Times New Roman" w:hAnsi="Times New Roman" w:cs="Times New Roman"/>
          <w:sz w:val="24"/>
          <w:szCs w:val="24"/>
        </w:rPr>
        <w:t>категории является также и то, что управленческие решения, относящиеся к уплаченной цене и использованному количеству ресурс</w:t>
      </w:r>
      <w:r w:rsidR="00C35AF5" w:rsidRPr="00A45601">
        <w:rPr>
          <w:rFonts w:ascii="Times New Roman" w:hAnsi="Times New Roman" w:cs="Times New Roman"/>
          <w:sz w:val="24"/>
          <w:szCs w:val="24"/>
        </w:rPr>
        <w:t>ов</w:t>
      </w:r>
      <w:r w:rsidRPr="00A45601">
        <w:rPr>
          <w:rFonts w:ascii="Times New Roman" w:hAnsi="Times New Roman" w:cs="Times New Roman"/>
          <w:sz w:val="24"/>
          <w:szCs w:val="24"/>
        </w:rPr>
        <w:t xml:space="preserve">, </w:t>
      </w:r>
      <w:r w:rsidR="00C35AF5" w:rsidRPr="00A45601">
        <w:rPr>
          <w:rFonts w:ascii="Times New Roman" w:hAnsi="Times New Roman" w:cs="Times New Roman"/>
          <w:sz w:val="24"/>
          <w:szCs w:val="24"/>
        </w:rPr>
        <w:t>зачастую разнятся во</w:t>
      </w:r>
      <w:r w:rsidRPr="00A45601">
        <w:rPr>
          <w:rFonts w:ascii="Times New Roman" w:hAnsi="Times New Roman" w:cs="Times New Roman"/>
          <w:sz w:val="24"/>
          <w:szCs w:val="24"/>
        </w:rPr>
        <w:t xml:space="preserve"> времени. Кроме того, за цену и использованное количество ресурсов</w:t>
      </w:r>
      <w:r w:rsidR="00C35AF5" w:rsidRPr="00A45601">
        <w:rPr>
          <w:rFonts w:ascii="Times New Roman" w:hAnsi="Times New Roman" w:cs="Times New Roman"/>
          <w:sz w:val="24"/>
          <w:szCs w:val="24"/>
        </w:rPr>
        <w:t xml:space="preserve">, как правило, </w:t>
      </w:r>
      <w:r w:rsidRPr="00A45601">
        <w:rPr>
          <w:rFonts w:ascii="Times New Roman" w:hAnsi="Times New Roman" w:cs="Times New Roman"/>
          <w:sz w:val="24"/>
          <w:szCs w:val="24"/>
        </w:rPr>
        <w:t xml:space="preserve">отвечают разные руководители, и поэтому </w:t>
      </w:r>
      <w:r w:rsidR="00C35AF5" w:rsidRPr="00A45601">
        <w:rPr>
          <w:rFonts w:ascii="Times New Roman" w:hAnsi="Times New Roman" w:cs="Times New Roman"/>
          <w:sz w:val="24"/>
          <w:szCs w:val="24"/>
        </w:rPr>
        <w:t>указанные</w:t>
      </w:r>
      <w:r w:rsidRPr="00A45601">
        <w:rPr>
          <w:rFonts w:ascii="Times New Roman" w:hAnsi="Times New Roman" w:cs="Times New Roman"/>
          <w:sz w:val="24"/>
          <w:szCs w:val="24"/>
        </w:rPr>
        <w:t xml:space="preserve"> категории целесообразно </w:t>
      </w:r>
      <w:r w:rsidR="00C35AF5" w:rsidRPr="00A45601">
        <w:rPr>
          <w:rFonts w:ascii="Times New Roman" w:hAnsi="Times New Roman" w:cs="Times New Roman"/>
          <w:sz w:val="24"/>
          <w:szCs w:val="24"/>
        </w:rPr>
        <w:t>дифференцировать</w:t>
      </w:r>
      <w:r w:rsidRPr="00A45601">
        <w:rPr>
          <w:rFonts w:ascii="Times New Roman" w:hAnsi="Times New Roman" w:cs="Times New Roman"/>
          <w:sz w:val="24"/>
          <w:szCs w:val="24"/>
        </w:rPr>
        <w:t xml:space="preserve">, чтобы обеспечить </w:t>
      </w:r>
      <w:r w:rsidR="00C35AF5" w:rsidRPr="00A45601">
        <w:rPr>
          <w:rFonts w:ascii="Times New Roman" w:hAnsi="Times New Roman" w:cs="Times New Roman"/>
          <w:sz w:val="24"/>
          <w:szCs w:val="24"/>
        </w:rPr>
        <w:t>оператив</w:t>
      </w:r>
      <w:r w:rsidR="00DD54AD" w:rsidRPr="00A45601">
        <w:rPr>
          <w:rFonts w:ascii="Times New Roman" w:hAnsi="Times New Roman" w:cs="Times New Roman"/>
          <w:sz w:val="24"/>
          <w:szCs w:val="24"/>
        </w:rPr>
        <w:t>н</w:t>
      </w:r>
      <w:r w:rsidRPr="00A45601">
        <w:rPr>
          <w:rFonts w:ascii="Times New Roman" w:hAnsi="Times New Roman" w:cs="Times New Roman"/>
          <w:sz w:val="24"/>
          <w:szCs w:val="24"/>
        </w:rPr>
        <w:t>ую обратную связь в целях контроля [</w:t>
      </w:r>
      <w:r w:rsidR="000B723E" w:rsidRPr="00A45601">
        <w:rPr>
          <w:rFonts w:ascii="Times New Roman" w:hAnsi="Times New Roman" w:cs="Times New Roman"/>
          <w:sz w:val="24"/>
          <w:szCs w:val="24"/>
        </w:rPr>
        <w:t>2</w:t>
      </w:r>
      <w:r w:rsidRPr="00A45601">
        <w:rPr>
          <w:rFonts w:ascii="Times New Roman" w:hAnsi="Times New Roman" w:cs="Times New Roman"/>
          <w:sz w:val="24"/>
          <w:szCs w:val="24"/>
        </w:rPr>
        <w:t>].</w:t>
      </w:r>
    </w:p>
    <w:p w:rsidR="00434D15" w:rsidRPr="00A45601" w:rsidRDefault="00434D1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Управление издержками предполагает, как правило, раздельное рассмотрение количественных и стоимостных показателей. Сумма отклонений цены и отклонений количества равна разнице между фактической стоимостью ресурса и его предполагаемой стоимостью с учетом фактического уровня производства. Объем производства за отчетный период чаще всего выражается в нормо-часах (машино-часах или человеко-часах), реже </w:t>
      </w:r>
      <w:r w:rsidR="00DD54AD" w:rsidRPr="00A45601">
        <w:rPr>
          <w:rFonts w:ascii="Times New Roman" w:hAnsi="Times New Roman" w:cs="Times New Roman"/>
          <w:sz w:val="24"/>
          <w:szCs w:val="24"/>
        </w:rPr>
        <w:t>–</w:t>
      </w:r>
      <w:r w:rsidRPr="00A45601">
        <w:rPr>
          <w:rFonts w:ascii="Times New Roman" w:hAnsi="Times New Roman" w:cs="Times New Roman"/>
          <w:sz w:val="24"/>
          <w:szCs w:val="24"/>
        </w:rPr>
        <w:t xml:space="preserve"> в нормативном количестве произведенной продукции. Отклонения цены и отклонения количества могут быть исчислены для всех трех элементов переменных затрат </w:t>
      </w:r>
      <w:r w:rsidR="00DD54AD" w:rsidRPr="00A45601">
        <w:rPr>
          <w:rFonts w:ascii="Times New Roman" w:hAnsi="Times New Roman" w:cs="Times New Roman"/>
          <w:sz w:val="24"/>
          <w:szCs w:val="24"/>
        </w:rPr>
        <w:t>–</w:t>
      </w:r>
      <w:r w:rsidRPr="00A45601">
        <w:rPr>
          <w:rFonts w:ascii="Times New Roman" w:hAnsi="Times New Roman" w:cs="Times New Roman"/>
          <w:sz w:val="24"/>
          <w:szCs w:val="24"/>
        </w:rPr>
        <w:t>прямых материальных затрат, прямых трудовых затрат и переменных накладных расходов, а также для продаж. Естественно, что для расчета отклонений по продажам берется объем продаж.</w:t>
      </w:r>
    </w:p>
    <w:p w:rsidR="00434D15" w:rsidRPr="00A45601" w:rsidRDefault="00434D1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Определение нормативного количества соответствующего ресурса, необходимого для производства фактического объема продукции, является основным моментом в анализе </w:t>
      </w:r>
      <w:r w:rsidRPr="00A45601">
        <w:rPr>
          <w:rFonts w:ascii="Times New Roman" w:hAnsi="Times New Roman" w:cs="Times New Roman"/>
          <w:sz w:val="24"/>
          <w:szCs w:val="24"/>
        </w:rPr>
        <w:lastRenderedPageBreak/>
        <w:t>отклонений. При этом под нормативным количеством подразумевается количество основных материалов, основного труда или переменных накладных расходов, которые согласно установленным нормативам на единицу продукции</w:t>
      </w:r>
      <w:r w:rsidR="00DD54AD" w:rsidRPr="00A45601">
        <w:rPr>
          <w:rFonts w:ascii="Times New Roman" w:hAnsi="Times New Roman" w:cs="Times New Roman"/>
          <w:sz w:val="24"/>
          <w:szCs w:val="24"/>
        </w:rPr>
        <w:t>/объёма</w:t>
      </w:r>
      <w:r w:rsidRPr="00A45601">
        <w:rPr>
          <w:rFonts w:ascii="Times New Roman" w:hAnsi="Times New Roman" w:cs="Times New Roman"/>
          <w:sz w:val="24"/>
          <w:szCs w:val="24"/>
        </w:rPr>
        <w:t xml:space="preserve"> </w:t>
      </w:r>
      <w:r w:rsidR="00DD54AD" w:rsidRPr="00A45601">
        <w:rPr>
          <w:rFonts w:ascii="Times New Roman" w:hAnsi="Times New Roman" w:cs="Times New Roman"/>
          <w:sz w:val="24"/>
          <w:szCs w:val="24"/>
        </w:rPr>
        <w:t>деятельности</w:t>
      </w:r>
      <w:r w:rsidRPr="00A45601">
        <w:rPr>
          <w:rFonts w:ascii="Times New Roman" w:hAnsi="Times New Roman" w:cs="Times New Roman"/>
          <w:sz w:val="24"/>
          <w:szCs w:val="24"/>
        </w:rPr>
        <w:t xml:space="preserve"> должны быть использованы для фактического объема производства за отчетный период. Отклонения количества представляют собой разницу между количеством соответствующего ресурса, которое предполагал</w:t>
      </w:r>
      <w:r w:rsidR="00DD54AD" w:rsidRPr="00A45601">
        <w:rPr>
          <w:rFonts w:ascii="Times New Roman" w:hAnsi="Times New Roman" w:cs="Times New Roman"/>
          <w:sz w:val="24"/>
          <w:szCs w:val="24"/>
        </w:rPr>
        <w:t xml:space="preserve">ось </w:t>
      </w:r>
      <w:r w:rsidRPr="00A45601">
        <w:rPr>
          <w:rFonts w:ascii="Times New Roman" w:hAnsi="Times New Roman" w:cs="Times New Roman"/>
          <w:sz w:val="24"/>
          <w:szCs w:val="24"/>
        </w:rPr>
        <w:t xml:space="preserve">использовать для обеспечения фактического уровня производства, и тем количеством ресурса, которое </w:t>
      </w:r>
      <w:r w:rsidR="00DD54AD" w:rsidRPr="00A45601">
        <w:rPr>
          <w:rFonts w:ascii="Times New Roman" w:hAnsi="Times New Roman" w:cs="Times New Roman"/>
          <w:sz w:val="24"/>
          <w:szCs w:val="24"/>
        </w:rPr>
        <w:t xml:space="preserve">реально </w:t>
      </w:r>
      <w:r w:rsidRPr="00A45601">
        <w:rPr>
          <w:rFonts w:ascii="Times New Roman" w:hAnsi="Times New Roman" w:cs="Times New Roman"/>
          <w:sz w:val="24"/>
          <w:szCs w:val="24"/>
        </w:rPr>
        <w:t>использова</w:t>
      </w:r>
      <w:r w:rsidR="00DD54AD" w:rsidRPr="00A45601">
        <w:rPr>
          <w:rFonts w:ascii="Times New Roman" w:hAnsi="Times New Roman" w:cs="Times New Roman"/>
          <w:sz w:val="24"/>
          <w:szCs w:val="24"/>
        </w:rPr>
        <w:t>но</w:t>
      </w:r>
      <w:r w:rsidRPr="00A45601">
        <w:rPr>
          <w:rFonts w:ascii="Times New Roman" w:hAnsi="Times New Roman" w:cs="Times New Roman"/>
          <w:sz w:val="24"/>
          <w:szCs w:val="24"/>
        </w:rPr>
        <w:t xml:space="preserve">. Отклонение </w:t>
      </w:r>
      <w:r w:rsidR="00DD54AD" w:rsidRPr="00A45601">
        <w:rPr>
          <w:rFonts w:ascii="Times New Roman" w:hAnsi="Times New Roman" w:cs="Times New Roman"/>
          <w:sz w:val="24"/>
          <w:szCs w:val="24"/>
        </w:rPr>
        <w:t xml:space="preserve">по </w:t>
      </w:r>
      <w:r w:rsidRPr="00A45601">
        <w:rPr>
          <w:rFonts w:ascii="Times New Roman" w:hAnsi="Times New Roman" w:cs="Times New Roman"/>
          <w:sz w:val="24"/>
          <w:szCs w:val="24"/>
        </w:rPr>
        <w:t>количеств</w:t>
      </w:r>
      <w:r w:rsidR="00DD54AD" w:rsidRPr="00A45601">
        <w:rPr>
          <w:rFonts w:ascii="Times New Roman" w:hAnsi="Times New Roman" w:cs="Times New Roman"/>
          <w:sz w:val="24"/>
          <w:szCs w:val="24"/>
        </w:rPr>
        <w:t>у</w:t>
      </w:r>
      <w:r w:rsidRPr="00A45601">
        <w:rPr>
          <w:rFonts w:ascii="Times New Roman" w:hAnsi="Times New Roman" w:cs="Times New Roman"/>
          <w:sz w:val="24"/>
          <w:szCs w:val="24"/>
        </w:rPr>
        <w:t xml:space="preserve"> рассчитывается как произведение разницы между фактическим и нормативным количеством ресурса на норм</w:t>
      </w:r>
      <w:r w:rsidR="000B723E" w:rsidRPr="00A45601">
        <w:rPr>
          <w:rFonts w:ascii="Times New Roman" w:hAnsi="Times New Roman" w:cs="Times New Roman"/>
          <w:sz w:val="24"/>
          <w:szCs w:val="24"/>
        </w:rPr>
        <w:t>ативную цену данного ресурс</w:t>
      </w:r>
      <w:r w:rsidR="00DD54AD" w:rsidRPr="00A45601">
        <w:rPr>
          <w:rFonts w:ascii="Times New Roman" w:hAnsi="Times New Roman" w:cs="Times New Roman"/>
          <w:sz w:val="24"/>
          <w:szCs w:val="24"/>
        </w:rPr>
        <w:t>а</w:t>
      </w:r>
      <w:r w:rsidR="000B723E" w:rsidRPr="00A45601">
        <w:rPr>
          <w:rFonts w:ascii="Times New Roman" w:hAnsi="Times New Roman" w:cs="Times New Roman"/>
          <w:sz w:val="24"/>
          <w:szCs w:val="24"/>
        </w:rPr>
        <w:t xml:space="preserve"> [4</w:t>
      </w:r>
      <w:r w:rsidRPr="00A45601">
        <w:rPr>
          <w:rFonts w:ascii="Times New Roman" w:hAnsi="Times New Roman" w:cs="Times New Roman"/>
          <w:sz w:val="24"/>
          <w:szCs w:val="24"/>
        </w:rPr>
        <w:t>].</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Отклонения </w:t>
      </w:r>
      <w:r w:rsidR="00DD54AD" w:rsidRPr="00A45601">
        <w:rPr>
          <w:rFonts w:ascii="Times New Roman" w:hAnsi="Times New Roman" w:cs="Times New Roman"/>
          <w:sz w:val="24"/>
          <w:szCs w:val="24"/>
        </w:rPr>
        <w:t xml:space="preserve">по </w:t>
      </w:r>
      <w:r w:rsidRPr="00A45601">
        <w:rPr>
          <w:rFonts w:ascii="Times New Roman" w:hAnsi="Times New Roman" w:cs="Times New Roman"/>
          <w:sz w:val="24"/>
          <w:szCs w:val="24"/>
        </w:rPr>
        <w:t>цен</w:t>
      </w:r>
      <w:r w:rsidR="00DD54AD" w:rsidRPr="00A45601">
        <w:rPr>
          <w:rFonts w:ascii="Times New Roman" w:hAnsi="Times New Roman" w:cs="Times New Roman"/>
          <w:sz w:val="24"/>
          <w:szCs w:val="24"/>
        </w:rPr>
        <w:t>е, как правило,</w:t>
      </w:r>
      <w:r w:rsidRPr="00A45601">
        <w:rPr>
          <w:rFonts w:ascii="Times New Roman" w:hAnsi="Times New Roman" w:cs="Times New Roman"/>
          <w:sz w:val="24"/>
          <w:szCs w:val="24"/>
        </w:rPr>
        <w:t xml:space="preserve"> рассчитываться для всех элементов переменных затрат. Отклонения по цене отражают разницу между суммой, которую предполагал</w:t>
      </w:r>
      <w:r w:rsidR="00DD54AD" w:rsidRPr="00A45601">
        <w:rPr>
          <w:rFonts w:ascii="Times New Roman" w:hAnsi="Times New Roman" w:cs="Times New Roman"/>
          <w:sz w:val="24"/>
          <w:szCs w:val="24"/>
        </w:rPr>
        <w:t>ось</w:t>
      </w:r>
      <w:r w:rsidRPr="00A45601">
        <w:rPr>
          <w:rFonts w:ascii="Times New Roman" w:hAnsi="Times New Roman" w:cs="Times New Roman"/>
          <w:sz w:val="24"/>
          <w:szCs w:val="24"/>
        </w:rPr>
        <w:t xml:space="preserve"> заплатить за фактически приобретенное количество ресурсов, и той суммой, которая </w:t>
      </w:r>
      <w:r w:rsidR="00DD54AD" w:rsidRPr="00A45601">
        <w:rPr>
          <w:rFonts w:ascii="Times New Roman" w:hAnsi="Times New Roman" w:cs="Times New Roman"/>
          <w:sz w:val="24"/>
          <w:szCs w:val="24"/>
        </w:rPr>
        <w:t>реа</w:t>
      </w:r>
      <w:r w:rsidRPr="00A45601">
        <w:rPr>
          <w:rFonts w:ascii="Times New Roman" w:hAnsi="Times New Roman" w:cs="Times New Roman"/>
          <w:sz w:val="24"/>
          <w:szCs w:val="24"/>
        </w:rPr>
        <w:t xml:space="preserve">льно была уплачена. Отклонения рассчитываются как разница между фактической и нормативной ценой, умноженная на фактическое количество. Следует отметить, что отклонения по цене по всем трем элементам переменных затрат </w:t>
      </w:r>
      <w:r w:rsidR="00DD54AD" w:rsidRPr="00A45601">
        <w:rPr>
          <w:rFonts w:ascii="Times New Roman" w:hAnsi="Times New Roman" w:cs="Times New Roman"/>
          <w:sz w:val="24"/>
          <w:szCs w:val="24"/>
        </w:rPr>
        <w:t>следует</w:t>
      </w:r>
      <w:r w:rsidRPr="00A45601">
        <w:rPr>
          <w:rFonts w:ascii="Times New Roman" w:hAnsi="Times New Roman" w:cs="Times New Roman"/>
          <w:sz w:val="24"/>
          <w:szCs w:val="24"/>
        </w:rPr>
        <w:t xml:space="preserve"> рассматриват</w:t>
      </w:r>
      <w:r w:rsidR="00DD54AD" w:rsidRPr="00A45601">
        <w:rPr>
          <w:rFonts w:ascii="Times New Roman" w:hAnsi="Times New Roman" w:cs="Times New Roman"/>
          <w:sz w:val="24"/>
          <w:szCs w:val="24"/>
        </w:rPr>
        <w:t>ь</w:t>
      </w:r>
      <w:r w:rsidRPr="00A45601">
        <w:rPr>
          <w:rFonts w:ascii="Times New Roman" w:hAnsi="Times New Roman" w:cs="Times New Roman"/>
          <w:sz w:val="24"/>
          <w:szCs w:val="24"/>
        </w:rPr>
        <w:t xml:space="preserve"> отдельно</w:t>
      </w:r>
      <w:r w:rsidR="00DD54AD" w:rsidRPr="00A45601">
        <w:rPr>
          <w:rFonts w:ascii="Times New Roman" w:hAnsi="Times New Roman" w:cs="Times New Roman"/>
          <w:sz w:val="24"/>
          <w:szCs w:val="24"/>
        </w:rPr>
        <w:t xml:space="preserve"> в силу того, что</w:t>
      </w:r>
      <w:r w:rsidRPr="00A45601">
        <w:rPr>
          <w:rFonts w:ascii="Times New Roman" w:hAnsi="Times New Roman" w:cs="Times New Roman"/>
          <w:sz w:val="24"/>
          <w:szCs w:val="24"/>
        </w:rPr>
        <w:t xml:space="preserve"> цены на материалы, ставки заработной платы и ставки распределения накладных расходов не контролируются руководителями.</w:t>
      </w:r>
    </w:p>
    <w:p w:rsidR="00434D15" w:rsidRPr="00A45601" w:rsidRDefault="008A3F33"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Р</w:t>
      </w:r>
      <w:r w:rsidR="00434D15" w:rsidRPr="00A45601">
        <w:rPr>
          <w:rFonts w:ascii="Times New Roman" w:hAnsi="Times New Roman" w:cs="Times New Roman"/>
          <w:sz w:val="24"/>
          <w:szCs w:val="24"/>
        </w:rPr>
        <w:t xml:space="preserve">азграничение ответственности за отдельные элементы затрат позволяет возлагать ответственность на руководителей низшего звена, что </w:t>
      </w:r>
      <w:r w:rsidRPr="00A45601">
        <w:rPr>
          <w:rFonts w:ascii="Times New Roman" w:hAnsi="Times New Roman" w:cs="Times New Roman"/>
          <w:sz w:val="24"/>
          <w:szCs w:val="24"/>
        </w:rPr>
        <w:t>обеспечивае</w:t>
      </w:r>
      <w:r w:rsidR="00DD54AD" w:rsidRPr="00A45601">
        <w:rPr>
          <w:rFonts w:ascii="Times New Roman" w:hAnsi="Times New Roman" w:cs="Times New Roman"/>
          <w:sz w:val="24"/>
          <w:szCs w:val="24"/>
        </w:rPr>
        <w:t>т</w:t>
      </w:r>
      <w:r w:rsidR="00434D15" w:rsidRPr="00A45601">
        <w:rPr>
          <w:rFonts w:ascii="Times New Roman" w:hAnsi="Times New Roman" w:cs="Times New Roman"/>
          <w:sz w:val="24"/>
          <w:szCs w:val="24"/>
        </w:rPr>
        <w:t xml:space="preserve"> </w:t>
      </w:r>
      <w:r w:rsidRPr="00A45601">
        <w:rPr>
          <w:rFonts w:ascii="Times New Roman" w:hAnsi="Times New Roman" w:cs="Times New Roman"/>
          <w:sz w:val="24"/>
          <w:szCs w:val="24"/>
        </w:rPr>
        <w:t xml:space="preserve">ряд </w:t>
      </w:r>
      <w:r w:rsidR="00434D15" w:rsidRPr="00A45601">
        <w:rPr>
          <w:rFonts w:ascii="Times New Roman" w:hAnsi="Times New Roman" w:cs="Times New Roman"/>
          <w:sz w:val="24"/>
          <w:szCs w:val="24"/>
        </w:rPr>
        <w:t>преимуществ</w:t>
      </w:r>
      <w:r w:rsidR="00DD54AD" w:rsidRPr="00A45601">
        <w:rPr>
          <w:rFonts w:ascii="Times New Roman" w:hAnsi="Times New Roman" w:cs="Times New Roman"/>
          <w:sz w:val="24"/>
          <w:szCs w:val="24"/>
        </w:rPr>
        <w:t xml:space="preserve">: </w:t>
      </w:r>
      <w:r w:rsidR="00434D15" w:rsidRPr="00A45601">
        <w:rPr>
          <w:rFonts w:ascii="Times New Roman" w:hAnsi="Times New Roman" w:cs="Times New Roman"/>
          <w:sz w:val="24"/>
          <w:szCs w:val="24"/>
        </w:rPr>
        <w:t>формируется чувство личной причастности, что повышает ответственность за понесенные затраты</w:t>
      </w:r>
      <w:r w:rsidR="00125975" w:rsidRPr="00A45601">
        <w:rPr>
          <w:rFonts w:ascii="Times New Roman" w:hAnsi="Times New Roman" w:cs="Times New Roman"/>
          <w:sz w:val="24"/>
          <w:szCs w:val="24"/>
        </w:rPr>
        <w:t xml:space="preserve">; </w:t>
      </w:r>
      <w:r w:rsidR="00434D15" w:rsidRPr="00A45601">
        <w:rPr>
          <w:rFonts w:ascii="Times New Roman" w:hAnsi="Times New Roman" w:cs="Times New Roman"/>
          <w:sz w:val="24"/>
          <w:szCs w:val="24"/>
        </w:rPr>
        <w:t>повышается эффектив</w:t>
      </w:r>
      <w:r w:rsidR="000B723E" w:rsidRPr="00A45601">
        <w:rPr>
          <w:rFonts w:ascii="Times New Roman" w:hAnsi="Times New Roman" w:cs="Times New Roman"/>
          <w:sz w:val="24"/>
          <w:szCs w:val="24"/>
        </w:rPr>
        <w:t>ность контроля затрат [5</w:t>
      </w:r>
      <w:r w:rsidR="00434D15" w:rsidRPr="00A45601">
        <w:rPr>
          <w:rFonts w:ascii="Times New Roman" w:hAnsi="Times New Roman" w:cs="Times New Roman"/>
          <w:sz w:val="24"/>
          <w:szCs w:val="24"/>
        </w:rPr>
        <w:t>, с.86-88].</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Отклонения </w:t>
      </w:r>
      <w:r w:rsidR="00125975" w:rsidRPr="00A45601">
        <w:rPr>
          <w:rFonts w:ascii="Times New Roman" w:hAnsi="Times New Roman" w:cs="Times New Roman"/>
          <w:sz w:val="24"/>
          <w:szCs w:val="24"/>
        </w:rPr>
        <w:t xml:space="preserve">по </w:t>
      </w:r>
      <w:r w:rsidRPr="00A45601">
        <w:rPr>
          <w:rFonts w:ascii="Times New Roman" w:hAnsi="Times New Roman" w:cs="Times New Roman"/>
          <w:sz w:val="24"/>
          <w:szCs w:val="24"/>
        </w:rPr>
        <w:t>затрат</w:t>
      </w:r>
      <w:r w:rsidR="00125975" w:rsidRPr="00A45601">
        <w:rPr>
          <w:rFonts w:ascii="Times New Roman" w:hAnsi="Times New Roman" w:cs="Times New Roman"/>
          <w:sz w:val="24"/>
          <w:szCs w:val="24"/>
        </w:rPr>
        <w:t>ам</w:t>
      </w:r>
      <w:r w:rsidRPr="00A45601">
        <w:rPr>
          <w:rFonts w:ascii="Times New Roman" w:hAnsi="Times New Roman" w:cs="Times New Roman"/>
          <w:sz w:val="24"/>
          <w:szCs w:val="24"/>
        </w:rPr>
        <w:t xml:space="preserve"> являются следствием трех основных факторов:</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w:t>
      </w:r>
      <w:r w:rsidRPr="00A45601">
        <w:rPr>
          <w:rFonts w:ascii="Times New Roman" w:hAnsi="Times New Roman" w:cs="Times New Roman"/>
          <w:sz w:val="24"/>
          <w:szCs w:val="24"/>
        </w:rPr>
        <w:tab/>
        <w:t xml:space="preserve">не выдержаны запланированные объемы </w:t>
      </w:r>
      <w:r w:rsidR="00125975" w:rsidRPr="00A45601">
        <w:rPr>
          <w:rFonts w:ascii="Times New Roman" w:hAnsi="Times New Roman" w:cs="Times New Roman"/>
          <w:sz w:val="24"/>
          <w:szCs w:val="24"/>
        </w:rPr>
        <w:t>деятельности</w:t>
      </w:r>
      <w:r w:rsidRPr="00A45601">
        <w:rPr>
          <w:rFonts w:ascii="Times New Roman" w:hAnsi="Times New Roman" w:cs="Times New Roman"/>
          <w:sz w:val="24"/>
          <w:szCs w:val="24"/>
        </w:rPr>
        <w:t xml:space="preserve"> (вследствие изменения спроса на различные виды продукции или из-за различных трудностей, связанных с ее производством – недостатком мощностей, нехваткой оборотного капитала и т. п.);</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w:t>
      </w:r>
      <w:r w:rsidRPr="00A45601">
        <w:rPr>
          <w:rFonts w:ascii="Times New Roman" w:hAnsi="Times New Roman" w:cs="Times New Roman"/>
          <w:sz w:val="24"/>
          <w:szCs w:val="24"/>
        </w:rPr>
        <w:tab/>
        <w:t>изменились цены на потребляемые ресурсы (в условиях нестабильности рынка, чем глубже общеэкономический кризис, тем сложнее прогнозировать цены);</w:t>
      </w:r>
    </w:p>
    <w:p w:rsidR="00434D15" w:rsidRPr="00A45601" w:rsidRDefault="00434D15"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w:t>
      </w:r>
      <w:r w:rsidRPr="00A45601">
        <w:rPr>
          <w:rFonts w:ascii="Times New Roman" w:hAnsi="Times New Roman" w:cs="Times New Roman"/>
          <w:sz w:val="24"/>
          <w:szCs w:val="24"/>
        </w:rPr>
        <w:tab/>
        <w:t>произошли изменения норм расхода в сторону уменьшения (завышенные нормы были разработаны ранее для выполнения планов, спущенных сверху) или, наоборот, увеличения.</w:t>
      </w:r>
    </w:p>
    <w:p w:rsidR="00125975" w:rsidRDefault="00434D15" w:rsidP="00F4510A">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Для эффективного оперативного управления затратами необходимо определить</w:t>
      </w:r>
      <w:r w:rsidR="00125975" w:rsidRPr="00A45601">
        <w:rPr>
          <w:rFonts w:ascii="Times New Roman" w:hAnsi="Times New Roman" w:cs="Times New Roman"/>
          <w:sz w:val="24"/>
          <w:szCs w:val="24"/>
        </w:rPr>
        <w:t>,</w:t>
      </w:r>
      <w:r w:rsidRPr="00A45601">
        <w:rPr>
          <w:rFonts w:ascii="Times New Roman" w:hAnsi="Times New Roman" w:cs="Times New Roman"/>
          <w:sz w:val="24"/>
          <w:szCs w:val="24"/>
        </w:rPr>
        <w:t xml:space="preserve"> какие отклонения </w:t>
      </w:r>
      <w:r w:rsidR="00125975" w:rsidRPr="00A45601">
        <w:rPr>
          <w:rFonts w:ascii="Times New Roman" w:hAnsi="Times New Roman" w:cs="Times New Roman"/>
          <w:sz w:val="24"/>
          <w:szCs w:val="24"/>
        </w:rPr>
        <w:t>какими обстоятельствами</w:t>
      </w:r>
      <w:r w:rsidRPr="00A45601">
        <w:rPr>
          <w:rFonts w:ascii="Times New Roman" w:hAnsi="Times New Roman" w:cs="Times New Roman"/>
          <w:sz w:val="24"/>
          <w:szCs w:val="24"/>
        </w:rPr>
        <w:t xml:space="preserve"> вызваны, установить ответственность за не</w:t>
      </w:r>
      <w:r w:rsidR="00125975" w:rsidRPr="00A45601">
        <w:rPr>
          <w:rFonts w:ascii="Times New Roman" w:hAnsi="Times New Roman" w:cs="Times New Roman"/>
          <w:sz w:val="24"/>
          <w:szCs w:val="24"/>
        </w:rPr>
        <w:t>благоприятные</w:t>
      </w:r>
      <w:r w:rsidRPr="00A45601">
        <w:rPr>
          <w:rFonts w:ascii="Times New Roman" w:hAnsi="Times New Roman" w:cs="Times New Roman"/>
          <w:sz w:val="24"/>
          <w:szCs w:val="24"/>
        </w:rPr>
        <w:t xml:space="preserve"> отклонени</w:t>
      </w:r>
      <w:r w:rsidR="00125975" w:rsidRPr="00A45601">
        <w:rPr>
          <w:rFonts w:ascii="Times New Roman" w:hAnsi="Times New Roman" w:cs="Times New Roman"/>
          <w:sz w:val="24"/>
          <w:szCs w:val="24"/>
        </w:rPr>
        <w:t>я</w:t>
      </w:r>
      <w:r w:rsidRPr="00A45601">
        <w:rPr>
          <w:rFonts w:ascii="Times New Roman" w:hAnsi="Times New Roman" w:cs="Times New Roman"/>
          <w:sz w:val="24"/>
          <w:szCs w:val="24"/>
        </w:rPr>
        <w:t xml:space="preserve">, принять решения, позволяющие избежать нежелательных отклонений в будущем. Для этого </w:t>
      </w:r>
      <w:r w:rsidR="00125975" w:rsidRPr="00A45601">
        <w:rPr>
          <w:rFonts w:ascii="Times New Roman" w:hAnsi="Times New Roman" w:cs="Times New Roman"/>
          <w:sz w:val="24"/>
          <w:szCs w:val="24"/>
        </w:rPr>
        <w:t>рекомендуется</w:t>
      </w:r>
      <w:r w:rsidRPr="00A45601">
        <w:rPr>
          <w:rFonts w:ascii="Times New Roman" w:hAnsi="Times New Roman" w:cs="Times New Roman"/>
          <w:sz w:val="24"/>
          <w:szCs w:val="24"/>
        </w:rPr>
        <w:t xml:space="preserve"> </w:t>
      </w:r>
      <w:r w:rsidR="00125975" w:rsidRPr="00A45601">
        <w:rPr>
          <w:rFonts w:ascii="Times New Roman" w:hAnsi="Times New Roman" w:cs="Times New Roman"/>
          <w:sz w:val="24"/>
          <w:szCs w:val="24"/>
        </w:rPr>
        <w:t>к применению</w:t>
      </w:r>
      <w:r w:rsidRPr="00A45601">
        <w:rPr>
          <w:rFonts w:ascii="Times New Roman" w:hAnsi="Times New Roman" w:cs="Times New Roman"/>
          <w:sz w:val="24"/>
          <w:szCs w:val="24"/>
        </w:rPr>
        <w:t xml:space="preserve"> многоуровнев</w:t>
      </w:r>
      <w:r w:rsidR="00125975" w:rsidRPr="00A45601">
        <w:rPr>
          <w:rFonts w:ascii="Times New Roman" w:hAnsi="Times New Roman" w:cs="Times New Roman"/>
          <w:sz w:val="24"/>
          <w:szCs w:val="24"/>
        </w:rPr>
        <w:t>ая</w:t>
      </w:r>
      <w:r w:rsidRPr="00A45601">
        <w:rPr>
          <w:rFonts w:ascii="Times New Roman" w:hAnsi="Times New Roman" w:cs="Times New Roman"/>
          <w:sz w:val="24"/>
          <w:szCs w:val="24"/>
        </w:rPr>
        <w:t xml:space="preserve"> систем</w:t>
      </w:r>
      <w:r w:rsidR="00125975" w:rsidRPr="00A45601">
        <w:rPr>
          <w:rFonts w:ascii="Times New Roman" w:hAnsi="Times New Roman" w:cs="Times New Roman"/>
          <w:sz w:val="24"/>
          <w:szCs w:val="24"/>
        </w:rPr>
        <w:t xml:space="preserve">а продвинутого </w:t>
      </w:r>
      <w:r w:rsidR="000B723E" w:rsidRPr="00A45601">
        <w:rPr>
          <w:rFonts w:ascii="Times New Roman" w:hAnsi="Times New Roman" w:cs="Times New Roman"/>
          <w:sz w:val="24"/>
          <w:szCs w:val="24"/>
        </w:rPr>
        <w:t>анализа отклонений (рис. 1</w:t>
      </w:r>
      <w:r w:rsidR="00EE64C2" w:rsidRPr="00A45601">
        <w:rPr>
          <w:rFonts w:ascii="Times New Roman" w:hAnsi="Times New Roman" w:cs="Times New Roman"/>
          <w:sz w:val="24"/>
          <w:szCs w:val="24"/>
        </w:rPr>
        <w:t>)</w:t>
      </w:r>
      <w:r w:rsidR="00F4510A">
        <w:rPr>
          <w:rFonts w:ascii="Times New Roman" w:hAnsi="Times New Roman" w:cs="Times New Roman"/>
          <w:sz w:val="24"/>
          <w:szCs w:val="24"/>
        </w:rPr>
        <w:t>.</w:t>
      </w:r>
    </w:p>
    <w:p w:rsidR="00F454B0" w:rsidRPr="00A45601" w:rsidRDefault="00F454B0" w:rsidP="00F454B0">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 xml:space="preserve">Диалектика многоуровневой системы в том, что рассчитанная и отражённая в бюджете стандартная себестоимость является отправной точкой для последующего выявления и анализа отклонений, а также помогает оценить исполнение бюджета. </w:t>
      </w:r>
    </w:p>
    <w:p w:rsidR="00F454B0" w:rsidRPr="00A45601" w:rsidRDefault="00F454B0" w:rsidP="00F454B0">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Основные задачи многоуровневой системы продвинутого анализа отклонений состоят в следующем:</w:t>
      </w:r>
    </w:p>
    <w:p w:rsidR="00F454B0" w:rsidRPr="00A45601" w:rsidRDefault="00F454B0" w:rsidP="00F454B0">
      <w:pPr>
        <w:pStyle w:val="a4"/>
        <w:numPr>
          <w:ilvl w:val="0"/>
          <w:numId w:val="4"/>
        </w:numPr>
        <w:spacing w:after="0" w:line="240" w:lineRule="auto"/>
        <w:ind w:left="0" w:firstLine="284"/>
        <w:jc w:val="both"/>
        <w:rPr>
          <w:rFonts w:ascii="Times New Roman" w:hAnsi="Times New Roman" w:cs="Times New Roman"/>
          <w:sz w:val="24"/>
          <w:szCs w:val="24"/>
        </w:rPr>
      </w:pPr>
      <w:r w:rsidRPr="00A45601">
        <w:rPr>
          <w:rFonts w:ascii="Times New Roman" w:hAnsi="Times New Roman" w:cs="Times New Roman"/>
          <w:sz w:val="24"/>
          <w:szCs w:val="24"/>
        </w:rPr>
        <w:t xml:space="preserve">обеспечение информацией об ожидаемых затратах на производство и реализацию; </w:t>
      </w:r>
    </w:p>
    <w:p w:rsidR="00F454B0" w:rsidRPr="00A45601" w:rsidRDefault="00F454B0" w:rsidP="00F454B0">
      <w:pPr>
        <w:pStyle w:val="a4"/>
        <w:numPr>
          <w:ilvl w:val="0"/>
          <w:numId w:val="4"/>
        </w:numPr>
        <w:spacing w:after="0" w:line="240" w:lineRule="auto"/>
        <w:ind w:left="0" w:firstLine="284"/>
        <w:jc w:val="both"/>
        <w:rPr>
          <w:rFonts w:ascii="Times New Roman" w:hAnsi="Times New Roman" w:cs="Times New Roman"/>
          <w:sz w:val="24"/>
          <w:szCs w:val="24"/>
        </w:rPr>
      </w:pPr>
      <w:r w:rsidRPr="00A45601">
        <w:rPr>
          <w:rFonts w:ascii="Times New Roman" w:hAnsi="Times New Roman" w:cs="Times New Roman"/>
          <w:sz w:val="24"/>
          <w:szCs w:val="24"/>
        </w:rPr>
        <w:t xml:space="preserve">установление цены на основе заранее исчисленной себестоимости единицы продукции; </w:t>
      </w:r>
    </w:p>
    <w:p w:rsidR="00F454B0" w:rsidRPr="00A45601" w:rsidRDefault="00F454B0" w:rsidP="00445855">
      <w:pPr>
        <w:pStyle w:val="a4"/>
        <w:widowControl w:val="0"/>
        <w:numPr>
          <w:ilvl w:val="0"/>
          <w:numId w:val="4"/>
        </w:numPr>
        <w:spacing w:after="0" w:line="240" w:lineRule="auto"/>
        <w:ind w:left="0" w:firstLine="284"/>
        <w:jc w:val="both"/>
        <w:rPr>
          <w:rFonts w:ascii="Times New Roman" w:hAnsi="Times New Roman" w:cs="Times New Roman"/>
          <w:sz w:val="24"/>
          <w:szCs w:val="24"/>
        </w:rPr>
      </w:pPr>
      <w:r w:rsidRPr="00A45601">
        <w:rPr>
          <w:rFonts w:ascii="Times New Roman" w:hAnsi="Times New Roman" w:cs="Times New Roman"/>
          <w:sz w:val="24"/>
          <w:szCs w:val="24"/>
        </w:rPr>
        <w:t>составление отчёта о доходах и затратах с выделением отклонений от нормативов, указанием причин их возникновения и ответственных лиц [1, с.47].</w:t>
      </w:r>
    </w:p>
    <w:p w:rsidR="00F454B0" w:rsidRDefault="0044585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В отчётах следует отражать, в каких случаях деятельность расходится со стандартной, а также тенденции в получаемых результатах выполнения работ и причины отклонений с соответствующими объяснениями менеджеров. Системы подготовки отчётов в разных</w:t>
      </w:r>
      <w:r>
        <w:rPr>
          <w:rFonts w:ascii="Times New Roman" w:hAnsi="Times New Roman" w:cs="Times New Roman"/>
          <w:sz w:val="24"/>
          <w:szCs w:val="24"/>
        </w:rPr>
        <w:t xml:space="preserve"> </w:t>
      </w:r>
      <w:r w:rsidRPr="00A45601">
        <w:rPr>
          <w:rFonts w:ascii="Times New Roman" w:hAnsi="Times New Roman" w:cs="Times New Roman"/>
          <w:sz w:val="24"/>
          <w:szCs w:val="24"/>
        </w:rPr>
        <w:t>компаниях отличаются друг от друга по периодичности и срокам подготовки, уровню детализации, усреднению данных, распространению среди персонала, а также календарному контролю и учёту отклонений.</w:t>
      </w:r>
    </w:p>
    <w:p w:rsidR="00445855" w:rsidRPr="00A45601" w:rsidRDefault="0044585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Отклонения могут оцениваться на уровне подразделения, центров ответственности.</w:t>
      </w:r>
    </w:p>
    <w:p w:rsidR="00445855" w:rsidRPr="00A45601" w:rsidRDefault="00445855" w:rsidP="00445855">
      <w:pPr>
        <w:widowControl w:val="0"/>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Сравнивая по центру ответственности фактические затраты</w:t>
      </w:r>
      <w:r>
        <w:rPr>
          <w:rFonts w:ascii="Times New Roman" w:hAnsi="Times New Roman" w:cs="Times New Roman"/>
          <w:sz w:val="24"/>
          <w:szCs w:val="24"/>
        </w:rPr>
        <w:t xml:space="preserve"> </w:t>
      </w:r>
      <w:r w:rsidRPr="00A45601">
        <w:rPr>
          <w:rFonts w:ascii="Times New Roman" w:hAnsi="Times New Roman" w:cs="Times New Roman"/>
          <w:sz w:val="24"/>
          <w:szCs w:val="24"/>
        </w:rPr>
        <w:t xml:space="preserve">с совокупными </w:t>
      </w:r>
      <w:r w:rsidR="009C5D4E" w:rsidRPr="00A45601">
        <w:rPr>
          <w:rFonts w:ascii="Times New Roman" w:hAnsi="Times New Roman" w:cs="Times New Roman"/>
          <w:sz w:val="24"/>
          <w:szCs w:val="24"/>
        </w:rPr>
        <w:t>нормативными</w:t>
      </w:r>
      <w:r w:rsidR="009C5D4E">
        <w:rPr>
          <w:rFonts w:ascii="Times New Roman" w:hAnsi="Times New Roman" w:cs="Times New Roman"/>
          <w:sz w:val="24"/>
          <w:szCs w:val="24"/>
        </w:rPr>
        <w:t xml:space="preserve"> затратами</w:t>
      </w:r>
      <w:r w:rsidR="009C5D4E" w:rsidRPr="00A45601">
        <w:rPr>
          <w:rFonts w:ascii="Times New Roman" w:hAnsi="Times New Roman" w:cs="Times New Roman"/>
          <w:sz w:val="24"/>
          <w:szCs w:val="24"/>
        </w:rPr>
        <w:t xml:space="preserve">, можно </w:t>
      </w:r>
      <w:r w:rsidR="009C5D4E">
        <w:rPr>
          <w:rFonts w:ascii="Times New Roman" w:hAnsi="Times New Roman" w:cs="Times New Roman"/>
          <w:sz w:val="24"/>
          <w:szCs w:val="24"/>
        </w:rPr>
        <w:t>их успешно</w:t>
      </w:r>
      <w:r w:rsidR="009C5D4E" w:rsidRPr="00A45601">
        <w:rPr>
          <w:rFonts w:ascii="Times New Roman" w:hAnsi="Times New Roman" w:cs="Times New Roman"/>
          <w:sz w:val="24"/>
          <w:szCs w:val="24"/>
        </w:rPr>
        <w:t xml:space="preserve"> анализировать, контролировать и</w:t>
      </w:r>
      <w:r w:rsidR="009C5D4E">
        <w:rPr>
          <w:rFonts w:ascii="Times New Roman" w:hAnsi="Times New Roman" w:cs="Times New Roman"/>
          <w:sz w:val="24"/>
          <w:szCs w:val="24"/>
        </w:rPr>
        <w:t xml:space="preserve"> </w:t>
      </w:r>
      <w:r w:rsidR="009C5D4E" w:rsidRPr="00A45601">
        <w:rPr>
          <w:rFonts w:ascii="Times New Roman" w:hAnsi="Times New Roman" w:cs="Times New Roman"/>
          <w:sz w:val="24"/>
          <w:szCs w:val="24"/>
        </w:rPr>
        <w:t>регулировать</w:t>
      </w:r>
      <w:r w:rsidR="009C5D4E">
        <w:rPr>
          <w:rFonts w:ascii="Times New Roman" w:hAnsi="Times New Roman" w:cs="Times New Roman"/>
          <w:sz w:val="24"/>
          <w:szCs w:val="24"/>
        </w:rPr>
        <w:t>.</w:t>
      </w:r>
    </w:p>
    <w:p w:rsidR="000B723E" w:rsidRPr="00A45601" w:rsidRDefault="000B723E" w:rsidP="00736468">
      <w:pPr>
        <w:spacing w:after="0" w:line="240" w:lineRule="auto"/>
        <w:ind w:firstLine="567"/>
        <w:jc w:val="both"/>
        <w:rPr>
          <w:rFonts w:ascii="Times New Roman" w:hAnsi="Times New Roman" w:cs="Times New Roman"/>
          <w:sz w:val="24"/>
          <w:szCs w:val="24"/>
        </w:rPr>
      </w:pPr>
      <w:r w:rsidRPr="00A45601">
        <w:rPr>
          <w:noProof/>
          <w:sz w:val="24"/>
          <w:szCs w:val="24"/>
          <w:lang w:eastAsia="ru-RU"/>
        </w:rPr>
        <w:lastRenderedPageBreak/>
        <w:drawing>
          <wp:inline distT="0" distB="0" distL="0" distR="0" wp14:anchorId="2E183D76" wp14:editId="72FA9322">
            <wp:extent cx="5686425" cy="2981325"/>
            <wp:effectExtent l="0" t="25400" r="15875" b="317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F4510A" w:rsidRDefault="00F4510A" w:rsidP="00736468">
      <w:pPr>
        <w:spacing w:after="0" w:line="240" w:lineRule="auto"/>
        <w:ind w:firstLine="567"/>
        <w:jc w:val="center"/>
        <w:rPr>
          <w:rFonts w:ascii="Times New Roman" w:hAnsi="Times New Roman" w:cs="Times New Roman"/>
          <w:sz w:val="24"/>
          <w:szCs w:val="24"/>
        </w:rPr>
      </w:pPr>
    </w:p>
    <w:p w:rsidR="000B723E" w:rsidRPr="00A45601" w:rsidRDefault="00A45601" w:rsidP="00736468">
      <w:pPr>
        <w:spacing w:after="0" w:line="240" w:lineRule="auto"/>
        <w:ind w:firstLine="567"/>
        <w:jc w:val="center"/>
        <w:rPr>
          <w:rFonts w:ascii="Times New Roman" w:hAnsi="Times New Roman" w:cs="Times New Roman"/>
          <w:sz w:val="24"/>
          <w:szCs w:val="24"/>
        </w:rPr>
      </w:pPr>
      <w:r>
        <w:rPr>
          <w:rFonts w:ascii="Times New Roman" w:hAnsi="Times New Roman" w:cs="Times New Roman"/>
          <w:sz w:val="24"/>
          <w:szCs w:val="24"/>
        </w:rPr>
        <w:t>Рисунок 1 –</w:t>
      </w:r>
      <w:r w:rsidR="000B723E" w:rsidRPr="00A45601">
        <w:rPr>
          <w:rFonts w:ascii="Times New Roman" w:hAnsi="Times New Roman" w:cs="Times New Roman"/>
          <w:sz w:val="24"/>
          <w:szCs w:val="24"/>
        </w:rPr>
        <w:t xml:space="preserve"> Многоуровневая система </w:t>
      </w:r>
      <w:r w:rsidR="00125975" w:rsidRPr="00A45601">
        <w:rPr>
          <w:rFonts w:ascii="Times New Roman" w:hAnsi="Times New Roman" w:cs="Times New Roman"/>
          <w:sz w:val="24"/>
          <w:szCs w:val="24"/>
        </w:rPr>
        <w:t xml:space="preserve">продвинутого </w:t>
      </w:r>
      <w:r w:rsidR="000B723E" w:rsidRPr="00A45601">
        <w:rPr>
          <w:rFonts w:ascii="Times New Roman" w:hAnsi="Times New Roman" w:cs="Times New Roman"/>
          <w:sz w:val="24"/>
          <w:szCs w:val="24"/>
        </w:rPr>
        <w:t>анализа отклонений</w:t>
      </w:r>
    </w:p>
    <w:p w:rsidR="00125975" w:rsidRPr="00A45601" w:rsidRDefault="00125975" w:rsidP="00736468">
      <w:pPr>
        <w:spacing w:after="0" w:line="240" w:lineRule="auto"/>
        <w:ind w:firstLine="567"/>
        <w:jc w:val="both"/>
        <w:rPr>
          <w:rFonts w:ascii="Times New Roman" w:hAnsi="Times New Roman" w:cs="Times New Roman"/>
          <w:sz w:val="24"/>
          <w:szCs w:val="24"/>
        </w:rPr>
      </w:pPr>
    </w:p>
    <w:p w:rsidR="008A3F33" w:rsidRPr="00A45601" w:rsidRDefault="008A3F33" w:rsidP="00445855">
      <w:pPr>
        <w:spacing w:after="0" w:line="240" w:lineRule="auto"/>
        <w:jc w:val="both"/>
        <w:rPr>
          <w:rFonts w:ascii="Times New Roman" w:hAnsi="Times New Roman" w:cs="Times New Roman"/>
          <w:sz w:val="24"/>
          <w:szCs w:val="24"/>
        </w:rPr>
      </w:pPr>
      <w:r w:rsidRPr="00A45601">
        <w:rPr>
          <w:rFonts w:ascii="Times New Roman" w:hAnsi="Times New Roman" w:cs="Times New Roman"/>
          <w:sz w:val="24"/>
          <w:szCs w:val="24"/>
        </w:rPr>
        <w:t xml:space="preserve">Текущий контроль и анализ отклонений позволяют своевременно перенастроить систему управления деятельностью центра. </w:t>
      </w:r>
    </w:p>
    <w:p w:rsidR="008A3F33" w:rsidRPr="00A45601" w:rsidRDefault="008A3F33" w:rsidP="008A3F33">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Если установлена совместная ответственность за отклонение, корректирующие воздействия также должны выполняться сообща. В случае, когда исправление неблагоприятных отклонений вызывает конфликт с корпоративной политикой, последнюю целесообразно пересмотреть. В противном случае отклонение трансформируется в неконтролируемое, что проблематично.</w:t>
      </w:r>
    </w:p>
    <w:p w:rsidR="001B07AF" w:rsidRPr="00A45601" w:rsidRDefault="001B07AF" w:rsidP="001B07AF">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b/>
          <w:sz w:val="24"/>
          <w:szCs w:val="24"/>
        </w:rPr>
        <w:t>Выводы</w:t>
      </w:r>
      <w:r w:rsidRPr="00A45601">
        <w:rPr>
          <w:rFonts w:ascii="Times New Roman" w:hAnsi="Times New Roman" w:cs="Times New Roman"/>
          <w:sz w:val="24"/>
          <w:szCs w:val="24"/>
        </w:rPr>
        <w:t xml:space="preserve">. Из сказанного выше следует, что продвинутые технологии многоуровневого анализа отклонений на основе диалектики и логики «стандарт </w:t>
      </w:r>
      <w:proofErr w:type="spellStart"/>
      <w:r w:rsidRPr="00A45601">
        <w:rPr>
          <w:rFonts w:ascii="Times New Roman" w:hAnsi="Times New Roman" w:cs="Times New Roman"/>
          <w:sz w:val="24"/>
          <w:szCs w:val="24"/>
        </w:rPr>
        <w:t>кост</w:t>
      </w:r>
      <w:proofErr w:type="spellEnd"/>
      <w:r w:rsidRPr="00A45601">
        <w:rPr>
          <w:rFonts w:ascii="Times New Roman" w:hAnsi="Times New Roman" w:cs="Times New Roman"/>
          <w:sz w:val="24"/>
          <w:szCs w:val="24"/>
        </w:rPr>
        <w:t xml:space="preserve">» охватывают все стороны бизнеса. Продвинутые технологии анализа отклонений позволяют диагностировать проблемы, выявить перспективные возможности, способствуют принятию решений по координации деятельности </w:t>
      </w:r>
      <w:r w:rsidR="008A3F33" w:rsidRPr="00A45601">
        <w:rPr>
          <w:rFonts w:ascii="Times New Roman" w:hAnsi="Times New Roman" w:cs="Times New Roman"/>
          <w:sz w:val="24"/>
          <w:szCs w:val="24"/>
        </w:rPr>
        <w:t>подразделений предприятия</w:t>
      </w:r>
      <w:r w:rsidRPr="00A45601">
        <w:rPr>
          <w:rFonts w:ascii="Times New Roman" w:hAnsi="Times New Roman" w:cs="Times New Roman"/>
          <w:sz w:val="24"/>
          <w:szCs w:val="24"/>
        </w:rPr>
        <w:t xml:space="preserve">. </w:t>
      </w:r>
    </w:p>
    <w:p w:rsidR="00EE64C2" w:rsidRPr="00A45601" w:rsidRDefault="00EE64C2" w:rsidP="00736468">
      <w:pPr>
        <w:spacing w:after="0" w:line="240" w:lineRule="auto"/>
        <w:ind w:firstLine="567"/>
        <w:jc w:val="both"/>
        <w:rPr>
          <w:rFonts w:ascii="Times New Roman" w:hAnsi="Times New Roman" w:cs="Times New Roman"/>
          <w:sz w:val="24"/>
          <w:szCs w:val="24"/>
        </w:rPr>
      </w:pPr>
      <w:r w:rsidRPr="00A45601">
        <w:rPr>
          <w:rFonts w:ascii="Times New Roman" w:hAnsi="Times New Roman" w:cs="Times New Roman"/>
          <w:sz w:val="24"/>
          <w:szCs w:val="24"/>
        </w:rPr>
        <w:t>.</w:t>
      </w:r>
    </w:p>
    <w:p w:rsidR="000B723E" w:rsidRPr="00A45601" w:rsidRDefault="00137CEE" w:rsidP="00736468">
      <w:pPr>
        <w:spacing w:after="0" w:line="240" w:lineRule="auto"/>
        <w:ind w:firstLine="567"/>
        <w:jc w:val="center"/>
        <w:rPr>
          <w:rFonts w:ascii="Times New Roman" w:hAnsi="Times New Roman" w:cs="Times New Roman"/>
          <w:b/>
          <w:sz w:val="24"/>
          <w:szCs w:val="24"/>
        </w:rPr>
      </w:pPr>
      <w:r>
        <w:rPr>
          <w:rFonts w:ascii="Times New Roman" w:hAnsi="Times New Roman" w:cs="Times New Roman"/>
          <w:b/>
          <w:sz w:val="24"/>
          <w:szCs w:val="24"/>
        </w:rPr>
        <w:t>Список литературы</w:t>
      </w:r>
    </w:p>
    <w:p w:rsidR="000B723E" w:rsidRPr="00A45601" w:rsidRDefault="000B723E" w:rsidP="00932330">
      <w:pPr>
        <w:pStyle w:val="a4"/>
        <w:numPr>
          <w:ilvl w:val="0"/>
          <w:numId w:val="1"/>
        </w:numPr>
        <w:spacing w:after="0" w:line="240" w:lineRule="auto"/>
        <w:ind w:left="0" w:firstLine="426"/>
        <w:jc w:val="both"/>
        <w:rPr>
          <w:rFonts w:ascii="Times New Roman" w:hAnsi="Times New Roman" w:cs="Times New Roman"/>
          <w:sz w:val="24"/>
          <w:szCs w:val="24"/>
        </w:rPr>
      </w:pPr>
      <w:proofErr w:type="spellStart"/>
      <w:r w:rsidRPr="00A45601">
        <w:rPr>
          <w:rFonts w:ascii="Times New Roman" w:eastAsia="Times New Roman" w:hAnsi="Times New Roman" w:cs="Times New Roman"/>
          <w:color w:val="000000"/>
          <w:sz w:val="24"/>
          <w:szCs w:val="24"/>
          <w:lang w:eastAsia="ru-RU"/>
        </w:rPr>
        <w:t>Друри</w:t>
      </w:r>
      <w:proofErr w:type="spellEnd"/>
      <w:r w:rsidR="00932330" w:rsidRPr="00A45601">
        <w:rPr>
          <w:rFonts w:ascii="Times New Roman" w:eastAsia="Times New Roman" w:hAnsi="Times New Roman" w:cs="Times New Roman"/>
          <w:color w:val="000000"/>
          <w:sz w:val="24"/>
          <w:szCs w:val="24"/>
          <w:lang w:eastAsia="ru-RU"/>
        </w:rPr>
        <w:t>,</w:t>
      </w:r>
      <w:r w:rsidRPr="00A45601">
        <w:rPr>
          <w:rFonts w:ascii="Times New Roman" w:eastAsia="Times New Roman" w:hAnsi="Times New Roman" w:cs="Times New Roman"/>
          <w:color w:val="000000"/>
          <w:sz w:val="24"/>
          <w:szCs w:val="24"/>
          <w:lang w:eastAsia="ru-RU"/>
        </w:rPr>
        <w:t xml:space="preserve"> К. Введение в производственный и управленческий учет: Пер. с англ. Под ред. С. А. </w:t>
      </w:r>
      <w:proofErr w:type="spellStart"/>
      <w:r w:rsidRPr="00A45601">
        <w:rPr>
          <w:rFonts w:ascii="Times New Roman" w:eastAsia="Times New Roman" w:hAnsi="Times New Roman" w:cs="Times New Roman"/>
          <w:color w:val="000000"/>
          <w:sz w:val="24"/>
          <w:szCs w:val="24"/>
          <w:lang w:eastAsia="ru-RU"/>
        </w:rPr>
        <w:t>Табалиной</w:t>
      </w:r>
      <w:proofErr w:type="spellEnd"/>
      <w:r w:rsidR="00932330" w:rsidRPr="00A45601">
        <w:rPr>
          <w:rFonts w:ascii="Times New Roman" w:eastAsia="Times New Roman" w:hAnsi="Times New Roman" w:cs="Times New Roman"/>
          <w:color w:val="000000"/>
          <w:sz w:val="24"/>
          <w:szCs w:val="24"/>
          <w:lang w:eastAsia="ru-RU"/>
        </w:rPr>
        <w:t xml:space="preserve"> </w:t>
      </w:r>
      <w:r w:rsidRPr="00A45601">
        <w:rPr>
          <w:rFonts w:ascii="Times New Roman" w:eastAsia="Times New Roman" w:hAnsi="Times New Roman" w:cs="Times New Roman"/>
          <w:color w:val="000000"/>
          <w:sz w:val="24"/>
          <w:szCs w:val="24"/>
          <w:lang w:eastAsia="ru-RU"/>
        </w:rPr>
        <w:t xml:space="preserve">/ К. </w:t>
      </w:r>
      <w:proofErr w:type="spellStart"/>
      <w:r w:rsidRPr="00A45601">
        <w:rPr>
          <w:rFonts w:ascii="Times New Roman" w:eastAsia="Times New Roman" w:hAnsi="Times New Roman" w:cs="Times New Roman"/>
          <w:color w:val="000000"/>
          <w:sz w:val="24"/>
          <w:szCs w:val="24"/>
          <w:lang w:eastAsia="ru-RU"/>
        </w:rPr>
        <w:t>Друри</w:t>
      </w:r>
      <w:proofErr w:type="spellEnd"/>
      <w:r w:rsidRPr="00A45601">
        <w:rPr>
          <w:rFonts w:ascii="Times New Roman" w:eastAsia="Times New Roman" w:hAnsi="Times New Roman" w:cs="Times New Roman"/>
          <w:color w:val="000000"/>
          <w:sz w:val="24"/>
          <w:szCs w:val="24"/>
          <w:lang w:eastAsia="ru-RU"/>
        </w:rPr>
        <w:t>. ЮНИТИ</w:t>
      </w:r>
      <w:r w:rsidR="00A55E45" w:rsidRPr="00A45601">
        <w:rPr>
          <w:rFonts w:ascii="Times New Roman" w:eastAsia="Times New Roman" w:hAnsi="Times New Roman" w:cs="Times New Roman"/>
          <w:color w:val="000000"/>
          <w:sz w:val="24"/>
          <w:szCs w:val="24"/>
          <w:lang w:eastAsia="ru-RU"/>
        </w:rPr>
        <w:t>.</w:t>
      </w:r>
      <w:r w:rsidR="00932330" w:rsidRPr="00A45601">
        <w:rPr>
          <w:rFonts w:ascii="Times New Roman" w:eastAsia="Times New Roman" w:hAnsi="Times New Roman" w:cs="Times New Roman"/>
          <w:color w:val="000000"/>
          <w:sz w:val="24"/>
          <w:szCs w:val="24"/>
          <w:lang w:eastAsia="ru-RU"/>
        </w:rPr>
        <w:t xml:space="preserve"> </w:t>
      </w:r>
      <w:r w:rsidR="00932330" w:rsidRPr="00A45601">
        <w:rPr>
          <w:rFonts w:ascii="Times New Roman" w:hAnsi="Times New Roman" w:cs="Times New Roman"/>
          <w:sz w:val="24"/>
          <w:szCs w:val="24"/>
        </w:rPr>
        <w:t xml:space="preserve">– </w:t>
      </w:r>
      <w:r w:rsidRPr="00A45601">
        <w:rPr>
          <w:rFonts w:ascii="Times New Roman" w:eastAsia="Times New Roman" w:hAnsi="Times New Roman" w:cs="Times New Roman"/>
          <w:color w:val="000000"/>
          <w:sz w:val="24"/>
          <w:szCs w:val="24"/>
          <w:lang w:eastAsia="ru-RU"/>
        </w:rPr>
        <w:t xml:space="preserve"> </w:t>
      </w:r>
      <w:proofErr w:type="gramStart"/>
      <w:r w:rsidRPr="00A45601">
        <w:rPr>
          <w:rFonts w:ascii="Times New Roman" w:eastAsia="Times New Roman" w:hAnsi="Times New Roman" w:cs="Times New Roman"/>
          <w:color w:val="000000"/>
          <w:sz w:val="24"/>
          <w:szCs w:val="24"/>
          <w:lang w:eastAsia="ru-RU"/>
        </w:rPr>
        <w:t>М</w:t>
      </w:r>
      <w:r w:rsidR="00932330" w:rsidRPr="00A45601">
        <w:rPr>
          <w:rFonts w:ascii="Times New Roman" w:eastAsia="Times New Roman" w:hAnsi="Times New Roman" w:cs="Times New Roman"/>
          <w:color w:val="000000"/>
          <w:sz w:val="24"/>
          <w:szCs w:val="24"/>
          <w:lang w:eastAsia="ru-RU"/>
        </w:rPr>
        <w:t xml:space="preserve">осква </w:t>
      </w:r>
      <w:r w:rsidRPr="00A45601">
        <w:rPr>
          <w:rFonts w:ascii="Times New Roman" w:eastAsia="Times New Roman" w:hAnsi="Times New Roman" w:cs="Times New Roman"/>
          <w:color w:val="000000"/>
          <w:sz w:val="24"/>
          <w:szCs w:val="24"/>
          <w:lang w:eastAsia="ru-RU"/>
        </w:rPr>
        <w:t>:</w:t>
      </w:r>
      <w:proofErr w:type="gramEnd"/>
      <w:r w:rsidRPr="00A45601">
        <w:rPr>
          <w:rFonts w:ascii="Times New Roman" w:eastAsia="Times New Roman" w:hAnsi="Times New Roman" w:cs="Times New Roman"/>
          <w:color w:val="000000"/>
          <w:sz w:val="24"/>
          <w:szCs w:val="24"/>
          <w:lang w:eastAsia="ru-RU"/>
        </w:rPr>
        <w:t xml:space="preserve"> Аудит, 1994. – 560 с.</w:t>
      </w:r>
    </w:p>
    <w:p w:rsidR="000B723E" w:rsidRPr="00A45601" w:rsidRDefault="000B723E" w:rsidP="00932330">
      <w:pPr>
        <w:pStyle w:val="a4"/>
        <w:numPr>
          <w:ilvl w:val="0"/>
          <w:numId w:val="1"/>
        </w:numPr>
        <w:spacing w:after="0" w:line="240" w:lineRule="auto"/>
        <w:ind w:left="0" w:firstLine="426"/>
        <w:jc w:val="both"/>
        <w:rPr>
          <w:rFonts w:ascii="Times New Roman" w:hAnsi="Times New Roman" w:cs="Times New Roman"/>
          <w:sz w:val="24"/>
          <w:szCs w:val="24"/>
        </w:rPr>
      </w:pPr>
      <w:r w:rsidRPr="00A45601">
        <w:rPr>
          <w:rFonts w:ascii="Times New Roman" w:hAnsi="Times New Roman" w:cs="Times New Roman"/>
          <w:sz w:val="24"/>
          <w:szCs w:val="24"/>
        </w:rPr>
        <w:t>Керимов</w:t>
      </w:r>
      <w:r w:rsidR="00932330" w:rsidRPr="00A45601">
        <w:rPr>
          <w:rFonts w:ascii="Times New Roman" w:hAnsi="Times New Roman" w:cs="Times New Roman"/>
          <w:sz w:val="24"/>
          <w:szCs w:val="24"/>
        </w:rPr>
        <w:t>,</w:t>
      </w:r>
      <w:r w:rsidRPr="00A45601">
        <w:rPr>
          <w:rFonts w:ascii="Times New Roman" w:hAnsi="Times New Roman" w:cs="Times New Roman"/>
          <w:sz w:val="24"/>
          <w:szCs w:val="24"/>
        </w:rPr>
        <w:t xml:space="preserve"> В. Е. Управленческий учет и проблемы классификации затрат / В.Е. Керимов // Менеджмент в России и за рубежом, 2011. </w:t>
      </w:r>
      <w:r w:rsidR="00932330" w:rsidRPr="00A45601">
        <w:rPr>
          <w:rFonts w:ascii="Times New Roman" w:hAnsi="Times New Roman" w:cs="Times New Roman"/>
          <w:sz w:val="24"/>
          <w:szCs w:val="24"/>
        </w:rPr>
        <w:t xml:space="preserve">– </w:t>
      </w:r>
      <w:r w:rsidRPr="00A45601">
        <w:rPr>
          <w:rFonts w:ascii="Times New Roman" w:hAnsi="Times New Roman" w:cs="Times New Roman"/>
          <w:sz w:val="24"/>
          <w:szCs w:val="24"/>
        </w:rPr>
        <w:t>№ 1.</w:t>
      </w:r>
      <w:r w:rsidR="00932330" w:rsidRPr="00A45601">
        <w:rPr>
          <w:rFonts w:ascii="Times New Roman" w:hAnsi="Times New Roman" w:cs="Times New Roman"/>
          <w:sz w:val="24"/>
          <w:szCs w:val="24"/>
        </w:rPr>
        <w:t xml:space="preserve"> – </w:t>
      </w:r>
      <w:r w:rsidRPr="00A45601">
        <w:rPr>
          <w:rFonts w:ascii="Times New Roman" w:hAnsi="Times New Roman" w:cs="Times New Roman"/>
          <w:sz w:val="24"/>
          <w:szCs w:val="24"/>
        </w:rPr>
        <w:t>С. 23 – 25.</w:t>
      </w:r>
    </w:p>
    <w:p w:rsidR="000B723E" w:rsidRPr="00A45601" w:rsidRDefault="000B723E" w:rsidP="00932330">
      <w:pPr>
        <w:pStyle w:val="a4"/>
        <w:numPr>
          <w:ilvl w:val="0"/>
          <w:numId w:val="1"/>
        </w:numPr>
        <w:spacing w:after="0" w:line="240" w:lineRule="auto"/>
        <w:ind w:left="0" w:firstLine="426"/>
        <w:jc w:val="both"/>
        <w:rPr>
          <w:rFonts w:ascii="Times New Roman" w:hAnsi="Times New Roman" w:cs="Times New Roman"/>
          <w:sz w:val="24"/>
          <w:szCs w:val="24"/>
        </w:rPr>
      </w:pPr>
      <w:r w:rsidRPr="00A45601">
        <w:rPr>
          <w:rFonts w:ascii="Times New Roman" w:eastAsia="Times New Roman" w:hAnsi="Times New Roman" w:cs="Times New Roman"/>
          <w:color w:val="000000"/>
          <w:sz w:val="24"/>
          <w:szCs w:val="24"/>
          <w:lang w:eastAsia="ru-RU"/>
        </w:rPr>
        <w:t> Маркова</w:t>
      </w:r>
      <w:r w:rsidR="00932330" w:rsidRPr="00A45601">
        <w:rPr>
          <w:rFonts w:ascii="Times New Roman" w:eastAsia="Times New Roman" w:hAnsi="Times New Roman" w:cs="Times New Roman"/>
          <w:color w:val="000000"/>
          <w:sz w:val="24"/>
          <w:szCs w:val="24"/>
          <w:lang w:eastAsia="ru-RU"/>
        </w:rPr>
        <w:t>,</w:t>
      </w:r>
      <w:r w:rsidRPr="00A45601">
        <w:rPr>
          <w:rFonts w:ascii="Times New Roman" w:eastAsia="Times New Roman" w:hAnsi="Times New Roman" w:cs="Times New Roman"/>
          <w:color w:val="000000"/>
          <w:sz w:val="24"/>
          <w:szCs w:val="24"/>
          <w:lang w:eastAsia="ru-RU"/>
        </w:rPr>
        <w:t xml:space="preserve"> В. Д. Стратегический менеджмент / В. Д. Маркова, С. А. Кузнецова </w:t>
      </w:r>
      <w:r w:rsidR="00932330" w:rsidRPr="00A45601">
        <w:rPr>
          <w:rFonts w:ascii="Times New Roman" w:eastAsia="Times New Roman" w:hAnsi="Times New Roman" w:cs="Times New Roman"/>
          <w:color w:val="000000"/>
          <w:sz w:val="24"/>
          <w:szCs w:val="24"/>
          <w:lang w:eastAsia="ru-RU"/>
        </w:rPr>
        <w:t>–</w:t>
      </w:r>
      <w:r w:rsidRPr="00A45601">
        <w:rPr>
          <w:rFonts w:ascii="Times New Roman" w:eastAsia="Times New Roman" w:hAnsi="Times New Roman" w:cs="Times New Roman"/>
          <w:color w:val="000000"/>
          <w:sz w:val="24"/>
          <w:szCs w:val="24"/>
          <w:lang w:eastAsia="ru-RU"/>
        </w:rPr>
        <w:t xml:space="preserve"> М</w:t>
      </w:r>
      <w:r w:rsidR="00932330" w:rsidRPr="00A45601">
        <w:rPr>
          <w:rFonts w:ascii="Times New Roman" w:eastAsia="Times New Roman" w:hAnsi="Times New Roman" w:cs="Times New Roman"/>
          <w:color w:val="000000"/>
          <w:sz w:val="24"/>
          <w:szCs w:val="24"/>
          <w:lang w:eastAsia="ru-RU"/>
        </w:rPr>
        <w:t xml:space="preserve">осква </w:t>
      </w:r>
      <w:r w:rsidRPr="00A45601">
        <w:rPr>
          <w:rFonts w:ascii="Times New Roman" w:eastAsia="Times New Roman" w:hAnsi="Times New Roman" w:cs="Times New Roman"/>
          <w:color w:val="000000"/>
          <w:sz w:val="24"/>
          <w:szCs w:val="24"/>
          <w:lang w:eastAsia="ru-RU"/>
        </w:rPr>
        <w:t>: ИНФРА-М; Новосибирск</w:t>
      </w:r>
      <w:r w:rsidR="00A55E45" w:rsidRPr="00A45601">
        <w:rPr>
          <w:rFonts w:ascii="Times New Roman" w:eastAsia="Times New Roman" w:hAnsi="Times New Roman" w:cs="Times New Roman"/>
          <w:color w:val="000000"/>
          <w:sz w:val="24"/>
          <w:szCs w:val="24"/>
          <w:lang w:eastAsia="ru-RU"/>
        </w:rPr>
        <w:t xml:space="preserve"> </w:t>
      </w:r>
      <w:r w:rsidRPr="00A45601">
        <w:rPr>
          <w:rFonts w:ascii="Times New Roman" w:eastAsia="Times New Roman" w:hAnsi="Times New Roman" w:cs="Times New Roman"/>
          <w:color w:val="000000"/>
          <w:sz w:val="24"/>
          <w:szCs w:val="24"/>
          <w:lang w:eastAsia="ru-RU"/>
        </w:rPr>
        <w:t>: Сибирское соглашение, 2001. – 288 с.</w:t>
      </w:r>
    </w:p>
    <w:p w:rsidR="000B723E" w:rsidRPr="00A45601" w:rsidRDefault="000B723E" w:rsidP="00932330">
      <w:pPr>
        <w:pStyle w:val="a4"/>
        <w:numPr>
          <w:ilvl w:val="0"/>
          <w:numId w:val="1"/>
        </w:numPr>
        <w:spacing w:after="0" w:line="240" w:lineRule="auto"/>
        <w:ind w:left="0" w:firstLine="426"/>
        <w:jc w:val="both"/>
        <w:rPr>
          <w:rFonts w:ascii="Times New Roman" w:hAnsi="Times New Roman" w:cs="Times New Roman"/>
          <w:sz w:val="24"/>
          <w:szCs w:val="24"/>
        </w:rPr>
      </w:pPr>
      <w:r w:rsidRPr="00A45601">
        <w:rPr>
          <w:rFonts w:ascii="Times New Roman" w:hAnsi="Times New Roman" w:cs="Times New Roman"/>
          <w:sz w:val="24"/>
          <w:szCs w:val="24"/>
        </w:rPr>
        <w:t>Мельник</w:t>
      </w:r>
      <w:r w:rsidR="00932330" w:rsidRPr="00A45601">
        <w:rPr>
          <w:rFonts w:ascii="Times New Roman" w:hAnsi="Times New Roman" w:cs="Times New Roman"/>
          <w:sz w:val="24"/>
          <w:szCs w:val="24"/>
        </w:rPr>
        <w:t>,</w:t>
      </w:r>
      <w:r w:rsidRPr="00A45601">
        <w:rPr>
          <w:rFonts w:ascii="Times New Roman" w:hAnsi="Times New Roman" w:cs="Times New Roman"/>
          <w:sz w:val="24"/>
          <w:szCs w:val="24"/>
        </w:rPr>
        <w:t xml:space="preserve"> М. В.</w:t>
      </w:r>
      <w:r w:rsidR="00932330" w:rsidRPr="00A45601">
        <w:rPr>
          <w:rFonts w:ascii="Times New Roman" w:hAnsi="Times New Roman" w:cs="Times New Roman"/>
          <w:sz w:val="24"/>
          <w:szCs w:val="24"/>
        </w:rPr>
        <w:t xml:space="preserve"> </w:t>
      </w:r>
      <w:r w:rsidRPr="00A45601">
        <w:rPr>
          <w:rFonts w:ascii="Times New Roman" w:hAnsi="Times New Roman" w:cs="Times New Roman"/>
          <w:sz w:val="24"/>
          <w:szCs w:val="24"/>
        </w:rPr>
        <w:t xml:space="preserve">Эволюция управленческого учета в современной бухгалтерской системе / М. В. Мельник, С. В. Булгакова // Управленческий учет, 2012. </w:t>
      </w:r>
      <w:r w:rsidR="00932330" w:rsidRPr="00A45601">
        <w:rPr>
          <w:rFonts w:ascii="Times New Roman" w:hAnsi="Times New Roman" w:cs="Times New Roman"/>
          <w:sz w:val="24"/>
          <w:szCs w:val="24"/>
        </w:rPr>
        <w:t xml:space="preserve">– </w:t>
      </w:r>
      <w:r w:rsidRPr="00A45601">
        <w:rPr>
          <w:rFonts w:ascii="Times New Roman" w:hAnsi="Times New Roman" w:cs="Times New Roman"/>
          <w:sz w:val="24"/>
          <w:szCs w:val="24"/>
        </w:rPr>
        <w:t xml:space="preserve"> № 3. </w:t>
      </w:r>
      <w:r w:rsidR="00932330" w:rsidRPr="00A45601">
        <w:rPr>
          <w:rFonts w:ascii="Times New Roman" w:hAnsi="Times New Roman" w:cs="Times New Roman"/>
          <w:sz w:val="24"/>
          <w:szCs w:val="24"/>
        </w:rPr>
        <w:t xml:space="preserve">– </w:t>
      </w:r>
      <w:r w:rsidRPr="00A45601">
        <w:rPr>
          <w:rFonts w:ascii="Times New Roman" w:hAnsi="Times New Roman" w:cs="Times New Roman"/>
          <w:sz w:val="24"/>
          <w:szCs w:val="24"/>
        </w:rPr>
        <w:t>С. 3-10.</w:t>
      </w:r>
    </w:p>
    <w:p w:rsidR="000B723E" w:rsidRPr="00A45601" w:rsidRDefault="00932330" w:rsidP="00A55E45">
      <w:pPr>
        <w:pStyle w:val="a4"/>
        <w:numPr>
          <w:ilvl w:val="0"/>
          <w:numId w:val="1"/>
        </w:numPr>
        <w:tabs>
          <w:tab w:val="left" w:pos="426"/>
          <w:tab w:val="left" w:pos="851"/>
        </w:tabs>
        <w:spacing w:after="0" w:line="240" w:lineRule="auto"/>
        <w:ind w:left="0" w:firstLine="567"/>
        <w:jc w:val="both"/>
        <w:rPr>
          <w:rFonts w:ascii="Times New Roman" w:hAnsi="Times New Roman" w:cs="Times New Roman"/>
          <w:sz w:val="24"/>
          <w:szCs w:val="24"/>
        </w:rPr>
      </w:pPr>
      <w:r w:rsidRPr="00A45601">
        <w:rPr>
          <w:rFonts w:ascii="Times New Roman" w:eastAsia="Times New Roman" w:hAnsi="Times New Roman" w:cs="Times New Roman"/>
          <w:color w:val="000000"/>
          <w:sz w:val="24"/>
          <w:szCs w:val="24"/>
          <w:lang w:eastAsia="ru-RU"/>
        </w:rPr>
        <w:t xml:space="preserve"> Ткач, В. И. </w:t>
      </w:r>
      <w:r w:rsidR="000B723E" w:rsidRPr="00A45601">
        <w:rPr>
          <w:rFonts w:ascii="Times New Roman" w:eastAsia="Times New Roman" w:hAnsi="Times New Roman" w:cs="Times New Roman"/>
          <w:color w:val="000000"/>
          <w:sz w:val="24"/>
          <w:szCs w:val="24"/>
          <w:lang w:eastAsia="ru-RU"/>
        </w:rPr>
        <w:t xml:space="preserve">Управленческий </w:t>
      </w:r>
      <w:r w:rsidR="00160189" w:rsidRPr="00A45601">
        <w:rPr>
          <w:rFonts w:ascii="Times New Roman" w:eastAsia="Times New Roman" w:hAnsi="Times New Roman" w:cs="Times New Roman"/>
          <w:color w:val="000000"/>
          <w:sz w:val="24"/>
          <w:szCs w:val="24"/>
          <w:lang w:eastAsia="ru-RU"/>
        </w:rPr>
        <w:t>учёт</w:t>
      </w:r>
      <w:r w:rsidR="000B723E" w:rsidRPr="00A45601">
        <w:rPr>
          <w:rFonts w:ascii="Times New Roman" w:eastAsia="Times New Roman" w:hAnsi="Times New Roman" w:cs="Times New Roman"/>
          <w:color w:val="000000"/>
          <w:sz w:val="24"/>
          <w:szCs w:val="24"/>
          <w:lang w:eastAsia="ru-RU"/>
        </w:rPr>
        <w:t xml:space="preserve">: международный опыт / В. И. Ткач, </w:t>
      </w:r>
      <w:proofErr w:type="spellStart"/>
      <w:r w:rsidR="000B723E" w:rsidRPr="00A45601">
        <w:rPr>
          <w:rFonts w:ascii="Times New Roman" w:eastAsia="Times New Roman" w:hAnsi="Times New Roman" w:cs="Times New Roman"/>
          <w:color w:val="000000"/>
          <w:sz w:val="24"/>
          <w:szCs w:val="24"/>
          <w:lang w:eastAsia="ru-RU"/>
        </w:rPr>
        <w:t>М.В.Ткач</w:t>
      </w:r>
      <w:proofErr w:type="spellEnd"/>
      <w:r w:rsidR="000B723E" w:rsidRPr="00A45601">
        <w:rPr>
          <w:rFonts w:ascii="Times New Roman" w:eastAsia="Times New Roman" w:hAnsi="Times New Roman" w:cs="Times New Roman"/>
          <w:color w:val="000000"/>
          <w:sz w:val="24"/>
          <w:szCs w:val="24"/>
          <w:lang w:eastAsia="ru-RU"/>
        </w:rPr>
        <w:t>. </w:t>
      </w:r>
      <w:r w:rsidRPr="00A45601">
        <w:rPr>
          <w:rFonts w:ascii="Times New Roman" w:hAnsi="Times New Roman" w:cs="Times New Roman"/>
          <w:sz w:val="24"/>
          <w:szCs w:val="24"/>
        </w:rPr>
        <w:t xml:space="preserve">– </w:t>
      </w:r>
      <w:r w:rsidR="000B723E" w:rsidRPr="00A45601">
        <w:rPr>
          <w:rFonts w:ascii="Times New Roman" w:eastAsia="Times New Roman" w:hAnsi="Times New Roman" w:cs="Times New Roman"/>
          <w:color w:val="000000"/>
          <w:sz w:val="24"/>
          <w:szCs w:val="24"/>
          <w:lang w:eastAsia="ru-RU"/>
        </w:rPr>
        <w:t xml:space="preserve"> М</w:t>
      </w:r>
      <w:r w:rsidRPr="00A45601">
        <w:rPr>
          <w:rFonts w:ascii="Times New Roman" w:eastAsia="Times New Roman" w:hAnsi="Times New Roman" w:cs="Times New Roman"/>
          <w:color w:val="000000"/>
          <w:sz w:val="24"/>
          <w:szCs w:val="24"/>
          <w:lang w:eastAsia="ru-RU"/>
        </w:rPr>
        <w:t xml:space="preserve">осква </w:t>
      </w:r>
      <w:r w:rsidR="000B723E" w:rsidRPr="00A45601">
        <w:rPr>
          <w:rFonts w:ascii="Times New Roman" w:eastAsia="Times New Roman" w:hAnsi="Times New Roman" w:cs="Times New Roman"/>
          <w:color w:val="000000"/>
          <w:sz w:val="24"/>
          <w:szCs w:val="24"/>
          <w:lang w:eastAsia="ru-RU"/>
        </w:rPr>
        <w:t>: Финансы и статистика, 1994. – 144 с.</w:t>
      </w:r>
    </w:p>
    <w:p w:rsidR="00A45601" w:rsidRDefault="00A45601" w:rsidP="00A45601">
      <w:pPr>
        <w:pStyle w:val="a4"/>
        <w:tabs>
          <w:tab w:val="left" w:pos="426"/>
          <w:tab w:val="left" w:pos="851"/>
        </w:tabs>
        <w:spacing w:after="0" w:line="240" w:lineRule="auto"/>
        <w:ind w:left="567"/>
        <w:jc w:val="both"/>
        <w:rPr>
          <w:rFonts w:ascii="Times New Roman" w:eastAsia="Times New Roman" w:hAnsi="Times New Roman" w:cs="Times New Roman"/>
          <w:color w:val="000000"/>
          <w:sz w:val="24"/>
          <w:szCs w:val="24"/>
          <w:lang w:eastAsia="ru-RU"/>
        </w:rPr>
      </w:pPr>
    </w:p>
    <w:p w:rsidR="00A45601" w:rsidRDefault="00A45601" w:rsidP="009C5D4E">
      <w:pPr>
        <w:pStyle w:val="a4"/>
        <w:widowControl w:val="0"/>
        <w:tabs>
          <w:tab w:val="left" w:pos="426"/>
          <w:tab w:val="left" w:pos="851"/>
        </w:tabs>
        <w:spacing w:after="0" w:line="240" w:lineRule="auto"/>
        <w:ind w:left="567"/>
        <w:jc w:val="center"/>
        <w:rPr>
          <w:rFonts w:ascii="Times New Roman" w:hAnsi="Times New Roman" w:cs="Times New Roman"/>
          <w:b/>
          <w:sz w:val="24"/>
          <w:szCs w:val="24"/>
        </w:rPr>
      </w:pPr>
      <w:r w:rsidRPr="00A45601">
        <w:rPr>
          <w:rFonts w:ascii="Times New Roman" w:hAnsi="Times New Roman" w:cs="Times New Roman"/>
          <w:b/>
          <w:sz w:val="24"/>
          <w:szCs w:val="24"/>
        </w:rPr>
        <w:t xml:space="preserve">Информация </w:t>
      </w:r>
      <w:r w:rsidR="00137CEE">
        <w:rPr>
          <w:rFonts w:ascii="Times New Roman" w:hAnsi="Times New Roman" w:cs="Times New Roman"/>
          <w:b/>
          <w:sz w:val="24"/>
          <w:szCs w:val="24"/>
        </w:rPr>
        <w:t xml:space="preserve">об авторе (-ах) </w:t>
      </w:r>
    </w:p>
    <w:p w:rsidR="00A45601" w:rsidRDefault="00A45601" w:rsidP="009C5D4E">
      <w:pPr>
        <w:pStyle w:val="a4"/>
        <w:widowControl w:val="0"/>
        <w:tabs>
          <w:tab w:val="left" w:pos="851"/>
        </w:tabs>
        <w:spacing w:after="0" w:line="240" w:lineRule="auto"/>
        <w:ind w:left="0" w:firstLine="709"/>
        <w:jc w:val="both"/>
        <w:rPr>
          <w:rFonts w:ascii="Times New Roman" w:hAnsi="Times New Roman" w:cs="Times New Roman"/>
          <w:sz w:val="24"/>
          <w:szCs w:val="24"/>
        </w:rPr>
      </w:pPr>
      <w:proofErr w:type="spellStart"/>
      <w:r w:rsidRPr="00A45601">
        <w:rPr>
          <w:rFonts w:ascii="Times New Roman" w:hAnsi="Times New Roman" w:cs="Times New Roman"/>
          <w:sz w:val="24"/>
          <w:szCs w:val="24"/>
        </w:rPr>
        <w:t>Токма</w:t>
      </w:r>
      <w:proofErr w:type="spellEnd"/>
      <w:r w:rsidRPr="00A45601">
        <w:rPr>
          <w:rFonts w:ascii="Times New Roman" w:hAnsi="Times New Roman" w:cs="Times New Roman"/>
          <w:sz w:val="24"/>
          <w:szCs w:val="24"/>
        </w:rPr>
        <w:t xml:space="preserve"> Денис Викторович</w:t>
      </w:r>
      <w:r>
        <w:rPr>
          <w:rFonts w:ascii="Times New Roman" w:hAnsi="Times New Roman" w:cs="Times New Roman"/>
          <w:sz w:val="24"/>
          <w:szCs w:val="24"/>
        </w:rPr>
        <w:t xml:space="preserve"> (</w:t>
      </w:r>
      <w:r w:rsidR="009A3E36">
        <w:rPr>
          <w:rFonts w:ascii="Times New Roman" w:hAnsi="Times New Roman" w:cs="Times New Roman"/>
          <w:sz w:val="24"/>
          <w:szCs w:val="24"/>
        </w:rPr>
        <w:t>Донецкая Народная Республика</w:t>
      </w:r>
      <w:r>
        <w:rPr>
          <w:rFonts w:ascii="Times New Roman" w:hAnsi="Times New Roman" w:cs="Times New Roman"/>
          <w:sz w:val="24"/>
          <w:szCs w:val="24"/>
        </w:rPr>
        <w:t>)</w:t>
      </w:r>
      <w:r w:rsidR="009A3E36">
        <w:rPr>
          <w:rFonts w:ascii="Times New Roman" w:hAnsi="Times New Roman" w:cs="Times New Roman"/>
          <w:sz w:val="24"/>
          <w:szCs w:val="24"/>
        </w:rPr>
        <w:t xml:space="preserve"> – </w:t>
      </w:r>
      <w:r w:rsidR="001943F3">
        <w:rPr>
          <w:rFonts w:ascii="Times New Roman" w:hAnsi="Times New Roman" w:cs="Times New Roman"/>
          <w:sz w:val="24"/>
          <w:szCs w:val="24"/>
        </w:rPr>
        <w:t>магистр</w:t>
      </w:r>
      <w:r w:rsidR="009A3E36">
        <w:rPr>
          <w:rFonts w:ascii="Times New Roman" w:hAnsi="Times New Roman" w:cs="Times New Roman"/>
          <w:sz w:val="24"/>
          <w:szCs w:val="24"/>
        </w:rPr>
        <w:t>, ГОУ ВП</w:t>
      </w:r>
      <w:r w:rsidR="007F7595">
        <w:rPr>
          <w:rFonts w:ascii="Times New Roman" w:hAnsi="Times New Roman" w:cs="Times New Roman"/>
          <w:sz w:val="24"/>
          <w:szCs w:val="24"/>
        </w:rPr>
        <w:t>О</w:t>
      </w:r>
      <w:r w:rsidR="009A3E36">
        <w:rPr>
          <w:rFonts w:ascii="Times New Roman" w:hAnsi="Times New Roman" w:cs="Times New Roman"/>
          <w:sz w:val="24"/>
          <w:szCs w:val="24"/>
        </w:rPr>
        <w:t xml:space="preserve"> Донецкий национальный университет</w:t>
      </w:r>
      <w:r w:rsidR="0012388E">
        <w:rPr>
          <w:rFonts w:ascii="Times New Roman" w:hAnsi="Times New Roman" w:cs="Times New Roman"/>
          <w:sz w:val="24"/>
          <w:szCs w:val="24"/>
        </w:rPr>
        <w:t xml:space="preserve"> (ДНР, г. </w:t>
      </w:r>
      <w:r w:rsidR="001943F3" w:rsidRPr="001943F3">
        <w:rPr>
          <w:rFonts w:ascii="Times New Roman" w:hAnsi="Times New Roman" w:cs="Times New Roman"/>
          <w:sz w:val="24"/>
          <w:szCs w:val="24"/>
        </w:rPr>
        <w:t>ул. Челюскинцев, д.198 «а», к. 306</w:t>
      </w:r>
      <w:r w:rsidR="0012388E">
        <w:rPr>
          <w:rFonts w:ascii="Times New Roman" w:hAnsi="Times New Roman" w:cs="Times New Roman"/>
          <w:sz w:val="24"/>
          <w:szCs w:val="24"/>
        </w:rPr>
        <w:t>)</w:t>
      </w:r>
    </w:p>
    <w:p w:rsidR="0012388E" w:rsidRDefault="0012388E" w:rsidP="009C5D4E">
      <w:pPr>
        <w:pStyle w:val="a4"/>
        <w:widowControl w:val="0"/>
        <w:tabs>
          <w:tab w:val="left" w:pos="851"/>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Сычева Ольга Олеговна</w:t>
      </w:r>
      <w:r w:rsidRPr="0012388E">
        <w:rPr>
          <w:rFonts w:ascii="Times New Roman" w:hAnsi="Times New Roman" w:cs="Times New Roman"/>
          <w:sz w:val="24"/>
          <w:szCs w:val="24"/>
        </w:rPr>
        <w:t xml:space="preserve"> (Донецкая Народная Республика) – </w:t>
      </w:r>
      <w:r w:rsidR="001943F3">
        <w:rPr>
          <w:rFonts w:ascii="Times New Roman" w:hAnsi="Times New Roman" w:cs="Times New Roman"/>
          <w:sz w:val="24"/>
          <w:szCs w:val="24"/>
        </w:rPr>
        <w:t>магистр</w:t>
      </w:r>
      <w:r w:rsidRPr="0012388E">
        <w:rPr>
          <w:rFonts w:ascii="Times New Roman" w:hAnsi="Times New Roman" w:cs="Times New Roman"/>
          <w:sz w:val="24"/>
          <w:szCs w:val="24"/>
        </w:rPr>
        <w:t>, ГОУ ВП</w:t>
      </w:r>
      <w:r w:rsidR="007F7595" w:rsidRPr="0012388E">
        <w:rPr>
          <w:rFonts w:ascii="Times New Roman" w:hAnsi="Times New Roman" w:cs="Times New Roman"/>
          <w:sz w:val="24"/>
          <w:szCs w:val="24"/>
        </w:rPr>
        <w:t>О</w:t>
      </w:r>
      <w:r w:rsidRPr="0012388E">
        <w:rPr>
          <w:rFonts w:ascii="Times New Roman" w:hAnsi="Times New Roman" w:cs="Times New Roman"/>
          <w:sz w:val="24"/>
          <w:szCs w:val="24"/>
        </w:rPr>
        <w:t xml:space="preserve"> Донецкий национальный университет (</w:t>
      </w:r>
      <w:r w:rsidR="001943F3" w:rsidRPr="001943F3">
        <w:rPr>
          <w:rFonts w:ascii="Times New Roman" w:hAnsi="Times New Roman" w:cs="Times New Roman"/>
          <w:sz w:val="24"/>
          <w:szCs w:val="24"/>
        </w:rPr>
        <w:t>ул. 301 Донецкой дивизии, дом 8 Г.Макеевка-6,86180,</w:t>
      </w:r>
      <w:r w:rsidR="001943F3">
        <w:rPr>
          <w:rFonts w:ascii="Times New Roman" w:hAnsi="Times New Roman" w:cs="Times New Roman"/>
          <w:sz w:val="24"/>
          <w:szCs w:val="24"/>
        </w:rPr>
        <w:t xml:space="preserve"> </w:t>
      </w:r>
      <w:r w:rsidR="001943F3" w:rsidRPr="001943F3">
        <w:rPr>
          <w:rFonts w:ascii="Times New Roman" w:hAnsi="Times New Roman" w:cs="Times New Roman"/>
          <w:sz w:val="24"/>
          <w:szCs w:val="24"/>
        </w:rPr>
        <w:t>ДНР</w:t>
      </w:r>
      <w:r w:rsidRPr="0012388E">
        <w:rPr>
          <w:rFonts w:ascii="Times New Roman" w:hAnsi="Times New Roman" w:cs="Times New Roman"/>
          <w:sz w:val="24"/>
          <w:szCs w:val="24"/>
        </w:rPr>
        <w:t>.)</w:t>
      </w:r>
    </w:p>
    <w:p w:rsidR="0012388E" w:rsidRPr="007F7595" w:rsidRDefault="0012388E" w:rsidP="009C5D4E">
      <w:pPr>
        <w:pStyle w:val="a4"/>
        <w:widowControl w:val="0"/>
        <w:tabs>
          <w:tab w:val="left" w:pos="851"/>
        </w:tabs>
        <w:spacing w:after="0" w:line="240" w:lineRule="auto"/>
        <w:ind w:left="0" w:firstLine="709"/>
        <w:jc w:val="both"/>
        <w:rPr>
          <w:rFonts w:ascii="Times New Roman" w:hAnsi="Times New Roman" w:cs="Times New Roman"/>
          <w:spacing w:val="-6"/>
          <w:sz w:val="24"/>
          <w:szCs w:val="24"/>
          <w:lang w:val="en-US"/>
        </w:rPr>
      </w:pPr>
      <w:r>
        <w:rPr>
          <w:rFonts w:ascii="Times New Roman" w:hAnsi="Times New Roman" w:cs="Times New Roman"/>
          <w:sz w:val="24"/>
          <w:szCs w:val="24"/>
        </w:rPr>
        <w:t xml:space="preserve">Попова Наталья Ивановна (Донецкая Народная Республика) – кандидат экономических </w:t>
      </w:r>
      <w:r w:rsidRPr="007F7595">
        <w:rPr>
          <w:rFonts w:ascii="Times New Roman" w:hAnsi="Times New Roman" w:cs="Times New Roman"/>
          <w:spacing w:val="-6"/>
          <w:sz w:val="24"/>
          <w:szCs w:val="24"/>
        </w:rPr>
        <w:lastRenderedPageBreak/>
        <w:t>наук, доцент, ГОУ ВПО Донецкий национальный университет (</w:t>
      </w:r>
      <w:r w:rsidR="001943F3" w:rsidRPr="001943F3">
        <w:rPr>
          <w:rFonts w:ascii="Times New Roman" w:hAnsi="Times New Roman" w:cs="Times New Roman"/>
          <w:spacing w:val="-6"/>
          <w:sz w:val="24"/>
          <w:szCs w:val="24"/>
        </w:rPr>
        <w:t>ул. Черниговская, д.8 «а» кв. 70 г. Донецк-23, 283023, ДНР</w:t>
      </w:r>
      <w:r w:rsidRPr="007F7595">
        <w:rPr>
          <w:rFonts w:ascii="Times New Roman" w:hAnsi="Times New Roman" w:cs="Times New Roman"/>
          <w:spacing w:val="-6"/>
          <w:sz w:val="24"/>
          <w:szCs w:val="24"/>
          <w:lang w:val="en-US"/>
        </w:rPr>
        <w:t>)</w:t>
      </w:r>
    </w:p>
    <w:p w:rsidR="001943F3" w:rsidRDefault="001943F3" w:rsidP="00137CEE">
      <w:pPr>
        <w:pStyle w:val="a4"/>
        <w:tabs>
          <w:tab w:val="left" w:pos="851"/>
        </w:tabs>
        <w:spacing w:after="0" w:line="240" w:lineRule="auto"/>
        <w:ind w:firstLine="709"/>
        <w:jc w:val="right"/>
        <w:rPr>
          <w:rFonts w:ascii="Times New Roman" w:hAnsi="Times New Roman" w:cs="Times New Roman"/>
          <w:b/>
          <w:sz w:val="24"/>
          <w:szCs w:val="24"/>
          <w:lang w:val="en-US"/>
        </w:rPr>
      </w:pPr>
    </w:p>
    <w:p w:rsidR="00137CEE" w:rsidRPr="00137CEE" w:rsidRDefault="00137CEE" w:rsidP="00137CEE">
      <w:pPr>
        <w:pStyle w:val="a4"/>
        <w:tabs>
          <w:tab w:val="left" w:pos="851"/>
        </w:tabs>
        <w:spacing w:after="0" w:line="240" w:lineRule="auto"/>
        <w:ind w:firstLine="709"/>
        <w:jc w:val="right"/>
        <w:rPr>
          <w:rFonts w:ascii="Times New Roman" w:hAnsi="Times New Roman" w:cs="Times New Roman"/>
          <w:b/>
          <w:sz w:val="24"/>
          <w:szCs w:val="24"/>
          <w:lang w:val="en-US"/>
        </w:rPr>
      </w:pPr>
      <w:proofErr w:type="spellStart"/>
      <w:r w:rsidRPr="00137CEE">
        <w:rPr>
          <w:rFonts w:ascii="Times New Roman" w:hAnsi="Times New Roman" w:cs="Times New Roman"/>
          <w:b/>
          <w:sz w:val="24"/>
          <w:szCs w:val="24"/>
          <w:lang w:val="en-US"/>
        </w:rPr>
        <w:t>Tokma</w:t>
      </w:r>
      <w:proofErr w:type="spellEnd"/>
      <w:r w:rsidRPr="00137CEE">
        <w:rPr>
          <w:rFonts w:ascii="Times New Roman" w:hAnsi="Times New Roman" w:cs="Times New Roman"/>
          <w:b/>
          <w:sz w:val="24"/>
          <w:szCs w:val="24"/>
          <w:lang w:val="en-US"/>
        </w:rPr>
        <w:t xml:space="preserve"> D. V., </w:t>
      </w:r>
      <w:proofErr w:type="spellStart"/>
      <w:r w:rsidRPr="00137CEE">
        <w:rPr>
          <w:rFonts w:ascii="Times New Roman" w:hAnsi="Times New Roman" w:cs="Times New Roman"/>
          <w:b/>
          <w:sz w:val="24"/>
          <w:szCs w:val="24"/>
          <w:lang w:val="en-US"/>
        </w:rPr>
        <w:t>Sycheva</w:t>
      </w:r>
      <w:proofErr w:type="spellEnd"/>
      <w:r w:rsidRPr="00137CEE">
        <w:rPr>
          <w:rFonts w:ascii="Times New Roman" w:hAnsi="Times New Roman" w:cs="Times New Roman"/>
          <w:b/>
          <w:sz w:val="24"/>
          <w:szCs w:val="24"/>
          <w:lang w:val="en-US"/>
        </w:rPr>
        <w:t xml:space="preserve"> O. O. </w:t>
      </w:r>
    </w:p>
    <w:p w:rsidR="00137CEE" w:rsidRPr="00137CEE" w:rsidRDefault="00137CEE" w:rsidP="00137CEE">
      <w:pPr>
        <w:pStyle w:val="a4"/>
        <w:tabs>
          <w:tab w:val="left" w:pos="851"/>
        </w:tabs>
        <w:spacing w:after="0" w:line="240" w:lineRule="auto"/>
        <w:ind w:left="0" w:firstLine="709"/>
        <w:jc w:val="right"/>
        <w:rPr>
          <w:rFonts w:ascii="Times New Roman" w:hAnsi="Times New Roman" w:cs="Times New Roman"/>
          <w:b/>
          <w:sz w:val="24"/>
          <w:szCs w:val="24"/>
          <w:lang w:val="en-US"/>
        </w:rPr>
      </w:pPr>
      <w:r w:rsidRPr="00137CEE">
        <w:rPr>
          <w:rFonts w:ascii="Times New Roman" w:hAnsi="Times New Roman" w:cs="Times New Roman"/>
          <w:b/>
          <w:sz w:val="24"/>
          <w:szCs w:val="24"/>
          <w:lang w:val="en-US"/>
        </w:rPr>
        <w:t>Head: Ph. D. associate Professor Popova N. I.</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p>
    <w:p w:rsidR="00137CEE" w:rsidRDefault="00E93AE5" w:rsidP="006770A5">
      <w:pPr>
        <w:pStyle w:val="a4"/>
        <w:tabs>
          <w:tab w:val="left" w:pos="851"/>
        </w:tabs>
        <w:spacing w:after="0" w:line="240" w:lineRule="auto"/>
        <w:ind w:left="0" w:firstLine="709"/>
        <w:jc w:val="center"/>
        <w:rPr>
          <w:rFonts w:ascii="Times New Roman" w:eastAsia="Calibri" w:hAnsi="Times New Roman" w:cs="Times New Roman"/>
          <w:b/>
          <w:bCs/>
          <w:sz w:val="24"/>
          <w:szCs w:val="24"/>
          <w:lang w:val="en-US"/>
        </w:rPr>
      </w:pPr>
      <w:r w:rsidRPr="006770A5">
        <w:rPr>
          <w:rFonts w:ascii="Times New Roman" w:eastAsia="Calibri" w:hAnsi="Times New Roman" w:cs="Times New Roman"/>
          <w:b/>
          <w:bCs/>
          <w:sz w:val="24"/>
          <w:szCs w:val="24"/>
          <w:lang w:val="en-US"/>
        </w:rPr>
        <w:t>ADVANCED TECHNOLOGIES FOR MULTILEVEL ANALYSIS OF DEVIATIONS BASED ON DIALECTICS AND LOGIC OF «STANDARD COST SYSTEM»</w:t>
      </w:r>
    </w:p>
    <w:p w:rsidR="006770A5" w:rsidRPr="006770A5" w:rsidRDefault="006770A5" w:rsidP="006770A5">
      <w:pPr>
        <w:pStyle w:val="a4"/>
        <w:tabs>
          <w:tab w:val="left" w:pos="851"/>
        </w:tabs>
        <w:spacing w:after="0" w:line="240" w:lineRule="auto"/>
        <w:ind w:left="0" w:firstLine="709"/>
        <w:jc w:val="center"/>
        <w:rPr>
          <w:rFonts w:ascii="Times New Roman" w:hAnsi="Times New Roman" w:cs="Times New Roman"/>
          <w:b/>
          <w:bCs/>
          <w:sz w:val="24"/>
          <w:szCs w:val="24"/>
          <w:lang w:val="en-US"/>
        </w:rPr>
      </w:pPr>
    </w:p>
    <w:p w:rsidR="006770A5" w:rsidRPr="001943F3" w:rsidRDefault="00137CEE" w:rsidP="00525BD3">
      <w:pPr>
        <w:spacing w:after="0" w:line="240" w:lineRule="auto"/>
        <w:ind w:firstLine="567"/>
        <w:jc w:val="both"/>
        <w:rPr>
          <w:rFonts w:ascii="Times New Roman" w:hAnsi="Times New Roman" w:cs="Times New Roman"/>
          <w:i/>
          <w:sz w:val="24"/>
          <w:szCs w:val="24"/>
          <w:lang w:val="en-US"/>
        </w:rPr>
      </w:pPr>
      <w:r w:rsidRPr="00654419">
        <w:rPr>
          <w:rFonts w:ascii="Times New Roman" w:hAnsi="Times New Roman" w:cs="Times New Roman"/>
          <w:b/>
          <w:sz w:val="24"/>
          <w:szCs w:val="24"/>
          <w:lang w:val="en-US"/>
        </w:rPr>
        <w:t>Abstract of the article</w:t>
      </w:r>
      <w:r w:rsidR="006770A5">
        <w:rPr>
          <w:rFonts w:ascii="Times New Roman" w:hAnsi="Times New Roman" w:cs="Times New Roman"/>
          <w:sz w:val="24"/>
          <w:szCs w:val="24"/>
          <w:lang w:val="en-US"/>
        </w:rPr>
        <w:t xml:space="preserve"> </w:t>
      </w:r>
      <w:proofErr w:type="gramStart"/>
      <w:r w:rsidR="00525BD3" w:rsidRPr="00525BD3">
        <w:rPr>
          <w:rFonts w:ascii="Times New Roman" w:eastAsia="Calibri" w:hAnsi="Times New Roman" w:cs="Times New Roman"/>
          <w:i/>
          <w:sz w:val="24"/>
          <w:szCs w:val="24"/>
          <w:lang w:val="en-US"/>
        </w:rPr>
        <w:t>The</w:t>
      </w:r>
      <w:proofErr w:type="gramEnd"/>
      <w:r w:rsidR="00525BD3" w:rsidRPr="00525BD3">
        <w:rPr>
          <w:rFonts w:ascii="Times New Roman" w:eastAsia="Calibri" w:hAnsi="Times New Roman" w:cs="Times New Roman"/>
          <w:i/>
          <w:sz w:val="24"/>
          <w:szCs w:val="24"/>
          <w:lang w:val="en-US"/>
        </w:rPr>
        <w:t xml:space="preserve"> technology of multilevel analysis of deviations was investigated and developed, recommendations on their practical application are given in the work. The scientific innovation of the work consist in the further development of managerial accounting technologies based on the dialectic and logic of «standard cost». The practical significance of the research </w:t>
      </w:r>
      <w:proofErr w:type="gramStart"/>
      <w:r w:rsidR="00525BD3" w:rsidRPr="00525BD3">
        <w:rPr>
          <w:rFonts w:ascii="Times New Roman" w:eastAsia="Calibri" w:hAnsi="Times New Roman" w:cs="Times New Roman"/>
          <w:i/>
          <w:sz w:val="24"/>
          <w:szCs w:val="24"/>
          <w:lang w:val="en-US"/>
        </w:rPr>
        <w:t>consist</w:t>
      </w:r>
      <w:proofErr w:type="gramEnd"/>
      <w:r w:rsidR="00525BD3" w:rsidRPr="00525BD3">
        <w:rPr>
          <w:rFonts w:ascii="Times New Roman" w:eastAsia="Calibri" w:hAnsi="Times New Roman" w:cs="Times New Roman"/>
          <w:i/>
          <w:sz w:val="24"/>
          <w:szCs w:val="24"/>
          <w:lang w:val="en-US"/>
        </w:rPr>
        <w:t xml:space="preserve"> in its positive effect on improving the efficiency of management decisions of entities in different business fields</w:t>
      </w:r>
      <w:r w:rsidR="006770A5" w:rsidRPr="00525BD3">
        <w:rPr>
          <w:rFonts w:ascii="Times New Roman" w:eastAsia="Calibri" w:hAnsi="Times New Roman" w:cs="Times New Roman"/>
          <w:sz w:val="24"/>
          <w:szCs w:val="24"/>
          <w:lang w:val="en-US"/>
        </w:rPr>
        <w:t xml:space="preserve">.                                                         </w:t>
      </w:r>
    </w:p>
    <w:p w:rsidR="006770A5" w:rsidRPr="006770A5" w:rsidRDefault="00137CEE" w:rsidP="006770A5">
      <w:pPr>
        <w:pStyle w:val="a4"/>
        <w:tabs>
          <w:tab w:val="left" w:pos="851"/>
        </w:tabs>
        <w:spacing w:after="0" w:line="240" w:lineRule="auto"/>
        <w:ind w:left="0" w:firstLine="709"/>
        <w:jc w:val="both"/>
        <w:rPr>
          <w:rFonts w:ascii="Times New Roman" w:hAnsi="Times New Roman" w:cs="Times New Roman"/>
          <w:sz w:val="24"/>
          <w:szCs w:val="24"/>
          <w:lang w:val="en-US"/>
        </w:rPr>
      </w:pPr>
      <w:r w:rsidRPr="00654419">
        <w:rPr>
          <w:rFonts w:ascii="Times New Roman" w:hAnsi="Times New Roman" w:cs="Times New Roman"/>
          <w:b/>
          <w:sz w:val="24"/>
          <w:szCs w:val="24"/>
          <w:lang w:val="en-US"/>
        </w:rPr>
        <w:t>Keywords</w:t>
      </w:r>
      <w:r w:rsidRPr="00137CEE">
        <w:rPr>
          <w:rFonts w:ascii="Times New Roman" w:hAnsi="Times New Roman" w:cs="Times New Roman"/>
          <w:sz w:val="24"/>
          <w:szCs w:val="24"/>
          <w:lang w:val="en-US"/>
        </w:rPr>
        <w:t xml:space="preserve"> </w:t>
      </w:r>
      <w:r w:rsidR="00525BD3" w:rsidRPr="00BB1C90">
        <w:rPr>
          <w:rFonts w:ascii="Times New Roman" w:eastAsia="Calibri" w:hAnsi="Times New Roman" w:cs="Times New Roman"/>
          <w:sz w:val="24"/>
          <w:szCs w:val="24"/>
          <w:lang w:val="en-US"/>
        </w:rPr>
        <w:t>m</w:t>
      </w:r>
      <w:r w:rsidR="00525BD3" w:rsidRPr="0082208F">
        <w:rPr>
          <w:rFonts w:ascii="Times New Roman" w:eastAsia="Calibri" w:hAnsi="Times New Roman" w:cs="Times New Roman"/>
          <w:sz w:val="24"/>
          <w:szCs w:val="24"/>
          <w:lang w:val="en-US"/>
        </w:rPr>
        <w:t xml:space="preserve">ultilevel analysis, dialectics, </w:t>
      </w:r>
      <w:r w:rsidR="00525BD3" w:rsidRPr="004E093D">
        <w:rPr>
          <w:rFonts w:ascii="Times New Roman" w:eastAsia="Calibri" w:hAnsi="Times New Roman" w:cs="Times New Roman"/>
          <w:sz w:val="24"/>
          <w:szCs w:val="24"/>
          <w:lang w:val="en-US"/>
        </w:rPr>
        <w:t>«</w:t>
      </w:r>
      <w:r w:rsidR="00525BD3" w:rsidRPr="0082208F">
        <w:rPr>
          <w:rFonts w:ascii="Times New Roman" w:eastAsia="Calibri" w:hAnsi="Times New Roman" w:cs="Times New Roman"/>
          <w:sz w:val="24"/>
          <w:szCs w:val="24"/>
          <w:lang w:val="en-US"/>
        </w:rPr>
        <w:t>standard cost</w:t>
      </w:r>
      <w:r w:rsidR="00525BD3" w:rsidRPr="004E093D">
        <w:rPr>
          <w:rFonts w:ascii="Times New Roman" w:eastAsia="Calibri" w:hAnsi="Times New Roman" w:cs="Times New Roman"/>
          <w:sz w:val="24"/>
          <w:szCs w:val="24"/>
          <w:lang w:val="en-US"/>
        </w:rPr>
        <w:t>»</w:t>
      </w:r>
      <w:r w:rsidR="00525BD3" w:rsidRPr="0082208F">
        <w:rPr>
          <w:rFonts w:ascii="Times New Roman" w:eastAsia="Calibri" w:hAnsi="Times New Roman" w:cs="Times New Roman"/>
          <w:sz w:val="24"/>
          <w:szCs w:val="24"/>
          <w:lang w:val="en-US"/>
        </w:rPr>
        <w:t>, analysis, advanced technologies</w:t>
      </w:r>
      <w:r w:rsidR="006770A5">
        <w:rPr>
          <w:rFonts w:ascii="Times New Roman" w:eastAsia="Calibri" w:hAnsi="Times New Roman" w:cs="Times New Roman"/>
          <w:sz w:val="24"/>
          <w:szCs w:val="24"/>
          <w:lang w:val="en-US"/>
        </w:rPr>
        <w:t>.</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p>
    <w:p w:rsidR="00D05404" w:rsidRPr="00F4510A" w:rsidRDefault="00137CEE" w:rsidP="00D05404">
      <w:pPr>
        <w:tabs>
          <w:tab w:val="left" w:pos="851"/>
        </w:tabs>
        <w:spacing w:after="0" w:line="240" w:lineRule="auto"/>
        <w:jc w:val="center"/>
        <w:rPr>
          <w:rFonts w:ascii="Times New Roman" w:hAnsi="Times New Roman" w:cs="Times New Roman"/>
          <w:b/>
          <w:sz w:val="24"/>
          <w:szCs w:val="24"/>
          <w:lang w:val="en-US"/>
        </w:rPr>
      </w:pPr>
      <w:r w:rsidRPr="00F4510A">
        <w:rPr>
          <w:rFonts w:ascii="Times New Roman" w:hAnsi="Times New Roman" w:cs="Times New Roman"/>
          <w:b/>
          <w:sz w:val="24"/>
          <w:szCs w:val="24"/>
          <w:lang w:val="en-US"/>
        </w:rPr>
        <w:t>List of references</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 xml:space="preserve">1. Drury, K. Introduction to production and management accounting: TRANS. from English. Under the editorship of S. A. </w:t>
      </w:r>
      <w:proofErr w:type="spellStart"/>
      <w:r w:rsidRPr="00137CEE">
        <w:rPr>
          <w:rFonts w:ascii="Times New Roman" w:hAnsi="Times New Roman" w:cs="Times New Roman"/>
          <w:sz w:val="24"/>
          <w:szCs w:val="24"/>
          <w:lang w:val="en-US"/>
        </w:rPr>
        <w:t>Tabulina</w:t>
      </w:r>
      <w:proofErr w:type="spellEnd"/>
      <w:r w:rsidRPr="00137CEE">
        <w:rPr>
          <w:rFonts w:ascii="Times New Roman" w:hAnsi="Times New Roman" w:cs="Times New Roman"/>
          <w:sz w:val="24"/>
          <w:szCs w:val="24"/>
          <w:lang w:val="en-US"/>
        </w:rPr>
        <w:t xml:space="preserve"> / K. </w:t>
      </w:r>
      <w:proofErr w:type="spellStart"/>
      <w:r w:rsidRPr="00137CEE">
        <w:rPr>
          <w:rFonts w:ascii="Times New Roman" w:hAnsi="Times New Roman" w:cs="Times New Roman"/>
          <w:sz w:val="24"/>
          <w:szCs w:val="24"/>
          <w:lang w:val="en-US"/>
        </w:rPr>
        <w:t>druri</w:t>
      </w:r>
      <w:proofErr w:type="spellEnd"/>
      <w:r w:rsidRPr="00137CEE">
        <w:rPr>
          <w:rFonts w:ascii="Times New Roman" w:hAnsi="Times New Roman" w:cs="Times New Roman"/>
          <w:sz w:val="24"/>
          <w:szCs w:val="24"/>
          <w:lang w:val="en-US"/>
        </w:rPr>
        <w:t>. UNITY.  Moscow: Audit, 1994, 560 p.</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 xml:space="preserve">2. </w:t>
      </w:r>
      <w:proofErr w:type="spellStart"/>
      <w:r w:rsidRPr="00137CEE">
        <w:rPr>
          <w:rFonts w:ascii="Times New Roman" w:hAnsi="Times New Roman" w:cs="Times New Roman"/>
          <w:sz w:val="24"/>
          <w:szCs w:val="24"/>
          <w:lang w:val="en-US"/>
        </w:rPr>
        <w:t>Kerimov</w:t>
      </w:r>
      <w:proofErr w:type="spellEnd"/>
      <w:r w:rsidRPr="00137CEE">
        <w:rPr>
          <w:rFonts w:ascii="Times New Roman" w:hAnsi="Times New Roman" w:cs="Times New Roman"/>
          <w:sz w:val="24"/>
          <w:szCs w:val="24"/>
          <w:lang w:val="en-US"/>
        </w:rPr>
        <w:t xml:space="preserve">, V. E. Managerial accounting and problems of cost classification / V. E. </w:t>
      </w:r>
      <w:proofErr w:type="spellStart"/>
      <w:r w:rsidRPr="00137CEE">
        <w:rPr>
          <w:rFonts w:ascii="Times New Roman" w:hAnsi="Times New Roman" w:cs="Times New Roman"/>
          <w:sz w:val="24"/>
          <w:szCs w:val="24"/>
          <w:lang w:val="en-US"/>
        </w:rPr>
        <w:t>Kerimov</w:t>
      </w:r>
      <w:proofErr w:type="spellEnd"/>
      <w:r w:rsidRPr="00137CEE">
        <w:rPr>
          <w:rFonts w:ascii="Times New Roman" w:hAnsi="Times New Roman" w:cs="Times New Roman"/>
          <w:sz w:val="24"/>
          <w:szCs w:val="24"/>
          <w:lang w:val="en-US"/>
        </w:rPr>
        <w:t xml:space="preserve"> // Management in Russia and abroad, 2011, no. 1, Pp. 23-25. </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3. Markova, V. D. Strategic management / V. D. Markova, S. A. Kuznetsova-Moscow: INFRA-M; Novosibirsk: Siberian agreement, 2001. - 288 p.</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 xml:space="preserve">4. </w:t>
      </w:r>
      <w:proofErr w:type="spellStart"/>
      <w:r w:rsidRPr="00137CEE">
        <w:rPr>
          <w:rFonts w:ascii="Times New Roman" w:hAnsi="Times New Roman" w:cs="Times New Roman"/>
          <w:sz w:val="24"/>
          <w:szCs w:val="24"/>
          <w:lang w:val="en-US"/>
        </w:rPr>
        <w:t>Melnik</w:t>
      </w:r>
      <w:proofErr w:type="spellEnd"/>
      <w:r w:rsidRPr="00137CEE">
        <w:rPr>
          <w:rFonts w:ascii="Times New Roman" w:hAnsi="Times New Roman" w:cs="Times New Roman"/>
          <w:sz w:val="24"/>
          <w:szCs w:val="24"/>
          <w:lang w:val="en-US"/>
        </w:rPr>
        <w:t xml:space="preserve">, M. V. Evolution of managerial accounting in the modern accounting system / M. V. </w:t>
      </w:r>
      <w:proofErr w:type="spellStart"/>
      <w:r w:rsidRPr="00137CEE">
        <w:rPr>
          <w:rFonts w:ascii="Times New Roman" w:hAnsi="Times New Roman" w:cs="Times New Roman"/>
          <w:sz w:val="24"/>
          <w:szCs w:val="24"/>
          <w:lang w:val="en-US"/>
        </w:rPr>
        <w:t>Melnik</w:t>
      </w:r>
      <w:proofErr w:type="spellEnd"/>
      <w:r w:rsidRPr="00137CEE">
        <w:rPr>
          <w:rFonts w:ascii="Times New Roman" w:hAnsi="Times New Roman" w:cs="Times New Roman"/>
          <w:sz w:val="24"/>
          <w:szCs w:val="24"/>
          <w:lang w:val="en-US"/>
        </w:rPr>
        <w:t xml:space="preserve">, S. V. </w:t>
      </w:r>
      <w:proofErr w:type="spellStart"/>
      <w:r w:rsidRPr="00137CEE">
        <w:rPr>
          <w:rFonts w:ascii="Times New Roman" w:hAnsi="Times New Roman" w:cs="Times New Roman"/>
          <w:sz w:val="24"/>
          <w:szCs w:val="24"/>
          <w:lang w:val="en-US"/>
        </w:rPr>
        <w:t>Bulgakova</w:t>
      </w:r>
      <w:proofErr w:type="spellEnd"/>
      <w:r w:rsidRPr="00137CEE">
        <w:rPr>
          <w:rFonts w:ascii="Times New Roman" w:hAnsi="Times New Roman" w:cs="Times New Roman"/>
          <w:sz w:val="24"/>
          <w:szCs w:val="24"/>
          <w:lang w:val="en-US"/>
        </w:rPr>
        <w:t xml:space="preserve"> / / Managerial accounting, 2012. - no. 3. - Pp. 3-10. </w:t>
      </w:r>
    </w:p>
    <w:p w:rsidR="00137CEE" w:rsidRPr="00137CEE"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 xml:space="preserve">5. </w:t>
      </w:r>
      <w:proofErr w:type="spellStart"/>
      <w:r w:rsidRPr="00137CEE">
        <w:rPr>
          <w:rFonts w:ascii="Times New Roman" w:hAnsi="Times New Roman" w:cs="Times New Roman"/>
          <w:sz w:val="24"/>
          <w:szCs w:val="24"/>
          <w:lang w:val="en-US"/>
        </w:rPr>
        <w:t>Tkach</w:t>
      </w:r>
      <w:proofErr w:type="spellEnd"/>
      <w:r w:rsidRPr="00137CEE">
        <w:rPr>
          <w:rFonts w:ascii="Times New Roman" w:hAnsi="Times New Roman" w:cs="Times New Roman"/>
          <w:sz w:val="24"/>
          <w:szCs w:val="24"/>
          <w:lang w:val="en-US"/>
        </w:rPr>
        <w:t xml:space="preserve">, V. I. Managerial accounting: international experience / V. I. </w:t>
      </w:r>
      <w:proofErr w:type="spellStart"/>
      <w:r w:rsidRPr="00137CEE">
        <w:rPr>
          <w:rFonts w:ascii="Times New Roman" w:hAnsi="Times New Roman" w:cs="Times New Roman"/>
          <w:sz w:val="24"/>
          <w:szCs w:val="24"/>
          <w:lang w:val="en-US"/>
        </w:rPr>
        <w:t>Tkach</w:t>
      </w:r>
      <w:proofErr w:type="spellEnd"/>
      <w:r w:rsidRPr="00137CEE">
        <w:rPr>
          <w:rFonts w:ascii="Times New Roman" w:hAnsi="Times New Roman" w:cs="Times New Roman"/>
          <w:sz w:val="24"/>
          <w:szCs w:val="24"/>
          <w:lang w:val="en-US"/>
        </w:rPr>
        <w:t xml:space="preserve">, M. V. </w:t>
      </w:r>
      <w:proofErr w:type="spellStart"/>
      <w:r w:rsidRPr="00137CEE">
        <w:rPr>
          <w:rFonts w:ascii="Times New Roman" w:hAnsi="Times New Roman" w:cs="Times New Roman"/>
          <w:sz w:val="24"/>
          <w:szCs w:val="24"/>
          <w:lang w:val="en-US"/>
        </w:rPr>
        <w:t>Tkach</w:t>
      </w:r>
      <w:proofErr w:type="spellEnd"/>
      <w:r w:rsidRPr="00137CEE">
        <w:rPr>
          <w:rFonts w:ascii="Times New Roman" w:hAnsi="Times New Roman" w:cs="Times New Roman"/>
          <w:sz w:val="24"/>
          <w:szCs w:val="24"/>
          <w:lang w:val="en-US"/>
        </w:rPr>
        <w:t>. - Moscow: Finance and statistics, 1994. - 144 p.</w:t>
      </w:r>
    </w:p>
    <w:p w:rsidR="00137CEE" w:rsidRPr="00137CEE" w:rsidRDefault="00137CEE" w:rsidP="00137CEE">
      <w:pPr>
        <w:pStyle w:val="a4"/>
        <w:tabs>
          <w:tab w:val="left" w:pos="851"/>
        </w:tabs>
        <w:spacing w:after="0" w:line="240" w:lineRule="auto"/>
        <w:ind w:firstLine="709"/>
        <w:jc w:val="both"/>
        <w:rPr>
          <w:rFonts w:ascii="Times New Roman" w:hAnsi="Times New Roman" w:cs="Times New Roman"/>
          <w:sz w:val="24"/>
          <w:szCs w:val="24"/>
          <w:lang w:val="en-US"/>
        </w:rPr>
      </w:pPr>
    </w:p>
    <w:p w:rsidR="00D05404" w:rsidRPr="00D05404" w:rsidRDefault="00137CEE" w:rsidP="00D05404">
      <w:pPr>
        <w:pStyle w:val="a4"/>
        <w:tabs>
          <w:tab w:val="left" w:pos="851"/>
        </w:tabs>
        <w:spacing w:after="0" w:line="240" w:lineRule="auto"/>
        <w:ind w:firstLine="709"/>
        <w:jc w:val="center"/>
        <w:rPr>
          <w:rFonts w:ascii="Times New Roman" w:hAnsi="Times New Roman" w:cs="Times New Roman"/>
          <w:b/>
          <w:sz w:val="24"/>
          <w:szCs w:val="24"/>
          <w:lang w:val="en-US"/>
        </w:rPr>
      </w:pPr>
      <w:r w:rsidRPr="00137CEE">
        <w:rPr>
          <w:rFonts w:ascii="Times New Roman" w:hAnsi="Times New Roman" w:cs="Times New Roman"/>
          <w:b/>
          <w:sz w:val="24"/>
          <w:szCs w:val="24"/>
          <w:lang w:val="en-US"/>
        </w:rPr>
        <w:t>Information about the author (s)</w:t>
      </w:r>
    </w:p>
    <w:p w:rsidR="00D05404" w:rsidRDefault="006770A5" w:rsidP="00D05404">
      <w:pPr>
        <w:pStyle w:val="a4"/>
        <w:tabs>
          <w:tab w:val="left" w:pos="851"/>
        </w:tabs>
        <w:spacing w:after="0" w:line="240" w:lineRule="auto"/>
        <w:ind w:left="0"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Tomka</w:t>
      </w:r>
      <w:proofErr w:type="spellEnd"/>
      <w:r>
        <w:rPr>
          <w:rFonts w:ascii="Times New Roman" w:hAnsi="Times New Roman" w:cs="Times New Roman"/>
          <w:sz w:val="24"/>
          <w:szCs w:val="24"/>
          <w:lang w:val="en-US"/>
        </w:rPr>
        <w:t xml:space="preserve"> </w:t>
      </w:r>
      <w:r w:rsidR="00137CEE" w:rsidRPr="00137CEE">
        <w:rPr>
          <w:rFonts w:ascii="Times New Roman" w:hAnsi="Times New Roman" w:cs="Times New Roman"/>
          <w:sz w:val="24"/>
          <w:szCs w:val="24"/>
          <w:lang w:val="en-US"/>
        </w:rPr>
        <w:t xml:space="preserve">Denis V. (Donetsk national Republic) – a </w:t>
      </w:r>
      <w:r w:rsidR="00D05404">
        <w:rPr>
          <w:rFonts w:ascii="Times New Roman" w:hAnsi="Times New Roman" w:cs="Times New Roman"/>
          <w:sz w:val="24"/>
          <w:szCs w:val="24"/>
          <w:lang w:val="en-US"/>
        </w:rPr>
        <w:t>m</w:t>
      </w:r>
      <w:r w:rsidR="00D05404" w:rsidRPr="00D05404">
        <w:rPr>
          <w:rFonts w:ascii="Times New Roman" w:hAnsi="Times New Roman" w:cs="Times New Roman"/>
          <w:sz w:val="24"/>
          <w:szCs w:val="24"/>
          <w:lang w:val="en-US"/>
        </w:rPr>
        <w:t>aster</w:t>
      </w:r>
      <w:r w:rsidR="00137CEE" w:rsidRPr="00137CEE">
        <w:rPr>
          <w:rFonts w:ascii="Times New Roman" w:hAnsi="Times New Roman" w:cs="Times New Roman"/>
          <w:sz w:val="24"/>
          <w:szCs w:val="24"/>
          <w:lang w:val="en-US"/>
        </w:rPr>
        <w:t>,</w:t>
      </w:r>
      <w:r w:rsidR="00D05404" w:rsidRPr="00D05404">
        <w:rPr>
          <w:lang w:val="en-US"/>
        </w:rPr>
        <w:t xml:space="preserve"> </w:t>
      </w:r>
      <w:r w:rsidR="00D05404" w:rsidRPr="00D05404">
        <w:rPr>
          <w:rFonts w:ascii="Times New Roman" w:hAnsi="Times New Roman" w:cs="Times New Roman"/>
          <w:sz w:val="24"/>
          <w:szCs w:val="24"/>
          <w:lang w:val="en-US"/>
        </w:rPr>
        <w:t>GOU</w:t>
      </w:r>
      <w:r w:rsidR="00137CEE" w:rsidRPr="00137CEE">
        <w:rPr>
          <w:rFonts w:ascii="Times New Roman" w:hAnsi="Times New Roman" w:cs="Times New Roman"/>
          <w:sz w:val="24"/>
          <w:szCs w:val="24"/>
          <w:lang w:val="en-US"/>
        </w:rPr>
        <w:t xml:space="preserve"> </w:t>
      </w:r>
      <w:r w:rsidR="001943F3">
        <w:rPr>
          <w:rFonts w:ascii="Times New Roman" w:hAnsi="Times New Roman" w:cs="Times New Roman"/>
          <w:sz w:val="24"/>
          <w:szCs w:val="24"/>
          <w:lang w:val="en-US"/>
        </w:rPr>
        <w:t>VPO</w:t>
      </w:r>
      <w:r w:rsidR="00137CEE" w:rsidRPr="00137CEE">
        <w:rPr>
          <w:rFonts w:ascii="Times New Roman" w:hAnsi="Times New Roman" w:cs="Times New Roman"/>
          <w:sz w:val="24"/>
          <w:szCs w:val="24"/>
          <w:lang w:val="en-US"/>
        </w:rPr>
        <w:t xml:space="preserve"> Donetsk national University (DNR, Donetsk, </w:t>
      </w:r>
      <w:proofErr w:type="spellStart"/>
      <w:proofErr w:type="gramStart"/>
      <w:r w:rsidR="001943F3" w:rsidRPr="001943F3">
        <w:rPr>
          <w:rFonts w:ascii="Times New Roman" w:hAnsi="Times New Roman" w:cs="Times New Roman"/>
          <w:sz w:val="24"/>
          <w:szCs w:val="24"/>
          <w:lang w:val="en-US"/>
        </w:rPr>
        <w:t>Chelyuskintsev</w:t>
      </w:r>
      <w:proofErr w:type="spellEnd"/>
      <w:r w:rsidR="001943F3" w:rsidRPr="001943F3">
        <w:rPr>
          <w:rFonts w:ascii="Times New Roman" w:hAnsi="Times New Roman" w:cs="Times New Roman"/>
          <w:sz w:val="24"/>
          <w:szCs w:val="24"/>
          <w:lang w:val="en-US"/>
        </w:rPr>
        <w:t xml:space="preserve"> </w:t>
      </w:r>
      <w:r w:rsidR="00137CEE" w:rsidRPr="00137CEE">
        <w:rPr>
          <w:rFonts w:ascii="Times New Roman" w:hAnsi="Times New Roman" w:cs="Times New Roman"/>
          <w:sz w:val="24"/>
          <w:szCs w:val="24"/>
          <w:lang w:val="en-US"/>
        </w:rPr>
        <w:t xml:space="preserve"> str.</w:t>
      </w:r>
      <w:proofErr w:type="gramEnd"/>
      <w:r w:rsidR="00137CEE" w:rsidRPr="00137CEE">
        <w:rPr>
          <w:rFonts w:ascii="Times New Roman" w:hAnsi="Times New Roman" w:cs="Times New Roman"/>
          <w:sz w:val="24"/>
          <w:szCs w:val="24"/>
          <w:lang w:val="en-US"/>
        </w:rPr>
        <w:t>,</w:t>
      </w:r>
      <w:r w:rsidR="001943F3">
        <w:rPr>
          <w:rFonts w:ascii="Times New Roman" w:hAnsi="Times New Roman" w:cs="Times New Roman"/>
          <w:sz w:val="24"/>
          <w:szCs w:val="24"/>
          <w:lang w:val="en-GB"/>
        </w:rPr>
        <w:t>d.</w:t>
      </w:r>
      <w:r w:rsidR="001943F3" w:rsidRPr="001943F3">
        <w:rPr>
          <w:rFonts w:ascii="Times New Roman" w:hAnsi="Times New Roman" w:cs="Times New Roman"/>
          <w:sz w:val="24"/>
          <w:szCs w:val="24"/>
          <w:lang w:val="en-US"/>
        </w:rPr>
        <w:t>198 «</w:t>
      </w:r>
      <w:r w:rsidR="001943F3">
        <w:rPr>
          <w:rFonts w:ascii="Times New Roman" w:hAnsi="Times New Roman" w:cs="Times New Roman"/>
          <w:sz w:val="24"/>
          <w:szCs w:val="24"/>
          <w:lang w:val="en-GB"/>
        </w:rPr>
        <w:t>a</w:t>
      </w:r>
      <w:r w:rsidR="001943F3" w:rsidRPr="001943F3">
        <w:rPr>
          <w:rFonts w:ascii="Times New Roman" w:hAnsi="Times New Roman" w:cs="Times New Roman"/>
          <w:sz w:val="24"/>
          <w:szCs w:val="24"/>
          <w:lang w:val="en-US"/>
        </w:rPr>
        <w:t>»</w:t>
      </w:r>
      <w:r w:rsidR="00D05404">
        <w:rPr>
          <w:rFonts w:ascii="Times New Roman" w:hAnsi="Times New Roman" w:cs="Times New Roman"/>
          <w:sz w:val="24"/>
          <w:szCs w:val="24"/>
          <w:lang w:val="en-US"/>
        </w:rPr>
        <w:t>.,</w:t>
      </w:r>
      <w:r w:rsidR="001943F3">
        <w:rPr>
          <w:rFonts w:ascii="Times New Roman" w:hAnsi="Times New Roman" w:cs="Times New Roman"/>
          <w:sz w:val="24"/>
          <w:szCs w:val="24"/>
          <w:lang w:val="en-US"/>
        </w:rPr>
        <w:t>k</w:t>
      </w:r>
      <w:r w:rsidR="00D05404">
        <w:rPr>
          <w:rFonts w:ascii="Times New Roman" w:hAnsi="Times New Roman" w:cs="Times New Roman"/>
          <w:sz w:val="24"/>
          <w:szCs w:val="24"/>
          <w:lang w:val="en-US"/>
        </w:rPr>
        <w:t>v.</w:t>
      </w:r>
      <w:r w:rsidR="001943F3">
        <w:rPr>
          <w:rFonts w:ascii="Times New Roman" w:hAnsi="Times New Roman" w:cs="Times New Roman"/>
          <w:sz w:val="24"/>
          <w:szCs w:val="24"/>
          <w:lang w:val="en-US"/>
        </w:rPr>
        <w:t>306.)</w:t>
      </w:r>
      <w:r w:rsidR="00137CEE" w:rsidRPr="00137CEE">
        <w:rPr>
          <w:rFonts w:ascii="Times New Roman" w:hAnsi="Times New Roman" w:cs="Times New Roman"/>
          <w:sz w:val="24"/>
          <w:szCs w:val="24"/>
          <w:lang w:val="en-US"/>
        </w:rPr>
        <w:t xml:space="preserve"> </w:t>
      </w:r>
    </w:p>
    <w:p w:rsidR="00137CEE" w:rsidRPr="00D05404" w:rsidRDefault="00137CEE" w:rsidP="00D05404">
      <w:pPr>
        <w:pStyle w:val="a4"/>
        <w:tabs>
          <w:tab w:val="left" w:pos="851"/>
        </w:tabs>
        <w:spacing w:after="0" w:line="240" w:lineRule="auto"/>
        <w:ind w:left="0" w:firstLine="709"/>
        <w:jc w:val="both"/>
        <w:rPr>
          <w:rFonts w:ascii="Times New Roman" w:hAnsi="Times New Roman" w:cs="Times New Roman"/>
          <w:sz w:val="24"/>
          <w:szCs w:val="24"/>
          <w:lang w:val="en-US"/>
        </w:rPr>
      </w:pPr>
      <w:proofErr w:type="spellStart"/>
      <w:r w:rsidRPr="00D05404">
        <w:rPr>
          <w:rFonts w:ascii="Times New Roman" w:hAnsi="Times New Roman" w:cs="Times New Roman"/>
          <w:sz w:val="24"/>
          <w:szCs w:val="24"/>
          <w:lang w:val="en-US"/>
        </w:rPr>
        <w:t>Sycheva</w:t>
      </w:r>
      <w:proofErr w:type="spellEnd"/>
      <w:r w:rsidRPr="00D05404">
        <w:rPr>
          <w:rFonts w:ascii="Times New Roman" w:hAnsi="Times New Roman" w:cs="Times New Roman"/>
          <w:sz w:val="24"/>
          <w:szCs w:val="24"/>
          <w:lang w:val="en-US"/>
        </w:rPr>
        <w:t xml:space="preserve"> Olga O. (Donetsk national Republic) – a</w:t>
      </w:r>
      <w:r w:rsidR="00D05404" w:rsidRPr="00D05404">
        <w:rPr>
          <w:rFonts w:ascii="Times New Roman" w:hAnsi="Times New Roman" w:cs="Times New Roman"/>
          <w:sz w:val="24"/>
          <w:szCs w:val="24"/>
          <w:lang w:val="en-US"/>
        </w:rPr>
        <w:t xml:space="preserve"> </w:t>
      </w:r>
      <w:r w:rsidR="00D05404" w:rsidRPr="00D05404">
        <w:rPr>
          <w:rFonts w:ascii="Times New Roman" w:hAnsi="Times New Roman" w:cs="Times New Roman"/>
          <w:sz w:val="24"/>
          <w:szCs w:val="24"/>
          <w:lang w:val="en-GB"/>
        </w:rPr>
        <w:t>m</w:t>
      </w:r>
      <w:r w:rsidR="00D05404" w:rsidRPr="00D05404">
        <w:rPr>
          <w:rFonts w:ascii="Times New Roman" w:hAnsi="Times New Roman" w:cs="Times New Roman"/>
          <w:sz w:val="24"/>
          <w:szCs w:val="24"/>
          <w:lang w:val="en-US"/>
        </w:rPr>
        <w:t>aster</w:t>
      </w:r>
      <w:r w:rsidRPr="00D05404">
        <w:rPr>
          <w:rFonts w:ascii="Times New Roman" w:hAnsi="Times New Roman" w:cs="Times New Roman"/>
          <w:sz w:val="24"/>
          <w:szCs w:val="24"/>
          <w:lang w:val="en-US"/>
        </w:rPr>
        <w:t>,</w:t>
      </w:r>
      <w:r w:rsidR="00D05404" w:rsidRPr="00D05404">
        <w:rPr>
          <w:lang w:val="en-US"/>
        </w:rPr>
        <w:t xml:space="preserve"> </w:t>
      </w:r>
      <w:r w:rsidR="00D05404" w:rsidRPr="00D05404">
        <w:rPr>
          <w:rFonts w:ascii="Times New Roman" w:hAnsi="Times New Roman" w:cs="Times New Roman"/>
          <w:sz w:val="24"/>
          <w:szCs w:val="24"/>
          <w:lang w:val="en-US"/>
        </w:rPr>
        <w:t>GOU</w:t>
      </w:r>
      <w:r w:rsidRPr="00D05404">
        <w:rPr>
          <w:rFonts w:ascii="Times New Roman" w:hAnsi="Times New Roman" w:cs="Times New Roman"/>
          <w:sz w:val="24"/>
          <w:szCs w:val="24"/>
          <w:lang w:val="en-US"/>
        </w:rPr>
        <w:t xml:space="preserve"> V</w:t>
      </w:r>
      <w:r w:rsidR="001943F3" w:rsidRPr="00D05404">
        <w:rPr>
          <w:rFonts w:ascii="Times New Roman" w:hAnsi="Times New Roman" w:cs="Times New Roman"/>
          <w:sz w:val="24"/>
          <w:szCs w:val="24"/>
          <w:lang w:val="en-US"/>
        </w:rPr>
        <w:t>PO</w:t>
      </w:r>
      <w:r w:rsidRPr="00D05404">
        <w:rPr>
          <w:rFonts w:ascii="Times New Roman" w:hAnsi="Times New Roman" w:cs="Times New Roman"/>
          <w:sz w:val="24"/>
          <w:szCs w:val="24"/>
          <w:lang w:val="en-US"/>
        </w:rPr>
        <w:t xml:space="preserve"> Donetsk national University (DNR,</w:t>
      </w:r>
      <w:r w:rsidR="00D05404">
        <w:rPr>
          <w:rFonts w:ascii="Times New Roman" w:hAnsi="Times New Roman" w:cs="Times New Roman"/>
          <w:sz w:val="24"/>
          <w:szCs w:val="24"/>
          <w:lang w:val="en-US"/>
        </w:rPr>
        <w:t>86180,</w:t>
      </w:r>
      <w:r w:rsidR="00B22462" w:rsidRPr="00B22462">
        <w:rPr>
          <w:rFonts w:ascii="Times New Roman" w:hAnsi="Times New Roman" w:cs="Times New Roman"/>
          <w:sz w:val="24"/>
          <w:szCs w:val="24"/>
          <w:lang w:val="en-US"/>
        </w:rPr>
        <w:t xml:space="preserve"> </w:t>
      </w:r>
      <w:r w:rsidR="001943F3" w:rsidRPr="00D05404">
        <w:rPr>
          <w:rFonts w:ascii="Times New Roman" w:hAnsi="Times New Roman" w:cs="Times New Roman"/>
          <w:sz w:val="24"/>
          <w:szCs w:val="24"/>
          <w:lang w:val="en-US"/>
        </w:rPr>
        <w:t>Makeevka</w:t>
      </w:r>
      <w:r w:rsidR="00D05404" w:rsidRPr="00D05404">
        <w:rPr>
          <w:rFonts w:ascii="Times New Roman" w:hAnsi="Times New Roman" w:cs="Times New Roman"/>
          <w:sz w:val="24"/>
          <w:szCs w:val="24"/>
          <w:lang w:val="en-US"/>
        </w:rPr>
        <w:t>-6</w:t>
      </w:r>
      <w:r w:rsidRPr="00D05404">
        <w:rPr>
          <w:rFonts w:ascii="Times New Roman" w:hAnsi="Times New Roman" w:cs="Times New Roman"/>
          <w:sz w:val="24"/>
          <w:szCs w:val="24"/>
          <w:lang w:val="en-US"/>
        </w:rPr>
        <w:t>,</w:t>
      </w:r>
      <w:r w:rsidR="001943F3" w:rsidRPr="00D05404">
        <w:rPr>
          <w:rFonts w:ascii="Times New Roman" w:hAnsi="Times New Roman" w:cs="Times New Roman"/>
          <w:sz w:val="24"/>
          <w:szCs w:val="24"/>
          <w:lang w:val="en-US"/>
        </w:rPr>
        <w:t>301 Donetsk division</w:t>
      </w:r>
      <w:r w:rsidRPr="00D05404">
        <w:rPr>
          <w:rFonts w:ascii="Times New Roman" w:hAnsi="Times New Roman" w:cs="Times New Roman"/>
          <w:sz w:val="24"/>
          <w:szCs w:val="24"/>
          <w:lang w:val="en-US"/>
        </w:rPr>
        <w:t xml:space="preserve"> </w:t>
      </w:r>
      <w:proofErr w:type="gramStart"/>
      <w:r w:rsidRPr="00D05404">
        <w:rPr>
          <w:rFonts w:ascii="Times New Roman" w:hAnsi="Times New Roman" w:cs="Times New Roman"/>
          <w:sz w:val="24"/>
          <w:szCs w:val="24"/>
          <w:lang w:val="en-US"/>
        </w:rPr>
        <w:t>str.,</w:t>
      </w:r>
      <w:r w:rsidR="001943F3" w:rsidRPr="00D05404">
        <w:rPr>
          <w:rFonts w:ascii="Times New Roman" w:hAnsi="Times New Roman" w:cs="Times New Roman"/>
          <w:sz w:val="24"/>
          <w:szCs w:val="24"/>
          <w:lang w:val="en-GB"/>
        </w:rPr>
        <w:t>d</w:t>
      </w:r>
      <w:r w:rsidRPr="00D05404">
        <w:rPr>
          <w:rFonts w:ascii="Times New Roman" w:hAnsi="Times New Roman" w:cs="Times New Roman"/>
          <w:sz w:val="24"/>
          <w:szCs w:val="24"/>
          <w:lang w:val="en-US"/>
        </w:rPr>
        <w:t>.</w:t>
      </w:r>
      <w:proofErr w:type="gramEnd"/>
      <w:r w:rsidR="00D05404" w:rsidRPr="00D05404">
        <w:rPr>
          <w:rFonts w:ascii="Times New Roman" w:hAnsi="Times New Roman" w:cs="Times New Roman"/>
          <w:sz w:val="24"/>
          <w:szCs w:val="24"/>
          <w:lang w:val="en-US"/>
        </w:rPr>
        <w:t>8.</w:t>
      </w:r>
      <w:r w:rsidRPr="00D05404">
        <w:rPr>
          <w:rFonts w:ascii="Times New Roman" w:hAnsi="Times New Roman" w:cs="Times New Roman"/>
          <w:sz w:val="24"/>
          <w:szCs w:val="24"/>
          <w:lang w:val="en-US"/>
        </w:rPr>
        <w:t xml:space="preserve">) </w:t>
      </w:r>
    </w:p>
    <w:p w:rsidR="00137CEE" w:rsidRPr="00B22462" w:rsidRDefault="00137CEE" w:rsidP="00137CEE">
      <w:pPr>
        <w:pStyle w:val="a4"/>
        <w:tabs>
          <w:tab w:val="left" w:pos="851"/>
        </w:tabs>
        <w:spacing w:after="0" w:line="240" w:lineRule="auto"/>
        <w:ind w:left="0" w:firstLine="709"/>
        <w:jc w:val="both"/>
        <w:rPr>
          <w:rFonts w:ascii="Times New Roman" w:hAnsi="Times New Roman" w:cs="Times New Roman"/>
          <w:sz w:val="24"/>
          <w:szCs w:val="24"/>
          <w:lang w:val="en-US"/>
        </w:rPr>
      </w:pPr>
      <w:r w:rsidRPr="00137CEE">
        <w:rPr>
          <w:rFonts w:ascii="Times New Roman" w:hAnsi="Times New Roman" w:cs="Times New Roman"/>
          <w:sz w:val="24"/>
          <w:szCs w:val="24"/>
          <w:lang w:val="en-US"/>
        </w:rPr>
        <w:t>Popova Natalia (Donetsk people's Republic) – candidate of economic Sciences, associate Professor, GOU VPO Donetsk national University (</w:t>
      </w:r>
      <w:r w:rsidR="00D05404" w:rsidRPr="00137CEE">
        <w:rPr>
          <w:rFonts w:ascii="Times New Roman" w:hAnsi="Times New Roman" w:cs="Times New Roman"/>
          <w:sz w:val="24"/>
          <w:szCs w:val="24"/>
          <w:lang w:val="en-US"/>
        </w:rPr>
        <w:t>DNR</w:t>
      </w:r>
      <w:r w:rsidR="00D05404">
        <w:rPr>
          <w:rFonts w:ascii="Times New Roman" w:hAnsi="Times New Roman" w:cs="Times New Roman"/>
          <w:sz w:val="24"/>
          <w:szCs w:val="24"/>
          <w:lang w:val="en-US"/>
        </w:rPr>
        <w:t>,</w:t>
      </w:r>
      <w:r w:rsidR="00D05404" w:rsidRPr="00D05404">
        <w:rPr>
          <w:rFonts w:ascii="Times New Roman" w:hAnsi="Times New Roman" w:cs="Times New Roman"/>
          <w:spacing w:val="-6"/>
          <w:sz w:val="24"/>
          <w:szCs w:val="24"/>
          <w:lang w:val="en-US"/>
        </w:rPr>
        <w:t xml:space="preserve"> </w:t>
      </w:r>
      <w:r w:rsidR="00D05404" w:rsidRPr="00D05404">
        <w:rPr>
          <w:rFonts w:ascii="Times New Roman" w:hAnsi="Times New Roman" w:cs="Times New Roman"/>
          <w:spacing w:val="-6"/>
          <w:sz w:val="24"/>
          <w:szCs w:val="24"/>
          <w:lang w:val="en-US"/>
        </w:rPr>
        <w:t>283023</w:t>
      </w:r>
      <w:r w:rsidR="00D05404">
        <w:rPr>
          <w:rFonts w:ascii="Times New Roman" w:hAnsi="Times New Roman" w:cs="Times New Roman"/>
          <w:spacing w:val="-6"/>
          <w:sz w:val="24"/>
          <w:szCs w:val="24"/>
          <w:lang w:val="en-GB"/>
        </w:rPr>
        <w:t>,</w:t>
      </w:r>
      <w:r w:rsidR="00B22462" w:rsidRPr="00B22462">
        <w:rPr>
          <w:rFonts w:ascii="Times New Roman" w:hAnsi="Times New Roman" w:cs="Times New Roman"/>
          <w:spacing w:val="-6"/>
          <w:sz w:val="24"/>
          <w:szCs w:val="24"/>
          <w:lang w:val="en-US"/>
        </w:rPr>
        <w:t xml:space="preserve"> </w:t>
      </w:r>
      <w:r w:rsidRPr="00137CEE">
        <w:rPr>
          <w:rFonts w:ascii="Times New Roman" w:hAnsi="Times New Roman" w:cs="Times New Roman"/>
          <w:sz w:val="24"/>
          <w:szCs w:val="24"/>
          <w:lang w:val="en-US"/>
        </w:rPr>
        <w:t>Donetsk</w:t>
      </w:r>
      <w:r w:rsidR="00D05404">
        <w:rPr>
          <w:rFonts w:ascii="Times New Roman" w:hAnsi="Times New Roman" w:cs="Times New Roman"/>
          <w:sz w:val="24"/>
          <w:szCs w:val="24"/>
          <w:lang w:val="en-US"/>
        </w:rPr>
        <w:t>-23,</w:t>
      </w:r>
      <w:r w:rsidR="00B22462" w:rsidRPr="00B22462">
        <w:rPr>
          <w:rFonts w:ascii="Times New Roman" w:hAnsi="Times New Roman" w:cs="Times New Roman"/>
          <w:sz w:val="24"/>
          <w:szCs w:val="24"/>
          <w:lang w:val="en-US"/>
        </w:rPr>
        <w:t xml:space="preserve"> </w:t>
      </w:r>
      <w:r w:rsidR="00D05404" w:rsidRPr="00D05404">
        <w:rPr>
          <w:rFonts w:ascii="Times New Roman" w:hAnsi="Times New Roman" w:cs="Times New Roman"/>
          <w:sz w:val="24"/>
          <w:szCs w:val="24"/>
          <w:lang w:val="en-US"/>
        </w:rPr>
        <w:t>Chernihiv</w:t>
      </w:r>
      <w:r w:rsidR="00D05404">
        <w:rPr>
          <w:rFonts w:ascii="Times New Roman" w:hAnsi="Times New Roman" w:cs="Times New Roman"/>
          <w:sz w:val="24"/>
          <w:szCs w:val="24"/>
          <w:lang w:val="en-US"/>
        </w:rPr>
        <w:t xml:space="preserve"> st.d.</w:t>
      </w:r>
      <w:r w:rsidR="00D05404" w:rsidRPr="00D05404">
        <w:rPr>
          <w:rFonts w:ascii="Times New Roman" w:hAnsi="Times New Roman" w:cs="Times New Roman"/>
          <w:sz w:val="24"/>
          <w:szCs w:val="24"/>
          <w:lang w:val="en-US"/>
        </w:rPr>
        <w:t>8«</w:t>
      </w:r>
      <w:r w:rsidR="00D05404">
        <w:rPr>
          <w:rFonts w:ascii="Times New Roman" w:hAnsi="Times New Roman" w:cs="Times New Roman"/>
          <w:sz w:val="24"/>
          <w:szCs w:val="24"/>
          <w:lang w:val="en-GB"/>
        </w:rPr>
        <w:t>a</w:t>
      </w:r>
      <w:r w:rsidR="00D05404" w:rsidRPr="00D05404">
        <w:rPr>
          <w:rFonts w:ascii="Times New Roman" w:hAnsi="Times New Roman" w:cs="Times New Roman"/>
          <w:sz w:val="24"/>
          <w:szCs w:val="24"/>
          <w:lang w:val="en-US"/>
        </w:rPr>
        <w:t>»</w:t>
      </w:r>
      <w:r w:rsidR="00D05404">
        <w:rPr>
          <w:rFonts w:ascii="Times New Roman" w:hAnsi="Times New Roman" w:cs="Times New Roman"/>
          <w:sz w:val="24"/>
          <w:szCs w:val="24"/>
          <w:lang w:val="en-US"/>
        </w:rPr>
        <w:t xml:space="preserve">., </w:t>
      </w:r>
      <w:proofErr w:type="spellStart"/>
      <w:r w:rsidR="00D05404">
        <w:rPr>
          <w:rFonts w:ascii="Times New Roman" w:hAnsi="Times New Roman" w:cs="Times New Roman"/>
          <w:sz w:val="24"/>
          <w:szCs w:val="24"/>
          <w:lang w:val="en-GB"/>
        </w:rPr>
        <w:t>kv</w:t>
      </w:r>
      <w:proofErr w:type="spellEnd"/>
      <w:r w:rsidR="00D05404">
        <w:rPr>
          <w:rFonts w:ascii="Times New Roman" w:hAnsi="Times New Roman" w:cs="Times New Roman"/>
          <w:sz w:val="24"/>
          <w:szCs w:val="24"/>
          <w:lang w:val="en-GB"/>
        </w:rPr>
        <w:t xml:space="preserve"> 70.) </w:t>
      </w:r>
    </w:p>
    <w:sectPr w:rsidR="00137CEE" w:rsidRPr="00B22462" w:rsidSect="00434D1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AFF" w:usb1="C000ACF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89"/>
    <w:multiLevelType w:val="singleLevel"/>
    <w:tmpl w:val="2E3C1D68"/>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2C305CE4"/>
    <w:multiLevelType w:val="multilevel"/>
    <w:tmpl w:val="A41C68F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3875D71"/>
    <w:multiLevelType w:val="hybridMultilevel"/>
    <w:tmpl w:val="2258F3F0"/>
    <w:lvl w:ilvl="0" w:tplc="A336E70A">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4F357BEE"/>
    <w:multiLevelType w:val="multilevel"/>
    <w:tmpl w:val="3C062F1E"/>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C5634F"/>
    <w:multiLevelType w:val="hybridMultilevel"/>
    <w:tmpl w:val="0D30407E"/>
    <w:lvl w:ilvl="0" w:tplc="0419000F">
      <w:start w:val="1"/>
      <w:numFmt w:val="decimal"/>
      <w:lvlText w:val="%1."/>
      <w:lvlJc w:val="left"/>
      <w:pPr>
        <w:ind w:left="4188"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73E31B87"/>
    <w:multiLevelType w:val="hybridMultilevel"/>
    <w:tmpl w:val="09985C7A"/>
    <w:lvl w:ilvl="0" w:tplc="07D61EB2">
      <w:numFmt w:val="bullet"/>
      <w:lvlText w:val="•"/>
      <w:lvlJc w:val="left"/>
      <w:pPr>
        <w:ind w:left="927" w:hanging="360"/>
      </w:pPr>
      <w:rPr>
        <w:rFonts w:ascii="Times New Roman" w:eastAsiaTheme="minorHAns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4D15"/>
    <w:rsid w:val="000B723E"/>
    <w:rsid w:val="0012388E"/>
    <w:rsid w:val="00125975"/>
    <w:rsid w:val="00137CEE"/>
    <w:rsid w:val="00160189"/>
    <w:rsid w:val="001943F3"/>
    <w:rsid w:val="001B07AF"/>
    <w:rsid w:val="001E5555"/>
    <w:rsid w:val="003160DA"/>
    <w:rsid w:val="00374C1F"/>
    <w:rsid w:val="00434D15"/>
    <w:rsid w:val="00437B71"/>
    <w:rsid w:val="00442EA1"/>
    <w:rsid w:val="00445855"/>
    <w:rsid w:val="00525BD3"/>
    <w:rsid w:val="005F25FE"/>
    <w:rsid w:val="00654419"/>
    <w:rsid w:val="006770A5"/>
    <w:rsid w:val="00736468"/>
    <w:rsid w:val="00794EF6"/>
    <w:rsid w:val="007954E3"/>
    <w:rsid w:val="007C3BB0"/>
    <w:rsid w:val="007F7595"/>
    <w:rsid w:val="00827271"/>
    <w:rsid w:val="00877662"/>
    <w:rsid w:val="00896A7E"/>
    <w:rsid w:val="008A3F33"/>
    <w:rsid w:val="008E0450"/>
    <w:rsid w:val="00932330"/>
    <w:rsid w:val="009A3E36"/>
    <w:rsid w:val="009C5D4E"/>
    <w:rsid w:val="00A45601"/>
    <w:rsid w:val="00A55E45"/>
    <w:rsid w:val="00A8715C"/>
    <w:rsid w:val="00B0716E"/>
    <w:rsid w:val="00B22462"/>
    <w:rsid w:val="00BB1C90"/>
    <w:rsid w:val="00C35AF5"/>
    <w:rsid w:val="00CA5A04"/>
    <w:rsid w:val="00CC191A"/>
    <w:rsid w:val="00D011DF"/>
    <w:rsid w:val="00D05404"/>
    <w:rsid w:val="00DD54AD"/>
    <w:rsid w:val="00E93AE5"/>
    <w:rsid w:val="00EE64C2"/>
    <w:rsid w:val="00F4510A"/>
    <w:rsid w:val="00F454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497E3F"/>
  <w15:chartTrackingRefBased/>
  <w15:docId w15:val="{A108622A-D1D6-4D72-A64B-5FE026394C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0B723E"/>
    <w:pPr>
      <w:spacing w:after="200" w:line="276" w:lineRule="auto"/>
      <w:ind w:left="720"/>
      <w:contextualSpacing/>
    </w:pPr>
  </w:style>
  <w:style w:type="paragraph" w:styleId="a">
    <w:name w:val="List Bullet"/>
    <w:basedOn w:val="a0"/>
    <w:uiPriority w:val="99"/>
    <w:unhideWhenUsed/>
    <w:rsid w:val="00A45601"/>
    <w:pPr>
      <w:numPr>
        <w:numId w:val="6"/>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2955361">
      <w:bodyDiv w:val="1"/>
      <w:marLeft w:val="0"/>
      <w:marRight w:val="0"/>
      <w:marTop w:val="0"/>
      <w:marBottom w:val="0"/>
      <w:divBdr>
        <w:top w:val="none" w:sz="0" w:space="0" w:color="auto"/>
        <w:left w:val="none" w:sz="0" w:space="0" w:color="auto"/>
        <w:bottom w:val="none" w:sz="0" w:space="0" w:color="auto"/>
        <w:right w:val="none" w:sz="0" w:space="0" w:color="auto"/>
      </w:divBdr>
    </w:div>
    <w:div w:id="346564255">
      <w:bodyDiv w:val="1"/>
      <w:marLeft w:val="0"/>
      <w:marRight w:val="0"/>
      <w:marTop w:val="0"/>
      <w:marBottom w:val="0"/>
      <w:divBdr>
        <w:top w:val="none" w:sz="0" w:space="0" w:color="auto"/>
        <w:left w:val="none" w:sz="0" w:space="0" w:color="auto"/>
        <w:bottom w:val="none" w:sz="0" w:space="0" w:color="auto"/>
        <w:right w:val="none" w:sz="0" w:space="0" w:color="auto"/>
      </w:divBdr>
    </w:div>
    <w:div w:id="563951448">
      <w:bodyDiv w:val="1"/>
      <w:marLeft w:val="0"/>
      <w:marRight w:val="0"/>
      <w:marTop w:val="0"/>
      <w:marBottom w:val="0"/>
      <w:divBdr>
        <w:top w:val="none" w:sz="0" w:space="0" w:color="auto"/>
        <w:left w:val="none" w:sz="0" w:space="0" w:color="auto"/>
        <w:bottom w:val="none" w:sz="0" w:space="0" w:color="auto"/>
        <w:right w:val="none" w:sz="0" w:space="0" w:color="auto"/>
      </w:divBdr>
    </w:div>
    <w:div w:id="569772357">
      <w:bodyDiv w:val="1"/>
      <w:marLeft w:val="0"/>
      <w:marRight w:val="0"/>
      <w:marTop w:val="0"/>
      <w:marBottom w:val="0"/>
      <w:divBdr>
        <w:top w:val="none" w:sz="0" w:space="0" w:color="auto"/>
        <w:left w:val="none" w:sz="0" w:space="0" w:color="auto"/>
        <w:bottom w:val="none" w:sz="0" w:space="0" w:color="auto"/>
        <w:right w:val="none" w:sz="0" w:space="0" w:color="auto"/>
      </w:divBdr>
    </w:div>
    <w:div w:id="835268815">
      <w:bodyDiv w:val="1"/>
      <w:marLeft w:val="0"/>
      <w:marRight w:val="0"/>
      <w:marTop w:val="0"/>
      <w:marBottom w:val="0"/>
      <w:divBdr>
        <w:top w:val="none" w:sz="0" w:space="0" w:color="auto"/>
        <w:left w:val="none" w:sz="0" w:space="0" w:color="auto"/>
        <w:bottom w:val="none" w:sz="0" w:space="0" w:color="auto"/>
        <w:right w:val="none" w:sz="0" w:space="0" w:color="auto"/>
      </w:divBdr>
    </w:div>
    <w:div w:id="1013610774">
      <w:bodyDiv w:val="1"/>
      <w:marLeft w:val="0"/>
      <w:marRight w:val="0"/>
      <w:marTop w:val="0"/>
      <w:marBottom w:val="0"/>
      <w:divBdr>
        <w:top w:val="none" w:sz="0" w:space="0" w:color="auto"/>
        <w:left w:val="none" w:sz="0" w:space="0" w:color="auto"/>
        <w:bottom w:val="none" w:sz="0" w:space="0" w:color="auto"/>
        <w:right w:val="none" w:sz="0" w:space="0" w:color="auto"/>
      </w:divBdr>
    </w:div>
    <w:div w:id="1451321067">
      <w:bodyDiv w:val="1"/>
      <w:marLeft w:val="0"/>
      <w:marRight w:val="0"/>
      <w:marTop w:val="0"/>
      <w:marBottom w:val="0"/>
      <w:divBdr>
        <w:top w:val="none" w:sz="0" w:space="0" w:color="auto"/>
        <w:left w:val="none" w:sz="0" w:space="0" w:color="auto"/>
        <w:bottom w:val="none" w:sz="0" w:space="0" w:color="auto"/>
        <w:right w:val="none" w:sz="0" w:space="0" w:color="auto"/>
      </w:divBdr>
    </w:div>
    <w:div w:id="1581518478">
      <w:bodyDiv w:val="1"/>
      <w:marLeft w:val="0"/>
      <w:marRight w:val="0"/>
      <w:marTop w:val="0"/>
      <w:marBottom w:val="0"/>
      <w:divBdr>
        <w:top w:val="none" w:sz="0" w:space="0" w:color="auto"/>
        <w:left w:val="none" w:sz="0" w:space="0" w:color="auto"/>
        <w:bottom w:val="none" w:sz="0" w:space="0" w:color="auto"/>
        <w:right w:val="none" w:sz="0" w:space="0" w:color="auto"/>
      </w:divBdr>
    </w:div>
    <w:div w:id="1666132889">
      <w:bodyDiv w:val="1"/>
      <w:marLeft w:val="0"/>
      <w:marRight w:val="0"/>
      <w:marTop w:val="0"/>
      <w:marBottom w:val="0"/>
      <w:divBdr>
        <w:top w:val="none" w:sz="0" w:space="0" w:color="auto"/>
        <w:left w:val="none" w:sz="0" w:space="0" w:color="auto"/>
        <w:bottom w:val="none" w:sz="0" w:space="0" w:color="auto"/>
        <w:right w:val="none" w:sz="0" w:space="0" w:color="auto"/>
      </w:divBdr>
    </w:div>
    <w:div w:id="1713456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3" Type="http://schemas.openxmlformats.org/officeDocument/2006/relationships/settings" Target="settings.xml"/><Relationship Id="rId7" Type="http://schemas.openxmlformats.org/officeDocument/2006/relationships/diagramQuickStyle" Target="diagrams/quickStyl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theme" Target="theme/theme1.xml"/><Relationship Id="rId5" Type="http://schemas.openxmlformats.org/officeDocument/2006/relationships/diagramData" Target="diagrams/data1.xml"/><Relationship Id="rId10" Type="http://schemas.openxmlformats.org/officeDocument/2006/relationships/fontTable" Target="fontTable.xml"/><Relationship Id="rId4" Type="http://schemas.openxmlformats.org/officeDocument/2006/relationships/webSettings" Target="webSettings.xml"/><Relationship Id="rId9" Type="http://schemas.microsoft.com/office/2007/relationships/diagramDrawing" Target="diagrams/drawing1.xml"/></Relationships>
</file>

<file path=word/diagrams/colors1.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188393D-D321-4401-BFD5-448BBF650F20}" type="doc">
      <dgm:prSet loTypeId="urn:microsoft.com/office/officeart/2005/8/layout/list1" loCatId="list" qsTypeId="urn:microsoft.com/office/officeart/2005/8/quickstyle/simple1" qsCatId="simple" csTypeId="urn:microsoft.com/office/officeart/2005/8/colors/accent0_3" csCatId="mainScheme" phldr="1"/>
      <dgm:spPr/>
      <dgm:t>
        <a:bodyPr/>
        <a:lstStyle/>
        <a:p>
          <a:endParaRPr lang="ru-RU"/>
        </a:p>
      </dgm:t>
    </dgm:pt>
    <dgm:pt modelId="{7C5277F7-7812-473F-9B45-FE381C81A9DE}">
      <dgm:prSet phldrT="[Текст]" custT="1"/>
      <dgm:spPr>
        <a:xfrm>
          <a:off x="274320" y="7739"/>
          <a:ext cx="3840480" cy="236160"/>
        </a:xfrm>
      </dgm:spPr>
      <dgm:t>
        <a:bodyPr/>
        <a:lstStyle/>
        <a:p>
          <a:r>
            <a:rPr lang="ru-RU" sz="1200">
              <a:latin typeface="Times New Roman" panose="02020603050405020304" pitchFamily="18" charset="0"/>
              <a:ea typeface="+mn-ea"/>
              <a:cs typeface="Times New Roman" panose="02020603050405020304" pitchFamily="18" charset="0"/>
            </a:rPr>
            <a:t>НУЛЕВОЙ УРОВЕНЬ</a:t>
          </a:r>
        </a:p>
      </dgm:t>
    </dgm:pt>
    <dgm:pt modelId="{9D3BD439-6F63-4144-BCBA-C679FDA4E903}" type="parTrans" cxnId="{13BF5B2E-1719-41C0-88F9-9A6DD2401845}">
      <dgm:prSet/>
      <dgm:spPr/>
      <dgm:t>
        <a:bodyPr/>
        <a:lstStyle/>
        <a:p>
          <a:endParaRPr lang="ru-RU" sz="1200">
            <a:latin typeface="Times New Roman" panose="02020603050405020304" pitchFamily="18" charset="0"/>
            <a:cs typeface="Times New Roman" panose="02020603050405020304" pitchFamily="18" charset="0"/>
          </a:endParaRPr>
        </a:p>
      </dgm:t>
    </dgm:pt>
    <dgm:pt modelId="{EF4DCB92-7C58-41C8-971F-05793E8C27CE}" type="sibTrans" cxnId="{13BF5B2E-1719-41C0-88F9-9A6DD2401845}">
      <dgm:prSet/>
      <dgm:spPr/>
      <dgm:t>
        <a:bodyPr/>
        <a:lstStyle/>
        <a:p>
          <a:endParaRPr lang="ru-RU" sz="1200">
            <a:latin typeface="Times New Roman" panose="02020603050405020304" pitchFamily="18" charset="0"/>
            <a:cs typeface="Times New Roman" panose="02020603050405020304" pitchFamily="18" charset="0"/>
          </a:endParaRPr>
        </a:p>
      </dgm:t>
    </dgm:pt>
    <dgm:pt modelId="{15BE4D9F-C341-48D9-828E-A1B5A09F4463}">
      <dgm:prSet phldrT="[Текст]" custT="1"/>
      <dgm:spPr>
        <a:xfrm>
          <a:off x="0" y="125819"/>
          <a:ext cx="5486400" cy="604800"/>
        </a:xfrm>
      </dgm:spPr>
      <dgm:t>
        <a:bodyPr/>
        <a:lstStyle/>
        <a:p>
          <a:r>
            <a:rPr lang="ru-RU" sz="1200">
              <a:latin typeface="Times New Roman" panose="02020603050405020304" pitchFamily="18" charset="0"/>
              <a:ea typeface="+mn-ea"/>
              <a:cs typeface="Times New Roman" panose="02020603050405020304" pitchFamily="18" charset="0"/>
            </a:rPr>
            <a:t>Статичный бюджет</a:t>
          </a:r>
        </a:p>
      </dgm:t>
    </dgm:pt>
    <dgm:pt modelId="{83EC46D7-DCCC-44E7-96B4-DD97CA7C4D63}" type="parTrans" cxnId="{BEA0AA22-476C-428B-B21A-6CC374038E49}">
      <dgm:prSet/>
      <dgm:spPr/>
      <dgm:t>
        <a:bodyPr/>
        <a:lstStyle/>
        <a:p>
          <a:endParaRPr lang="ru-RU" sz="1200">
            <a:latin typeface="Times New Roman" panose="02020603050405020304" pitchFamily="18" charset="0"/>
            <a:cs typeface="Times New Roman" panose="02020603050405020304" pitchFamily="18" charset="0"/>
          </a:endParaRPr>
        </a:p>
      </dgm:t>
    </dgm:pt>
    <dgm:pt modelId="{0D3C8B53-67DF-4BC1-94B4-29315607CF21}" type="sibTrans" cxnId="{BEA0AA22-476C-428B-B21A-6CC374038E49}">
      <dgm:prSet/>
      <dgm:spPr/>
      <dgm:t>
        <a:bodyPr/>
        <a:lstStyle/>
        <a:p>
          <a:endParaRPr lang="ru-RU" sz="1200">
            <a:latin typeface="Times New Roman" panose="02020603050405020304" pitchFamily="18" charset="0"/>
            <a:cs typeface="Times New Roman" panose="02020603050405020304" pitchFamily="18" charset="0"/>
          </a:endParaRPr>
        </a:p>
      </dgm:t>
    </dgm:pt>
    <dgm:pt modelId="{D02F85DD-0A3E-47C9-BB9B-D09D0DD544BA}">
      <dgm:prSet phldrT="[Текст]" custT="1"/>
      <dgm:spPr>
        <a:xfrm>
          <a:off x="274320" y="773819"/>
          <a:ext cx="3840480" cy="236160"/>
        </a:xfrm>
      </dgm:spPr>
      <dgm:t>
        <a:bodyPr/>
        <a:lstStyle/>
        <a:p>
          <a:r>
            <a:rPr lang="ru-RU" sz="1200">
              <a:latin typeface="Times New Roman" panose="02020603050405020304" pitchFamily="18" charset="0"/>
              <a:ea typeface="+mn-ea"/>
              <a:cs typeface="Times New Roman" panose="02020603050405020304" pitchFamily="18" charset="0"/>
            </a:rPr>
            <a:t>ПЕРВЫЙ УРОВЕНЬ</a:t>
          </a:r>
        </a:p>
      </dgm:t>
    </dgm:pt>
    <dgm:pt modelId="{C43B89C2-A860-40D1-94EA-63109381C3E8}" type="parTrans" cxnId="{6C8EE6F5-B94B-4DE7-B232-A414468EA82E}">
      <dgm:prSet/>
      <dgm:spPr/>
      <dgm:t>
        <a:bodyPr/>
        <a:lstStyle/>
        <a:p>
          <a:endParaRPr lang="ru-RU" sz="1200">
            <a:latin typeface="Times New Roman" panose="02020603050405020304" pitchFamily="18" charset="0"/>
            <a:cs typeface="Times New Roman" panose="02020603050405020304" pitchFamily="18" charset="0"/>
          </a:endParaRPr>
        </a:p>
      </dgm:t>
    </dgm:pt>
    <dgm:pt modelId="{4284FD16-C54C-4A46-863C-5C3C7635B776}" type="sibTrans" cxnId="{6C8EE6F5-B94B-4DE7-B232-A414468EA82E}">
      <dgm:prSet/>
      <dgm:spPr/>
      <dgm:t>
        <a:bodyPr/>
        <a:lstStyle/>
        <a:p>
          <a:endParaRPr lang="ru-RU" sz="1200">
            <a:latin typeface="Times New Roman" panose="02020603050405020304" pitchFamily="18" charset="0"/>
            <a:cs typeface="Times New Roman" panose="02020603050405020304" pitchFamily="18" charset="0"/>
          </a:endParaRPr>
        </a:p>
      </dgm:t>
    </dgm:pt>
    <dgm:pt modelId="{104CDE70-3B16-4C98-A8E9-B08EBE018E2A}">
      <dgm:prSet phldrT="[Текст]" custT="1"/>
      <dgm:spPr>
        <a:xfrm>
          <a:off x="0" y="891900"/>
          <a:ext cx="5486400" cy="781200"/>
        </a:xfrm>
      </dgm:spPr>
      <dgm:t>
        <a:bodyPr/>
        <a:lstStyle/>
        <a:p>
          <a:r>
            <a:rPr lang="ru-RU" sz="1200">
              <a:latin typeface="Times New Roman" panose="02020603050405020304" pitchFamily="18" charset="0"/>
              <a:ea typeface="+mn-ea"/>
              <a:cs typeface="Times New Roman" panose="02020603050405020304" pitchFamily="18" charset="0"/>
            </a:rPr>
            <a:t>Статичный бюджет</a:t>
          </a:r>
        </a:p>
      </dgm:t>
    </dgm:pt>
    <dgm:pt modelId="{E34E3755-8BDB-4CDE-B706-E9CFD15844BE}" type="parTrans" cxnId="{D9570124-4AC0-4DCD-ADE0-9D5FE4AED9EA}">
      <dgm:prSet/>
      <dgm:spPr/>
      <dgm:t>
        <a:bodyPr/>
        <a:lstStyle/>
        <a:p>
          <a:endParaRPr lang="ru-RU" sz="1200">
            <a:latin typeface="Times New Roman" panose="02020603050405020304" pitchFamily="18" charset="0"/>
            <a:cs typeface="Times New Roman" panose="02020603050405020304" pitchFamily="18" charset="0"/>
          </a:endParaRPr>
        </a:p>
      </dgm:t>
    </dgm:pt>
    <dgm:pt modelId="{69B13B0D-0F5D-4C54-8212-3627301EE00B}" type="sibTrans" cxnId="{D9570124-4AC0-4DCD-ADE0-9D5FE4AED9EA}">
      <dgm:prSet/>
      <dgm:spPr/>
      <dgm:t>
        <a:bodyPr/>
        <a:lstStyle/>
        <a:p>
          <a:endParaRPr lang="ru-RU" sz="1200">
            <a:latin typeface="Times New Roman" panose="02020603050405020304" pitchFamily="18" charset="0"/>
            <a:cs typeface="Times New Roman" panose="02020603050405020304" pitchFamily="18" charset="0"/>
          </a:endParaRPr>
        </a:p>
      </dgm:t>
    </dgm:pt>
    <dgm:pt modelId="{8BCC312A-77D0-4561-A2A6-909B71133107}">
      <dgm:prSet phldrT="[Текст]" custT="1"/>
      <dgm:spPr>
        <a:xfrm>
          <a:off x="274320" y="1716300"/>
          <a:ext cx="3840480" cy="236160"/>
        </a:xfrm>
      </dgm:spPr>
      <dgm:t>
        <a:bodyPr/>
        <a:lstStyle/>
        <a:p>
          <a:r>
            <a:rPr lang="ru-RU" sz="1200">
              <a:latin typeface="Times New Roman" panose="02020603050405020304" pitchFamily="18" charset="0"/>
              <a:ea typeface="+mn-ea"/>
              <a:cs typeface="Times New Roman" panose="02020603050405020304" pitchFamily="18" charset="0"/>
            </a:rPr>
            <a:t>ВТОРОЙ УРОВЕНЬ</a:t>
          </a:r>
        </a:p>
      </dgm:t>
    </dgm:pt>
    <dgm:pt modelId="{BAA59341-3677-46E1-99D6-6F267A705188}" type="parTrans" cxnId="{C5C27E83-2501-48B0-A048-319A66959DC7}">
      <dgm:prSet/>
      <dgm:spPr/>
      <dgm:t>
        <a:bodyPr/>
        <a:lstStyle/>
        <a:p>
          <a:endParaRPr lang="ru-RU" sz="1200">
            <a:latin typeface="Times New Roman" panose="02020603050405020304" pitchFamily="18" charset="0"/>
            <a:cs typeface="Times New Roman" panose="02020603050405020304" pitchFamily="18" charset="0"/>
          </a:endParaRPr>
        </a:p>
      </dgm:t>
    </dgm:pt>
    <dgm:pt modelId="{D4A15475-C104-434C-96D6-A8D160FDBA90}" type="sibTrans" cxnId="{C5C27E83-2501-48B0-A048-319A66959DC7}">
      <dgm:prSet/>
      <dgm:spPr/>
      <dgm:t>
        <a:bodyPr/>
        <a:lstStyle/>
        <a:p>
          <a:endParaRPr lang="ru-RU" sz="1200">
            <a:latin typeface="Times New Roman" panose="02020603050405020304" pitchFamily="18" charset="0"/>
            <a:cs typeface="Times New Roman" panose="02020603050405020304" pitchFamily="18" charset="0"/>
          </a:endParaRPr>
        </a:p>
      </dgm:t>
    </dgm:pt>
    <dgm:pt modelId="{DE5D529D-53BD-4275-B5B2-4EA4AA157E92}">
      <dgm:prSet phldrT="[Текст]" custT="1"/>
      <dgm:spPr>
        <a:xfrm>
          <a:off x="0" y="1834380"/>
          <a:ext cx="5486400" cy="415800"/>
        </a:xfrm>
      </dgm:spPr>
      <dgm:t>
        <a:bodyPr/>
        <a:lstStyle/>
        <a:p>
          <a:r>
            <a:rPr lang="ru-RU" sz="1200">
              <a:latin typeface="Times New Roman" panose="02020603050405020304" pitchFamily="18" charset="0"/>
              <a:ea typeface="+mn-ea"/>
              <a:cs typeface="Times New Roman" panose="02020603050405020304" pitchFamily="18" charset="0"/>
            </a:rPr>
            <a:t>Отклонения по прибыли</a:t>
          </a:r>
        </a:p>
      </dgm:t>
    </dgm:pt>
    <dgm:pt modelId="{6F250250-601D-4731-AA0D-F734D5E3D06C}" type="parTrans" cxnId="{E3F66348-AA0F-49C0-B445-4D2A59EB6A17}">
      <dgm:prSet/>
      <dgm:spPr/>
      <dgm:t>
        <a:bodyPr/>
        <a:lstStyle/>
        <a:p>
          <a:endParaRPr lang="ru-RU" sz="1200">
            <a:latin typeface="Times New Roman" panose="02020603050405020304" pitchFamily="18" charset="0"/>
            <a:cs typeface="Times New Roman" panose="02020603050405020304" pitchFamily="18" charset="0"/>
          </a:endParaRPr>
        </a:p>
      </dgm:t>
    </dgm:pt>
    <dgm:pt modelId="{89A51BCF-CBF8-4F40-9078-F1E7C4A4DA59}" type="sibTrans" cxnId="{E3F66348-AA0F-49C0-B445-4D2A59EB6A17}">
      <dgm:prSet/>
      <dgm:spPr/>
      <dgm:t>
        <a:bodyPr/>
        <a:lstStyle/>
        <a:p>
          <a:endParaRPr lang="ru-RU" sz="1200">
            <a:latin typeface="Times New Roman" panose="02020603050405020304" pitchFamily="18" charset="0"/>
            <a:cs typeface="Times New Roman" panose="02020603050405020304" pitchFamily="18" charset="0"/>
          </a:endParaRPr>
        </a:p>
      </dgm:t>
    </dgm:pt>
    <dgm:pt modelId="{6745D2BA-A012-4A86-93E5-9ED958A1BFDC}">
      <dgm:prSet phldrT="[Текст]" custT="1"/>
      <dgm:spPr>
        <a:xfrm>
          <a:off x="0" y="125819"/>
          <a:ext cx="5486400" cy="604800"/>
        </a:xfrm>
      </dgm:spPr>
      <dgm:t>
        <a:bodyPr/>
        <a:lstStyle/>
        <a:p>
          <a:r>
            <a:rPr lang="ru-RU" sz="1200">
              <a:latin typeface="Times New Roman" panose="02020603050405020304" pitchFamily="18" charset="0"/>
              <a:ea typeface="+mn-ea"/>
              <a:cs typeface="Times New Roman" panose="02020603050405020304" pitchFamily="18" charset="0"/>
            </a:rPr>
            <a:t>Фактически полученные результаты</a:t>
          </a:r>
        </a:p>
      </dgm:t>
    </dgm:pt>
    <dgm:pt modelId="{198D9364-2C3E-4616-9615-0151C024C306}" type="parTrans" cxnId="{5D1AFC61-92DD-405A-B90A-76996A0D1931}">
      <dgm:prSet/>
      <dgm:spPr/>
      <dgm:t>
        <a:bodyPr/>
        <a:lstStyle/>
        <a:p>
          <a:endParaRPr lang="ru-RU" sz="1200">
            <a:latin typeface="Times New Roman" panose="02020603050405020304" pitchFamily="18" charset="0"/>
            <a:cs typeface="Times New Roman" panose="02020603050405020304" pitchFamily="18" charset="0"/>
          </a:endParaRPr>
        </a:p>
      </dgm:t>
    </dgm:pt>
    <dgm:pt modelId="{0F62DECB-1DE2-456C-B688-5995572167D8}" type="sibTrans" cxnId="{5D1AFC61-92DD-405A-B90A-76996A0D1931}">
      <dgm:prSet/>
      <dgm:spPr/>
      <dgm:t>
        <a:bodyPr/>
        <a:lstStyle/>
        <a:p>
          <a:endParaRPr lang="ru-RU" sz="1200">
            <a:latin typeface="Times New Roman" panose="02020603050405020304" pitchFamily="18" charset="0"/>
            <a:cs typeface="Times New Roman" panose="02020603050405020304" pitchFamily="18" charset="0"/>
          </a:endParaRPr>
        </a:p>
      </dgm:t>
    </dgm:pt>
    <dgm:pt modelId="{7E7ED738-7969-40BE-89BD-A8576BFA4264}">
      <dgm:prSet phldrT="[Текст]" custT="1"/>
      <dgm:spPr>
        <a:xfrm>
          <a:off x="0" y="891900"/>
          <a:ext cx="5486400" cy="781200"/>
        </a:xfrm>
      </dgm:spPr>
      <dgm:t>
        <a:bodyPr/>
        <a:lstStyle/>
        <a:p>
          <a:r>
            <a:rPr lang="ru-RU" sz="1200">
              <a:latin typeface="Times New Roman" panose="02020603050405020304" pitchFamily="18" charset="0"/>
              <a:ea typeface="+mn-ea"/>
              <a:cs typeface="Times New Roman" panose="02020603050405020304" pitchFamily="18" charset="0"/>
            </a:rPr>
            <a:t>Гибкий бюджет</a:t>
          </a:r>
        </a:p>
      </dgm:t>
    </dgm:pt>
    <dgm:pt modelId="{50BFFC5D-E01B-42E3-BCBD-844FC999495B}" type="parTrans" cxnId="{65A8D3E3-0AA2-4454-9388-9BA8942134ED}">
      <dgm:prSet/>
      <dgm:spPr/>
      <dgm:t>
        <a:bodyPr/>
        <a:lstStyle/>
        <a:p>
          <a:endParaRPr lang="ru-RU" sz="1200">
            <a:latin typeface="Times New Roman" panose="02020603050405020304" pitchFamily="18" charset="0"/>
            <a:cs typeface="Times New Roman" panose="02020603050405020304" pitchFamily="18" charset="0"/>
          </a:endParaRPr>
        </a:p>
      </dgm:t>
    </dgm:pt>
    <dgm:pt modelId="{EE5E27C8-A564-41FA-BB66-8576D6CCB444}" type="sibTrans" cxnId="{65A8D3E3-0AA2-4454-9388-9BA8942134ED}">
      <dgm:prSet/>
      <dgm:spPr/>
      <dgm:t>
        <a:bodyPr/>
        <a:lstStyle/>
        <a:p>
          <a:endParaRPr lang="ru-RU" sz="1200">
            <a:latin typeface="Times New Roman" panose="02020603050405020304" pitchFamily="18" charset="0"/>
            <a:cs typeface="Times New Roman" panose="02020603050405020304" pitchFamily="18" charset="0"/>
          </a:endParaRPr>
        </a:p>
      </dgm:t>
    </dgm:pt>
    <dgm:pt modelId="{6431D47C-9AB4-41B2-9898-E5DB8A7A20E2}">
      <dgm:prSet phldrT="[Текст]" custT="1"/>
      <dgm:spPr>
        <a:xfrm>
          <a:off x="0" y="891900"/>
          <a:ext cx="5486400" cy="781200"/>
        </a:xfrm>
      </dgm:spPr>
      <dgm:t>
        <a:bodyPr/>
        <a:lstStyle/>
        <a:p>
          <a:r>
            <a:rPr lang="ru-RU" sz="1200">
              <a:latin typeface="Times New Roman" panose="02020603050405020304" pitchFamily="18" charset="0"/>
              <a:ea typeface="+mn-ea"/>
              <a:cs typeface="Times New Roman" panose="02020603050405020304" pitchFamily="18" charset="0"/>
            </a:rPr>
            <a:t>Фактически полученные результаты</a:t>
          </a:r>
        </a:p>
      </dgm:t>
    </dgm:pt>
    <dgm:pt modelId="{21A7C28C-C170-4E4A-ACFE-F98E7A4E30D9}" type="parTrans" cxnId="{AB460DB5-191D-46FF-AB4B-9AECA18E1A6F}">
      <dgm:prSet/>
      <dgm:spPr/>
      <dgm:t>
        <a:bodyPr/>
        <a:lstStyle/>
        <a:p>
          <a:endParaRPr lang="ru-RU" sz="1200">
            <a:latin typeface="Times New Roman" panose="02020603050405020304" pitchFamily="18" charset="0"/>
            <a:cs typeface="Times New Roman" panose="02020603050405020304" pitchFamily="18" charset="0"/>
          </a:endParaRPr>
        </a:p>
      </dgm:t>
    </dgm:pt>
    <dgm:pt modelId="{43C61A43-2AD1-4EF6-A12A-2F4A5F7D3E5D}" type="sibTrans" cxnId="{AB460DB5-191D-46FF-AB4B-9AECA18E1A6F}">
      <dgm:prSet/>
      <dgm:spPr/>
      <dgm:t>
        <a:bodyPr/>
        <a:lstStyle/>
        <a:p>
          <a:endParaRPr lang="ru-RU" sz="1200">
            <a:latin typeface="Times New Roman" panose="02020603050405020304" pitchFamily="18" charset="0"/>
            <a:cs typeface="Times New Roman" panose="02020603050405020304" pitchFamily="18" charset="0"/>
          </a:endParaRPr>
        </a:p>
      </dgm:t>
    </dgm:pt>
    <dgm:pt modelId="{8F2020F6-B6C7-4CA4-A0F5-D2E537021B7E}">
      <dgm:prSet phldrT="[Текст]" custT="1"/>
      <dgm:spPr>
        <a:xfrm>
          <a:off x="274320" y="2293380"/>
          <a:ext cx="3840480" cy="236160"/>
        </a:xfrm>
      </dgm:spPr>
      <dgm:t>
        <a:bodyPr/>
        <a:lstStyle/>
        <a:p>
          <a:r>
            <a:rPr lang="ru-RU" sz="1200">
              <a:latin typeface="Times New Roman" panose="02020603050405020304" pitchFamily="18" charset="0"/>
              <a:ea typeface="+mn-ea"/>
              <a:cs typeface="Times New Roman" panose="02020603050405020304" pitchFamily="18" charset="0"/>
            </a:rPr>
            <a:t>ТРЕТИЙ УРОВЕНЬ</a:t>
          </a:r>
        </a:p>
      </dgm:t>
    </dgm:pt>
    <dgm:pt modelId="{5199239C-6A14-4D1A-9E56-F6974C245D25}" type="parTrans" cxnId="{4D21BA69-170C-4E85-8BE6-C4C64AB51A06}">
      <dgm:prSet/>
      <dgm:spPr/>
      <dgm:t>
        <a:bodyPr/>
        <a:lstStyle/>
        <a:p>
          <a:endParaRPr lang="ru-RU" sz="1200">
            <a:latin typeface="Times New Roman" panose="02020603050405020304" pitchFamily="18" charset="0"/>
            <a:cs typeface="Times New Roman" panose="02020603050405020304" pitchFamily="18" charset="0"/>
          </a:endParaRPr>
        </a:p>
      </dgm:t>
    </dgm:pt>
    <dgm:pt modelId="{EF5CCBB4-6944-43ED-8C27-D87BAC621EB5}" type="sibTrans" cxnId="{4D21BA69-170C-4E85-8BE6-C4C64AB51A06}">
      <dgm:prSet/>
      <dgm:spPr/>
      <dgm:t>
        <a:bodyPr/>
        <a:lstStyle/>
        <a:p>
          <a:endParaRPr lang="ru-RU" sz="1200">
            <a:latin typeface="Times New Roman" panose="02020603050405020304" pitchFamily="18" charset="0"/>
            <a:cs typeface="Times New Roman" panose="02020603050405020304" pitchFamily="18" charset="0"/>
          </a:endParaRPr>
        </a:p>
      </dgm:t>
    </dgm:pt>
    <dgm:pt modelId="{B336B4AB-0995-42A9-A2CE-292FB261BE77}">
      <dgm:prSet phldrT="[Текст]" custT="1"/>
      <dgm:spPr>
        <a:xfrm>
          <a:off x="0" y="2411460"/>
          <a:ext cx="5486400" cy="781200"/>
        </a:xfrm>
      </dgm:spPr>
      <dgm:t>
        <a:bodyPr/>
        <a:lstStyle/>
        <a:p>
          <a:r>
            <a:rPr lang="ru-RU" sz="1200">
              <a:latin typeface="Times New Roman" panose="02020603050405020304" pitchFamily="18" charset="0"/>
              <a:ea typeface="+mn-ea"/>
              <a:cs typeface="Times New Roman" panose="02020603050405020304" pitchFamily="18" charset="0"/>
            </a:rPr>
            <a:t>Отклонения по материалам</a:t>
          </a:r>
        </a:p>
      </dgm:t>
    </dgm:pt>
    <dgm:pt modelId="{F5AF02C9-396B-4742-8EB2-3EBDB6EA0E18}" type="parTrans" cxnId="{3F2C7208-C4CF-4625-80ED-3C73B29A50A1}">
      <dgm:prSet/>
      <dgm:spPr/>
      <dgm:t>
        <a:bodyPr/>
        <a:lstStyle/>
        <a:p>
          <a:endParaRPr lang="ru-RU" sz="1200">
            <a:latin typeface="Times New Roman" panose="02020603050405020304" pitchFamily="18" charset="0"/>
            <a:cs typeface="Times New Roman" panose="02020603050405020304" pitchFamily="18" charset="0"/>
          </a:endParaRPr>
        </a:p>
      </dgm:t>
    </dgm:pt>
    <dgm:pt modelId="{3D594825-CDB2-4EB2-A9A8-3DB860E674DA}" type="sibTrans" cxnId="{3F2C7208-C4CF-4625-80ED-3C73B29A50A1}">
      <dgm:prSet/>
      <dgm:spPr/>
      <dgm:t>
        <a:bodyPr/>
        <a:lstStyle/>
        <a:p>
          <a:endParaRPr lang="ru-RU" sz="1200">
            <a:latin typeface="Times New Roman" panose="02020603050405020304" pitchFamily="18" charset="0"/>
            <a:cs typeface="Times New Roman" panose="02020603050405020304" pitchFamily="18" charset="0"/>
          </a:endParaRPr>
        </a:p>
      </dgm:t>
    </dgm:pt>
    <dgm:pt modelId="{9216CA1A-43E0-485D-B4A3-84838BD73483}">
      <dgm:prSet phldrT="[Текст]" custT="1"/>
      <dgm:spPr>
        <a:xfrm>
          <a:off x="0" y="2411460"/>
          <a:ext cx="5486400" cy="781200"/>
        </a:xfrm>
      </dgm:spPr>
      <dgm:t>
        <a:bodyPr/>
        <a:lstStyle/>
        <a:p>
          <a:r>
            <a:rPr lang="ru-RU" sz="1200">
              <a:latin typeface="Times New Roman" panose="02020603050405020304" pitchFamily="18" charset="0"/>
              <a:ea typeface="+mn-ea"/>
              <a:cs typeface="Times New Roman" panose="02020603050405020304" pitchFamily="18" charset="0"/>
            </a:rPr>
            <a:t>Отклонения по заработной плате</a:t>
          </a:r>
        </a:p>
      </dgm:t>
    </dgm:pt>
    <dgm:pt modelId="{000F60C7-2F5D-4A4E-8344-15A24ED72946}" type="parTrans" cxnId="{80FBA803-4B1D-4475-BCF5-168A92EFB643}">
      <dgm:prSet/>
      <dgm:spPr/>
      <dgm:t>
        <a:bodyPr/>
        <a:lstStyle/>
        <a:p>
          <a:endParaRPr lang="ru-RU" sz="1200">
            <a:latin typeface="Times New Roman" panose="02020603050405020304" pitchFamily="18" charset="0"/>
            <a:cs typeface="Times New Roman" panose="02020603050405020304" pitchFamily="18" charset="0"/>
          </a:endParaRPr>
        </a:p>
      </dgm:t>
    </dgm:pt>
    <dgm:pt modelId="{4F4BD896-9FBF-41D5-AB9B-3A8B36B08BB0}" type="sibTrans" cxnId="{80FBA803-4B1D-4475-BCF5-168A92EFB643}">
      <dgm:prSet/>
      <dgm:spPr/>
      <dgm:t>
        <a:bodyPr/>
        <a:lstStyle/>
        <a:p>
          <a:endParaRPr lang="ru-RU" sz="1200">
            <a:latin typeface="Times New Roman" panose="02020603050405020304" pitchFamily="18" charset="0"/>
            <a:cs typeface="Times New Roman" panose="02020603050405020304" pitchFamily="18" charset="0"/>
          </a:endParaRPr>
        </a:p>
      </dgm:t>
    </dgm:pt>
    <dgm:pt modelId="{C6A8B895-BBDE-470F-8BC7-02F13528EFBE}">
      <dgm:prSet phldrT="[Текст]" custT="1"/>
      <dgm:spPr>
        <a:xfrm>
          <a:off x="0" y="2411460"/>
          <a:ext cx="5486400" cy="781200"/>
        </a:xfrm>
      </dgm:spPr>
      <dgm:t>
        <a:bodyPr/>
        <a:lstStyle/>
        <a:p>
          <a:r>
            <a:rPr lang="ru-RU" sz="1200">
              <a:latin typeface="Times New Roman" panose="02020603050405020304" pitchFamily="18" charset="0"/>
              <a:ea typeface="+mn-ea"/>
              <a:cs typeface="Times New Roman" panose="02020603050405020304" pitchFamily="18" charset="0"/>
            </a:rPr>
            <a:t>Отклонения по накладным расходам</a:t>
          </a:r>
        </a:p>
      </dgm:t>
    </dgm:pt>
    <dgm:pt modelId="{B93E8044-7471-41B1-9E9F-97DCDB94ED3B}" type="parTrans" cxnId="{31967973-B038-440D-8311-E05798E33A45}">
      <dgm:prSet/>
      <dgm:spPr/>
      <dgm:t>
        <a:bodyPr/>
        <a:lstStyle/>
        <a:p>
          <a:endParaRPr lang="ru-RU" sz="1200">
            <a:latin typeface="Times New Roman" panose="02020603050405020304" pitchFamily="18" charset="0"/>
            <a:cs typeface="Times New Roman" panose="02020603050405020304" pitchFamily="18" charset="0"/>
          </a:endParaRPr>
        </a:p>
      </dgm:t>
    </dgm:pt>
    <dgm:pt modelId="{395C36DC-3CDE-4A97-B947-EEDD0645007C}" type="sibTrans" cxnId="{31967973-B038-440D-8311-E05798E33A45}">
      <dgm:prSet/>
      <dgm:spPr/>
      <dgm:t>
        <a:bodyPr/>
        <a:lstStyle/>
        <a:p>
          <a:endParaRPr lang="ru-RU" sz="1200">
            <a:latin typeface="Times New Roman" panose="02020603050405020304" pitchFamily="18" charset="0"/>
            <a:cs typeface="Times New Roman" panose="02020603050405020304" pitchFamily="18" charset="0"/>
          </a:endParaRPr>
        </a:p>
      </dgm:t>
    </dgm:pt>
    <dgm:pt modelId="{1B9B1514-6C8A-4B52-8926-C2DFAC9E9DC8}" type="pres">
      <dgm:prSet presAssocID="{4188393D-D321-4401-BFD5-448BBF650F20}" presName="linear" presStyleCnt="0">
        <dgm:presLayoutVars>
          <dgm:dir/>
          <dgm:animLvl val="lvl"/>
          <dgm:resizeHandles val="exact"/>
        </dgm:presLayoutVars>
      </dgm:prSet>
      <dgm:spPr/>
    </dgm:pt>
    <dgm:pt modelId="{CFDAEBB3-73F0-48CC-8B02-3BB4C7CA7A78}" type="pres">
      <dgm:prSet presAssocID="{7C5277F7-7812-473F-9B45-FE381C81A9DE}" presName="parentLin" presStyleCnt="0"/>
      <dgm:spPr/>
    </dgm:pt>
    <dgm:pt modelId="{5D0177C4-A7AB-40A7-8F87-66395F4C28FC}" type="pres">
      <dgm:prSet presAssocID="{7C5277F7-7812-473F-9B45-FE381C81A9DE}" presName="parentLeftMargin" presStyleLbl="node1" presStyleIdx="0" presStyleCnt="4"/>
      <dgm:spPr>
        <a:prstGeom prst="roundRect">
          <a:avLst/>
        </a:prstGeom>
      </dgm:spPr>
    </dgm:pt>
    <dgm:pt modelId="{AE26E94D-7692-4E53-B49E-8036F923A064}" type="pres">
      <dgm:prSet presAssocID="{7C5277F7-7812-473F-9B45-FE381C81A9DE}" presName="parentText" presStyleLbl="node1" presStyleIdx="0" presStyleCnt="4">
        <dgm:presLayoutVars>
          <dgm:chMax val="0"/>
          <dgm:bulletEnabled val="1"/>
        </dgm:presLayoutVars>
      </dgm:prSet>
      <dgm:spPr/>
    </dgm:pt>
    <dgm:pt modelId="{A552A586-8D83-45B0-B51B-346AFFCD1EDD}" type="pres">
      <dgm:prSet presAssocID="{7C5277F7-7812-473F-9B45-FE381C81A9DE}" presName="negativeSpace" presStyleCnt="0"/>
      <dgm:spPr/>
    </dgm:pt>
    <dgm:pt modelId="{F1D58E66-69BD-4BA9-A6C7-1D2C1EB7FFD0}" type="pres">
      <dgm:prSet presAssocID="{7C5277F7-7812-473F-9B45-FE381C81A9DE}" presName="childText" presStyleLbl="conFgAcc1" presStyleIdx="0" presStyleCnt="4">
        <dgm:presLayoutVars>
          <dgm:bulletEnabled val="1"/>
        </dgm:presLayoutVars>
      </dgm:prSet>
      <dgm:spPr>
        <a:prstGeom prst="rect">
          <a:avLst/>
        </a:prstGeom>
      </dgm:spPr>
    </dgm:pt>
    <dgm:pt modelId="{9CC635C3-2B7A-4FE6-844A-CF6DB4505637}" type="pres">
      <dgm:prSet presAssocID="{EF4DCB92-7C58-41C8-971F-05793E8C27CE}" presName="spaceBetweenRectangles" presStyleCnt="0"/>
      <dgm:spPr/>
    </dgm:pt>
    <dgm:pt modelId="{9E39C85F-3B81-4A0C-A953-FED6C2620FDB}" type="pres">
      <dgm:prSet presAssocID="{D02F85DD-0A3E-47C9-BB9B-D09D0DD544BA}" presName="parentLin" presStyleCnt="0"/>
      <dgm:spPr/>
    </dgm:pt>
    <dgm:pt modelId="{A41167D8-3C09-4762-8999-E5481300FC66}" type="pres">
      <dgm:prSet presAssocID="{D02F85DD-0A3E-47C9-BB9B-D09D0DD544BA}" presName="parentLeftMargin" presStyleLbl="node1" presStyleIdx="0" presStyleCnt="4"/>
      <dgm:spPr>
        <a:prstGeom prst="roundRect">
          <a:avLst/>
        </a:prstGeom>
      </dgm:spPr>
    </dgm:pt>
    <dgm:pt modelId="{5C4778DD-09A4-4B4F-AE41-4351DE66B9AF}" type="pres">
      <dgm:prSet presAssocID="{D02F85DD-0A3E-47C9-BB9B-D09D0DD544BA}" presName="parentText" presStyleLbl="node1" presStyleIdx="1" presStyleCnt="4">
        <dgm:presLayoutVars>
          <dgm:chMax val="0"/>
          <dgm:bulletEnabled val="1"/>
        </dgm:presLayoutVars>
      </dgm:prSet>
      <dgm:spPr/>
    </dgm:pt>
    <dgm:pt modelId="{3AEFDC47-C909-4E66-89EF-AC13553552E0}" type="pres">
      <dgm:prSet presAssocID="{D02F85DD-0A3E-47C9-BB9B-D09D0DD544BA}" presName="negativeSpace" presStyleCnt="0"/>
      <dgm:spPr/>
    </dgm:pt>
    <dgm:pt modelId="{44A826CD-03FC-4135-8E60-29C25C8EAEA2}" type="pres">
      <dgm:prSet presAssocID="{D02F85DD-0A3E-47C9-BB9B-D09D0DD544BA}" presName="childText" presStyleLbl="conFgAcc1" presStyleIdx="1" presStyleCnt="4">
        <dgm:presLayoutVars>
          <dgm:bulletEnabled val="1"/>
        </dgm:presLayoutVars>
      </dgm:prSet>
      <dgm:spPr>
        <a:prstGeom prst="rect">
          <a:avLst/>
        </a:prstGeom>
      </dgm:spPr>
    </dgm:pt>
    <dgm:pt modelId="{07ABF0F8-F3E3-4E36-BBB9-9607B5C14FDB}" type="pres">
      <dgm:prSet presAssocID="{4284FD16-C54C-4A46-863C-5C3C7635B776}" presName="spaceBetweenRectangles" presStyleCnt="0"/>
      <dgm:spPr/>
    </dgm:pt>
    <dgm:pt modelId="{72772BCF-5201-4B2D-9A4E-BD76A8561CCD}" type="pres">
      <dgm:prSet presAssocID="{8BCC312A-77D0-4561-A2A6-909B71133107}" presName="parentLin" presStyleCnt="0"/>
      <dgm:spPr/>
    </dgm:pt>
    <dgm:pt modelId="{D2FFCF56-B7C0-477E-A77D-6BDA78EE391C}" type="pres">
      <dgm:prSet presAssocID="{8BCC312A-77D0-4561-A2A6-909B71133107}" presName="parentLeftMargin" presStyleLbl="node1" presStyleIdx="1" presStyleCnt="4"/>
      <dgm:spPr>
        <a:prstGeom prst="roundRect">
          <a:avLst/>
        </a:prstGeom>
      </dgm:spPr>
    </dgm:pt>
    <dgm:pt modelId="{6FBCCE79-17CD-4F37-85C2-B7009B802E14}" type="pres">
      <dgm:prSet presAssocID="{8BCC312A-77D0-4561-A2A6-909B71133107}" presName="parentText" presStyleLbl="node1" presStyleIdx="2" presStyleCnt="4">
        <dgm:presLayoutVars>
          <dgm:chMax val="0"/>
          <dgm:bulletEnabled val="1"/>
        </dgm:presLayoutVars>
      </dgm:prSet>
      <dgm:spPr/>
    </dgm:pt>
    <dgm:pt modelId="{E00B8E7E-7D1F-44CD-A529-3347F7EF07DB}" type="pres">
      <dgm:prSet presAssocID="{8BCC312A-77D0-4561-A2A6-909B71133107}" presName="negativeSpace" presStyleCnt="0"/>
      <dgm:spPr/>
    </dgm:pt>
    <dgm:pt modelId="{BBD213A4-8D72-4E15-B46A-DA32344A3720}" type="pres">
      <dgm:prSet presAssocID="{8BCC312A-77D0-4561-A2A6-909B71133107}" presName="childText" presStyleLbl="conFgAcc1" presStyleIdx="2" presStyleCnt="4">
        <dgm:presLayoutVars>
          <dgm:bulletEnabled val="1"/>
        </dgm:presLayoutVars>
      </dgm:prSet>
      <dgm:spPr>
        <a:prstGeom prst="rect">
          <a:avLst/>
        </a:prstGeom>
      </dgm:spPr>
    </dgm:pt>
    <dgm:pt modelId="{4F6550E7-4B07-40BD-BF7E-DB1378F748D5}" type="pres">
      <dgm:prSet presAssocID="{D4A15475-C104-434C-96D6-A8D160FDBA90}" presName="spaceBetweenRectangles" presStyleCnt="0"/>
      <dgm:spPr/>
    </dgm:pt>
    <dgm:pt modelId="{20A8B709-61AF-4F6F-A169-07D6475CB82C}" type="pres">
      <dgm:prSet presAssocID="{8F2020F6-B6C7-4CA4-A0F5-D2E537021B7E}" presName="parentLin" presStyleCnt="0"/>
      <dgm:spPr/>
    </dgm:pt>
    <dgm:pt modelId="{D0E44345-4BCC-412B-87BB-0453D7EF2982}" type="pres">
      <dgm:prSet presAssocID="{8F2020F6-B6C7-4CA4-A0F5-D2E537021B7E}" presName="parentLeftMargin" presStyleLbl="node1" presStyleIdx="2" presStyleCnt="4"/>
      <dgm:spPr>
        <a:prstGeom prst="roundRect">
          <a:avLst/>
        </a:prstGeom>
      </dgm:spPr>
    </dgm:pt>
    <dgm:pt modelId="{F77F2009-5A36-4411-A738-9B663A87B58B}" type="pres">
      <dgm:prSet presAssocID="{8F2020F6-B6C7-4CA4-A0F5-D2E537021B7E}" presName="parentText" presStyleLbl="node1" presStyleIdx="3" presStyleCnt="4">
        <dgm:presLayoutVars>
          <dgm:chMax val="0"/>
          <dgm:bulletEnabled val="1"/>
        </dgm:presLayoutVars>
      </dgm:prSet>
      <dgm:spPr/>
    </dgm:pt>
    <dgm:pt modelId="{71CD646E-1E42-4B0B-BCD6-5FBABBFF7734}" type="pres">
      <dgm:prSet presAssocID="{8F2020F6-B6C7-4CA4-A0F5-D2E537021B7E}" presName="negativeSpace" presStyleCnt="0"/>
      <dgm:spPr/>
    </dgm:pt>
    <dgm:pt modelId="{2A5F4367-6CF3-4238-B719-535A70D096EC}" type="pres">
      <dgm:prSet presAssocID="{8F2020F6-B6C7-4CA4-A0F5-D2E537021B7E}" presName="childText" presStyleLbl="conFgAcc1" presStyleIdx="3" presStyleCnt="4">
        <dgm:presLayoutVars>
          <dgm:bulletEnabled val="1"/>
        </dgm:presLayoutVars>
      </dgm:prSet>
      <dgm:spPr>
        <a:prstGeom prst="rect">
          <a:avLst/>
        </a:prstGeom>
      </dgm:spPr>
    </dgm:pt>
  </dgm:ptLst>
  <dgm:cxnLst>
    <dgm:cxn modelId="{80FBA803-4B1D-4475-BCF5-168A92EFB643}" srcId="{8F2020F6-B6C7-4CA4-A0F5-D2E537021B7E}" destId="{9216CA1A-43E0-485D-B4A3-84838BD73483}" srcOrd="1" destOrd="0" parTransId="{000F60C7-2F5D-4A4E-8344-15A24ED72946}" sibTransId="{4F4BD896-9FBF-41D5-AB9B-3A8B36B08BB0}"/>
    <dgm:cxn modelId="{3F2C7208-C4CF-4625-80ED-3C73B29A50A1}" srcId="{8F2020F6-B6C7-4CA4-A0F5-D2E537021B7E}" destId="{B336B4AB-0995-42A9-A2CE-292FB261BE77}" srcOrd="0" destOrd="0" parTransId="{F5AF02C9-396B-4742-8EB2-3EBDB6EA0E18}" sibTransId="{3D594825-CDB2-4EB2-A9A8-3DB860E674DA}"/>
    <dgm:cxn modelId="{C7B78C08-1A05-49E6-A7E7-81EC2FE3234E}" type="presOf" srcId="{7E7ED738-7969-40BE-89BD-A8576BFA4264}" destId="{44A826CD-03FC-4135-8E60-29C25C8EAEA2}" srcOrd="0" destOrd="1" presId="urn:microsoft.com/office/officeart/2005/8/layout/list1"/>
    <dgm:cxn modelId="{BEA0AA22-476C-428B-B21A-6CC374038E49}" srcId="{7C5277F7-7812-473F-9B45-FE381C81A9DE}" destId="{15BE4D9F-C341-48D9-828E-A1B5A09F4463}" srcOrd="0" destOrd="0" parTransId="{83EC46D7-DCCC-44E7-96B4-DD97CA7C4D63}" sibTransId="{0D3C8B53-67DF-4BC1-94B4-29315607CF21}"/>
    <dgm:cxn modelId="{D9570124-4AC0-4DCD-ADE0-9D5FE4AED9EA}" srcId="{D02F85DD-0A3E-47C9-BB9B-D09D0DD544BA}" destId="{104CDE70-3B16-4C98-A8E9-B08EBE018E2A}" srcOrd="0" destOrd="0" parTransId="{E34E3755-8BDB-4CDE-B706-E9CFD15844BE}" sibTransId="{69B13B0D-0F5D-4C54-8212-3627301EE00B}"/>
    <dgm:cxn modelId="{13BF5B2E-1719-41C0-88F9-9A6DD2401845}" srcId="{4188393D-D321-4401-BFD5-448BBF650F20}" destId="{7C5277F7-7812-473F-9B45-FE381C81A9DE}" srcOrd="0" destOrd="0" parTransId="{9D3BD439-6F63-4144-BCBA-C679FDA4E903}" sibTransId="{EF4DCB92-7C58-41C8-971F-05793E8C27CE}"/>
    <dgm:cxn modelId="{0CCFF03C-86E5-4B68-9C9F-6A2D5532BD2D}" type="presOf" srcId="{8F2020F6-B6C7-4CA4-A0F5-D2E537021B7E}" destId="{D0E44345-4BCC-412B-87BB-0453D7EF2982}" srcOrd="0" destOrd="0" presId="urn:microsoft.com/office/officeart/2005/8/layout/list1"/>
    <dgm:cxn modelId="{E3F66348-AA0F-49C0-B445-4D2A59EB6A17}" srcId="{8BCC312A-77D0-4561-A2A6-909B71133107}" destId="{DE5D529D-53BD-4275-B5B2-4EA4AA157E92}" srcOrd="0" destOrd="0" parTransId="{6F250250-601D-4731-AA0D-F734D5E3D06C}" sibTransId="{89A51BCF-CBF8-4F40-9078-F1E7C4A4DA59}"/>
    <dgm:cxn modelId="{23741C50-62D0-43B5-A3D2-5B3033409710}" type="presOf" srcId="{7C5277F7-7812-473F-9B45-FE381C81A9DE}" destId="{AE26E94D-7692-4E53-B49E-8036F923A064}" srcOrd="1" destOrd="0" presId="urn:microsoft.com/office/officeart/2005/8/layout/list1"/>
    <dgm:cxn modelId="{CCF3945F-3A36-4720-8297-F479913094D2}" type="presOf" srcId="{8F2020F6-B6C7-4CA4-A0F5-D2E537021B7E}" destId="{F77F2009-5A36-4411-A738-9B663A87B58B}" srcOrd="1" destOrd="0" presId="urn:microsoft.com/office/officeart/2005/8/layout/list1"/>
    <dgm:cxn modelId="{F1671260-FBDE-4311-9CEE-5267EE7B2846}" type="presOf" srcId="{D02F85DD-0A3E-47C9-BB9B-D09D0DD544BA}" destId="{5C4778DD-09A4-4B4F-AE41-4351DE66B9AF}" srcOrd="1" destOrd="0" presId="urn:microsoft.com/office/officeart/2005/8/layout/list1"/>
    <dgm:cxn modelId="{C8273461-7C6B-42A9-9D2E-057D1B0336AC}" type="presOf" srcId="{C6A8B895-BBDE-470F-8BC7-02F13528EFBE}" destId="{2A5F4367-6CF3-4238-B719-535A70D096EC}" srcOrd="0" destOrd="2" presId="urn:microsoft.com/office/officeart/2005/8/layout/list1"/>
    <dgm:cxn modelId="{3FABDB61-F8B5-470F-A9DF-88F3CCBCA7F0}" type="presOf" srcId="{8BCC312A-77D0-4561-A2A6-909B71133107}" destId="{D2FFCF56-B7C0-477E-A77D-6BDA78EE391C}" srcOrd="0" destOrd="0" presId="urn:microsoft.com/office/officeart/2005/8/layout/list1"/>
    <dgm:cxn modelId="{5D1AFC61-92DD-405A-B90A-76996A0D1931}" srcId="{7C5277F7-7812-473F-9B45-FE381C81A9DE}" destId="{6745D2BA-A012-4A86-93E5-9ED958A1BFDC}" srcOrd="1" destOrd="0" parTransId="{198D9364-2C3E-4616-9615-0151C024C306}" sibTransId="{0F62DECB-1DE2-456C-B688-5995572167D8}"/>
    <dgm:cxn modelId="{4D21BA69-170C-4E85-8BE6-C4C64AB51A06}" srcId="{4188393D-D321-4401-BFD5-448BBF650F20}" destId="{8F2020F6-B6C7-4CA4-A0F5-D2E537021B7E}" srcOrd="3" destOrd="0" parTransId="{5199239C-6A14-4D1A-9E56-F6974C245D25}" sibTransId="{EF5CCBB4-6944-43ED-8C27-D87BAC621EB5}"/>
    <dgm:cxn modelId="{31967973-B038-440D-8311-E05798E33A45}" srcId="{8F2020F6-B6C7-4CA4-A0F5-D2E537021B7E}" destId="{C6A8B895-BBDE-470F-8BC7-02F13528EFBE}" srcOrd="2" destOrd="0" parTransId="{B93E8044-7471-41B1-9E9F-97DCDB94ED3B}" sibTransId="{395C36DC-3CDE-4A97-B947-EEDD0645007C}"/>
    <dgm:cxn modelId="{C5C27E83-2501-48B0-A048-319A66959DC7}" srcId="{4188393D-D321-4401-BFD5-448BBF650F20}" destId="{8BCC312A-77D0-4561-A2A6-909B71133107}" srcOrd="2" destOrd="0" parTransId="{BAA59341-3677-46E1-99D6-6F267A705188}" sibTransId="{D4A15475-C104-434C-96D6-A8D160FDBA90}"/>
    <dgm:cxn modelId="{AF93CD86-F008-4CA4-AED2-027DB409A8E0}" type="presOf" srcId="{7C5277F7-7812-473F-9B45-FE381C81A9DE}" destId="{5D0177C4-A7AB-40A7-8F87-66395F4C28FC}" srcOrd="0" destOrd="0" presId="urn:microsoft.com/office/officeart/2005/8/layout/list1"/>
    <dgm:cxn modelId="{D4A3439D-0235-4BC3-A6BF-F7F855443642}" type="presOf" srcId="{15BE4D9F-C341-48D9-828E-A1B5A09F4463}" destId="{F1D58E66-69BD-4BA9-A6C7-1D2C1EB7FFD0}" srcOrd="0" destOrd="0" presId="urn:microsoft.com/office/officeart/2005/8/layout/list1"/>
    <dgm:cxn modelId="{BE1078AE-6664-4988-97BE-5D25EFEC7984}" type="presOf" srcId="{104CDE70-3B16-4C98-A8E9-B08EBE018E2A}" destId="{44A826CD-03FC-4135-8E60-29C25C8EAEA2}" srcOrd="0" destOrd="0" presId="urn:microsoft.com/office/officeart/2005/8/layout/list1"/>
    <dgm:cxn modelId="{014597B3-7837-43DD-92CA-BA2A39023A5C}" type="presOf" srcId="{D02F85DD-0A3E-47C9-BB9B-D09D0DD544BA}" destId="{A41167D8-3C09-4762-8999-E5481300FC66}" srcOrd="0" destOrd="0" presId="urn:microsoft.com/office/officeart/2005/8/layout/list1"/>
    <dgm:cxn modelId="{9BDB16B4-2EEB-4A6C-AAC8-5A1C880B5D63}" type="presOf" srcId="{8BCC312A-77D0-4561-A2A6-909B71133107}" destId="{6FBCCE79-17CD-4F37-85C2-B7009B802E14}" srcOrd="1" destOrd="0" presId="urn:microsoft.com/office/officeart/2005/8/layout/list1"/>
    <dgm:cxn modelId="{AB460DB5-191D-46FF-AB4B-9AECA18E1A6F}" srcId="{D02F85DD-0A3E-47C9-BB9B-D09D0DD544BA}" destId="{6431D47C-9AB4-41B2-9898-E5DB8A7A20E2}" srcOrd="2" destOrd="0" parTransId="{21A7C28C-C170-4E4A-ACFE-F98E7A4E30D9}" sibTransId="{43C61A43-2AD1-4EF6-A12A-2F4A5F7D3E5D}"/>
    <dgm:cxn modelId="{6CF24EB6-9B27-4C68-AE4A-434D8CC14D07}" type="presOf" srcId="{4188393D-D321-4401-BFD5-448BBF650F20}" destId="{1B9B1514-6C8A-4B52-8926-C2DFAC9E9DC8}" srcOrd="0" destOrd="0" presId="urn:microsoft.com/office/officeart/2005/8/layout/list1"/>
    <dgm:cxn modelId="{14722DB8-2BD4-41C8-AA8D-49F74A22B883}" type="presOf" srcId="{DE5D529D-53BD-4275-B5B2-4EA4AA157E92}" destId="{BBD213A4-8D72-4E15-B46A-DA32344A3720}" srcOrd="0" destOrd="0" presId="urn:microsoft.com/office/officeart/2005/8/layout/list1"/>
    <dgm:cxn modelId="{522D5BC9-E105-4A29-9DE3-6C6322F52AC8}" type="presOf" srcId="{6431D47C-9AB4-41B2-9898-E5DB8A7A20E2}" destId="{44A826CD-03FC-4135-8E60-29C25C8EAEA2}" srcOrd="0" destOrd="2" presId="urn:microsoft.com/office/officeart/2005/8/layout/list1"/>
    <dgm:cxn modelId="{EA4E77DB-614E-40E7-AD9F-B0E9756E40A5}" type="presOf" srcId="{B336B4AB-0995-42A9-A2CE-292FB261BE77}" destId="{2A5F4367-6CF3-4238-B719-535A70D096EC}" srcOrd="0" destOrd="0" presId="urn:microsoft.com/office/officeart/2005/8/layout/list1"/>
    <dgm:cxn modelId="{65A8D3E3-0AA2-4454-9388-9BA8942134ED}" srcId="{D02F85DD-0A3E-47C9-BB9B-D09D0DD544BA}" destId="{7E7ED738-7969-40BE-89BD-A8576BFA4264}" srcOrd="1" destOrd="0" parTransId="{50BFFC5D-E01B-42E3-BCBD-844FC999495B}" sibTransId="{EE5E27C8-A564-41FA-BB66-8576D6CCB444}"/>
    <dgm:cxn modelId="{6C8EE6F5-B94B-4DE7-B232-A414468EA82E}" srcId="{4188393D-D321-4401-BFD5-448BBF650F20}" destId="{D02F85DD-0A3E-47C9-BB9B-D09D0DD544BA}" srcOrd="1" destOrd="0" parTransId="{C43B89C2-A860-40D1-94EA-63109381C3E8}" sibTransId="{4284FD16-C54C-4A46-863C-5C3C7635B776}"/>
    <dgm:cxn modelId="{0B7610F9-3765-4F3D-B4BE-E144435D5EC9}" type="presOf" srcId="{9216CA1A-43E0-485D-B4A3-84838BD73483}" destId="{2A5F4367-6CF3-4238-B719-535A70D096EC}" srcOrd="0" destOrd="1" presId="urn:microsoft.com/office/officeart/2005/8/layout/list1"/>
    <dgm:cxn modelId="{211234F9-4A8D-4975-83D8-B9CC824EB889}" type="presOf" srcId="{6745D2BA-A012-4A86-93E5-9ED958A1BFDC}" destId="{F1D58E66-69BD-4BA9-A6C7-1D2C1EB7FFD0}" srcOrd="0" destOrd="1" presId="urn:microsoft.com/office/officeart/2005/8/layout/list1"/>
    <dgm:cxn modelId="{2A1CE5CD-EB37-4F03-96BB-1EEB9F78BC7A}" type="presParOf" srcId="{1B9B1514-6C8A-4B52-8926-C2DFAC9E9DC8}" destId="{CFDAEBB3-73F0-48CC-8B02-3BB4C7CA7A78}" srcOrd="0" destOrd="0" presId="urn:microsoft.com/office/officeart/2005/8/layout/list1"/>
    <dgm:cxn modelId="{D876920D-B5EF-4166-8396-8294D538D9EE}" type="presParOf" srcId="{CFDAEBB3-73F0-48CC-8B02-3BB4C7CA7A78}" destId="{5D0177C4-A7AB-40A7-8F87-66395F4C28FC}" srcOrd="0" destOrd="0" presId="urn:microsoft.com/office/officeart/2005/8/layout/list1"/>
    <dgm:cxn modelId="{C32DFA1C-F6CF-47A6-A0C0-EDB076719920}" type="presParOf" srcId="{CFDAEBB3-73F0-48CC-8B02-3BB4C7CA7A78}" destId="{AE26E94D-7692-4E53-B49E-8036F923A064}" srcOrd="1" destOrd="0" presId="urn:microsoft.com/office/officeart/2005/8/layout/list1"/>
    <dgm:cxn modelId="{00E0719D-08EF-4A3A-83E9-643B95D69A58}" type="presParOf" srcId="{1B9B1514-6C8A-4B52-8926-C2DFAC9E9DC8}" destId="{A552A586-8D83-45B0-B51B-346AFFCD1EDD}" srcOrd="1" destOrd="0" presId="urn:microsoft.com/office/officeart/2005/8/layout/list1"/>
    <dgm:cxn modelId="{5FE3D3ED-59D9-4901-ACB5-FA74392B28E6}" type="presParOf" srcId="{1B9B1514-6C8A-4B52-8926-C2DFAC9E9DC8}" destId="{F1D58E66-69BD-4BA9-A6C7-1D2C1EB7FFD0}" srcOrd="2" destOrd="0" presId="urn:microsoft.com/office/officeart/2005/8/layout/list1"/>
    <dgm:cxn modelId="{A570D22A-0931-429C-9C16-A255436AC118}" type="presParOf" srcId="{1B9B1514-6C8A-4B52-8926-C2DFAC9E9DC8}" destId="{9CC635C3-2B7A-4FE6-844A-CF6DB4505637}" srcOrd="3" destOrd="0" presId="urn:microsoft.com/office/officeart/2005/8/layout/list1"/>
    <dgm:cxn modelId="{A06DF437-A646-4665-A82E-F28B86CDB836}" type="presParOf" srcId="{1B9B1514-6C8A-4B52-8926-C2DFAC9E9DC8}" destId="{9E39C85F-3B81-4A0C-A953-FED6C2620FDB}" srcOrd="4" destOrd="0" presId="urn:microsoft.com/office/officeart/2005/8/layout/list1"/>
    <dgm:cxn modelId="{AF1ACAF8-2185-4319-8A58-73C61030EF69}" type="presParOf" srcId="{9E39C85F-3B81-4A0C-A953-FED6C2620FDB}" destId="{A41167D8-3C09-4762-8999-E5481300FC66}" srcOrd="0" destOrd="0" presId="urn:microsoft.com/office/officeart/2005/8/layout/list1"/>
    <dgm:cxn modelId="{E897BCDD-DA75-4AD8-9F51-2CD2F3515F6C}" type="presParOf" srcId="{9E39C85F-3B81-4A0C-A953-FED6C2620FDB}" destId="{5C4778DD-09A4-4B4F-AE41-4351DE66B9AF}" srcOrd="1" destOrd="0" presId="urn:microsoft.com/office/officeart/2005/8/layout/list1"/>
    <dgm:cxn modelId="{7DEAE7F5-BEE4-445C-AE94-F4C94D410D82}" type="presParOf" srcId="{1B9B1514-6C8A-4B52-8926-C2DFAC9E9DC8}" destId="{3AEFDC47-C909-4E66-89EF-AC13553552E0}" srcOrd="5" destOrd="0" presId="urn:microsoft.com/office/officeart/2005/8/layout/list1"/>
    <dgm:cxn modelId="{17263CBA-9769-4C82-AE76-681A0ECE17F6}" type="presParOf" srcId="{1B9B1514-6C8A-4B52-8926-C2DFAC9E9DC8}" destId="{44A826CD-03FC-4135-8E60-29C25C8EAEA2}" srcOrd="6" destOrd="0" presId="urn:microsoft.com/office/officeart/2005/8/layout/list1"/>
    <dgm:cxn modelId="{3C0123A4-A87E-42E1-BECF-FCC5E1653083}" type="presParOf" srcId="{1B9B1514-6C8A-4B52-8926-C2DFAC9E9DC8}" destId="{07ABF0F8-F3E3-4E36-BBB9-9607B5C14FDB}" srcOrd="7" destOrd="0" presId="urn:microsoft.com/office/officeart/2005/8/layout/list1"/>
    <dgm:cxn modelId="{63276837-C620-4DD3-9B43-BB91EB764399}" type="presParOf" srcId="{1B9B1514-6C8A-4B52-8926-C2DFAC9E9DC8}" destId="{72772BCF-5201-4B2D-9A4E-BD76A8561CCD}" srcOrd="8" destOrd="0" presId="urn:microsoft.com/office/officeart/2005/8/layout/list1"/>
    <dgm:cxn modelId="{21376F55-6FC3-4605-8C0A-4B58011012FC}" type="presParOf" srcId="{72772BCF-5201-4B2D-9A4E-BD76A8561CCD}" destId="{D2FFCF56-B7C0-477E-A77D-6BDA78EE391C}" srcOrd="0" destOrd="0" presId="urn:microsoft.com/office/officeart/2005/8/layout/list1"/>
    <dgm:cxn modelId="{EC078F40-93C4-4F92-876B-9C846889D20D}" type="presParOf" srcId="{72772BCF-5201-4B2D-9A4E-BD76A8561CCD}" destId="{6FBCCE79-17CD-4F37-85C2-B7009B802E14}" srcOrd="1" destOrd="0" presId="urn:microsoft.com/office/officeart/2005/8/layout/list1"/>
    <dgm:cxn modelId="{E8D0E3B4-D53A-4017-8B6F-69B85347C7F7}" type="presParOf" srcId="{1B9B1514-6C8A-4B52-8926-C2DFAC9E9DC8}" destId="{E00B8E7E-7D1F-44CD-A529-3347F7EF07DB}" srcOrd="9" destOrd="0" presId="urn:microsoft.com/office/officeart/2005/8/layout/list1"/>
    <dgm:cxn modelId="{4FB98C7B-D853-4494-95CC-CADB8B3A5D76}" type="presParOf" srcId="{1B9B1514-6C8A-4B52-8926-C2DFAC9E9DC8}" destId="{BBD213A4-8D72-4E15-B46A-DA32344A3720}" srcOrd="10" destOrd="0" presId="urn:microsoft.com/office/officeart/2005/8/layout/list1"/>
    <dgm:cxn modelId="{93FC867B-E7D2-4623-99ED-FFF2DFF0B44A}" type="presParOf" srcId="{1B9B1514-6C8A-4B52-8926-C2DFAC9E9DC8}" destId="{4F6550E7-4B07-40BD-BF7E-DB1378F748D5}" srcOrd="11" destOrd="0" presId="urn:microsoft.com/office/officeart/2005/8/layout/list1"/>
    <dgm:cxn modelId="{4F4E5A28-C0C7-4987-AF78-1BCDA58937E1}" type="presParOf" srcId="{1B9B1514-6C8A-4B52-8926-C2DFAC9E9DC8}" destId="{20A8B709-61AF-4F6F-A169-07D6475CB82C}" srcOrd="12" destOrd="0" presId="urn:microsoft.com/office/officeart/2005/8/layout/list1"/>
    <dgm:cxn modelId="{78F32462-B95D-49DC-98B0-070B89B28113}" type="presParOf" srcId="{20A8B709-61AF-4F6F-A169-07D6475CB82C}" destId="{D0E44345-4BCC-412B-87BB-0453D7EF2982}" srcOrd="0" destOrd="0" presId="urn:microsoft.com/office/officeart/2005/8/layout/list1"/>
    <dgm:cxn modelId="{11AC3678-B709-457C-B5E3-7778AD7E8438}" type="presParOf" srcId="{20A8B709-61AF-4F6F-A169-07D6475CB82C}" destId="{F77F2009-5A36-4411-A738-9B663A87B58B}" srcOrd="1" destOrd="0" presId="urn:microsoft.com/office/officeart/2005/8/layout/list1"/>
    <dgm:cxn modelId="{8A031890-FAF0-4FA5-AC7B-A4F1BF712958}" type="presParOf" srcId="{1B9B1514-6C8A-4B52-8926-C2DFAC9E9DC8}" destId="{71CD646E-1E42-4B0B-BCD6-5FBABBFF7734}" srcOrd="13" destOrd="0" presId="urn:microsoft.com/office/officeart/2005/8/layout/list1"/>
    <dgm:cxn modelId="{31DCE3D2-A423-425C-87F1-369A00CAE075}" type="presParOf" srcId="{1B9B1514-6C8A-4B52-8926-C2DFAC9E9DC8}" destId="{2A5F4367-6CF3-4238-B719-535A70D096EC}" srcOrd="14" destOrd="0" presId="urn:microsoft.com/office/officeart/2005/8/layout/lis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D58E66-69BD-4BA9-A6C7-1D2C1EB7FFD0}">
      <dsp:nvSpPr>
        <dsp:cNvPr id="0" name=""/>
        <dsp:cNvSpPr/>
      </dsp:nvSpPr>
      <dsp:spPr>
        <a:xfrm>
          <a:off x="0" y="106867"/>
          <a:ext cx="5686425" cy="562275"/>
        </a:xfrm>
        <a:prstGeom prst="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41330" tIns="145796" rIns="441330"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Статичный бюджет</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Фактически полученные результаты</a:t>
          </a:r>
        </a:p>
      </dsp:txBody>
      <dsp:txXfrm>
        <a:off x="0" y="106867"/>
        <a:ext cx="5686425" cy="562275"/>
      </dsp:txXfrm>
    </dsp:sp>
    <dsp:sp modelId="{AE26E94D-7692-4E53-B49E-8036F923A064}">
      <dsp:nvSpPr>
        <dsp:cNvPr id="0" name=""/>
        <dsp:cNvSpPr/>
      </dsp:nvSpPr>
      <dsp:spPr>
        <a:xfrm>
          <a:off x="284321" y="3547"/>
          <a:ext cx="3980497" cy="206640"/>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0453" tIns="0" rIns="150453"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НУЛЕВОЙ УРОВЕНЬ</a:t>
          </a:r>
        </a:p>
      </dsp:txBody>
      <dsp:txXfrm>
        <a:off x="294408" y="13634"/>
        <a:ext cx="3960323" cy="186466"/>
      </dsp:txXfrm>
    </dsp:sp>
    <dsp:sp modelId="{44A826CD-03FC-4135-8E60-29C25C8EAEA2}">
      <dsp:nvSpPr>
        <dsp:cNvPr id="0" name=""/>
        <dsp:cNvSpPr/>
      </dsp:nvSpPr>
      <dsp:spPr>
        <a:xfrm>
          <a:off x="0" y="810262"/>
          <a:ext cx="5686425" cy="749700"/>
        </a:xfrm>
        <a:prstGeom prst="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41330" tIns="145796" rIns="441330"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Статичный бюджет</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Гибкий бюджет</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Фактически полученные результаты</a:t>
          </a:r>
        </a:p>
      </dsp:txBody>
      <dsp:txXfrm>
        <a:off x="0" y="810262"/>
        <a:ext cx="5686425" cy="749700"/>
      </dsp:txXfrm>
    </dsp:sp>
    <dsp:sp modelId="{5C4778DD-09A4-4B4F-AE41-4351DE66B9AF}">
      <dsp:nvSpPr>
        <dsp:cNvPr id="0" name=""/>
        <dsp:cNvSpPr/>
      </dsp:nvSpPr>
      <dsp:spPr>
        <a:xfrm>
          <a:off x="284321" y="706942"/>
          <a:ext cx="3980497" cy="206640"/>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0453" tIns="0" rIns="150453"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ПЕРВЫЙ УРОВЕНЬ</a:t>
          </a:r>
        </a:p>
      </dsp:txBody>
      <dsp:txXfrm>
        <a:off x="294408" y="717029"/>
        <a:ext cx="3960323" cy="186466"/>
      </dsp:txXfrm>
    </dsp:sp>
    <dsp:sp modelId="{BBD213A4-8D72-4E15-B46A-DA32344A3720}">
      <dsp:nvSpPr>
        <dsp:cNvPr id="0" name=""/>
        <dsp:cNvSpPr/>
      </dsp:nvSpPr>
      <dsp:spPr>
        <a:xfrm>
          <a:off x="0" y="1701082"/>
          <a:ext cx="5686425" cy="385875"/>
        </a:xfrm>
        <a:prstGeom prst="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41330" tIns="145796" rIns="441330"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Отклонения по прибыли</a:t>
          </a:r>
        </a:p>
      </dsp:txBody>
      <dsp:txXfrm>
        <a:off x="0" y="1701082"/>
        <a:ext cx="5686425" cy="385875"/>
      </dsp:txXfrm>
    </dsp:sp>
    <dsp:sp modelId="{6FBCCE79-17CD-4F37-85C2-B7009B802E14}">
      <dsp:nvSpPr>
        <dsp:cNvPr id="0" name=""/>
        <dsp:cNvSpPr/>
      </dsp:nvSpPr>
      <dsp:spPr>
        <a:xfrm>
          <a:off x="284321" y="1597762"/>
          <a:ext cx="3980497" cy="206640"/>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0453" tIns="0" rIns="150453"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ВТОРОЙ УРОВЕНЬ</a:t>
          </a:r>
        </a:p>
      </dsp:txBody>
      <dsp:txXfrm>
        <a:off x="294408" y="1607849"/>
        <a:ext cx="3960323" cy="186466"/>
      </dsp:txXfrm>
    </dsp:sp>
    <dsp:sp modelId="{2A5F4367-6CF3-4238-B719-535A70D096EC}">
      <dsp:nvSpPr>
        <dsp:cNvPr id="0" name=""/>
        <dsp:cNvSpPr/>
      </dsp:nvSpPr>
      <dsp:spPr>
        <a:xfrm>
          <a:off x="0" y="2228077"/>
          <a:ext cx="5686425" cy="749700"/>
        </a:xfrm>
        <a:prstGeom prst="rect">
          <a:avLst/>
        </a:prstGeom>
        <a:solidFill>
          <a:schemeClr val="lt2">
            <a:alpha val="90000"/>
            <a:hueOff val="0"/>
            <a:satOff val="0"/>
            <a:lumOff val="0"/>
            <a:alphaOff val="0"/>
          </a:schemeClr>
        </a:solidFill>
        <a:ln w="12700" cap="flat" cmpd="sng" algn="ctr">
          <a:solidFill>
            <a:schemeClr val="dk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441330" tIns="145796" rIns="441330" bIns="85344" numCol="1" spcCol="1270" anchor="t" anchorCtr="0">
          <a:noAutofit/>
        </a:bodyPr>
        <a:lstStyle/>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Отклонения по материалам</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Отклонения по заработной плате</a:t>
          </a:r>
        </a:p>
        <a:p>
          <a:pPr marL="114300" lvl="1" indent="-114300" algn="l" defTabSz="533400">
            <a:lnSpc>
              <a:spcPct val="90000"/>
            </a:lnSpc>
            <a:spcBef>
              <a:spcPct val="0"/>
            </a:spcBef>
            <a:spcAft>
              <a:spcPct val="15000"/>
            </a:spcAft>
            <a:buChar char="•"/>
          </a:pPr>
          <a:r>
            <a:rPr lang="ru-RU" sz="1200" kern="1200">
              <a:latin typeface="Times New Roman" panose="02020603050405020304" pitchFamily="18" charset="0"/>
              <a:ea typeface="+mn-ea"/>
              <a:cs typeface="Times New Roman" panose="02020603050405020304" pitchFamily="18" charset="0"/>
            </a:rPr>
            <a:t>Отклонения по накладным расходам</a:t>
          </a:r>
        </a:p>
      </dsp:txBody>
      <dsp:txXfrm>
        <a:off x="0" y="2228077"/>
        <a:ext cx="5686425" cy="749700"/>
      </dsp:txXfrm>
    </dsp:sp>
    <dsp:sp modelId="{F77F2009-5A36-4411-A738-9B663A87B58B}">
      <dsp:nvSpPr>
        <dsp:cNvPr id="0" name=""/>
        <dsp:cNvSpPr/>
      </dsp:nvSpPr>
      <dsp:spPr>
        <a:xfrm>
          <a:off x="284321" y="2124757"/>
          <a:ext cx="3980497" cy="206640"/>
        </a:xfrm>
        <a:prstGeom prst="roundRect">
          <a:avLst/>
        </a:prstGeom>
        <a:solidFill>
          <a:schemeClr val="dk2">
            <a:hueOff val="0"/>
            <a:satOff val="0"/>
            <a:lumOff val="0"/>
            <a:alphaOff val="0"/>
          </a:schemeClr>
        </a:solidFill>
        <a:ln w="12700" cap="flat" cmpd="sng" algn="ctr">
          <a:solidFill>
            <a:schemeClr val="l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50453" tIns="0" rIns="150453" bIns="0" numCol="1" spcCol="1270" anchor="ctr" anchorCtr="0">
          <a:noAutofit/>
        </a:bodyPr>
        <a:lstStyle/>
        <a:p>
          <a:pPr marL="0" lvl="0" indent="0" algn="l" defTabSz="533400">
            <a:lnSpc>
              <a:spcPct val="90000"/>
            </a:lnSpc>
            <a:spcBef>
              <a:spcPct val="0"/>
            </a:spcBef>
            <a:spcAft>
              <a:spcPct val="35000"/>
            </a:spcAft>
            <a:buNone/>
          </a:pPr>
          <a:r>
            <a:rPr lang="ru-RU" sz="1200" kern="1200">
              <a:latin typeface="Times New Roman" panose="02020603050405020304" pitchFamily="18" charset="0"/>
              <a:ea typeface="+mn-ea"/>
              <a:cs typeface="Times New Roman" panose="02020603050405020304" pitchFamily="18" charset="0"/>
            </a:rPr>
            <a:t>ТРЕТИЙ УРОВЕНЬ</a:t>
          </a:r>
        </a:p>
      </dsp:txBody>
      <dsp:txXfrm>
        <a:off x="294408" y="2134844"/>
        <a:ext cx="3960323" cy="186466"/>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TotalTime>
  <Pages>5</Pages>
  <Words>2338</Words>
  <Characters>13327</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Ольга Cычева</cp:lastModifiedBy>
  <cp:revision>9</cp:revision>
  <dcterms:created xsi:type="dcterms:W3CDTF">2020-05-13T21:17:00Z</dcterms:created>
  <dcterms:modified xsi:type="dcterms:W3CDTF">2020-05-13T21:57:00Z</dcterms:modified>
</cp:coreProperties>
</file>