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1574" w:rsidRPr="00D21574" w:rsidRDefault="00CA6C05" w:rsidP="00D21574">
      <w:pPr>
        <w:spacing w:after="0" w:line="240" w:lineRule="auto"/>
        <w:ind w:firstLine="567"/>
        <w:rPr>
          <w:rFonts w:ascii="Times New Roman" w:hAnsi="Times New Roman" w:cs="Times New Roman"/>
          <w:b/>
          <w:sz w:val="24"/>
          <w:szCs w:val="24"/>
        </w:rPr>
      </w:pPr>
      <w:r>
        <w:rPr>
          <w:rFonts w:ascii="Times New Roman" w:hAnsi="Times New Roman" w:cs="Times New Roman"/>
          <w:b/>
          <w:color w:val="000000"/>
          <w:sz w:val="24"/>
          <w:szCs w:val="24"/>
        </w:rPr>
        <w:t>658.14</w:t>
      </w:r>
      <w:r w:rsidR="00D21574" w:rsidRPr="00D21574">
        <w:rPr>
          <w:rFonts w:ascii="Times New Roman" w:hAnsi="Times New Roman" w:cs="Times New Roman"/>
          <w:b/>
          <w:color w:val="000000"/>
          <w:sz w:val="24"/>
          <w:szCs w:val="24"/>
        </w:rPr>
        <w:t>/</w:t>
      </w:r>
      <w:r>
        <w:rPr>
          <w:rFonts w:ascii="Times New Roman" w:hAnsi="Times New Roman" w:cs="Times New Roman"/>
          <w:b/>
          <w:color w:val="000000"/>
          <w:sz w:val="24"/>
          <w:szCs w:val="24"/>
        </w:rPr>
        <w:t>.17</w:t>
      </w:r>
    </w:p>
    <w:p w:rsidR="00E80183" w:rsidRPr="0026362B" w:rsidRDefault="00E80183" w:rsidP="0025790B">
      <w:pPr>
        <w:spacing w:line="240" w:lineRule="auto"/>
        <w:ind w:firstLine="567"/>
        <w:jc w:val="right"/>
        <w:rPr>
          <w:rFonts w:ascii="Times New Roman" w:hAnsi="Times New Roman" w:cs="Times New Roman"/>
          <w:b/>
          <w:sz w:val="24"/>
          <w:szCs w:val="24"/>
        </w:rPr>
      </w:pPr>
      <w:r w:rsidRPr="0026362B">
        <w:rPr>
          <w:rFonts w:ascii="Times New Roman" w:hAnsi="Times New Roman" w:cs="Times New Roman"/>
          <w:b/>
          <w:sz w:val="24"/>
          <w:szCs w:val="24"/>
        </w:rPr>
        <w:t xml:space="preserve">Житко </w:t>
      </w:r>
      <w:r w:rsidR="005563D3">
        <w:rPr>
          <w:rFonts w:ascii="Times New Roman" w:hAnsi="Times New Roman" w:cs="Times New Roman"/>
          <w:b/>
          <w:sz w:val="24"/>
          <w:szCs w:val="24"/>
        </w:rPr>
        <w:t>М.Н.</w:t>
      </w:r>
    </w:p>
    <w:p w:rsidR="00C04DF0" w:rsidRPr="0026362B" w:rsidRDefault="00C04DF0" w:rsidP="0025790B">
      <w:pPr>
        <w:spacing w:after="360" w:line="240" w:lineRule="auto"/>
        <w:ind w:firstLine="567"/>
        <w:jc w:val="center"/>
        <w:rPr>
          <w:rFonts w:ascii="Times New Roman" w:hAnsi="Times New Roman" w:cs="Times New Roman"/>
          <w:b/>
          <w:sz w:val="24"/>
          <w:szCs w:val="24"/>
        </w:rPr>
      </w:pPr>
      <w:r w:rsidRPr="0026362B">
        <w:rPr>
          <w:rFonts w:ascii="Times New Roman" w:hAnsi="Times New Roman" w:cs="Times New Roman"/>
          <w:b/>
          <w:sz w:val="24"/>
          <w:szCs w:val="24"/>
        </w:rPr>
        <w:t xml:space="preserve">УПРАВЛЕНИЕ ФИНАНСАМИ </w:t>
      </w:r>
      <w:r w:rsidR="007F46C7" w:rsidRPr="0026362B">
        <w:rPr>
          <w:rFonts w:ascii="Times New Roman" w:hAnsi="Times New Roman" w:cs="Times New Roman"/>
          <w:b/>
          <w:sz w:val="24"/>
          <w:szCs w:val="24"/>
        </w:rPr>
        <w:t xml:space="preserve">ПРЕДПРИЯТИЯ </w:t>
      </w:r>
      <w:r w:rsidR="007F46C7">
        <w:rPr>
          <w:rFonts w:ascii="Times New Roman" w:hAnsi="Times New Roman" w:cs="Times New Roman"/>
          <w:b/>
          <w:sz w:val="24"/>
          <w:szCs w:val="24"/>
        </w:rPr>
        <w:t>В СОВРЕМЕННЫХ УСЛОВИЯХ</w:t>
      </w:r>
    </w:p>
    <w:p w:rsidR="00C04DF0" w:rsidRPr="004A464A" w:rsidRDefault="0026362B" w:rsidP="0025790B">
      <w:pPr>
        <w:pStyle w:val="a3"/>
        <w:ind w:firstLine="567"/>
        <w:jc w:val="both"/>
        <w:rPr>
          <w:rFonts w:ascii="Times New Roman" w:hAnsi="Times New Roman"/>
          <w:b/>
          <w:i/>
          <w:sz w:val="24"/>
          <w:szCs w:val="24"/>
        </w:rPr>
      </w:pPr>
      <w:r w:rsidRPr="004A464A">
        <w:rPr>
          <w:rFonts w:ascii="Times New Roman" w:hAnsi="Times New Roman"/>
          <w:b/>
          <w:i/>
          <w:sz w:val="24"/>
          <w:szCs w:val="24"/>
        </w:rPr>
        <w:t>Аннотация</w:t>
      </w:r>
      <w:r w:rsidR="00275210" w:rsidRPr="004A464A">
        <w:rPr>
          <w:rFonts w:ascii="Times New Roman" w:hAnsi="Times New Roman"/>
          <w:b/>
          <w:i/>
          <w:sz w:val="24"/>
          <w:szCs w:val="24"/>
        </w:rPr>
        <w:t xml:space="preserve">. </w:t>
      </w:r>
      <w:r w:rsidR="00275210" w:rsidRPr="004A464A">
        <w:rPr>
          <w:rFonts w:ascii="Times New Roman" w:hAnsi="Times New Roman"/>
          <w:i/>
          <w:sz w:val="24"/>
          <w:szCs w:val="24"/>
        </w:rPr>
        <w:t>Актуальность рассматриваемого вопроса обусловлена тем, что в современных рыночных условиях предприятиям необходимо эффективно использовать имеющиеся ресурсы. В статье рассмотрены теоретические основы управления финансами предприятия, их значения для развития предприятия.</w:t>
      </w:r>
    </w:p>
    <w:p w:rsidR="0026362B" w:rsidRDefault="0026362B" w:rsidP="0025790B">
      <w:pPr>
        <w:pStyle w:val="a3"/>
        <w:ind w:firstLine="567"/>
        <w:jc w:val="both"/>
        <w:rPr>
          <w:rFonts w:ascii="Times New Roman" w:hAnsi="Times New Roman"/>
          <w:i/>
          <w:sz w:val="24"/>
          <w:szCs w:val="24"/>
        </w:rPr>
      </w:pPr>
      <w:r w:rsidRPr="004A464A">
        <w:rPr>
          <w:rFonts w:ascii="Times New Roman" w:hAnsi="Times New Roman"/>
          <w:b/>
          <w:i/>
          <w:sz w:val="24"/>
          <w:szCs w:val="24"/>
        </w:rPr>
        <w:t>Ключевые слова:</w:t>
      </w:r>
      <w:r w:rsidRPr="004A464A">
        <w:rPr>
          <w:rFonts w:ascii="Times New Roman" w:hAnsi="Times New Roman"/>
          <w:i/>
          <w:sz w:val="24"/>
          <w:szCs w:val="24"/>
        </w:rPr>
        <w:t xml:space="preserve"> </w:t>
      </w:r>
      <w:r w:rsidR="00275210" w:rsidRPr="004A464A">
        <w:rPr>
          <w:rFonts w:ascii="Times New Roman" w:hAnsi="Times New Roman"/>
          <w:i/>
          <w:sz w:val="24"/>
          <w:szCs w:val="24"/>
        </w:rPr>
        <w:t>ф</w:t>
      </w:r>
      <w:r w:rsidR="003531DD" w:rsidRPr="004A464A">
        <w:rPr>
          <w:rFonts w:ascii="Times New Roman" w:hAnsi="Times New Roman"/>
          <w:i/>
          <w:sz w:val="24"/>
          <w:szCs w:val="24"/>
        </w:rPr>
        <w:t>инанс</w:t>
      </w:r>
      <w:r w:rsidR="003531DD">
        <w:rPr>
          <w:rFonts w:ascii="Times New Roman" w:hAnsi="Times New Roman"/>
          <w:i/>
          <w:sz w:val="24"/>
          <w:szCs w:val="24"/>
        </w:rPr>
        <w:t>ы, ф</w:t>
      </w:r>
      <w:r w:rsidR="00275210" w:rsidRPr="00275210">
        <w:rPr>
          <w:rFonts w:ascii="Times New Roman" w:hAnsi="Times New Roman"/>
          <w:i/>
          <w:sz w:val="24"/>
          <w:szCs w:val="24"/>
        </w:rPr>
        <w:t>инансы</w:t>
      </w:r>
      <w:r w:rsidR="003531DD">
        <w:rPr>
          <w:rFonts w:ascii="Times New Roman" w:hAnsi="Times New Roman"/>
          <w:i/>
          <w:sz w:val="24"/>
          <w:szCs w:val="24"/>
        </w:rPr>
        <w:t xml:space="preserve"> организации, управление финансами, финансовый менеджмент</w:t>
      </w:r>
      <w:r w:rsidR="00275210" w:rsidRPr="00275210">
        <w:rPr>
          <w:rFonts w:ascii="Times New Roman" w:hAnsi="Times New Roman"/>
          <w:i/>
          <w:sz w:val="24"/>
          <w:szCs w:val="24"/>
        </w:rPr>
        <w:t xml:space="preserve">, </w:t>
      </w:r>
      <w:r w:rsidR="003531DD">
        <w:rPr>
          <w:rFonts w:ascii="Times New Roman" w:hAnsi="Times New Roman"/>
          <w:i/>
          <w:sz w:val="24"/>
          <w:szCs w:val="24"/>
        </w:rPr>
        <w:t>финансовая деятельность предприятия</w:t>
      </w:r>
      <w:r w:rsidR="00275210" w:rsidRPr="00275210">
        <w:rPr>
          <w:rFonts w:ascii="Times New Roman" w:hAnsi="Times New Roman"/>
          <w:i/>
          <w:sz w:val="24"/>
          <w:szCs w:val="24"/>
        </w:rPr>
        <w:t>.</w:t>
      </w:r>
    </w:p>
    <w:p w:rsidR="00EC4714" w:rsidRPr="0026362B" w:rsidRDefault="00EC4714" w:rsidP="0025790B">
      <w:pPr>
        <w:pStyle w:val="a3"/>
        <w:ind w:firstLine="567"/>
        <w:jc w:val="both"/>
        <w:rPr>
          <w:rFonts w:ascii="Times New Roman" w:hAnsi="Times New Roman"/>
          <w:sz w:val="24"/>
          <w:szCs w:val="24"/>
        </w:rPr>
      </w:pPr>
    </w:p>
    <w:p w:rsidR="00075C2C" w:rsidRPr="0026362B" w:rsidRDefault="004417B3" w:rsidP="0025790B">
      <w:pPr>
        <w:spacing w:after="0" w:line="240" w:lineRule="auto"/>
        <w:ind w:firstLine="567"/>
        <w:jc w:val="both"/>
        <w:rPr>
          <w:rFonts w:ascii="Times New Roman" w:hAnsi="Times New Roman" w:cs="Times New Roman"/>
          <w:sz w:val="24"/>
          <w:szCs w:val="24"/>
        </w:rPr>
      </w:pPr>
      <w:r w:rsidRPr="003531DD">
        <w:rPr>
          <w:rFonts w:ascii="Times New Roman" w:hAnsi="Times New Roman" w:cs="Times New Roman"/>
          <w:sz w:val="24"/>
          <w:szCs w:val="24"/>
        </w:rPr>
        <w:t>Финансы организации</w:t>
      </w:r>
      <w:r w:rsidRPr="0026362B">
        <w:rPr>
          <w:rFonts w:ascii="Times New Roman" w:hAnsi="Times New Roman" w:cs="Times New Roman"/>
          <w:b/>
          <w:sz w:val="24"/>
          <w:szCs w:val="24"/>
        </w:rPr>
        <w:t xml:space="preserve"> </w:t>
      </w:r>
      <w:r w:rsidRPr="0026362B">
        <w:rPr>
          <w:rFonts w:ascii="Times New Roman" w:hAnsi="Times New Roman" w:cs="Times New Roman"/>
          <w:sz w:val="24"/>
          <w:szCs w:val="24"/>
        </w:rPr>
        <w:t xml:space="preserve">– это совокупность денежных и экономических отношений, которые возникают в результате функционирования денежных потоков, связанных с формированием и использованием капитала, фондов и доходов, необходимых для осуществления деятельности организации </w:t>
      </w:r>
      <w:r w:rsidR="00075C2C" w:rsidRPr="0026362B">
        <w:rPr>
          <w:rFonts w:ascii="Times New Roman" w:hAnsi="Times New Roman" w:cs="Times New Roman"/>
          <w:sz w:val="24"/>
          <w:szCs w:val="24"/>
        </w:rPr>
        <w:t>Управление финансами — процесс творческий, постоянно меняющийся, совершенствующий свои приемы и методы ради соответствия тем задачам, которые ставит общество перед экономикой.</w:t>
      </w:r>
    </w:p>
    <w:p w:rsidR="00075C2C" w:rsidRPr="0026362B" w:rsidRDefault="00075C2C" w:rsidP="0025790B">
      <w:pPr>
        <w:shd w:val="clear" w:color="auto" w:fill="FFFFFF"/>
        <w:spacing w:after="0" w:line="240" w:lineRule="auto"/>
        <w:ind w:firstLine="567"/>
        <w:jc w:val="both"/>
        <w:rPr>
          <w:rFonts w:ascii="Times New Roman" w:eastAsia="Times New Roman" w:hAnsi="Times New Roman" w:cs="Times New Roman"/>
          <w:color w:val="000000"/>
          <w:sz w:val="24"/>
          <w:szCs w:val="24"/>
          <w:lang w:eastAsia="ru-RU"/>
        </w:rPr>
      </w:pPr>
      <w:r w:rsidRPr="0026362B">
        <w:rPr>
          <w:rFonts w:ascii="Times New Roman" w:hAnsi="Times New Roman" w:cs="Times New Roman"/>
          <w:color w:val="000000"/>
          <w:sz w:val="24"/>
          <w:szCs w:val="24"/>
          <w:shd w:val="clear" w:color="auto" w:fill="FFFFFF"/>
        </w:rPr>
        <w:t>Одним из условий стабильного развития экономики является хорошо отлаженная система управления финансами. Управление финансами направлено на совершенствование системы отношений, призванных нормализовать финансовые ресурсы, необходимые для социально-экономического развития общества. К основным методам управления финансами можно отнести: финансовый анализ, финансовое прогнозирование, планирование, оперативное регулирование финансов, контроль их состояния, учет финансовых ресурсов.</w:t>
      </w:r>
    </w:p>
    <w:p w:rsidR="004417B3" w:rsidRPr="0026362B" w:rsidRDefault="004417B3" w:rsidP="0025790B">
      <w:pPr>
        <w:spacing w:after="0" w:line="240" w:lineRule="auto"/>
        <w:ind w:firstLine="567"/>
        <w:jc w:val="both"/>
        <w:rPr>
          <w:rFonts w:ascii="Times New Roman" w:hAnsi="Times New Roman" w:cs="Times New Roman"/>
          <w:sz w:val="24"/>
          <w:szCs w:val="24"/>
        </w:rPr>
      </w:pPr>
      <w:r w:rsidRPr="0026362B">
        <w:rPr>
          <w:rFonts w:ascii="Times New Roman" w:hAnsi="Times New Roman" w:cs="Times New Roman"/>
          <w:sz w:val="24"/>
          <w:szCs w:val="24"/>
        </w:rPr>
        <w:t xml:space="preserve">По мнению коллектива таких авторов как А. Короткевич, Д. </w:t>
      </w:r>
      <w:proofErr w:type="spellStart"/>
      <w:r w:rsidRPr="0026362B">
        <w:rPr>
          <w:rFonts w:ascii="Times New Roman" w:hAnsi="Times New Roman" w:cs="Times New Roman"/>
          <w:sz w:val="24"/>
          <w:szCs w:val="24"/>
        </w:rPr>
        <w:t>Шпарун</w:t>
      </w:r>
      <w:proofErr w:type="spellEnd"/>
      <w:r w:rsidRPr="0026362B">
        <w:rPr>
          <w:rFonts w:ascii="Times New Roman" w:hAnsi="Times New Roman" w:cs="Times New Roman"/>
          <w:sz w:val="24"/>
          <w:szCs w:val="24"/>
        </w:rPr>
        <w:t xml:space="preserve">, Д. </w:t>
      </w:r>
      <w:proofErr w:type="spellStart"/>
      <w:r w:rsidRPr="0026362B">
        <w:rPr>
          <w:rFonts w:ascii="Times New Roman" w:hAnsi="Times New Roman" w:cs="Times New Roman"/>
          <w:sz w:val="24"/>
          <w:szCs w:val="24"/>
        </w:rPr>
        <w:t>Табала</w:t>
      </w:r>
      <w:proofErr w:type="spellEnd"/>
      <w:r w:rsidRPr="0026362B">
        <w:rPr>
          <w:rFonts w:ascii="Times New Roman" w:hAnsi="Times New Roman" w:cs="Times New Roman"/>
          <w:sz w:val="24"/>
          <w:szCs w:val="24"/>
        </w:rPr>
        <w:t xml:space="preserve"> считают что, управление финансами предприятия представляет собой деятельность субъекта управления по определению и достижению целей организации на основе реализации основных этапов управленческого цикла (прогнозирования, планирования, организации, учета, анализа, контроля), направленную на оптимизацию состава, структуры и динамики средств субъекта хозяйствования (активов предприятия) и источников их образования (собственного капитала и обязательств), на повышение эффективности их использования</w:t>
      </w:r>
      <w:r w:rsidR="0025790B" w:rsidRPr="0025790B">
        <w:rPr>
          <w:rFonts w:ascii="Times New Roman" w:hAnsi="Times New Roman" w:cs="Times New Roman"/>
          <w:sz w:val="24"/>
          <w:szCs w:val="24"/>
        </w:rPr>
        <w:t xml:space="preserve"> [</w:t>
      </w:r>
      <w:r w:rsidR="0025790B">
        <w:rPr>
          <w:rFonts w:ascii="Times New Roman" w:hAnsi="Times New Roman" w:cs="Times New Roman"/>
          <w:sz w:val="24"/>
          <w:szCs w:val="24"/>
        </w:rPr>
        <w:t>2, с. 128</w:t>
      </w:r>
      <w:r w:rsidR="0025790B" w:rsidRPr="0025790B">
        <w:rPr>
          <w:rFonts w:ascii="Times New Roman" w:hAnsi="Times New Roman" w:cs="Times New Roman"/>
          <w:sz w:val="24"/>
          <w:szCs w:val="24"/>
        </w:rPr>
        <w:t>]</w:t>
      </w:r>
      <w:r w:rsidRPr="0026362B">
        <w:rPr>
          <w:rFonts w:ascii="Times New Roman" w:hAnsi="Times New Roman" w:cs="Times New Roman"/>
          <w:sz w:val="24"/>
          <w:szCs w:val="24"/>
        </w:rPr>
        <w:t>.</w:t>
      </w:r>
    </w:p>
    <w:p w:rsidR="004417B3" w:rsidRPr="0026362B" w:rsidRDefault="004417B3" w:rsidP="0025790B">
      <w:pPr>
        <w:spacing w:after="0" w:line="240" w:lineRule="auto"/>
        <w:ind w:firstLine="567"/>
        <w:jc w:val="both"/>
        <w:rPr>
          <w:rFonts w:ascii="Times New Roman" w:hAnsi="Times New Roman" w:cs="Times New Roman"/>
          <w:sz w:val="24"/>
          <w:szCs w:val="24"/>
        </w:rPr>
      </w:pPr>
      <w:r w:rsidRPr="0026362B">
        <w:rPr>
          <w:rFonts w:ascii="Times New Roman" w:hAnsi="Times New Roman" w:cs="Times New Roman"/>
          <w:sz w:val="24"/>
          <w:szCs w:val="24"/>
        </w:rPr>
        <w:t>А. Володин рассматривает управление финансами предприятия как последовательную деятельность его работников по организации и управлению финансовыми отношениями, денежными фондами и денежными потоками</w:t>
      </w:r>
      <w:r w:rsidR="0025790B">
        <w:rPr>
          <w:rFonts w:ascii="Times New Roman" w:hAnsi="Times New Roman" w:cs="Times New Roman"/>
          <w:sz w:val="24"/>
          <w:szCs w:val="24"/>
        </w:rPr>
        <w:t xml:space="preserve"> </w:t>
      </w:r>
      <w:r w:rsidR="0025790B" w:rsidRPr="0025790B">
        <w:rPr>
          <w:rFonts w:ascii="Times New Roman" w:hAnsi="Times New Roman" w:cs="Times New Roman"/>
          <w:sz w:val="24"/>
          <w:szCs w:val="24"/>
        </w:rPr>
        <w:t>[</w:t>
      </w:r>
      <w:r w:rsidR="0025790B">
        <w:rPr>
          <w:rFonts w:ascii="Times New Roman" w:hAnsi="Times New Roman" w:cs="Times New Roman"/>
          <w:sz w:val="24"/>
          <w:szCs w:val="24"/>
        </w:rPr>
        <w:t>1, с. 12</w:t>
      </w:r>
      <w:r w:rsidR="0025790B" w:rsidRPr="0025790B">
        <w:rPr>
          <w:rFonts w:ascii="Times New Roman" w:hAnsi="Times New Roman" w:cs="Times New Roman"/>
          <w:sz w:val="24"/>
          <w:szCs w:val="24"/>
        </w:rPr>
        <w:t>]</w:t>
      </w:r>
      <w:r w:rsidRPr="0026362B">
        <w:rPr>
          <w:rFonts w:ascii="Times New Roman" w:hAnsi="Times New Roman" w:cs="Times New Roman"/>
          <w:sz w:val="24"/>
          <w:szCs w:val="24"/>
        </w:rPr>
        <w:t>.</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Для управления финансами предприятий используется финансовый механизм, или финансовый менеджмент.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Финансовый механизм (менеджмент) предприятий - это система управления финансами предприятия, предназначенная для организации взаимодействия финансовых отношений, фондов денежных средств и денежных потоков, а также для взаимосвязи между имуществом предприятия (активами) и источниками денежных средств (пассивами) с целью эффективного воздействия на конечные результаты, устанавливаемые предприятием в соответствии с требованиями экономических законов, законодательных и нормативных документов государства, положений финансовой науки, а также профессионализмом и опытом работников.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Финансовый механизм предприятий должен способствовать наиболее полной и эффективной реализации финансами своих функций и их взаимодействию. Прежде всего с помощью механизма управления финансами предприятии достигается обеспеченность их необходимыми денежными средствами. При этом источником денежных средств предприятий служат собственные доходы, за счет которых должны покрываться все расходы. Дополнительная временная потребность в средствах удовлетворяется с помощью кредита.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lastRenderedPageBreak/>
        <w:t xml:space="preserve">Финансовая деятельность предприятия - это деятельность людей его специальной организационной подсистемы, связанной с принятием и реализацией решений по управлению финансами. Организация управления финансами - это и есть управление финансовой деятельностью предприятия.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Управление финансами предприятий строится в трех направлениях.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Первое направление: реализация целей финансовой стратегии.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Второе направление: управление финансовыми отношениями, денежными фондами, денежными потоками.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Третье направление: управление источниками денежных средств, т.е. пассивами баланса, и направлениями использования этих денежных средств, т.е. активами баланса или имуществом предприятия.</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Рассмотрим первое направление управления финансами предприятия. Целями финансовой стратегии предприятия являются следующие: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ликвидность и платежеспособность предприятия;</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прибыльность и рентабельность его деятельности;</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 материальная обеспеченность работников и собственников, а в условиях социально ориентированной экономики - и социальная обеспеченность.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Финансовая стратегия предприятия - это система долгосрочных целей и задач его финансовой деятельности и путей их достижения.</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Финансовая стратегия предприятия - основа его обшей стратегии. В тоже время между ними существует тесная взаимосвязь, так как одна из целей финансовой стратегии - оптимизация прибыли и рентабельности - является основной целью общей стратегии предприятия. Некоторые другие цели - путями достижения основной цели.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Реализация первой цели финансовой стратегии предполагает прежде всего оптимизацию имущества предприятия, его внеоборотных и оборотных активов, а также тех денежных источников и средств, за счет которых сформировано это имущество. Это предполагает обеспечение предприятия необходимыми денежными средствами с точки зрения, как их количества, т.е. удовлетворения потребности, так и оптимизации источников денежных средств.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Реализация второй цели, т.е. достижение оптимального финансового результата, - прибыльности и рентабельности, предполагает рациональное и эффективное использование денежных средств.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Особое место среди целей и задач предприятий в области управления финансами занимает постоянное увеличение стоимости имущества предприятия, максимизация его стоимости. Существует довольно тесная взаимосвязь между максимизацией стоимости предприятия и его прибыли. При этом значительная роль здесь принадлежит политике в области распределения прибыли: приоритет развитию производства по сравнению с выплатой дивидендов. Ориентиром для предприятий являются рыночные котировки ценных бумаг (акций).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В мировой практике в большинстве случаев максимизации стоимости предприятий отдается предпочтение по сравнению с максимизацией прибыли, так как эта цель в меньшей степени связана с риском, она является долговременной, собственникам это выгоднее, ее реализация вносит большую стабильность в работу руководителей предприятий, но в то же время требует от них большего профессионализма.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Безусловно, предприятие решает много задач по управлению финансами. Все они взаимосвязаны. Максимизация стоимости предприятия способствует росту прибыли, экономическому развитию предприятия, завоеванию им рынков.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Стратегическими целями предприятия в области финансов являются обеспечение его ликвидности и рентабельности. При этом если обеспечение ликвидности является обязательным условием экономического развития предприятия, то вторая стратегическая цель - обеспечение рентабельности - может сочетаться с такими целями, как завоевание рынка или просто выживание предприятия.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lastRenderedPageBreak/>
        <w:t>Условиями нормального экономического развития предприят</w:t>
      </w:r>
      <w:r w:rsidR="00220652">
        <w:rPr>
          <w:rFonts w:ascii="Times New Roman" w:hAnsi="Times New Roman" w:cs="Times New Roman"/>
          <w:color w:val="000000"/>
          <w:sz w:val="24"/>
          <w:szCs w:val="24"/>
          <w:shd w:val="clear" w:color="auto" w:fill="FFFFFF"/>
        </w:rPr>
        <w:t xml:space="preserve">ия и его ликвидности являются: </w:t>
      </w:r>
      <w:r w:rsidRPr="0026362B">
        <w:rPr>
          <w:rFonts w:ascii="Times New Roman" w:hAnsi="Times New Roman" w:cs="Times New Roman"/>
          <w:color w:val="000000"/>
          <w:sz w:val="24"/>
          <w:szCs w:val="24"/>
          <w:shd w:val="clear" w:color="auto" w:fill="FFFFFF"/>
        </w:rPr>
        <w:t>наличие достаточного количеств</w:t>
      </w:r>
      <w:r w:rsidR="00220652">
        <w:rPr>
          <w:rFonts w:ascii="Times New Roman" w:hAnsi="Times New Roman" w:cs="Times New Roman"/>
          <w:color w:val="000000"/>
          <w:sz w:val="24"/>
          <w:szCs w:val="24"/>
          <w:shd w:val="clear" w:color="auto" w:fill="FFFFFF"/>
        </w:rPr>
        <w:t>а денежных средств и резервов,</w:t>
      </w:r>
      <w:r w:rsidRPr="0026362B">
        <w:rPr>
          <w:rFonts w:ascii="Times New Roman" w:hAnsi="Times New Roman" w:cs="Times New Roman"/>
          <w:color w:val="000000"/>
          <w:sz w:val="24"/>
          <w:szCs w:val="24"/>
          <w:shd w:val="clear" w:color="auto" w:fill="FFFFFF"/>
        </w:rPr>
        <w:t xml:space="preserve"> возможность получить дополнительные заемные денежные средства при минимальной или доступной плате за них на случай дополнительных затрат или при неизбежных спадах. Недостаточность денежных средств или невозможность их получить по доступной иене - основная причина неудач в бизнесе.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В то же время финансовые результаты предприятия в значительной мере зависят от того, чему на каждом конкретном этапе своего развития предприятие отдает предпочтение - ликвидности или рентабельности. Совершенно очевидно, что нацеленность на увеличение рентабельности, как правило, повышает риск возникновения неплатежеспособности и, следовательно, снижения ликвидности. И наоборот, повышение ликвидности обратно пропорционально рентабельности.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Вполне естественно, что в условиях ориентирования на максимальную прибыль и рентабельность предприятие мобилизует все свои ресурсы, в том числе за счет снижения ликвидности, отказа от финансовых резервов, вовлечения в оборот заемных ресурсов в больших объемах и др. Но все это должно осуществляться на основе реального осознания увеличения риска, точного расчета и предвидения, и налаженности финансового механизма.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Если целью является завоевание рынка, тогда в жертву приносится максимальная рентабельность и резко возрастают требования к ликвидности и наличию достаточно больших резервов.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Если же целью является выживание, главное для предприятия - удержать нулевой уровень прибыли при минимальных отклонениях от него при обеспечении ликвидности и наличии определенных резервов. Основной упор должен быть сделан на собственные источники</w:t>
      </w:r>
      <w:r w:rsidR="00A676C0">
        <w:rPr>
          <w:rFonts w:ascii="Times New Roman" w:hAnsi="Times New Roman" w:cs="Times New Roman"/>
          <w:color w:val="000000"/>
          <w:sz w:val="24"/>
          <w:szCs w:val="24"/>
          <w:shd w:val="clear" w:color="auto" w:fill="FFFFFF"/>
        </w:rPr>
        <w:t xml:space="preserve"> </w:t>
      </w:r>
      <w:r w:rsidR="00A676C0">
        <w:rPr>
          <w:rFonts w:ascii="Times New Roman" w:hAnsi="Times New Roman" w:cs="Times New Roman"/>
          <w:color w:val="000000"/>
          <w:sz w:val="24"/>
          <w:szCs w:val="24"/>
          <w:shd w:val="clear" w:color="auto" w:fill="FFFFFF"/>
          <w:lang w:val="en-US"/>
        </w:rPr>
        <w:t>[1,</w:t>
      </w:r>
      <w:r w:rsidR="00A676C0">
        <w:rPr>
          <w:rFonts w:ascii="Times New Roman" w:hAnsi="Times New Roman" w:cs="Times New Roman"/>
          <w:color w:val="000000"/>
          <w:sz w:val="24"/>
          <w:szCs w:val="24"/>
          <w:shd w:val="clear" w:color="auto" w:fill="FFFFFF"/>
        </w:rPr>
        <w:t xml:space="preserve"> с. 18</w:t>
      </w:r>
      <w:r w:rsidR="00A676C0">
        <w:rPr>
          <w:rFonts w:ascii="Times New Roman" w:hAnsi="Times New Roman" w:cs="Times New Roman"/>
          <w:color w:val="000000"/>
          <w:sz w:val="24"/>
          <w:szCs w:val="24"/>
          <w:shd w:val="clear" w:color="auto" w:fill="FFFFFF"/>
          <w:lang w:val="en-US"/>
        </w:rPr>
        <w:t>]</w:t>
      </w:r>
      <w:r w:rsidRPr="0026362B">
        <w:rPr>
          <w:rFonts w:ascii="Times New Roman" w:hAnsi="Times New Roman" w:cs="Times New Roman"/>
          <w:color w:val="000000"/>
          <w:sz w:val="24"/>
          <w:szCs w:val="24"/>
          <w:shd w:val="clear" w:color="auto" w:fill="FFFFFF"/>
        </w:rPr>
        <w:t xml:space="preserve">.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В то же время при умелом управлении финансами первичным должно быть обеспечение ликвидности предприятия на основе точной сбалансированности потребности и наличия денежных средств в обороте. Это даст возможность повысить рентабельность по следующим причинам.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Если сбалансированность обеспечивается за счет привлечения дополнительных собственных средств, то возникающая стабильность ситуации позволяет предприятию компенсировать это за счет уменьшения расходов на штрафы, пени и другое, повысить престижность фирмы, расширить круг своих клиентов.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Если в результате сбалансированности потребности и наличия денежных средств происходит их высвобождение - деньги могут быть использованы на д</w:t>
      </w:r>
      <w:r w:rsidR="00E8707B">
        <w:rPr>
          <w:rFonts w:ascii="Times New Roman" w:hAnsi="Times New Roman" w:cs="Times New Roman"/>
          <w:color w:val="000000"/>
          <w:sz w:val="24"/>
          <w:szCs w:val="24"/>
          <w:shd w:val="clear" w:color="auto" w:fill="FFFFFF"/>
        </w:rPr>
        <w:t xml:space="preserve">ругие цели, приносящие доходы. </w:t>
      </w:r>
      <w:r w:rsidRPr="0026362B">
        <w:rPr>
          <w:rFonts w:ascii="Times New Roman" w:hAnsi="Times New Roman" w:cs="Times New Roman"/>
          <w:color w:val="000000"/>
          <w:sz w:val="24"/>
          <w:szCs w:val="24"/>
          <w:shd w:val="clear" w:color="auto" w:fill="FFFFFF"/>
        </w:rPr>
        <w:t xml:space="preserve">Если сбалансированность происходит в результате сокращения запасов и затрат, другого имущества предприятия, эго также ведет к высвобождению денежных средств, сокращению неплатежей, улучшению структуры баланса предприятия.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При снижении ликвидности в результате разбалансированности потребности и наличия средств предприятие должно учитывать возможные риски в следующих случаях: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 повышение риска неплатежеспособности предприятия ведет к осложнению его отношений с другими предприятиями, банками, бюджетом;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 сокращение объемов предоставляемого покупателям и заказчикам коммерческого кредита и связанной с этим отсрочки платежа ведет, как правило, к потере части покупателей и заказчиков и соответственно, к уменьшению выручки от реализации. При этом если предприятие будет ориентироваться на отсрочку платежей наиболее крупным покупателям, которых немного, н отказывать в отсрочке мелким покупателям, число которых больше, увеличивается риск несвоевременной оплаты;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 уменьшение объемов запасов и. соответственно, объемов готовой продукции также увеличивает риск уменьшения выручки от продаж в связи с отсутствием готовой продукции на складе.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Наличие значительного риска в финансовой деятельности предприятий является одной из особенностей рыночной экономики. Его виды разнообразны: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lastRenderedPageBreak/>
        <w:t>- риск ликвидности связан с ослаблением обеспеченности предприятия необходимыми денежными средствами, недостатком собственных оборотных средств;</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 риск неплатежей, как правило, со стороны покупателей или заказчиков, приводит к неблагоприятным условиям работы с другими предприятиями и организациями;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рыночно-ценовой риск связан с колебанием цен на рынке, изменением спроса и предложения;</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кредитно-процентный риск возникает при неэффективном использовании кредита, при значительных объемах заемных средств, а также при его недостаточности;</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 производственный риск, при котором показатели и результаты деятельности предприятия не соответствуют рыночным требованиям прежде всего это связано с неэффективным управлением затратами;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 маркетинговый риск - неэффективный маркетинг, несоответствие инфраструктуры рынка возможностям предприятия, неэффективное планирование и прогнозирование без учета рынка, отсутствие стратегического планирования, недобросовестная конкуренция;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 управленческий риск - неэффективная система управления предприятием и низкий уровень квалификации управленцев, устойчивость команды управленцев, связи руководителей предприятия с властными структурами;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 кооперационные риски: снабженческие, транспортные, сбытовые;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 акционерные риски - передел акционерной собственности; обеспечение прав акционеров;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 другие виды рисков.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Очевидно, что основное отрицательное влияние риска заключается в его взаимосвязи с финансовыми результатами, прибылью предприятия.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 xml:space="preserve">Органы управления финансами на предприятиях. Финансовая деятельность на предприятиях осуществляется финансовым отделом, являющимся их самостоятельным структурным подразделением. На небольших предприятиях финансовый отдел может быть совмещен с отделом сбыта (финансово-сбытовой отдел) или с бухгалтерией (бухгалтерско-финансовый отдел). Начальник финансового отдела подчиняется руководителю или финансовому директору и несет с ним ответственность за финансовое состояние предприятия.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Сотрудники финансового отдела предприятия выполняют, как правило, следующие виды работ: финансовое, кредитное и кассовое планирование и оперативное управление реализацией планов, выписку платежных документов в адрес покупателей н контроль за их оплатой, оплату счетов поставщиков, получение и погашение кредитов, получение в банке наличных денег и выплату заработной</w:t>
      </w:r>
      <w:r w:rsidR="00FA4BD6">
        <w:rPr>
          <w:rFonts w:ascii="Times New Roman" w:hAnsi="Times New Roman" w:cs="Times New Roman"/>
          <w:color w:val="000000"/>
          <w:sz w:val="24"/>
          <w:szCs w:val="24"/>
          <w:shd w:val="clear" w:color="auto" w:fill="FFFFFF"/>
        </w:rPr>
        <w:t xml:space="preserve"> платы и других платежей и др. </w:t>
      </w:r>
      <w:r w:rsidRPr="0026362B">
        <w:rPr>
          <w:rFonts w:ascii="Times New Roman" w:hAnsi="Times New Roman" w:cs="Times New Roman"/>
          <w:color w:val="000000"/>
          <w:sz w:val="24"/>
          <w:szCs w:val="24"/>
          <w:shd w:val="clear" w:color="auto" w:fill="FFFFFF"/>
        </w:rPr>
        <w:t xml:space="preserve">Финансовый отдел действует на основании устава предприятия и Положения о финансовом отделе, которое утверждается генеральным директором. Положением определяется структура, задачи, права, служебные связи и ответственность финансового отдела. </w:t>
      </w:r>
    </w:p>
    <w:p w:rsidR="004417B3" w:rsidRPr="0026362B" w:rsidRDefault="004417B3" w:rsidP="0025790B">
      <w:pPr>
        <w:spacing w:after="0" w:line="240" w:lineRule="auto"/>
        <w:ind w:firstLine="567"/>
        <w:jc w:val="both"/>
        <w:rPr>
          <w:rFonts w:ascii="Times New Roman" w:hAnsi="Times New Roman" w:cs="Times New Roman"/>
          <w:color w:val="000000"/>
          <w:sz w:val="24"/>
          <w:szCs w:val="24"/>
          <w:shd w:val="clear" w:color="auto" w:fill="FFFFFF"/>
        </w:rPr>
      </w:pPr>
      <w:r w:rsidRPr="0026362B">
        <w:rPr>
          <w:rFonts w:ascii="Times New Roman" w:hAnsi="Times New Roman" w:cs="Times New Roman"/>
          <w:color w:val="000000"/>
          <w:sz w:val="24"/>
          <w:szCs w:val="24"/>
          <w:shd w:val="clear" w:color="auto" w:fill="FFFFFF"/>
        </w:rPr>
        <w:t>В настоящее время многие предприятия создают так называемую финансовую организационную структуру. В этом случае структурные подразделения, предприятия преобразуются в центры финансовой ответственности, руководство которых несет ответственность за выполнение установленных в бюджете центра показателей. Центры финансовой ответственности классифицируются как центры доходов, центры расходов, центры прибыли, центры затрат, центры инвестиций. Центрами финансовой ответственности могут быть как внутренние структурные подразделения, так и дочерние, зависимые общества, филиалы предприятий.</w:t>
      </w:r>
    </w:p>
    <w:p w:rsidR="00A676C0" w:rsidRDefault="00A676C0" w:rsidP="0025790B">
      <w:pPr>
        <w:spacing w:after="0" w:line="360" w:lineRule="auto"/>
        <w:ind w:firstLine="567"/>
        <w:jc w:val="center"/>
        <w:rPr>
          <w:rFonts w:ascii="Times New Roman" w:hAnsi="Times New Roman" w:cs="Times New Roman"/>
          <w:sz w:val="24"/>
          <w:szCs w:val="24"/>
        </w:rPr>
      </w:pPr>
    </w:p>
    <w:p w:rsidR="003664A4" w:rsidRDefault="00220652" w:rsidP="0025790B">
      <w:pPr>
        <w:spacing w:after="0" w:line="360" w:lineRule="auto"/>
        <w:ind w:firstLine="567"/>
        <w:jc w:val="center"/>
        <w:rPr>
          <w:rFonts w:ascii="Times New Roman" w:hAnsi="Times New Roman" w:cs="Times New Roman"/>
          <w:sz w:val="24"/>
          <w:szCs w:val="24"/>
        </w:rPr>
      </w:pPr>
      <w:r w:rsidRPr="00220652">
        <w:rPr>
          <w:rFonts w:ascii="Times New Roman" w:hAnsi="Times New Roman" w:cs="Times New Roman"/>
          <w:sz w:val="24"/>
          <w:szCs w:val="24"/>
        </w:rPr>
        <w:t>Список использованных источников</w:t>
      </w:r>
    </w:p>
    <w:p w:rsidR="00A676C0" w:rsidRDefault="00A676C0" w:rsidP="0025790B">
      <w:pPr>
        <w:spacing w:after="0" w:line="360" w:lineRule="auto"/>
        <w:ind w:firstLine="567"/>
        <w:jc w:val="center"/>
        <w:rPr>
          <w:rFonts w:ascii="Times New Roman" w:hAnsi="Times New Roman" w:cs="Times New Roman"/>
          <w:sz w:val="24"/>
          <w:szCs w:val="24"/>
        </w:rPr>
      </w:pPr>
    </w:p>
    <w:p w:rsidR="00220652" w:rsidRPr="00FA4BD6" w:rsidRDefault="00DE72E4" w:rsidP="0025790B">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1. </w:t>
      </w:r>
      <w:r w:rsidR="00220652" w:rsidRPr="00FA4BD6">
        <w:rPr>
          <w:rFonts w:ascii="Times New Roman" w:hAnsi="Times New Roman" w:cs="Times New Roman"/>
          <w:sz w:val="24"/>
          <w:szCs w:val="24"/>
        </w:rPr>
        <w:t>Володин,</w:t>
      </w:r>
      <w:bookmarkStart w:id="0" w:name="_GoBack"/>
      <w:bookmarkEnd w:id="0"/>
      <w:r w:rsidR="00220652" w:rsidRPr="00FA4BD6">
        <w:rPr>
          <w:rFonts w:ascii="Times New Roman" w:hAnsi="Times New Roman" w:cs="Times New Roman"/>
          <w:sz w:val="24"/>
          <w:szCs w:val="24"/>
        </w:rPr>
        <w:t xml:space="preserve"> А. А. Управление финансами. Финансы предприятий: учебник / А. А. Володин, Н. Ф. Самсонов </w:t>
      </w:r>
      <w:r w:rsidR="00FA4BD6" w:rsidRPr="00FA4BD6">
        <w:rPr>
          <w:rFonts w:ascii="Times New Roman" w:hAnsi="Times New Roman" w:cs="Times New Roman"/>
          <w:sz w:val="24"/>
          <w:szCs w:val="24"/>
        </w:rPr>
        <w:t>[</w:t>
      </w:r>
      <w:r w:rsidR="00220652" w:rsidRPr="00FA4BD6">
        <w:rPr>
          <w:rFonts w:ascii="Times New Roman" w:hAnsi="Times New Roman" w:cs="Times New Roman"/>
          <w:sz w:val="24"/>
          <w:szCs w:val="24"/>
        </w:rPr>
        <w:t>и др.</w:t>
      </w:r>
      <w:r w:rsidR="00FA4BD6" w:rsidRPr="00FA4BD6">
        <w:rPr>
          <w:rFonts w:ascii="Times New Roman" w:hAnsi="Times New Roman" w:cs="Times New Roman"/>
          <w:sz w:val="24"/>
          <w:szCs w:val="24"/>
        </w:rPr>
        <w:t>];</w:t>
      </w:r>
      <w:r w:rsidR="00220652" w:rsidRPr="00FA4BD6">
        <w:rPr>
          <w:rFonts w:ascii="Times New Roman" w:hAnsi="Times New Roman" w:cs="Times New Roman"/>
          <w:sz w:val="24"/>
          <w:szCs w:val="24"/>
        </w:rPr>
        <w:t xml:space="preserve"> под ред. А. А. Володина – 3-е изд. – М.: ИНФРА-М, 2014. – с. 364.</w:t>
      </w:r>
    </w:p>
    <w:p w:rsidR="00FA4BD6" w:rsidRPr="00FA4BD6" w:rsidRDefault="00DE72E4" w:rsidP="0025790B">
      <w:pPr>
        <w:pStyle w:val="a4"/>
        <w:widowControl w:val="0"/>
        <w:autoSpaceDE w:val="0"/>
        <w:autoSpaceDN w:val="0"/>
        <w:spacing w:after="0" w:line="360" w:lineRule="auto"/>
        <w:ind w:left="0" w:firstLine="567"/>
        <w:contextualSpacing w:val="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2. </w:t>
      </w:r>
      <w:r w:rsidR="00FA4BD6">
        <w:rPr>
          <w:rFonts w:ascii="Times New Roman" w:hAnsi="Times New Roman" w:cs="Times New Roman"/>
          <w:color w:val="000000"/>
          <w:sz w:val="24"/>
          <w:szCs w:val="24"/>
          <w:shd w:val="clear" w:color="auto" w:fill="FFFFFF"/>
        </w:rPr>
        <w:t>Финансы</w:t>
      </w:r>
      <w:r w:rsidR="00FA4BD6" w:rsidRPr="00FA4BD6">
        <w:rPr>
          <w:rFonts w:ascii="Times New Roman" w:hAnsi="Times New Roman" w:cs="Times New Roman"/>
          <w:color w:val="000000"/>
          <w:sz w:val="24"/>
          <w:szCs w:val="24"/>
          <w:shd w:val="clear" w:color="auto" w:fill="FFFFFF"/>
        </w:rPr>
        <w:t xml:space="preserve">: </w:t>
      </w:r>
      <w:proofErr w:type="spellStart"/>
      <w:r w:rsidR="00FA4BD6" w:rsidRPr="00FA4BD6">
        <w:rPr>
          <w:rFonts w:ascii="Times New Roman" w:hAnsi="Times New Roman" w:cs="Times New Roman"/>
          <w:color w:val="000000"/>
          <w:sz w:val="24"/>
          <w:szCs w:val="24"/>
          <w:shd w:val="clear" w:color="auto" w:fill="FFFFFF"/>
        </w:rPr>
        <w:t>учебно</w:t>
      </w:r>
      <w:proofErr w:type="spellEnd"/>
      <w:r w:rsidR="00FA4BD6" w:rsidRPr="00FA4BD6">
        <w:rPr>
          <w:rFonts w:ascii="Times New Roman" w:hAnsi="Times New Roman" w:cs="Times New Roman"/>
          <w:color w:val="000000"/>
          <w:sz w:val="24"/>
          <w:szCs w:val="24"/>
          <w:shd w:val="clear" w:color="auto" w:fill="FFFFFF"/>
        </w:rPr>
        <w:t xml:space="preserve"> – методический комплекс / А.И. Короткевич [и др.]. – Минск: БГУ, 2018. - 375 с.</w:t>
      </w:r>
    </w:p>
    <w:p w:rsidR="00220652" w:rsidRPr="00220652" w:rsidRDefault="00220652" w:rsidP="0025790B">
      <w:pPr>
        <w:spacing w:after="0" w:line="360" w:lineRule="auto"/>
        <w:ind w:firstLine="567"/>
        <w:jc w:val="both"/>
        <w:rPr>
          <w:rFonts w:ascii="Times New Roman" w:hAnsi="Times New Roman" w:cs="Times New Roman"/>
          <w:sz w:val="24"/>
          <w:szCs w:val="24"/>
        </w:rPr>
      </w:pPr>
    </w:p>
    <w:p w:rsidR="00E61D94" w:rsidRDefault="00EC4714" w:rsidP="0025790B">
      <w:pPr>
        <w:spacing w:after="0" w:line="240" w:lineRule="auto"/>
        <w:ind w:firstLine="567"/>
        <w:jc w:val="both"/>
        <w:rPr>
          <w:rFonts w:ascii="Times New Roman" w:hAnsi="Times New Roman" w:cs="Times New Roman"/>
          <w:sz w:val="24"/>
          <w:szCs w:val="24"/>
        </w:rPr>
      </w:pPr>
      <w:r w:rsidRPr="00220652">
        <w:rPr>
          <w:rFonts w:ascii="Times New Roman" w:hAnsi="Times New Roman" w:cs="Times New Roman"/>
          <w:sz w:val="24"/>
          <w:szCs w:val="24"/>
        </w:rPr>
        <w:t>Житко Маргарита Николаевна (Республика Беларусь, г. Гродно) – студентка 4 курса факультета экономики и управления Гродненского государственного университета имени Янки Купалы</w:t>
      </w:r>
    </w:p>
    <w:p w:rsidR="005563D3" w:rsidRPr="005563D3" w:rsidRDefault="00220652" w:rsidP="005563D3">
      <w:pPr>
        <w:spacing w:after="0" w:line="240" w:lineRule="auto"/>
        <w:ind w:firstLine="567"/>
        <w:rPr>
          <w:rFonts w:ascii="Times New Roman" w:hAnsi="Times New Roman" w:cs="Times New Roman"/>
          <w:b/>
          <w:sz w:val="24"/>
          <w:szCs w:val="24"/>
          <w:lang w:val="en-US"/>
        </w:rPr>
      </w:pPr>
      <w:r w:rsidRPr="00A676C0">
        <w:rPr>
          <w:rFonts w:ascii="Times New Roman" w:hAnsi="Times New Roman" w:cs="Times New Roman"/>
          <w:sz w:val="24"/>
          <w:szCs w:val="24"/>
          <w:lang w:val="en-US"/>
        </w:rPr>
        <w:br w:type="page"/>
      </w:r>
      <w:r w:rsidR="005563D3" w:rsidRPr="005563D3">
        <w:rPr>
          <w:rFonts w:ascii="Times New Roman" w:hAnsi="Times New Roman" w:cs="Times New Roman"/>
          <w:b/>
          <w:color w:val="000000"/>
          <w:sz w:val="24"/>
          <w:szCs w:val="24"/>
          <w:lang w:val="en-US"/>
        </w:rPr>
        <w:lastRenderedPageBreak/>
        <w:t>658.14/.17</w:t>
      </w:r>
    </w:p>
    <w:p w:rsidR="00220652" w:rsidRPr="00A676C0" w:rsidRDefault="005563D3" w:rsidP="0025790B">
      <w:pPr>
        <w:spacing w:line="240" w:lineRule="auto"/>
        <w:ind w:firstLine="567"/>
        <w:jc w:val="right"/>
        <w:rPr>
          <w:rFonts w:ascii="Times New Roman" w:hAnsi="Times New Roman" w:cs="Times New Roman"/>
          <w:b/>
          <w:sz w:val="24"/>
          <w:szCs w:val="24"/>
          <w:lang w:val="en-US"/>
        </w:rPr>
      </w:pPr>
      <w:proofErr w:type="spellStart"/>
      <w:r>
        <w:rPr>
          <w:rFonts w:ascii="Times New Roman" w:hAnsi="Times New Roman" w:cs="Times New Roman"/>
          <w:b/>
          <w:sz w:val="24"/>
          <w:szCs w:val="24"/>
          <w:lang w:val="en-US"/>
        </w:rPr>
        <w:t>Zhitko</w:t>
      </w:r>
      <w:proofErr w:type="spellEnd"/>
      <w:r>
        <w:rPr>
          <w:rFonts w:ascii="Times New Roman" w:hAnsi="Times New Roman" w:cs="Times New Roman"/>
          <w:b/>
          <w:sz w:val="24"/>
          <w:szCs w:val="24"/>
          <w:lang w:val="en-US"/>
        </w:rPr>
        <w:t xml:space="preserve"> M. N</w:t>
      </w:r>
      <w:r w:rsidRPr="00A676C0">
        <w:rPr>
          <w:rFonts w:ascii="Times New Roman" w:hAnsi="Times New Roman" w:cs="Times New Roman"/>
          <w:b/>
          <w:sz w:val="24"/>
          <w:szCs w:val="24"/>
          <w:lang w:val="en-US"/>
        </w:rPr>
        <w:t>.</w:t>
      </w:r>
    </w:p>
    <w:p w:rsidR="00220652" w:rsidRPr="007F46C7" w:rsidRDefault="00220652" w:rsidP="0025790B">
      <w:pPr>
        <w:spacing w:after="0" w:line="240" w:lineRule="auto"/>
        <w:ind w:firstLine="567"/>
        <w:jc w:val="center"/>
        <w:rPr>
          <w:rFonts w:ascii="Times New Roman" w:hAnsi="Times New Roman" w:cs="Times New Roman"/>
          <w:b/>
          <w:sz w:val="24"/>
          <w:szCs w:val="24"/>
          <w:lang w:val="en-US"/>
        </w:rPr>
      </w:pPr>
      <w:r w:rsidRPr="00220652">
        <w:rPr>
          <w:rFonts w:ascii="Times New Roman" w:hAnsi="Times New Roman" w:cs="Times New Roman"/>
          <w:b/>
          <w:sz w:val="24"/>
          <w:szCs w:val="24"/>
          <w:lang w:val="en-US"/>
        </w:rPr>
        <w:t>THE FINANCIAL MANAGEMENT OF THE ENTERPRISE</w:t>
      </w:r>
      <w:r w:rsidR="007F46C7" w:rsidRPr="007F46C7">
        <w:rPr>
          <w:rFonts w:ascii="Times New Roman" w:hAnsi="Times New Roman" w:cs="Times New Roman"/>
          <w:b/>
          <w:sz w:val="24"/>
          <w:szCs w:val="24"/>
          <w:lang w:val="en-US"/>
        </w:rPr>
        <w:t xml:space="preserve"> IN MODERN CONDITIONS</w:t>
      </w:r>
    </w:p>
    <w:p w:rsidR="00220652" w:rsidRPr="00220652" w:rsidRDefault="00220652" w:rsidP="0025790B">
      <w:pPr>
        <w:spacing w:after="0" w:line="240" w:lineRule="auto"/>
        <w:ind w:firstLine="567"/>
        <w:jc w:val="center"/>
        <w:rPr>
          <w:rFonts w:ascii="Times New Roman" w:hAnsi="Times New Roman" w:cs="Times New Roman"/>
          <w:b/>
          <w:sz w:val="24"/>
          <w:szCs w:val="24"/>
          <w:lang w:val="en-US"/>
        </w:rPr>
      </w:pPr>
    </w:p>
    <w:p w:rsidR="00220652" w:rsidRPr="004A464A" w:rsidRDefault="00220652" w:rsidP="0025790B">
      <w:pPr>
        <w:spacing w:after="0" w:line="240" w:lineRule="auto"/>
        <w:ind w:firstLine="567"/>
        <w:jc w:val="both"/>
        <w:rPr>
          <w:rFonts w:ascii="Times New Roman" w:hAnsi="Times New Roman" w:cs="Times New Roman"/>
          <w:i/>
          <w:sz w:val="24"/>
          <w:szCs w:val="24"/>
          <w:lang w:val="en-US"/>
        </w:rPr>
      </w:pPr>
      <w:r w:rsidRPr="004A464A">
        <w:rPr>
          <w:rFonts w:ascii="Times New Roman" w:hAnsi="Times New Roman" w:cs="Times New Roman"/>
          <w:b/>
          <w:i/>
          <w:sz w:val="24"/>
          <w:szCs w:val="24"/>
          <w:lang w:val="en-US"/>
        </w:rPr>
        <w:t>Annotation.</w:t>
      </w:r>
      <w:r w:rsidRPr="004A464A">
        <w:rPr>
          <w:rFonts w:ascii="Times New Roman" w:hAnsi="Times New Roman" w:cs="Times New Roman"/>
          <w:i/>
          <w:sz w:val="24"/>
          <w:szCs w:val="24"/>
          <w:lang w:val="en-US"/>
        </w:rPr>
        <w:t xml:space="preserve"> The relevance of this issue is due to the fact that in modern market conditions, enterprises need to effectively use the available resources. The article discusses the theoretical foundations of financial management of the enterprise, their significance for the development of the enterprise.</w:t>
      </w:r>
    </w:p>
    <w:p w:rsidR="00220652" w:rsidRDefault="00220652" w:rsidP="0025790B">
      <w:pPr>
        <w:spacing w:after="0" w:line="240" w:lineRule="auto"/>
        <w:ind w:firstLine="567"/>
        <w:jc w:val="both"/>
        <w:rPr>
          <w:rFonts w:ascii="Times New Roman" w:hAnsi="Times New Roman" w:cs="Times New Roman"/>
          <w:sz w:val="24"/>
          <w:szCs w:val="24"/>
          <w:lang w:val="en-US"/>
        </w:rPr>
      </w:pPr>
      <w:r w:rsidRPr="004A464A">
        <w:rPr>
          <w:rFonts w:ascii="Times New Roman" w:hAnsi="Times New Roman" w:cs="Times New Roman"/>
          <w:b/>
          <w:i/>
          <w:sz w:val="24"/>
          <w:szCs w:val="24"/>
          <w:lang w:val="en-US"/>
        </w:rPr>
        <w:t>Keywords</w:t>
      </w:r>
      <w:r w:rsidRPr="004A464A">
        <w:rPr>
          <w:rFonts w:ascii="Times New Roman" w:hAnsi="Times New Roman" w:cs="Times New Roman"/>
          <w:i/>
          <w:sz w:val="24"/>
          <w:szCs w:val="24"/>
          <w:lang w:val="en-US"/>
        </w:rPr>
        <w:t>: fina</w:t>
      </w:r>
      <w:r>
        <w:rPr>
          <w:rFonts w:ascii="Times New Roman" w:hAnsi="Times New Roman" w:cs="Times New Roman"/>
          <w:sz w:val="24"/>
          <w:szCs w:val="24"/>
          <w:lang w:val="en-US"/>
        </w:rPr>
        <w:t>nce, organization f</w:t>
      </w:r>
      <w:r w:rsidRPr="00220652">
        <w:rPr>
          <w:rFonts w:ascii="Times New Roman" w:hAnsi="Times New Roman" w:cs="Times New Roman"/>
          <w:sz w:val="24"/>
          <w:szCs w:val="24"/>
          <w:lang w:val="en-US"/>
        </w:rPr>
        <w:t>inance, financial management, financial management, financial activity of the enterprise.</w:t>
      </w:r>
    </w:p>
    <w:p w:rsidR="00220652" w:rsidRDefault="00220652" w:rsidP="0025790B">
      <w:pPr>
        <w:spacing w:after="0" w:line="240" w:lineRule="auto"/>
        <w:ind w:firstLine="567"/>
        <w:jc w:val="both"/>
        <w:rPr>
          <w:rFonts w:ascii="Times New Roman" w:hAnsi="Times New Roman" w:cs="Times New Roman"/>
          <w:sz w:val="24"/>
          <w:szCs w:val="24"/>
          <w:lang w:val="en-US"/>
        </w:rPr>
      </w:pPr>
    </w:p>
    <w:p w:rsidR="00FA4BD6" w:rsidRDefault="00FA4BD6" w:rsidP="007F0440">
      <w:pPr>
        <w:spacing w:after="0" w:line="240" w:lineRule="auto"/>
        <w:ind w:firstLine="567"/>
        <w:jc w:val="center"/>
        <w:rPr>
          <w:rFonts w:ascii="Times New Roman" w:hAnsi="Times New Roman" w:cs="Times New Roman"/>
          <w:sz w:val="24"/>
          <w:szCs w:val="24"/>
          <w:lang w:val="en-US"/>
        </w:rPr>
      </w:pPr>
      <w:r w:rsidRPr="00FA4BD6">
        <w:rPr>
          <w:rFonts w:ascii="Times New Roman" w:hAnsi="Times New Roman" w:cs="Times New Roman"/>
          <w:sz w:val="24"/>
          <w:szCs w:val="24"/>
          <w:lang w:val="en-US"/>
        </w:rPr>
        <w:t>List of sources used</w:t>
      </w:r>
    </w:p>
    <w:p w:rsidR="007F0440" w:rsidRPr="00FA4BD6" w:rsidRDefault="007F0440" w:rsidP="007F0440">
      <w:pPr>
        <w:spacing w:after="0" w:line="240" w:lineRule="auto"/>
        <w:ind w:firstLine="567"/>
        <w:jc w:val="center"/>
        <w:rPr>
          <w:rFonts w:ascii="Times New Roman" w:hAnsi="Times New Roman" w:cs="Times New Roman"/>
          <w:sz w:val="24"/>
          <w:szCs w:val="24"/>
          <w:lang w:val="en-US"/>
        </w:rPr>
      </w:pPr>
    </w:p>
    <w:p w:rsidR="00FA4BD6" w:rsidRPr="00FA4BD6" w:rsidRDefault="00FA4BD6" w:rsidP="0025790B">
      <w:pPr>
        <w:spacing w:after="0" w:line="240" w:lineRule="auto"/>
        <w:ind w:firstLine="567"/>
        <w:jc w:val="both"/>
        <w:rPr>
          <w:rFonts w:ascii="Times New Roman" w:hAnsi="Times New Roman" w:cs="Times New Roman"/>
          <w:sz w:val="24"/>
          <w:szCs w:val="24"/>
          <w:lang w:val="en-US"/>
        </w:rPr>
      </w:pPr>
      <w:proofErr w:type="spellStart"/>
      <w:r w:rsidRPr="00FA4BD6">
        <w:rPr>
          <w:rFonts w:ascii="Times New Roman" w:hAnsi="Times New Roman" w:cs="Times New Roman"/>
          <w:sz w:val="24"/>
          <w:szCs w:val="24"/>
          <w:lang w:val="en-US"/>
        </w:rPr>
        <w:t>Volodin</w:t>
      </w:r>
      <w:proofErr w:type="spellEnd"/>
      <w:r w:rsidRPr="00FA4BD6">
        <w:rPr>
          <w:rFonts w:ascii="Times New Roman" w:hAnsi="Times New Roman" w:cs="Times New Roman"/>
          <w:sz w:val="24"/>
          <w:szCs w:val="24"/>
          <w:lang w:val="en-US"/>
        </w:rPr>
        <w:t xml:space="preserve">, A. A. the Management of finances. Finance of enterprises: textbook / A. A. </w:t>
      </w:r>
      <w:proofErr w:type="spellStart"/>
      <w:r w:rsidRPr="00FA4BD6">
        <w:rPr>
          <w:rFonts w:ascii="Times New Roman" w:hAnsi="Times New Roman" w:cs="Times New Roman"/>
          <w:sz w:val="24"/>
          <w:szCs w:val="24"/>
          <w:lang w:val="en-US"/>
        </w:rPr>
        <w:t>Volodin</w:t>
      </w:r>
      <w:proofErr w:type="spellEnd"/>
      <w:r w:rsidRPr="00FA4BD6">
        <w:rPr>
          <w:rFonts w:ascii="Times New Roman" w:hAnsi="Times New Roman" w:cs="Times New Roman"/>
          <w:sz w:val="24"/>
          <w:szCs w:val="24"/>
          <w:lang w:val="en-US"/>
        </w:rPr>
        <w:t xml:space="preserve">, N. F. </w:t>
      </w:r>
      <w:proofErr w:type="spellStart"/>
      <w:r w:rsidRPr="00FA4BD6">
        <w:rPr>
          <w:rFonts w:ascii="Times New Roman" w:hAnsi="Times New Roman" w:cs="Times New Roman"/>
          <w:sz w:val="24"/>
          <w:szCs w:val="24"/>
          <w:lang w:val="en-US"/>
        </w:rPr>
        <w:t>Samsonov</w:t>
      </w:r>
      <w:proofErr w:type="spellEnd"/>
      <w:r w:rsidRPr="00FA4BD6">
        <w:rPr>
          <w:rFonts w:ascii="Times New Roman" w:hAnsi="Times New Roman" w:cs="Times New Roman"/>
          <w:sz w:val="24"/>
          <w:szCs w:val="24"/>
          <w:lang w:val="en-US"/>
        </w:rPr>
        <w:t xml:space="preserve"> [et al.]; edited by A. A. </w:t>
      </w:r>
      <w:proofErr w:type="spellStart"/>
      <w:r w:rsidRPr="00FA4BD6">
        <w:rPr>
          <w:rFonts w:ascii="Times New Roman" w:hAnsi="Times New Roman" w:cs="Times New Roman"/>
          <w:sz w:val="24"/>
          <w:szCs w:val="24"/>
          <w:lang w:val="en-US"/>
        </w:rPr>
        <w:t>Volodin</w:t>
      </w:r>
      <w:proofErr w:type="spellEnd"/>
      <w:r w:rsidRPr="00FA4BD6">
        <w:rPr>
          <w:rFonts w:ascii="Times New Roman" w:hAnsi="Times New Roman" w:cs="Times New Roman"/>
          <w:sz w:val="24"/>
          <w:szCs w:val="24"/>
          <w:lang w:val="en-US"/>
        </w:rPr>
        <w:t xml:space="preserve"> – 3rd ed. - Moscow: INFRA-M, 2014. - p. 364.</w:t>
      </w:r>
    </w:p>
    <w:p w:rsidR="00FA4BD6" w:rsidRPr="00FA4BD6" w:rsidRDefault="00FA4BD6" w:rsidP="0025790B">
      <w:pPr>
        <w:spacing w:after="0" w:line="240" w:lineRule="auto"/>
        <w:ind w:firstLine="567"/>
        <w:jc w:val="both"/>
        <w:rPr>
          <w:rFonts w:ascii="Times New Roman" w:hAnsi="Times New Roman" w:cs="Times New Roman"/>
          <w:sz w:val="24"/>
          <w:szCs w:val="24"/>
          <w:lang w:val="en-US"/>
        </w:rPr>
      </w:pPr>
      <w:r w:rsidRPr="00FA4BD6">
        <w:rPr>
          <w:rFonts w:ascii="Times New Roman" w:hAnsi="Times New Roman" w:cs="Times New Roman"/>
          <w:sz w:val="24"/>
          <w:szCs w:val="24"/>
          <w:lang w:val="en-US"/>
        </w:rPr>
        <w:t xml:space="preserve">Finance: educational and methodological complex / A. I. </w:t>
      </w:r>
      <w:proofErr w:type="spellStart"/>
      <w:r w:rsidRPr="00FA4BD6">
        <w:rPr>
          <w:rFonts w:ascii="Times New Roman" w:hAnsi="Times New Roman" w:cs="Times New Roman"/>
          <w:sz w:val="24"/>
          <w:szCs w:val="24"/>
          <w:lang w:val="en-US"/>
        </w:rPr>
        <w:t>Korotkevich</w:t>
      </w:r>
      <w:proofErr w:type="spellEnd"/>
      <w:r w:rsidRPr="00FA4BD6">
        <w:rPr>
          <w:rFonts w:ascii="Times New Roman" w:hAnsi="Times New Roman" w:cs="Times New Roman"/>
          <w:sz w:val="24"/>
          <w:szCs w:val="24"/>
          <w:lang w:val="en-US"/>
        </w:rPr>
        <w:t xml:space="preserve"> [et al.]. - Minsk: BSU, 2018. - 375 p.</w:t>
      </w:r>
    </w:p>
    <w:p w:rsidR="00FA4BD6" w:rsidRPr="00FA4BD6" w:rsidRDefault="00FA4BD6" w:rsidP="0025790B">
      <w:pPr>
        <w:spacing w:after="0" w:line="240" w:lineRule="auto"/>
        <w:ind w:firstLine="567"/>
        <w:jc w:val="both"/>
        <w:rPr>
          <w:rFonts w:ascii="Times New Roman" w:hAnsi="Times New Roman" w:cs="Times New Roman"/>
          <w:sz w:val="24"/>
          <w:szCs w:val="24"/>
          <w:lang w:val="en-US"/>
        </w:rPr>
      </w:pPr>
    </w:p>
    <w:p w:rsidR="00FA4BD6" w:rsidRPr="0025790B" w:rsidRDefault="00FA4BD6" w:rsidP="0025790B">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Margarita </w:t>
      </w:r>
      <w:proofErr w:type="spellStart"/>
      <w:r>
        <w:rPr>
          <w:rFonts w:ascii="Times New Roman" w:hAnsi="Times New Roman" w:cs="Times New Roman"/>
          <w:sz w:val="24"/>
          <w:szCs w:val="24"/>
          <w:lang w:val="en-US"/>
        </w:rPr>
        <w:t>Z</w:t>
      </w:r>
      <w:r w:rsidRPr="00FA4BD6">
        <w:rPr>
          <w:rFonts w:ascii="Times New Roman" w:hAnsi="Times New Roman" w:cs="Times New Roman"/>
          <w:sz w:val="24"/>
          <w:szCs w:val="24"/>
          <w:lang w:val="en-US"/>
        </w:rPr>
        <w:t>hitko</w:t>
      </w:r>
      <w:proofErr w:type="spellEnd"/>
      <w:r w:rsidRPr="00FA4BD6">
        <w:rPr>
          <w:rFonts w:ascii="Times New Roman" w:hAnsi="Times New Roman" w:cs="Times New Roman"/>
          <w:sz w:val="24"/>
          <w:szCs w:val="24"/>
          <w:lang w:val="en-US"/>
        </w:rPr>
        <w:t xml:space="preserve"> (Republic of Belarus, Grodno) - 4th </w:t>
      </w:r>
      <w:r>
        <w:rPr>
          <w:rFonts w:ascii="Times New Roman" w:hAnsi="Times New Roman" w:cs="Times New Roman"/>
          <w:sz w:val="24"/>
          <w:szCs w:val="24"/>
          <w:lang w:val="en-US"/>
        </w:rPr>
        <w:t>year student of the faculty of e</w:t>
      </w:r>
      <w:r w:rsidRPr="00FA4BD6">
        <w:rPr>
          <w:rFonts w:ascii="Times New Roman" w:hAnsi="Times New Roman" w:cs="Times New Roman"/>
          <w:sz w:val="24"/>
          <w:szCs w:val="24"/>
          <w:lang w:val="en-US"/>
        </w:rPr>
        <w:t xml:space="preserve">conomics and management of </w:t>
      </w:r>
      <w:proofErr w:type="spellStart"/>
      <w:r w:rsidRPr="00FA4BD6">
        <w:rPr>
          <w:rFonts w:ascii="Times New Roman" w:hAnsi="Times New Roman" w:cs="Times New Roman"/>
          <w:sz w:val="24"/>
          <w:szCs w:val="24"/>
          <w:lang w:val="en-US"/>
        </w:rPr>
        <w:t>Yanka</w:t>
      </w:r>
      <w:proofErr w:type="spellEnd"/>
      <w:r w:rsidRPr="00FA4BD6">
        <w:rPr>
          <w:rFonts w:ascii="Times New Roman" w:hAnsi="Times New Roman" w:cs="Times New Roman"/>
          <w:sz w:val="24"/>
          <w:szCs w:val="24"/>
          <w:lang w:val="en-US"/>
        </w:rPr>
        <w:t xml:space="preserve"> </w:t>
      </w:r>
      <w:proofErr w:type="spellStart"/>
      <w:r w:rsidRPr="00FA4BD6">
        <w:rPr>
          <w:rFonts w:ascii="Times New Roman" w:hAnsi="Times New Roman" w:cs="Times New Roman"/>
          <w:sz w:val="24"/>
          <w:szCs w:val="24"/>
          <w:lang w:val="en-US"/>
        </w:rPr>
        <w:t>Kupala</w:t>
      </w:r>
      <w:proofErr w:type="spellEnd"/>
      <w:r w:rsidRPr="00FA4BD6">
        <w:rPr>
          <w:rFonts w:ascii="Times New Roman" w:hAnsi="Times New Roman" w:cs="Times New Roman"/>
          <w:sz w:val="24"/>
          <w:szCs w:val="24"/>
          <w:lang w:val="en-US"/>
        </w:rPr>
        <w:t xml:space="preserve"> Grodno state University</w:t>
      </w:r>
    </w:p>
    <w:p w:rsidR="00220652" w:rsidRPr="00220652" w:rsidRDefault="00220652" w:rsidP="0025790B">
      <w:pPr>
        <w:spacing w:line="240" w:lineRule="auto"/>
        <w:ind w:firstLine="567"/>
        <w:rPr>
          <w:lang w:val="en-US"/>
        </w:rPr>
      </w:pPr>
    </w:p>
    <w:sectPr w:rsidR="00220652" w:rsidRPr="00220652" w:rsidSect="0022065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444DC6"/>
    <w:multiLevelType w:val="hybridMultilevel"/>
    <w:tmpl w:val="5088CC8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15:restartNumberingAfterBreak="0">
    <w:nsid w:val="18F513B5"/>
    <w:multiLevelType w:val="hybridMultilevel"/>
    <w:tmpl w:val="DE225E6E"/>
    <w:lvl w:ilvl="0" w:tplc="FE7445F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7D8705D8"/>
    <w:multiLevelType w:val="multilevel"/>
    <w:tmpl w:val="67664EE6"/>
    <w:lvl w:ilvl="0">
      <w:start w:val="1"/>
      <w:numFmt w:val="decimal"/>
      <w:lvlText w:val="%1."/>
      <w:lvlJc w:val="left"/>
      <w:pPr>
        <w:ind w:left="1057" w:hanging="490"/>
      </w:pPr>
      <w:rPr>
        <w:rFonts w:hint="default"/>
      </w:rPr>
    </w:lvl>
    <w:lvl w:ilvl="1">
      <w:start w:val="1"/>
      <w:numFmt w:val="decimal"/>
      <w:lvlText w:val="%1.%2."/>
      <w:lvlJc w:val="left"/>
      <w:pPr>
        <w:ind w:left="1570" w:hanging="720"/>
      </w:pPr>
      <w:rPr>
        <w:rFonts w:hint="default"/>
      </w:rPr>
    </w:lvl>
    <w:lvl w:ilvl="2">
      <w:start w:val="1"/>
      <w:numFmt w:val="decimal"/>
      <w:lvlText w:val="%1.%2.%3."/>
      <w:lvlJc w:val="left"/>
      <w:pPr>
        <w:ind w:left="2137" w:hanging="720"/>
      </w:pPr>
      <w:rPr>
        <w:rFonts w:hint="default"/>
      </w:rPr>
    </w:lvl>
    <w:lvl w:ilvl="3">
      <w:start w:val="1"/>
      <w:numFmt w:val="decimal"/>
      <w:lvlText w:val="%1.%2.%3.%4."/>
      <w:lvlJc w:val="left"/>
      <w:pPr>
        <w:ind w:left="3064" w:hanging="1080"/>
      </w:pPr>
      <w:rPr>
        <w:rFonts w:hint="default"/>
      </w:rPr>
    </w:lvl>
    <w:lvl w:ilvl="4">
      <w:start w:val="1"/>
      <w:numFmt w:val="decimal"/>
      <w:lvlText w:val="%1.%2.%3.%4.%5."/>
      <w:lvlJc w:val="left"/>
      <w:pPr>
        <w:ind w:left="3631" w:hanging="1080"/>
      </w:pPr>
      <w:rPr>
        <w:rFonts w:hint="default"/>
      </w:rPr>
    </w:lvl>
    <w:lvl w:ilvl="5">
      <w:start w:val="1"/>
      <w:numFmt w:val="decimal"/>
      <w:lvlText w:val="%1.%2.%3.%4.%5.%6."/>
      <w:lvlJc w:val="left"/>
      <w:pPr>
        <w:ind w:left="4558" w:hanging="1440"/>
      </w:pPr>
      <w:rPr>
        <w:rFonts w:hint="default"/>
      </w:rPr>
    </w:lvl>
    <w:lvl w:ilvl="6">
      <w:start w:val="1"/>
      <w:numFmt w:val="decimal"/>
      <w:lvlText w:val="%1.%2.%3.%4.%5.%6.%7."/>
      <w:lvlJc w:val="left"/>
      <w:pPr>
        <w:ind w:left="5485" w:hanging="1800"/>
      </w:pPr>
      <w:rPr>
        <w:rFonts w:hint="default"/>
      </w:rPr>
    </w:lvl>
    <w:lvl w:ilvl="7">
      <w:start w:val="1"/>
      <w:numFmt w:val="decimal"/>
      <w:lvlText w:val="%1.%2.%3.%4.%5.%6.%7.%8."/>
      <w:lvlJc w:val="left"/>
      <w:pPr>
        <w:ind w:left="6052" w:hanging="1800"/>
      </w:pPr>
      <w:rPr>
        <w:rFonts w:hint="default"/>
      </w:rPr>
    </w:lvl>
    <w:lvl w:ilvl="8">
      <w:start w:val="1"/>
      <w:numFmt w:val="decimal"/>
      <w:lvlText w:val="%1.%2.%3.%4.%5.%6.%7.%8.%9."/>
      <w:lvlJc w:val="left"/>
      <w:pPr>
        <w:ind w:left="6979" w:hanging="21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DF0"/>
    <w:rsid w:val="00072136"/>
    <w:rsid w:val="00075C2C"/>
    <w:rsid w:val="00104234"/>
    <w:rsid w:val="001A38D3"/>
    <w:rsid w:val="001D347B"/>
    <w:rsid w:val="00220652"/>
    <w:rsid w:val="002504CA"/>
    <w:rsid w:val="0025790B"/>
    <w:rsid w:val="0026362B"/>
    <w:rsid w:val="00275210"/>
    <w:rsid w:val="003531DD"/>
    <w:rsid w:val="003664A4"/>
    <w:rsid w:val="004417B3"/>
    <w:rsid w:val="004A464A"/>
    <w:rsid w:val="004C082E"/>
    <w:rsid w:val="005563D3"/>
    <w:rsid w:val="006E1B6A"/>
    <w:rsid w:val="006F2038"/>
    <w:rsid w:val="007F0440"/>
    <w:rsid w:val="007F46C7"/>
    <w:rsid w:val="00893614"/>
    <w:rsid w:val="008D6DC9"/>
    <w:rsid w:val="00A676C0"/>
    <w:rsid w:val="00A95F3E"/>
    <w:rsid w:val="00C00A6A"/>
    <w:rsid w:val="00C04DF0"/>
    <w:rsid w:val="00CA6C05"/>
    <w:rsid w:val="00D21574"/>
    <w:rsid w:val="00DE72E4"/>
    <w:rsid w:val="00DE7FC2"/>
    <w:rsid w:val="00E61D94"/>
    <w:rsid w:val="00E80183"/>
    <w:rsid w:val="00E8707B"/>
    <w:rsid w:val="00EC4714"/>
    <w:rsid w:val="00F63FEE"/>
    <w:rsid w:val="00F964BC"/>
    <w:rsid w:val="00FA4B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11CCAA"/>
  <w15:chartTrackingRefBased/>
  <w15:docId w15:val="{2DA170A8-9888-4909-BE23-EDFEE1409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4DF0"/>
  </w:style>
  <w:style w:type="paragraph" w:styleId="4">
    <w:name w:val="heading 4"/>
    <w:basedOn w:val="a"/>
    <w:link w:val="40"/>
    <w:uiPriority w:val="9"/>
    <w:qFormat/>
    <w:rsid w:val="00C04DF0"/>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C04DF0"/>
    <w:pPr>
      <w:spacing w:after="0" w:line="240" w:lineRule="auto"/>
    </w:pPr>
    <w:rPr>
      <w:rFonts w:ascii="Calibri" w:eastAsia="Calibri" w:hAnsi="Calibri" w:cs="Times New Roman"/>
    </w:rPr>
  </w:style>
  <w:style w:type="paragraph" w:styleId="a4">
    <w:name w:val="List Paragraph"/>
    <w:basedOn w:val="a"/>
    <w:link w:val="a5"/>
    <w:uiPriority w:val="99"/>
    <w:qFormat/>
    <w:rsid w:val="00C04DF0"/>
    <w:pPr>
      <w:spacing w:after="200" w:line="276" w:lineRule="auto"/>
      <w:ind w:left="720"/>
      <w:contextualSpacing/>
    </w:pPr>
  </w:style>
  <w:style w:type="character" w:customStyle="1" w:styleId="40">
    <w:name w:val="Заголовок 4 Знак"/>
    <w:basedOn w:val="a0"/>
    <w:link w:val="4"/>
    <w:uiPriority w:val="9"/>
    <w:rsid w:val="00C04DF0"/>
    <w:rPr>
      <w:rFonts w:ascii="Times New Roman" w:eastAsia="Times New Roman" w:hAnsi="Times New Roman" w:cs="Times New Roman"/>
      <w:b/>
      <w:bCs/>
      <w:sz w:val="24"/>
      <w:szCs w:val="24"/>
      <w:lang w:eastAsia="ru-RU"/>
    </w:rPr>
  </w:style>
  <w:style w:type="character" w:customStyle="1" w:styleId="apple-converted-space">
    <w:name w:val="apple-converted-space"/>
    <w:basedOn w:val="a0"/>
    <w:rsid w:val="00C04DF0"/>
  </w:style>
  <w:style w:type="paragraph" w:styleId="a6">
    <w:name w:val="Normal (Web)"/>
    <w:basedOn w:val="a"/>
    <w:uiPriority w:val="99"/>
    <w:unhideWhenUsed/>
    <w:rsid w:val="006F203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5">
    <w:name w:val="Абзац списка Знак"/>
    <w:link w:val="a4"/>
    <w:uiPriority w:val="99"/>
    <w:locked/>
    <w:rsid w:val="00FA4B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581372">
      <w:bodyDiv w:val="1"/>
      <w:marLeft w:val="0"/>
      <w:marRight w:val="0"/>
      <w:marTop w:val="0"/>
      <w:marBottom w:val="0"/>
      <w:divBdr>
        <w:top w:val="none" w:sz="0" w:space="0" w:color="auto"/>
        <w:left w:val="none" w:sz="0" w:space="0" w:color="auto"/>
        <w:bottom w:val="none" w:sz="0" w:space="0" w:color="auto"/>
        <w:right w:val="none" w:sz="0" w:space="0" w:color="auto"/>
      </w:divBdr>
    </w:div>
    <w:div w:id="1183587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140</TotalTime>
  <Pages>6</Pages>
  <Words>2286</Words>
  <Characters>13036</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7</cp:revision>
  <dcterms:created xsi:type="dcterms:W3CDTF">2020-04-28T11:38:00Z</dcterms:created>
  <dcterms:modified xsi:type="dcterms:W3CDTF">2020-05-14T17:49:00Z</dcterms:modified>
</cp:coreProperties>
</file>