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6EA" w:rsidRPr="00F244AF" w:rsidRDefault="00E74EC5" w:rsidP="0042534C">
      <w:pPr>
        <w:pStyle w:val="rvps26"/>
        <w:shd w:val="clear" w:color="auto" w:fill="FFFFFF"/>
        <w:suppressAutoHyphens/>
        <w:spacing w:before="0" w:beforeAutospacing="0" w:after="0" w:afterAutospacing="0" w:line="360" w:lineRule="auto"/>
        <w:ind w:firstLine="567"/>
      </w:pPr>
      <w:r w:rsidRPr="00F244AF">
        <w:rPr>
          <w:rStyle w:val="rvts52"/>
          <w:b/>
          <w:bCs/>
        </w:rPr>
        <w:t>УДК 332.02/ББК 60.82</w:t>
      </w:r>
    </w:p>
    <w:p w:rsidR="009D46EA" w:rsidRPr="00F244AF" w:rsidRDefault="007A6570" w:rsidP="0042534C">
      <w:pPr>
        <w:pStyle w:val="rvps34"/>
        <w:shd w:val="clear" w:color="auto" w:fill="FFFFFF"/>
        <w:suppressAutoHyphens/>
        <w:spacing w:before="0" w:beforeAutospacing="0" w:after="0" w:afterAutospacing="0" w:line="360" w:lineRule="auto"/>
        <w:ind w:firstLine="540"/>
        <w:jc w:val="right"/>
      </w:pPr>
      <w:r w:rsidRPr="00F244AF">
        <w:rPr>
          <w:rStyle w:val="rvts52"/>
          <w:b/>
          <w:bCs/>
        </w:rPr>
        <w:t>Никифоров</w:t>
      </w:r>
      <w:r w:rsidR="009D46EA" w:rsidRPr="00F244AF">
        <w:rPr>
          <w:rStyle w:val="rvts52"/>
          <w:b/>
          <w:bCs/>
        </w:rPr>
        <w:t xml:space="preserve"> </w:t>
      </w:r>
      <w:r w:rsidRPr="00F244AF">
        <w:rPr>
          <w:rStyle w:val="rvts52"/>
          <w:b/>
          <w:bCs/>
        </w:rPr>
        <w:t>А.А</w:t>
      </w:r>
      <w:r w:rsidR="009D46EA" w:rsidRPr="00F244AF">
        <w:rPr>
          <w:rStyle w:val="rvts52"/>
          <w:b/>
          <w:bCs/>
        </w:rPr>
        <w:t>.</w:t>
      </w:r>
    </w:p>
    <w:p w:rsidR="007A6570" w:rsidRPr="00F244AF" w:rsidRDefault="00B8451B" w:rsidP="007A6570">
      <w:pPr>
        <w:widowControl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</w:pPr>
      <w:r w:rsidRPr="00F244A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t>НОВЫЕ МЕТОДЫ И ИНСТРУМЕНТЫ</w:t>
      </w:r>
      <w:r w:rsidR="007A6570" w:rsidRPr="00F244A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t xml:space="preserve"> ГОРОДСКОГО УПРАВЛЕНИЯ: МОДЕРНИЗАЦИЯ ИЛИ ПРЕОДОЛЕНИЕ РЕАЛЬНОСТИ?</w:t>
      </w:r>
    </w:p>
    <w:p w:rsidR="009D46EA" w:rsidRPr="00F244AF" w:rsidRDefault="007A6570" w:rsidP="00053C3B">
      <w:pPr>
        <w:pStyle w:val="rvps24"/>
        <w:shd w:val="clear" w:color="auto" w:fill="FFFFFF"/>
        <w:suppressAutoHyphens/>
        <w:spacing w:before="0" w:beforeAutospacing="0" w:after="0" w:afterAutospacing="0" w:line="360" w:lineRule="auto"/>
        <w:jc w:val="center"/>
        <w:rPr>
          <w:color w:val="FF0000"/>
        </w:rPr>
      </w:pPr>
      <w:r w:rsidRPr="00F244AF">
        <w:rPr>
          <w:rStyle w:val="rvts52"/>
          <w:b/>
          <w:bCs/>
        </w:rPr>
        <w:t xml:space="preserve"> </w:t>
      </w:r>
    </w:p>
    <w:p w:rsidR="00EB39AE" w:rsidRPr="00F244AF" w:rsidRDefault="009D46EA" w:rsidP="0042534C">
      <w:pPr>
        <w:pStyle w:val="rvps26"/>
        <w:shd w:val="clear" w:color="auto" w:fill="FFFFFF"/>
        <w:suppressAutoHyphens/>
        <w:spacing w:before="0" w:beforeAutospacing="0" w:after="0" w:afterAutospacing="0" w:line="360" w:lineRule="auto"/>
        <w:ind w:firstLine="567"/>
        <w:jc w:val="both"/>
        <w:rPr>
          <w:rStyle w:val="rvts52"/>
          <w:b/>
          <w:bCs/>
        </w:rPr>
      </w:pPr>
      <w:r w:rsidRPr="00F244AF">
        <w:rPr>
          <w:rStyle w:val="rvts52"/>
          <w:b/>
          <w:bCs/>
        </w:rPr>
        <w:t xml:space="preserve">Аннотация статьи на русском языке </w:t>
      </w:r>
    </w:p>
    <w:p w:rsidR="009D46EA" w:rsidRPr="00F244AF" w:rsidRDefault="00EB39AE" w:rsidP="0042534C">
      <w:pPr>
        <w:pStyle w:val="rvps26"/>
        <w:shd w:val="clear" w:color="auto" w:fill="FFFFFF"/>
        <w:suppressAutoHyphens/>
        <w:spacing w:before="0" w:beforeAutospacing="0" w:after="0" w:afterAutospacing="0" w:line="360" w:lineRule="auto"/>
        <w:ind w:firstLine="567"/>
        <w:jc w:val="both"/>
      </w:pPr>
      <w:r w:rsidRPr="00F244AF">
        <w:rPr>
          <w:rStyle w:val="rvts54"/>
          <w:i/>
          <w:iCs/>
        </w:rPr>
        <w:t xml:space="preserve">Исследование посвящено проблеме внедрения новых подходов и инструментов городского управления в России. Основное внимание уделяется институциональным факторам деятельности органов муниципальной власти и ограничений, накладываемых системой государственного управления на процесс ее </w:t>
      </w:r>
      <w:proofErr w:type="spellStart"/>
      <w:r w:rsidRPr="00F244AF">
        <w:rPr>
          <w:rStyle w:val="rvts54"/>
          <w:i/>
          <w:iCs/>
        </w:rPr>
        <w:t>цифровизации</w:t>
      </w:r>
      <w:proofErr w:type="spellEnd"/>
      <w:r w:rsidRPr="00F244AF">
        <w:rPr>
          <w:rStyle w:val="rvts54"/>
          <w:i/>
          <w:iCs/>
        </w:rPr>
        <w:t xml:space="preserve"> в масштабах города. </w:t>
      </w:r>
    </w:p>
    <w:p w:rsidR="001D2A91" w:rsidRPr="00F244AF" w:rsidRDefault="009D46EA" w:rsidP="001D2A91">
      <w:pPr>
        <w:pStyle w:val="rvps26"/>
        <w:shd w:val="clear" w:color="auto" w:fill="FFFFFF"/>
        <w:suppressAutoHyphens/>
        <w:spacing w:before="0" w:beforeAutospacing="0" w:after="0" w:afterAutospacing="0" w:line="360" w:lineRule="auto"/>
        <w:ind w:firstLine="567"/>
        <w:jc w:val="both"/>
        <w:rPr>
          <w:rStyle w:val="rvts52"/>
          <w:b/>
          <w:bCs/>
        </w:rPr>
      </w:pPr>
      <w:r w:rsidRPr="00F244AF">
        <w:rPr>
          <w:rStyle w:val="rvts52"/>
          <w:b/>
          <w:bCs/>
        </w:rPr>
        <w:t xml:space="preserve">Ключевые слова на русском языке </w:t>
      </w:r>
    </w:p>
    <w:p w:rsidR="009D46EA" w:rsidRPr="00F244AF" w:rsidRDefault="009E7643" w:rsidP="001D2A91">
      <w:pPr>
        <w:pStyle w:val="rvps26"/>
        <w:shd w:val="clear" w:color="auto" w:fill="FFFFFF"/>
        <w:suppressAutoHyphens/>
        <w:spacing w:before="0" w:beforeAutospacing="0" w:after="0" w:afterAutospacing="0" w:line="360" w:lineRule="auto"/>
        <w:ind w:firstLine="567"/>
        <w:jc w:val="both"/>
        <w:rPr>
          <w:b/>
          <w:bCs/>
        </w:rPr>
      </w:pPr>
      <w:r w:rsidRPr="00F244AF">
        <w:t>Г</w:t>
      </w:r>
      <w:r w:rsidR="001D2A91" w:rsidRPr="00F244AF">
        <w:t xml:space="preserve">ородское развитие, городская политика, индикаторы, </w:t>
      </w:r>
      <w:proofErr w:type="spellStart"/>
      <w:r w:rsidR="001D2A91" w:rsidRPr="00F244AF">
        <w:t>цифровизация</w:t>
      </w:r>
      <w:proofErr w:type="spellEnd"/>
      <w:r w:rsidR="001D2A91" w:rsidRPr="00F244AF">
        <w:t>.</w:t>
      </w:r>
      <w:r w:rsidR="001D2A91" w:rsidRPr="00F244AF">
        <w:rPr>
          <w:rStyle w:val="rvts54"/>
          <w:i/>
          <w:iCs/>
        </w:rPr>
        <w:t xml:space="preserve"> </w:t>
      </w:r>
    </w:p>
    <w:p w:rsidR="00E74EC5" w:rsidRPr="00F244AF" w:rsidRDefault="00E74EC5" w:rsidP="00BB388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366B" w:rsidRPr="00F244AF" w:rsidRDefault="00D15F9E" w:rsidP="00BB388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A0AA7" w:rsidRPr="00F244AF">
        <w:rPr>
          <w:rFonts w:ascii="Times New Roman" w:hAnsi="Times New Roman" w:cs="Times New Roman"/>
          <w:sz w:val="24"/>
          <w:szCs w:val="24"/>
        </w:rPr>
        <w:t>азвити</w:t>
      </w:r>
      <w:r>
        <w:rPr>
          <w:rFonts w:ascii="Times New Roman" w:hAnsi="Times New Roman" w:cs="Times New Roman"/>
          <w:sz w:val="24"/>
          <w:szCs w:val="24"/>
        </w:rPr>
        <w:t>е процессов</w:t>
      </w:r>
      <w:r w:rsidR="00BA0AA7" w:rsidRPr="00F244AF">
        <w:rPr>
          <w:rFonts w:ascii="Times New Roman" w:hAnsi="Times New Roman" w:cs="Times New Roman"/>
          <w:sz w:val="24"/>
          <w:szCs w:val="24"/>
        </w:rPr>
        <w:t xml:space="preserve"> урбанизации в мире </w:t>
      </w:r>
      <w:r>
        <w:rPr>
          <w:rFonts w:ascii="Times New Roman" w:hAnsi="Times New Roman" w:cs="Times New Roman"/>
          <w:sz w:val="24"/>
          <w:szCs w:val="24"/>
        </w:rPr>
        <w:t xml:space="preserve">демонстрирует </w:t>
      </w:r>
      <w:r w:rsidR="00BA0AA7" w:rsidRPr="00F244AF">
        <w:rPr>
          <w:rFonts w:ascii="Times New Roman" w:hAnsi="Times New Roman" w:cs="Times New Roman"/>
          <w:sz w:val="24"/>
          <w:szCs w:val="24"/>
        </w:rPr>
        <w:t xml:space="preserve">с конца 20-го века относительное падение доли городов с населением до 300 000-500 000 человек и </w:t>
      </w:r>
      <w:r>
        <w:rPr>
          <w:rFonts w:ascii="Times New Roman" w:hAnsi="Times New Roman" w:cs="Times New Roman"/>
          <w:sz w:val="24"/>
          <w:szCs w:val="24"/>
        </w:rPr>
        <w:t>прирост</w:t>
      </w:r>
      <w:r w:rsidR="00BA0AA7" w:rsidRPr="00F244AF">
        <w:rPr>
          <w:rFonts w:ascii="Times New Roman" w:hAnsi="Times New Roman" w:cs="Times New Roman"/>
          <w:sz w:val="24"/>
          <w:szCs w:val="24"/>
        </w:rPr>
        <w:t xml:space="preserve"> населе</w:t>
      </w:r>
      <w:r>
        <w:rPr>
          <w:rFonts w:ascii="Times New Roman" w:hAnsi="Times New Roman" w:cs="Times New Roman"/>
          <w:sz w:val="24"/>
          <w:szCs w:val="24"/>
        </w:rPr>
        <w:t>ния</w:t>
      </w:r>
      <w:r w:rsidR="00BA0AA7" w:rsidRPr="00F244AF">
        <w:rPr>
          <w:rFonts w:ascii="Times New Roman" w:hAnsi="Times New Roman" w:cs="Times New Roman"/>
          <w:sz w:val="24"/>
          <w:szCs w:val="24"/>
        </w:rPr>
        <w:t xml:space="preserve"> крупных городов (1-5 млн., 5-10 млн. чел.) и особенно </w:t>
      </w:r>
      <w:proofErr w:type="spellStart"/>
      <w:r w:rsidR="00BA0AA7" w:rsidRPr="00F244AF">
        <w:rPr>
          <w:rFonts w:ascii="Times New Roman" w:hAnsi="Times New Roman" w:cs="Times New Roman"/>
          <w:sz w:val="24"/>
          <w:szCs w:val="24"/>
        </w:rPr>
        <w:t>мегагородов</w:t>
      </w:r>
      <w:proofErr w:type="spellEnd"/>
      <w:r w:rsidR="00BA0AA7" w:rsidRPr="00F244AF">
        <w:rPr>
          <w:rFonts w:ascii="Times New Roman" w:hAnsi="Times New Roman" w:cs="Times New Roman"/>
          <w:sz w:val="24"/>
          <w:szCs w:val="24"/>
        </w:rPr>
        <w:t xml:space="preserve"> (более 10 млн. чел.).</w:t>
      </w:r>
      <w:r w:rsidR="00BA0AA7" w:rsidRPr="00F244AF">
        <w:rPr>
          <w:rStyle w:val="a8"/>
          <w:rFonts w:ascii="Times New Roman" w:hAnsi="Times New Roman" w:cs="Times New Roman"/>
          <w:sz w:val="24"/>
          <w:szCs w:val="24"/>
        </w:rPr>
        <w:footnoteReference w:id="1"/>
      </w:r>
      <w:r w:rsidR="00BA0AA7" w:rsidRPr="00F244AF">
        <w:rPr>
          <w:rFonts w:ascii="Times New Roman" w:hAnsi="Times New Roman" w:cs="Times New Roman"/>
          <w:sz w:val="24"/>
          <w:szCs w:val="24"/>
        </w:rPr>
        <w:t xml:space="preserve"> Данная тенденция характер</w:t>
      </w:r>
      <w:r>
        <w:rPr>
          <w:rFonts w:ascii="Times New Roman" w:hAnsi="Times New Roman" w:cs="Times New Roman"/>
          <w:sz w:val="24"/>
          <w:szCs w:val="24"/>
        </w:rPr>
        <w:t>изует ускорение</w:t>
      </w:r>
      <w:r w:rsidR="00BA0AA7" w:rsidRPr="00F244AF">
        <w:rPr>
          <w:rFonts w:ascii="Times New Roman" w:hAnsi="Times New Roman" w:cs="Times New Roman"/>
          <w:sz w:val="24"/>
          <w:szCs w:val="24"/>
        </w:rPr>
        <w:t xml:space="preserve"> развития стран</w:t>
      </w:r>
      <w:r>
        <w:rPr>
          <w:rFonts w:ascii="Times New Roman" w:hAnsi="Times New Roman" w:cs="Times New Roman"/>
          <w:sz w:val="24"/>
          <w:szCs w:val="24"/>
        </w:rPr>
        <w:t xml:space="preserve"> периферии</w:t>
      </w:r>
      <w:r w:rsidR="00BA0AA7" w:rsidRPr="00F244AF">
        <w:rPr>
          <w:rFonts w:ascii="Times New Roman" w:hAnsi="Times New Roman" w:cs="Times New Roman"/>
          <w:sz w:val="24"/>
          <w:szCs w:val="24"/>
        </w:rPr>
        <w:t xml:space="preserve">. Постсоветские трансформации экономики России и пространственной модели расселения во многом повторяют данную тенденцию, способствуя концентрации молодого и наиболее трудоспособного населения в крупнейших городах: Москве, Санкт-Петербурге, </w:t>
      </w:r>
      <w:r w:rsidR="004151B0" w:rsidRPr="00F244AF">
        <w:rPr>
          <w:rFonts w:ascii="Times New Roman" w:hAnsi="Times New Roman" w:cs="Times New Roman"/>
          <w:sz w:val="24"/>
          <w:szCs w:val="24"/>
        </w:rPr>
        <w:t xml:space="preserve">Новосибирске, Екатеринбурге, Нижнем Новгороде, </w:t>
      </w:r>
      <w:r w:rsidR="00E93FEF" w:rsidRPr="00F244AF">
        <w:rPr>
          <w:rFonts w:ascii="Times New Roman" w:hAnsi="Times New Roman" w:cs="Times New Roman"/>
          <w:sz w:val="24"/>
          <w:szCs w:val="24"/>
        </w:rPr>
        <w:t>Казани</w:t>
      </w:r>
      <w:r w:rsidR="006325F5" w:rsidRPr="00F244AF">
        <w:rPr>
          <w:rFonts w:ascii="Times New Roman" w:hAnsi="Times New Roman" w:cs="Times New Roman"/>
          <w:sz w:val="24"/>
          <w:szCs w:val="24"/>
        </w:rPr>
        <w:t>.</w:t>
      </w:r>
      <w:r w:rsidR="00BA0AA7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E93FEF" w:rsidRPr="00F244AF">
        <w:rPr>
          <w:rFonts w:ascii="Times New Roman" w:hAnsi="Times New Roman" w:cs="Times New Roman"/>
          <w:sz w:val="24"/>
          <w:szCs w:val="24"/>
        </w:rPr>
        <w:t xml:space="preserve">Подобная диспропорциональная </w:t>
      </w:r>
      <w:proofErr w:type="spellStart"/>
      <w:r w:rsidR="0096366B" w:rsidRPr="00F244AF">
        <w:rPr>
          <w:rFonts w:ascii="Times New Roman" w:hAnsi="Times New Roman" w:cs="Times New Roman"/>
          <w:sz w:val="24"/>
          <w:szCs w:val="24"/>
        </w:rPr>
        <w:t>центро</w:t>
      </w:r>
      <w:proofErr w:type="spellEnd"/>
      <w:r w:rsidR="00E93FEF" w:rsidRPr="00F244AF">
        <w:rPr>
          <w:rFonts w:ascii="Times New Roman" w:hAnsi="Times New Roman" w:cs="Times New Roman"/>
          <w:sz w:val="24"/>
          <w:szCs w:val="24"/>
        </w:rPr>
        <w:t xml:space="preserve">-периферийная модель </w:t>
      </w:r>
      <w:r w:rsidR="0096366B" w:rsidRPr="00F244AF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[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1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]</w:t>
      </w:r>
      <w:r w:rsidR="00871330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E93FEF" w:rsidRPr="00F244AF">
        <w:rPr>
          <w:rFonts w:ascii="Times New Roman" w:hAnsi="Times New Roman" w:cs="Times New Roman"/>
          <w:sz w:val="24"/>
          <w:szCs w:val="24"/>
        </w:rPr>
        <w:t xml:space="preserve">усиливается за счет реализации </w:t>
      </w:r>
      <w:r w:rsidR="0096366B" w:rsidRPr="00F244AF">
        <w:rPr>
          <w:rFonts w:ascii="Times New Roman" w:hAnsi="Times New Roman" w:cs="Times New Roman"/>
          <w:sz w:val="24"/>
          <w:szCs w:val="24"/>
        </w:rPr>
        <w:t>парадигмы</w:t>
      </w:r>
      <w:r w:rsidR="00E93FEF" w:rsidRPr="00F244AF">
        <w:rPr>
          <w:rFonts w:ascii="Times New Roman" w:hAnsi="Times New Roman" w:cs="Times New Roman"/>
          <w:sz w:val="24"/>
          <w:szCs w:val="24"/>
        </w:rPr>
        <w:t xml:space="preserve"> глобального города </w:t>
      </w:r>
      <w:r w:rsidR="0096366B" w:rsidRPr="00F244AF">
        <w:rPr>
          <w:rFonts w:ascii="Times New Roman" w:hAnsi="Times New Roman" w:cs="Times New Roman"/>
          <w:sz w:val="24"/>
          <w:szCs w:val="24"/>
        </w:rPr>
        <w:t xml:space="preserve">как </w:t>
      </w:r>
      <w:r w:rsidR="00E93FEF" w:rsidRPr="00F244AF">
        <w:rPr>
          <w:rFonts w:ascii="Times New Roman" w:hAnsi="Times New Roman" w:cs="Times New Roman"/>
          <w:sz w:val="24"/>
          <w:szCs w:val="24"/>
        </w:rPr>
        <w:t>через интеграцию с глобальной экономикой</w:t>
      </w:r>
      <w:r w:rsidR="0096366B" w:rsidRPr="00F244AF">
        <w:rPr>
          <w:rFonts w:ascii="Times New Roman" w:hAnsi="Times New Roman" w:cs="Times New Roman"/>
          <w:sz w:val="24"/>
          <w:szCs w:val="24"/>
        </w:rPr>
        <w:t>, где</w:t>
      </w:r>
      <w:r w:rsidR="00E93FEF" w:rsidRPr="00F244AF">
        <w:rPr>
          <w:rFonts w:ascii="Times New Roman" w:hAnsi="Times New Roman" w:cs="Times New Roman"/>
          <w:sz w:val="24"/>
          <w:szCs w:val="24"/>
        </w:rPr>
        <w:t xml:space="preserve"> преоблада</w:t>
      </w:r>
      <w:r w:rsidR="0096366B" w:rsidRPr="00F244AF">
        <w:rPr>
          <w:rFonts w:ascii="Times New Roman" w:hAnsi="Times New Roman" w:cs="Times New Roman"/>
          <w:sz w:val="24"/>
          <w:szCs w:val="24"/>
        </w:rPr>
        <w:t>ют</w:t>
      </w:r>
      <w:r w:rsidR="00E93FEF" w:rsidRPr="00F244AF">
        <w:rPr>
          <w:rFonts w:ascii="Times New Roman" w:hAnsi="Times New Roman" w:cs="Times New Roman"/>
          <w:sz w:val="24"/>
          <w:szCs w:val="24"/>
        </w:rPr>
        <w:t xml:space="preserve"> новы</w:t>
      </w:r>
      <w:r w:rsidR="0096366B" w:rsidRPr="00F244AF">
        <w:rPr>
          <w:rFonts w:ascii="Times New Roman" w:hAnsi="Times New Roman" w:cs="Times New Roman"/>
          <w:sz w:val="24"/>
          <w:szCs w:val="24"/>
        </w:rPr>
        <w:t>е</w:t>
      </w:r>
      <w:r w:rsidR="00E93FEF" w:rsidRPr="00F244AF">
        <w:rPr>
          <w:rFonts w:ascii="Times New Roman" w:hAnsi="Times New Roman" w:cs="Times New Roman"/>
          <w:sz w:val="24"/>
          <w:szCs w:val="24"/>
        </w:rPr>
        <w:t xml:space="preserve"> отрасл</w:t>
      </w:r>
      <w:r w:rsidR="0096366B" w:rsidRPr="00F244AF">
        <w:rPr>
          <w:rFonts w:ascii="Times New Roman" w:hAnsi="Times New Roman" w:cs="Times New Roman"/>
          <w:sz w:val="24"/>
          <w:szCs w:val="24"/>
        </w:rPr>
        <w:t>и</w:t>
      </w:r>
      <w:r w:rsidR="00E93FEF" w:rsidRPr="00F244AF">
        <w:rPr>
          <w:rFonts w:ascii="Times New Roman" w:hAnsi="Times New Roman" w:cs="Times New Roman"/>
          <w:sz w:val="24"/>
          <w:szCs w:val="24"/>
        </w:rPr>
        <w:t xml:space="preserve"> (информационные технологии, услуги, финансы и др.)</w:t>
      </w:r>
      <w:r w:rsidR="0096366B" w:rsidRPr="00F244AF">
        <w:rPr>
          <w:rFonts w:ascii="Times New Roman" w:hAnsi="Times New Roman" w:cs="Times New Roman"/>
          <w:sz w:val="24"/>
          <w:szCs w:val="24"/>
        </w:rPr>
        <w:t>, так</w:t>
      </w:r>
      <w:r w:rsidR="00E93FEF" w:rsidRPr="00F244AF">
        <w:rPr>
          <w:rFonts w:ascii="Times New Roman" w:hAnsi="Times New Roman" w:cs="Times New Roman"/>
          <w:sz w:val="24"/>
          <w:szCs w:val="24"/>
        </w:rPr>
        <w:t xml:space="preserve"> и, с другой стороны, </w:t>
      </w:r>
      <w:r w:rsidR="00ED6F0E" w:rsidRPr="00F244AF">
        <w:rPr>
          <w:rFonts w:ascii="Times New Roman" w:hAnsi="Times New Roman" w:cs="Times New Roman"/>
          <w:sz w:val="24"/>
          <w:szCs w:val="24"/>
        </w:rPr>
        <w:t xml:space="preserve">благодаря </w:t>
      </w:r>
      <w:r w:rsidR="0096366B" w:rsidRPr="00F244AF">
        <w:rPr>
          <w:rFonts w:ascii="Times New Roman" w:hAnsi="Times New Roman" w:cs="Times New Roman"/>
          <w:sz w:val="24"/>
          <w:szCs w:val="24"/>
        </w:rPr>
        <w:t>внедрени</w:t>
      </w:r>
      <w:r w:rsidR="00ED6F0E" w:rsidRPr="00F244AF">
        <w:rPr>
          <w:rFonts w:ascii="Times New Roman" w:hAnsi="Times New Roman" w:cs="Times New Roman"/>
          <w:sz w:val="24"/>
          <w:szCs w:val="24"/>
        </w:rPr>
        <w:t>ю</w:t>
      </w:r>
      <w:r w:rsidR="0096366B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E93FEF" w:rsidRPr="00F244AF">
        <w:rPr>
          <w:rFonts w:ascii="Times New Roman" w:hAnsi="Times New Roman" w:cs="Times New Roman"/>
          <w:sz w:val="24"/>
          <w:szCs w:val="24"/>
        </w:rPr>
        <w:t xml:space="preserve">технологической парадигмы </w:t>
      </w:r>
      <w:proofErr w:type="spellStart"/>
      <w:r w:rsidR="00E93FEF" w:rsidRPr="00F244AF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E93FEF" w:rsidRPr="00F244AF">
        <w:rPr>
          <w:rFonts w:ascii="Times New Roman" w:hAnsi="Times New Roman" w:cs="Times New Roman"/>
          <w:sz w:val="24"/>
          <w:szCs w:val="24"/>
        </w:rPr>
        <w:t>.</w:t>
      </w:r>
    </w:p>
    <w:p w:rsidR="00446C6B" w:rsidRPr="00F244AF" w:rsidRDefault="00ED6F0E" w:rsidP="00BB388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AF">
        <w:rPr>
          <w:rFonts w:ascii="Times New Roman" w:hAnsi="Times New Roman" w:cs="Times New Roman"/>
          <w:sz w:val="24"/>
          <w:szCs w:val="24"/>
        </w:rPr>
        <w:t xml:space="preserve">Современная </w:t>
      </w:r>
      <w:proofErr w:type="spellStart"/>
      <w:r w:rsidRPr="00F244AF">
        <w:rPr>
          <w:rFonts w:ascii="Times New Roman" w:hAnsi="Times New Roman" w:cs="Times New Roman"/>
          <w:sz w:val="24"/>
          <w:szCs w:val="24"/>
        </w:rPr>
        <w:t>менеджериальная</w:t>
      </w:r>
      <w:proofErr w:type="spellEnd"/>
      <w:r w:rsidRPr="00F244AF">
        <w:rPr>
          <w:rFonts w:ascii="Times New Roman" w:hAnsi="Times New Roman" w:cs="Times New Roman"/>
          <w:sz w:val="24"/>
          <w:szCs w:val="24"/>
        </w:rPr>
        <w:t xml:space="preserve"> практика </w:t>
      </w:r>
      <w:proofErr w:type="spellStart"/>
      <w:r w:rsidR="00D15F9E">
        <w:rPr>
          <w:rFonts w:ascii="Times New Roman" w:hAnsi="Times New Roman" w:cs="Times New Roman"/>
          <w:sz w:val="24"/>
          <w:szCs w:val="24"/>
        </w:rPr>
        <w:t>постфодизма</w:t>
      </w:r>
      <w:proofErr w:type="spellEnd"/>
      <w:r w:rsidR="00D15F9E">
        <w:rPr>
          <w:rFonts w:ascii="Times New Roman" w:hAnsi="Times New Roman" w:cs="Times New Roman"/>
          <w:sz w:val="24"/>
          <w:szCs w:val="24"/>
        </w:rPr>
        <w:t xml:space="preserve"> в </w:t>
      </w:r>
      <w:r w:rsidRPr="00F244AF">
        <w:rPr>
          <w:rFonts w:ascii="Times New Roman" w:hAnsi="Times New Roman" w:cs="Times New Roman"/>
          <w:sz w:val="24"/>
          <w:szCs w:val="24"/>
        </w:rPr>
        <w:t>управлени</w:t>
      </w:r>
      <w:r w:rsidR="00D15F9E">
        <w:rPr>
          <w:rFonts w:ascii="Times New Roman" w:hAnsi="Times New Roman" w:cs="Times New Roman"/>
          <w:sz w:val="24"/>
          <w:szCs w:val="24"/>
        </w:rPr>
        <w:t>и</w:t>
      </w:r>
      <w:r w:rsidRPr="00F244AF">
        <w:rPr>
          <w:rFonts w:ascii="Times New Roman" w:hAnsi="Times New Roman" w:cs="Times New Roman"/>
          <w:sz w:val="24"/>
          <w:szCs w:val="24"/>
        </w:rPr>
        <w:t xml:space="preserve"> территорией </w:t>
      </w:r>
      <w:r w:rsidR="00D15F9E">
        <w:rPr>
          <w:rFonts w:ascii="Times New Roman" w:hAnsi="Times New Roman" w:cs="Times New Roman"/>
          <w:sz w:val="24"/>
          <w:szCs w:val="24"/>
        </w:rPr>
        <w:t>уделяет приоритетное внимание</w:t>
      </w:r>
      <w:r w:rsidRPr="00F244AF">
        <w:rPr>
          <w:rFonts w:ascii="Times New Roman" w:hAnsi="Times New Roman" w:cs="Times New Roman"/>
          <w:sz w:val="24"/>
          <w:szCs w:val="24"/>
        </w:rPr>
        <w:t xml:space="preserve"> инвестиционн</w:t>
      </w:r>
      <w:r w:rsidR="00D15F9E">
        <w:rPr>
          <w:rFonts w:ascii="Times New Roman" w:hAnsi="Times New Roman" w:cs="Times New Roman"/>
          <w:sz w:val="24"/>
          <w:szCs w:val="24"/>
        </w:rPr>
        <w:t>ому</w:t>
      </w:r>
      <w:r w:rsidRPr="00F244AF">
        <w:rPr>
          <w:rFonts w:ascii="Times New Roman" w:hAnsi="Times New Roman" w:cs="Times New Roman"/>
          <w:sz w:val="24"/>
          <w:szCs w:val="24"/>
        </w:rPr>
        <w:t xml:space="preserve"> потенциал</w:t>
      </w:r>
      <w:r w:rsidR="00D15F9E">
        <w:rPr>
          <w:rFonts w:ascii="Times New Roman" w:hAnsi="Times New Roman" w:cs="Times New Roman"/>
          <w:sz w:val="24"/>
          <w:szCs w:val="24"/>
        </w:rPr>
        <w:t>у</w:t>
      </w:r>
      <w:r w:rsidRPr="00F244AF">
        <w:rPr>
          <w:rFonts w:ascii="Times New Roman" w:hAnsi="Times New Roman" w:cs="Times New Roman"/>
          <w:sz w:val="24"/>
          <w:szCs w:val="24"/>
        </w:rPr>
        <w:t xml:space="preserve"> и эффективно</w:t>
      </w:r>
      <w:r w:rsidR="00D15F9E">
        <w:rPr>
          <w:rFonts w:ascii="Times New Roman" w:hAnsi="Times New Roman" w:cs="Times New Roman"/>
          <w:sz w:val="24"/>
          <w:szCs w:val="24"/>
        </w:rPr>
        <w:t>му</w:t>
      </w:r>
      <w:r w:rsidRPr="00F244AF">
        <w:rPr>
          <w:rFonts w:ascii="Times New Roman" w:hAnsi="Times New Roman" w:cs="Times New Roman"/>
          <w:sz w:val="24"/>
          <w:szCs w:val="24"/>
        </w:rPr>
        <w:t xml:space="preserve"> использовани</w:t>
      </w:r>
      <w:r w:rsidR="00D15F9E">
        <w:rPr>
          <w:rFonts w:ascii="Times New Roman" w:hAnsi="Times New Roman" w:cs="Times New Roman"/>
          <w:sz w:val="24"/>
          <w:szCs w:val="24"/>
        </w:rPr>
        <w:t>ю</w:t>
      </w:r>
      <w:r w:rsidRPr="00F244AF">
        <w:rPr>
          <w:rFonts w:ascii="Times New Roman" w:hAnsi="Times New Roman" w:cs="Times New Roman"/>
          <w:sz w:val="24"/>
          <w:szCs w:val="24"/>
        </w:rPr>
        <w:t xml:space="preserve"> ре</w:t>
      </w:r>
      <w:r w:rsidR="00D15F9E">
        <w:rPr>
          <w:rFonts w:ascii="Times New Roman" w:hAnsi="Times New Roman" w:cs="Times New Roman"/>
          <w:sz w:val="24"/>
          <w:szCs w:val="24"/>
        </w:rPr>
        <w:t xml:space="preserve">сурсов в ключевых </w:t>
      </w:r>
      <w:r w:rsidRPr="00F244AF">
        <w:rPr>
          <w:rFonts w:ascii="Times New Roman" w:hAnsi="Times New Roman" w:cs="Times New Roman"/>
          <w:sz w:val="24"/>
          <w:szCs w:val="24"/>
        </w:rPr>
        <w:t>конкурентоспособн</w:t>
      </w:r>
      <w:r w:rsidR="00D15F9E">
        <w:rPr>
          <w:rFonts w:ascii="Times New Roman" w:hAnsi="Times New Roman" w:cs="Times New Roman"/>
          <w:sz w:val="24"/>
          <w:szCs w:val="24"/>
        </w:rPr>
        <w:t>ых</w:t>
      </w:r>
      <w:r w:rsidRPr="00F244AF">
        <w:rPr>
          <w:rFonts w:ascii="Times New Roman" w:hAnsi="Times New Roman" w:cs="Times New Roman"/>
          <w:sz w:val="24"/>
          <w:szCs w:val="24"/>
        </w:rPr>
        <w:t xml:space="preserve"> направлениях</w:t>
      </w:r>
      <w:r w:rsidR="00D15F9E">
        <w:rPr>
          <w:rFonts w:ascii="Times New Roman" w:hAnsi="Times New Roman" w:cs="Times New Roman"/>
          <w:sz w:val="24"/>
          <w:szCs w:val="24"/>
        </w:rPr>
        <w:t xml:space="preserve"> развития города</w:t>
      </w:r>
      <w:r w:rsidR="00446C6B" w:rsidRPr="00F244AF">
        <w:rPr>
          <w:rFonts w:ascii="Times New Roman" w:hAnsi="Times New Roman" w:cs="Times New Roman"/>
          <w:sz w:val="24"/>
          <w:szCs w:val="24"/>
        </w:rPr>
        <w:t xml:space="preserve">. В российских реалиях возникает симбиоз </w:t>
      </w:r>
      <w:r w:rsidR="00367475" w:rsidRPr="00F244AF">
        <w:rPr>
          <w:rFonts w:ascii="Times New Roman" w:hAnsi="Times New Roman" w:cs="Times New Roman"/>
          <w:sz w:val="24"/>
          <w:szCs w:val="24"/>
        </w:rPr>
        <w:t>городского коалиционного режима</w:t>
      </w:r>
      <w:r w:rsidR="009A49D1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367475" w:rsidRPr="00F244AF">
        <w:rPr>
          <w:rFonts w:ascii="Times New Roman" w:hAnsi="Times New Roman" w:cs="Times New Roman"/>
          <w:sz w:val="24"/>
          <w:szCs w:val="24"/>
        </w:rPr>
        <w:t>по типу «</w:t>
      </w:r>
      <w:r w:rsidR="00446C6B" w:rsidRPr="00F244AF">
        <w:rPr>
          <w:rFonts w:ascii="Times New Roman" w:hAnsi="Times New Roman" w:cs="Times New Roman"/>
          <w:sz w:val="24"/>
          <w:szCs w:val="24"/>
        </w:rPr>
        <w:t>машины роста</w:t>
      </w:r>
      <w:r w:rsidR="00367475" w:rsidRPr="00F244AF">
        <w:rPr>
          <w:rFonts w:ascii="Times New Roman" w:hAnsi="Times New Roman" w:cs="Times New Roman"/>
          <w:sz w:val="24"/>
          <w:szCs w:val="24"/>
        </w:rPr>
        <w:t xml:space="preserve">», </w:t>
      </w:r>
      <w:r w:rsidR="00AC3826" w:rsidRPr="00F244AF">
        <w:rPr>
          <w:rFonts w:ascii="Times New Roman" w:hAnsi="Times New Roman" w:cs="Times New Roman"/>
          <w:sz w:val="24"/>
          <w:szCs w:val="24"/>
        </w:rPr>
        <w:t xml:space="preserve">часто </w:t>
      </w:r>
      <w:r w:rsidR="00367475" w:rsidRPr="00F244AF">
        <w:rPr>
          <w:rFonts w:ascii="Times New Roman" w:hAnsi="Times New Roman" w:cs="Times New Roman"/>
          <w:sz w:val="24"/>
          <w:szCs w:val="24"/>
        </w:rPr>
        <w:t xml:space="preserve">игнорирующего городские общественные коалиции </w:t>
      </w:r>
      <w:r w:rsidR="00B566F6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[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4</w:t>
      </w:r>
      <w:r w:rsidR="00B566F6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]</w:t>
      </w:r>
      <w:r w:rsidR="00367475" w:rsidRPr="00F244AF">
        <w:rPr>
          <w:rFonts w:ascii="Times New Roman" w:hAnsi="Times New Roman" w:cs="Times New Roman"/>
          <w:sz w:val="24"/>
          <w:szCs w:val="24"/>
        </w:rPr>
        <w:t xml:space="preserve">, </w:t>
      </w:r>
      <w:r w:rsidR="00AC3826" w:rsidRPr="00F244AF">
        <w:rPr>
          <w:rFonts w:ascii="Times New Roman" w:hAnsi="Times New Roman" w:cs="Times New Roman"/>
          <w:sz w:val="24"/>
          <w:szCs w:val="24"/>
        </w:rPr>
        <w:t xml:space="preserve">со </w:t>
      </w:r>
      <w:proofErr w:type="spellStart"/>
      <w:r w:rsidR="00AC3826" w:rsidRPr="00F244AF">
        <w:rPr>
          <w:rFonts w:ascii="Times New Roman" w:hAnsi="Times New Roman" w:cs="Times New Roman"/>
          <w:sz w:val="24"/>
          <w:szCs w:val="24"/>
        </w:rPr>
        <w:t>стагнирующей</w:t>
      </w:r>
      <w:proofErr w:type="spellEnd"/>
      <w:r w:rsidR="00AC3826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F13705" w:rsidRPr="00F244AF">
        <w:rPr>
          <w:rFonts w:ascii="Times New Roman" w:hAnsi="Times New Roman" w:cs="Times New Roman"/>
          <w:sz w:val="24"/>
          <w:szCs w:val="24"/>
        </w:rPr>
        <w:t xml:space="preserve">ныне </w:t>
      </w:r>
      <w:r w:rsidR="00367475" w:rsidRPr="00F244AF">
        <w:rPr>
          <w:rFonts w:ascii="Times New Roman" w:hAnsi="Times New Roman" w:cs="Times New Roman"/>
          <w:sz w:val="24"/>
          <w:szCs w:val="24"/>
        </w:rPr>
        <w:t xml:space="preserve">общефедеральной социально-экономической </w:t>
      </w:r>
      <w:r w:rsidR="00F13705" w:rsidRPr="00F244AF">
        <w:rPr>
          <w:rFonts w:ascii="Times New Roman" w:hAnsi="Times New Roman" w:cs="Times New Roman"/>
          <w:sz w:val="24"/>
          <w:szCs w:val="24"/>
        </w:rPr>
        <w:t>распределительной</w:t>
      </w:r>
      <w:r w:rsidR="00367475" w:rsidRPr="00F244AF">
        <w:rPr>
          <w:rFonts w:ascii="Times New Roman" w:hAnsi="Times New Roman" w:cs="Times New Roman"/>
          <w:sz w:val="24"/>
          <w:szCs w:val="24"/>
        </w:rPr>
        <w:t xml:space="preserve"> моделью социального контракта</w:t>
      </w:r>
      <w:r w:rsidR="005136B5" w:rsidRPr="00F244AF">
        <w:rPr>
          <w:rFonts w:ascii="Times New Roman" w:hAnsi="Times New Roman" w:cs="Times New Roman"/>
          <w:sz w:val="24"/>
          <w:szCs w:val="24"/>
        </w:rPr>
        <w:t xml:space="preserve">, </w:t>
      </w:r>
      <w:r w:rsidR="00AC3826" w:rsidRPr="00F244AF">
        <w:rPr>
          <w:rFonts w:ascii="Times New Roman" w:hAnsi="Times New Roman" w:cs="Times New Roman"/>
          <w:sz w:val="24"/>
          <w:szCs w:val="24"/>
        </w:rPr>
        <w:t>ставшей основой</w:t>
      </w:r>
      <w:r w:rsidR="005136B5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AC3826" w:rsidRPr="00F244AF">
        <w:rPr>
          <w:rFonts w:ascii="Times New Roman" w:hAnsi="Times New Roman" w:cs="Times New Roman"/>
          <w:sz w:val="24"/>
          <w:szCs w:val="24"/>
        </w:rPr>
        <w:t xml:space="preserve">социальной </w:t>
      </w:r>
      <w:r w:rsidR="005136B5" w:rsidRPr="00F244AF">
        <w:rPr>
          <w:rFonts w:ascii="Times New Roman" w:hAnsi="Times New Roman" w:cs="Times New Roman"/>
          <w:sz w:val="24"/>
          <w:szCs w:val="24"/>
        </w:rPr>
        <w:t>легитим</w:t>
      </w:r>
      <w:r w:rsidR="00AC3826" w:rsidRPr="00F244AF">
        <w:rPr>
          <w:rFonts w:ascii="Times New Roman" w:hAnsi="Times New Roman" w:cs="Times New Roman"/>
          <w:sz w:val="24"/>
          <w:szCs w:val="24"/>
        </w:rPr>
        <w:t>ации</w:t>
      </w:r>
      <w:r w:rsidR="005136B5" w:rsidRPr="00F244AF">
        <w:rPr>
          <w:rFonts w:ascii="Times New Roman" w:hAnsi="Times New Roman" w:cs="Times New Roman"/>
          <w:sz w:val="24"/>
          <w:szCs w:val="24"/>
        </w:rPr>
        <w:t xml:space="preserve"> политического режима</w:t>
      </w:r>
      <w:r w:rsidR="00EF52CF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[8]</w:t>
      </w:r>
      <w:r w:rsidR="00367475" w:rsidRPr="00F244AF">
        <w:rPr>
          <w:rFonts w:ascii="Times New Roman" w:hAnsi="Times New Roman" w:cs="Times New Roman"/>
          <w:sz w:val="24"/>
          <w:szCs w:val="24"/>
        </w:rPr>
        <w:t>.</w:t>
      </w:r>
    </w:p>
    <w:p w:rsidR="005046C3" w:rsidRPr="00F244AF" w:rsidRDefault="00AC3826" w:rsidP="00BB388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AF">
        <w:rPr>
          <w:rFonts w:ascii="Times New Roman" w:hAnsi="Times New Roman" w:cs="Times New Roman"/>
          <w:sz w:val="24"/>
          <w:szCs w:val="24"/>
        </w:rPr>
        <w:lastRenderedPageBreak/>
        <w:t xml:space="preserve">В таких условиях вторая волна </w:t>
      </w:r>
      <w:r w:rsidR="00BB388C" w:rsidRPr="00F244AF">
        <w:rPr>
          <w:rFonts w:ascii="Times New Roman" w:hAnsi="Times New Roman" w:cs="Times New Roman"/>
          <w:sz w:val="24"/>
          <w:szCs w:val="24"/>
        </w:rPr>
        <w:t xml:space="preserve">усилий по </w:t>
      </w:r>
      <w:r w:rsidRPr="00F244AF">
        <w:rPr>
          <w:rFonts w:ascii="Times New Roman" w:hAnsi="Times New Roman" w:cs="Times New Roman"/>
          <w:sz w:val="24"/>
          <w:szCs w:val="24"/>
        </w:rPr>
        <w:t xml:space="preserve">высокотехнологичной модернизации подходов и инструментов государственного управления, после инновационной </w:t>
      </w:r>
      <w:r w:rsidR="00BB388C" w:rsidRPr="00F244AF">
        <w:rPr>
          <w:rFonts w:ascii="Times New Roman" w:hAnsi="Times New Roman" w:cs="Times New Roman"/>
          <w:sz w:val="24"/>
          <w:szCs w:val="24"/>
        </w:rPr>
        <w:t>стратегии</w:t>
      </w:r>
      <w:r w:rsidRPr="00F244AF">
        <w:rPr>
          <w:rFonts w:ascii="Times New Roman" w:hAnsi="Times New Roman" w:cs="Times New Roman"/>
          <w:sz w:val="24"/>
          <w:szCs w:val="24"/>
        </w:rPr>
        <w:t xml:space="preserve"> 20</w:t>
      </w:r>
      <w:r w:rsidR="00BB388C" w:rsidRPr="00F244AF">
        <w:rPr>
          <w:rFonts w:ascii="Times New Roman" w:hAnsi="Times New Roman" w:cs="Times New Roman"/>
          <w:sz w:val="24"/>
          <w:szCs w:val="24"/>
        </w:rPr>
        <w:t>08</w:t>
      </w:r>
      <w:r w:rsidRPr="00F244AF">
        <w:rPr>
          <w:rFonts w:ascii="Times New Roman" w:hAnsi="Times New Roman" w:cs="Times New Roman"/>
          <w:sz w:val="24"/>
          <w:szCs w:val="24"/>
        </w:rPr>
        <w:t>-201</w:t>
      </w:r>
      <w:r w:rsidR="00BB388C" w:rsidRPr="00F244AF">
        <w:rPr>
          <w:rFonts w:ascii="Times New Roman" w:hAnsi="Times New Roman" w:cs="Times New Roman"/>
          <w:sz w:val="24"/>
          <w:szCs w:val="24"/>
        </w:rPr>
        <w:t>2</w:t>
      </w:r>
      <w:r w:rsidRPr="00F244AF">
        <w:rPr>
          <w:rFonts w:ascii="Times New Roman" w:hAnsi="Times New Roman" w:cs="Times New Roman"/>
          <w:sz w:val="24"/>
          <w:szCs w:val="24"/>
        </w:rPr>
        <w:t xml:space="preserve"> гг.</w:t>
      </w:r>
      <w:r w:rsidR="00BB388C" w:rsidRPr="00F244AF">
        <w:rPr>
          <w:rFonts w:ascii="Times New Roman" w:hAnsi="Times New Roman" w:cs="Times New Roman"/>
          <w:sz w:val="24"/>
          <w:szCs w:val="24"/>
        </w:rPr>
        <w:t xml:space="preserve"> президентства Д. Медведева</w:t>
      </w:r>
      <w:r w:rsidRPr="00F244AF">
        <w:rPr>
          <w:rFonts w:ascii="Times New Roman" w:hAnsi="Times New Roman" w:cs="Times New Roman"/>
          <w:sz w:val="24"/>
          <w:szCs w:val="24"/>
        </w:rPr>
        <w:t>,</w:t>
      </w:r>
      <w:r w:rsidR="00BB388C" w:rsidRPr="00F244AF">
        <w:rPr>
          <w:rFonts w:ascii="Times New Roman" w:hAnsi="Times New Roman" w:cs="Times New Roman"/>
          <w:sz w:val="24"/>
          <w:szCs w:val="24"/>
        </w:rPr>
        <w:t xml:space="preserve"> совпала с реформиров</w:t>
      </w:r>
      <w:r w:rsidR="00A94C8D" w:rsidRPr="00F244AF">
        <w:rPr>
          <w:rFonts w:ascii="Times New Roman" w:hAnsi="Times New Roman" w:cs="Times New Roman"/>
          <w:sz w:val="24"/>
          <w:szCs w:val="24"/>
        </w:rPr>
        <w:t>анием муниципального управления</w:t>
      </w:r>
      <w:r w:rsidR="004B2A42" w:rsidRPr="00F244AF">
        <w:rPr>
          <w:rFonts w:ascii="Times New Roman" w:hAnsi="Times New Roman" w:cs="Times New Roman"/>
          <w:sz w:val="24"/>
          <w:szCs w:val="24"/>
        </w:rPr>
        <w:t xml:space="preserve">. Ее </w:t>
      </w:r>
      <w:r w:rsidR="00A94C8D" w:rsidRPr="00F244AF">
        <w:rPr>
          <w:rFonts w:ascii="Times New Roman" w:hAnsi="Times New Roman" w:cs="Times New Roman"/>
          <w:sz w:val="24"/>
          <w:szCs w:val="24"/>
        </w:rPr>
        <w:t>доминирующий политический аспект перераспределения властных полномочий</w:t>
      </w:r>
      <w:r w:rsidR="005046C3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B566F6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 xml:space="preserve">[2, c. 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26</w:t>
      </w:r>
      <w:r w:rsidR="00B566F6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]</w:t>
      </w:r>
      <w:r w:rsidR="00B566F6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A94C8D" w:rsidRPr="00F244AF">
        <w:rPr>
          <w:rFonts w:ascii="Times New Roman" w:hAnsi="Times New Roman" w:cs="Times New Roman"/>
          <w:sz w:val="24"/>
          <w:szCs w:val="24"/>
        </w:rPr>
        <w:t xml:space="preserve">чаще всего </w:t>
      </w:r>
      <w:r w:rsidR="004B2A42" w:rsidRPr="00F244AF">
        <w:rPr>
          <w:rFonts w:ascii="Times New Roman" w:hAnsi="Times New Roman" w:cs="Times New Roman"/>
          <w:sz w:val="24"/>
          <w:szCs w:val="24"/>
        </w:rPr>
        <w:t>оказался не способен обеспечить</w:t>
      </w:r>
      <w:r w:rsidR="00A94C8D" w:rsidRPr="00F244AF">
        <w:rPr>
          <w:rFonts w:ascii="Times New Roman" w:hAnsi="Times New Roman" w:cs="Times New Roman"/>
          <w:sz w:val="24"/>
          <w:szCs w:val="24"/>
        </w:rPr>
        <w:t xml:space="preserve"> профессионализаци</w:t>
      </w:r>
      <w:r w:rsidR="004B2A42" w:rsidRPr="00F244AF">
        <w:rPr>
          <w:rFonts w:ascii="Times New Roman" w:hAnsi="Times New Roman" w:cs="Times New Roman"/>
          <w:sz w:val="24"/>
          <w:szCs w:val="24"/>
        </w:rPr>
        <w:t>ю</w:t>
      </w:r>
      <w:r w:rsidR="00A94C8D" w:rsidRPr="00F244AF">
        <w:rPr>
          <w:rFonts w:ascii="Times New Roman" w:hAnsi="Times New Roman" w:cs="Times New Roman"/>
          <w:sz w:val="24"/>
          <w:szCs w:val="24"/>
        </w:rPr>
        <w:t xml:space="preserve"> городского управления, необходим</w:t>
      </w:r>
      <w:r w:rsidR="00766813" w:rsidRPr="00F244AF">
        <w:rPr>
          <w:rFonts w:ascii="Times New Roman" w:hAnsi="Times New Roman" w:cs="Times New Roman"/>
          <w:sz w:val="24"/>
          <w:szCs w:val="24"/>
        </w:rPr>
        <w:t>ую</w:t>
      </w:r>
      <w:r w:rsidR="00A94C8D" w:rsidRPr="00F244AF">
        <w:rPr>
          <w:rFonts w:ascii="Times New Roman" w:hAnsi="Times New Roman" w:cs="Times New Roman"/>
          <w:sz w:val="24"/>
          <w:szCs w:val="24"/>
        </w:rPr>
        <w:t xml:space="preserve"> для формировани</w:t>
      </w:r>
      <w:r w:rsidR="00766813" w:rsidRPr="00F244AF">
        <w:rPr>
          <w:rFonts w:ascii="Times New Roman" w:hAnsi="Times New Roman" w:cs="Times New Roman"/>
          <w:sz w:val="24"/>
          <w:szCs w:val="24"/>
        </w:rPr>
        <w:t>я</w:t>
      </w:r>
      <w:r w:rsidR="00A94C8D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766813" w:rsidRPr="00F244AF">
        <w:rPr>
          <w:rFonts w:ascii="Times New Roman" w:hAnsi="Times New Roman" w:cs="Times New Roman"/>
          <w:sz w:val="24"/>
          <w:szCs w:val="24"/>
        </w:rPr>
        <w:t xml:space="preserve">полноценно </w:t>
      </w:r>
      <w:r w:rsidR="00A94C8D" w:rsidRPr="00F244AF">
        <w:rPr>
          <w:rFonts w:ascii="Times New Roman" w:hAnsi="Times New Roman" w:cs="Times New Roman"/>
          <w:sz w:val="24"/>
          <w:szCs w:val="24"/>
        </w:rPr>
        <w:t>ориентированн</w:t>
      </w:r>
      <w:r w:rsidR="00766813" w:rsidRPr="00F244AF">
        <w:rPr>
          <w:rFonts w:ascii="Times New Roman" w:hAnsi="Times New Roman" w:cs="Times New Roman"/>
          <w:sz w:val="24"/>
          <w:szCs w:val="24"/>
        </w:rPr>
        <w:t>ых</w:t>
      </w:r>
      <w:r w:rsidR="00A94C8D" w:rsidRPr="00F244AF">
        <w:rPr>
          <w:rFonts w:ascii="Times New Roman" w:hAnsi="Times New Roman" w:cs="Times New Roman"/>
          <w:sz w:val="24"/>
          <w:szCs w:val="24"/>
        </w:rPr>
        <w:t xml:space="preserve"> на развитие </w:t>
      </w:r>
      <w:r w:rsidR="00766813" w:rsidRPr="00F244AF">
        <w:rPr>
          <w:rFonts w:ascii="Times New Roman" w:hAnsi="Times New Roman" w:cs="Times New Roman"/>
          <w:sz w:val="24"/>
          <w:szCs w:val="24"/>
        </w:rPr>
        <w:t xml:space="preserve">моделей </w:t>
      </w:r>
      <w:r w:rsidR="00A94C8D" w:rsidRPr="00F244AF">
        <w:rPr>
          <w:rFonts w:ascii="Times New Roman" w:hAnsi="Times New Roman" w:cs="Times New Roman"/>
          <w:sz w:val="24"/>
          <w:szCs w:val="24"/>
        </w:rPr>
        <w:t>городск</w:t>
      </w:r>
      <w:r w:rsidR="00766813" w:rsidRPr="00F244AF">
        <w:rPr>
          <w:rFonts w:ascii="Times New Roman" w:hAnsi="Times New Roman" w:cs="Times New Roman"/>
          <w:sz w:val="24"/>
          <w:szCs w:val="24"/>
        </w:rPr>
        <w:t>их</w:t>
      </w:r>
      <w:r w:rsidR="00A94C8D" w:rsidRPr="00F244AF">
        <w:rPr>
          <w:rFonts w:ascii="Times New Roman" w:hAnsi="Times New Roman" w:cs="Times New Roman"/>
          <w:sz w:val="24"/>
          <w:szCs w:val="24"/>
        </w:rPr>
        <w:t xml:space="preserve"> режим</w:t>
      </w:r>
      <w:r w:rsidR="00766813" w:rsidRPr="00F244AF">
        <w:rPr>
          <w:rFonts w:ascii="Times New Roman" w:hAnsi="Times New Roman" w:cs="Times New Roman"/>
          <w:sz w:val="24"/>
          <w:szCs w:val="24"/>
        </w:rPr>
        <w:t>ов</w:t>
      </w:r>
      <w:r w:rsidR="00A94C8D" w:rsidRPr="00F244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2A42" w:rsidRPr="00F244AF" w:rsidRDefault="005046C3" w:rsidP="00BB388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AF">
        <w:rPr>
          <w:rFonts w:ascii="Times New Roman" w:hAnsi="Times New Roman" w:cs="Times New Roman"/>
          <w:sz w:val="24"/>
          <w:szCs w:val="24"/>
        </w:rPr>
        <w:t xml:space="preserve">Как отмечают А. </w:t>
      </w:r>
      <w:proofErr w:type="spellStart"/>
      <w:r w:rsidRPr="00F244AF">
        <w:rPr>
          <w:rFonts w:ascii="Times New Roman" w:hAnsi="Times New Roman" w:cs="Times New Roman"/>
          <w:sz w:val="24"/>
          <w:szCs w:val="24"/>
        </w:rPr>
        <w:t>Чирикова</w:t>
      </w:r>
      <w:proofErr w:type="spellEnd"/>
      <w:r w:rsidRPr="00F244AF">
        <w:rPr>
          <w:rFonts w:ascii="Times New Roman" w:hAnsi="Times New Roman" w:cs="Times New Roman"/>
          <w:sz w:val="24"/>
          <w:szCs w:val="24"/>
        </w:rPr>
        <w:t xml:space="preserve"> и В. Ледяев, попытки унификации территориального управления при существующей региональной специфике </w:t>
      </w:r>
      <w:r w:rsidR="00766813" w:rsidRPr="00F244AF">
        <w:rPr>
          <w:rFonts w:ascii="Times New Roman" w:hAnsi="Times New Roman" w:cs="Times New Roman"/>
          <w:sz w:val="24"/>
          <w:szCs w:val="24"/>
        </w:rPr>
        <w:t xml:space="preserve">России </w:t>
      </w:r>
      <w:r w:rsidRPr="00F244AF">
        <w:rPr>
          <w:rFonts w:ascii="Times New Roman" w:hAnsi="Times New Roman" w:cs="Times New Roman"/>
          <w:sz w:val="24"/>
          <w:szCs w:val="24"/>
        </w:rPr>
        <w:t>показывают свою неработоспособность, а практика доминирования региональных органов власти в</w:t>
      </w:r>
      <w:r w:rsidR="009A49D1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Pr="00F244AF">
        <w:rPr>
          <w:rFonts w:ascii="Times New Roman" w:hAnsi="Times New Roman" w:cs="Times New Roman"/>
          <w:sz w:val="24"/>
          <w:szCs w:val="24"/>
        </w:rPr>
        <w:t>отношении муниципальных ограничивают возможност</w:t>
      </w:r>
      <w:r w:rsidR="00B8451B" w:rsidRPr="00F244AF">
        <w:rPr>
          <w:rFonts w:ascii="Times New Roman" w:hAnsi="Times New Roman" w:cs="Times New Roman"/>
          <w:sz w:val="24"/>
          <w:szCs w:val="24"/>
        </w:rPr>
        <w:t>и</w:t>
      </w:r>
      <w:r w:rsidRPr="00F244AF">
        <w:rPr>
          <w:rFonts w:ascii="Times New Roman" w:hAnsi="Times New Roman" w:cs="Times New Roman"/>
          <w:sz w:val="24"/>
          <w:szCs w:val="24"/>
        </w:rPr>
        <w:t xml:space="preserve"> института сити-менеджеров</w:t>
      </w:r>
      <w:r w:rsidR="00766813" w:rsidRPr="00F244A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66813" w:rsidRPr="00F244AF">
        <w:rPr>
          <w:rFonts w:ascii="Times New Roman" w:hAnsi="Times New Roman" w:cs="Times New Roman"/>
          <w:sz w:val="24"/>
          <w:szCs w:val="24"/>
        </w:rPr>
        <w:t>Последние вновь</w:t>
      </w:r>
      <w:r w:rsidR="004B2A42" w:rsidRPr="00F244AF">
        <w:rPr>
          <w:rFonts w:ascii="Times New Roman" w:hAnsi="Times New Roman" w:cs="Times New Roman"/>
          <w:sz w:val="24"/>
          <w:szCs w:val="24"/>
        </w:rPr>
        <w:t xml:space="preserve"> могут попадать в колею конфликтных отношений на фоне кадровых стрессов управленческой системы, связанн</w:t>
      </w:r>
      <w:r w:rsidR="00EF52CF" w:rsidRPr="00F244AF">
        <w:rPr>
          <w:rFonts w:ascii="Times New Roman" w:hAnsi="Times New Roman" w:cs="Times New Roman"/>
          <w:sz w:val="24"/>
          <w:szCs w:val="24"/>
        </w:rPr>
        <w:t>ых</w:t>
      </w:r>
      <w:r w:rsidR="004B2A42" w:rsidRPr="00F244AF">
        <w:rPr>
          <w:rFonts w:ascii="Times New Roman" w:hAnsi="Times New Roman" w:cs="Times New Roman"/>
          <w:sz w:val="24"/>
          <w:szCs w:val="24"/>
        </w:rPr>
        <w:t xml:space="preserve"> с отставками руководителей регион</w:t>
      </w:r>
      <w:r w:rsidR="00EF52CF" w:rsidRPr="00F244AF">
        <w:rPr>
          <w:rFonts w:ascii="Times New Roman" w:hAnsi="Times New Roman" w:cs="Times New Roman"/>
          <w:sz w:val="24"/>
          <w:szCs w:val="24"/>
        </w:rPr>
        <w:t>ов</w:t>
      </w:r>
      <w:r w:rsidR="004B2A42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[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5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 xml:space="preserve">, c. 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288-290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]</w:t>
      </w:r>
      <w:r w:rsidR="004B2A42" w:rsidRPr="00F244A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046C3" w:rsidRPr="00F244AF" w:rsidRDefault="004B2A42" w:rsidP="00BB388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44AF">
        <w:rPr>
          <w:rFonts w:ascii="Times New Roman" w:hAnsi="Times New Roman" w:cs="Times New Roman"/>
          <w:sz w:val="24"/>
          <w:szCs w:val="24"/>
        </w:rPr>
        <w:t xml:space="preserve">Подобная институциональная слабость структур городского управления, исключая города с федеральным статусом и отдельные субъекты федерации (например, Татарстан), создает множественный запрос к городской политике, включающий </w:t>
      </w:r>
      <w:r w:rsidR="006040C2" w:rsidRPr="00F244AF">
        <w:rPr>
          <w:rFonts w:ascii="Times New Roman" w:hAnsi="Times New Roman" w:cs="Times New Roman"/>
          <w:sz w:val="24"/>
          <w:szCs w:val="24"/>
        </w:rPr>
        <w:t>необходимость</w:t>
      </w:r>
      <w:r w:rsidRPr="00F244AF">
        <w:rPr>
          <w:rFonts w:ascii="Times New Roman" w:hAnsi="Times New Roman" w:cs="Times New Roman"/>
          <w:sz w:val="24"/>
          <w:szCs w:val="24"/>
        </w:rPr>
        <w:t xml:space="preserve"> быть адаптивной к вызовам, </w:t>
      </w:r>
      <w:r w:rsidR="006040C2" w:rsidRPr="00F244AF">
        <w:rPr>
          <w:rFonts w:ascii="Times New Roman" w:hAnsi="Times New Roman" w:cs="Times New Roman"/>
          <w:sz w:val="24"/>
          <w:szCs w:val="24"/>
        </w:rPr>
        <w:t xml:space="preserve">поддержание согласия в </w:t>
      </w:r>
      <w:r w:rsidRPr="00F244AF">
        <w:rPr>
          <w:rFonts w:ascii="Times New Roman" w:hAnsi="Times New Roman" w:cs="Times New Roman"/>
          <w:sz w:val="24"/>
          <w:szCs w:val="24"/>
        </w:rPr>
        <w:t>отношении местных элит, региональных и федеральных органов власти</w:t>
      </w:r>
      <w:r w:rsidR="006040C2" w:rsidRPr="00F244AF">
        <w:rPr>
          <w:rFonts w:ascii="Times New Roman" w:hAnsi="Times New Roman" w:cs="Times New Roman"/>
          <w:sz w:val="24"/>
          <w:szCs w:val="24"/>
        </w:rPr>
        <w:t>, технократический характер менеджмента</w:t>
      </w:r>
      <w:r w:rsidRPr="00F244AF">
        <w:rPr>
          <w:rFonts w:ascii="Times New Roman" w:hAnsi="Times New Roman" w:cs="Times New Roman"/>
          <w:sz w:val="24"/>
          <w:szCs w:val="24"/>
        </w:rPr>
        <w:t xml:space="preserve"> и при этом отзывчивой к ключевым социальным </w:t>
      </w:r>
      <w:r w:rsidR="00766813" w:rsidRPr="00F244AF">
        <w:rPr>
          <w:rFonts w:ascii="Times New Roman" w:hAnsi="Times New Roman" w:cs="Times New Roman"/>
          <w:sz w:val="24"/>
          <w:szCs w:val="24"/>
        </w:rPr>
        <w:t>группам</w:t>
      </w:r>
      <w:r w:rsidRPr="00F244AF">
        <w:rPr>
          <w:rFonts w:ascii="Times New Roman" w:hAnsi="Times New Roman" w:cs="Times New Roman"/>
          <w:sz w:val="24"/>
          <w:szCs w:val="24"/>
        </w:rPr>
        <w:t xml:space="preserve"> (пенсионеры, работники бюджетных учреждений</w:t>
      </w:r>
      <w:r w:rsidR="00766813" w:rsidRPr="00F244AF">
        <w:rPr>
          <w:rFonts w:ascii="Times New Roman" w:hAnsi="Times New Roman" w:cs="Times New Roman"/>
          <w:sz w:val="24"/>
          <w:szCs w:val="24"/>
        </w:rPr>
        <w:t>, семьи с детьми и др.</w:t>
      </w:r>
      <w:r w:rsidRPr="00F244AF">
        <w:rPr>
          <w:rFonts w:ascii="Times New Roman" w:hAnsi="Times New Roman" w:cs="Times New Roman"/>
          <w:sz w:val="24"/>
          <w:szCs w:val="24"/>
        </w:rPr>
        <w:t>)</w:t>
      </w:r>
      <w:r w:rsidR="00766813" w:rsidRPr="00F244AF">
        <w:rPr>
          <w:rFonts w:ascii="Times New Roman" w:hAnsi="Times New Roman" w:cs="Times New Roman"/>
          <w:sz w:val="24"/>
          <w:szCs w:val="24"/>
        </w:rPr>
        <w:t>.</w:t>
      </w:r>
      <w:r w:rsidR="009A49D1" w:rsidRPr="00F244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407A26" w:rsidRPr="00F244AF" w:rsidRDefault="00407A26" w:rsidP="00407A2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44AF">
        <w:rPr>
          <w:rFonts w:ascii="Times New Roman" w:hAnsi="Times New Roman" w:cs="Times New Roman"/>
          <w:sz w:val="24"/>
          <w:szCs w:val="24"/>
        </w:rPr>
        <w:t xml:space="preserve">Данный российский контекст неизбежно сталкивается с двумя глобальными тенденциями. В одном случае речь идет о влиянии международных отраслевых стандартов на конкуренцию за инвестиции, квалифицированные трудовые ресурсы и регулярные транзакции. В первую очередь речь идет о сфере транспорта, недвижимости, финансов, досуга и гостеприимства. В другом случае, </w:t>
      </w:r>
      <w:r w:rsidR="00D15F9E">
        <w:rPr>
          <w:rFonts w:ascii="Times New Roman" w:hAnsi="Times New Roman" w:cs="Times New Roman"/>
          <w:sz w:val="24"/>
          <w:szCs w:val="24"/>
        </w:rPr>
        <w:t>что в большей степени характерно</w:t>
      </w:r>
      <w:r w:rsidRPr="00F244AF">
        <w:rPr>
          <w:rFonts w:ascii="Times New Roman" w:hAnsi="Times New Roman" w:cs="Times New Roman"/>
          <w:sz w:val="24"/>
          <w:szCs w:val="24"/>
        </w:rPr>
        <w:t xml:space="preserve"> для развивающихся стран или рынков</w:t>
      </w:r>
      <w:r w:rsidR="00D15F9E">
        <w:rPr>
          <w:rFonts w:ascii="Times New Roman" w:hAnsi="Times New Roman" w:cs="Times New Roman"/>
          <w:sz w:val="24"/>
          <w:szCs w:val="24"/>
        </w:rPr>
        <w:t xml:space="preserve"> (</w:t>
      </w:r>
      <w:r w:rsidRPr="00F244AF">
        <w:rPr>
          <w:rFonts w:ascii="Times New Roman" w:hAnsi="Times New Roman" w:cs="Times New Roman"/>
          <w:sz w:val="24"/>
          <w:szCs w:val="24"/>
        </w:rPr>
        <w:t xml:space="preserve">в случае России), </w:t>
      </w:r>
      <w:r w:rsidR="00D15F9E">
        <w:rPr>
          <w:rFonts w:ascii="Times New Roman" w:hAnsi="Times New Roman" w:cs="Times New Roman"/>
          <w:sz w:val="24"/>
          <w:szCs w:val="24"/>
        </w:rPr>
        <w:t>приоритетной становится</w:t>
      </w:r>
      <w:r w:rsidRPr="00F244AF">
        <w:rPr>
          <w:rFonts w:ascii="Times New Roman" w:hAnsi="Times New Roman" w:cs="Times New Roman"/>
          <w:sz w:val="24"/>
          <w:szCs w:val="24"/>
        </w:rPr>
        <w:t xml:space="preserve"> стратегия реструктуризации пространства </w:t>
      </w:r>
      <w:r w:rsidR="00D15F9E">
        <w:rPr>
          <w:rFonts w:ascii="Times New Roman" w:hAnsi="Times New Roman" w:cs="Times New Roman"/>
          <w:sz w:val="24"/>
          <w:szCs w:val="24"/>
        </w:rPr>
        <w:t>посредством</w:t>
      </w:r>
      <w:r w:rsidRPr="00F244AF">
        <w:rPr>
          <w:rFonts w:ascii="Times New Roman" w:hAnsi="Times New Roman" w:cs="Times New Roman"/>
          <w:sz w:val="24"/>
          <w:szCs w:val="24"/>
        </w:rPr>
        <w:t xml:space="preserve"> интернационализаци</w:t>
      </w:r>
      <w:r w:rsidR="00D15F9E">
        <w:rPr>
          <w:rFonts w:ascii="Times New Roman" w:hAnsi="Times New Roman" w:cs="Times New Roman"/>
          <w:sz w:val="24"/>
          <w:szCs w:val="24"/>
        </w:rPr>
        <w:t>и</w:t>
      </w:r>
      <w:r w:rsidRPr="00F244AF">
        <w:rPr>
          <w:rFonts w:ascii="Times New Roman" w:hAnsi="Times New Roman" w:cs="Times New Roman"/>
          <w:sz w:val="24"/>
          <w:szCs w:val="24"/>
        </w:rPr>
        <w:t xml:space="preserve"> и построени</w:t>
      </w:r>
      <w:r w:rsidR="00D15F9E">
        <w:rPr>
          <w:rFonts w:ascii="Times New Roman" w:hAnsi="Times New Roman" w:cs="Times New Roman"/>
          <w:sz w:val="24"/>
          <w:szCs w:val="24"/>
        </w:rPr>
        <w:t>я</w:t>
      </w:r>
      <w:r w:rsidRPr="00F244AF">
        <w:rPr>
          <w:rFonts w:ascii="Times New Roman" w:hAnsi="Times New Roman" w:cs="Times New Roman"/>
          <w:sz w:val="24"/>
          <w:szCs w:val="24"/>
        </w:rPr>
        <w:t xml:space="preserve"> сервисной экономики, </w:t>
      </w:r>
      <w:r w:rsidR="00D15F9E">
        <w:rPr>
          <w:rFonts w:ascii="Times New Roman" w:hAnsi="Times New Roman" w:cs="Times New Roman"/>
          <w:sz w:val="24"/>
          <w:szCs w:val="24"/>
        </w:rPr>
        <w:t>которая служит</w:t>
      </w:r>
      <w:r w:rsidR="009A49D1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Pr="00F244AF">
        <w:rPr>
          <w:rFonts w:ascii="Times New Roman" w:hAnsi="Times New Roman" w:cs="Times New Roman"/>
          <w:sz w:val="24"/>
          <w:szCs w:val="24"/>
        </w:rPr>
        <w:t>глобальными экономическими воро</w:t>
      </w:r>
      <w:r w:rsidR="00D15F9E">
        <w:rPr>
          <w:rFonts w:ascii="Times New Roman" w:hAnsi="Times New Roman" w:cs="Times New Roman"/>
          <w:sz w:val="24"/>
          <w:szCs w:val="24"/>
        </w:rPr>
        <w:t xml:space="preserve">тами для национальной экономики. Частым следствием этого становится </w:t>
      </w:r>
      <w:r w:rsidRPr="00F244AF">
        <w:rPr>
          <w:rFonts w:ascii="Times New Roman" w:hAnsi="Times New Roman" w:cs="Times New Roman"/>
          <w:sz w:val="24"/>
          <w:szCs w:val="24"/>
        </w:rPr>
        <w:t>рост диспропорций социально-экономического развития региона.</w:t>
      </w:r>
    </w:p>
    <w:p w:rsidR="00407A26" w:rsidRPr="00F244AF" w:rsidRDefault="00D15F9E" w:rsidP="00F1370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спользовани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е</w:t>
      </w:r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парадигмы знаний </w:t>
      </w:r>
      <w:proofErr w:type="gramStart"/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для</w:t>
      </w:r>
      <w:proofErr w:type="gramEnd"/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gramStart"/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стратеги</w:t>
      </w:r>
      <w:proofErr w:type="gramEnd"/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городского управления (</w:t>
      </w:r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knowledge</w:t>
      </w:r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based</w:t>
      </w:r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urban</w:t>
      </w:r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development</w:t>
      </w:r>
      <w:r w:rsidR="00407A26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) в</w:t>
      </w:r>
      <w:r w:rsidR="00407A26" w:rsidRPr="00F244AF">
        <w:rPr>
          <w:rFonts w:ascii="Times New Roman" w:hAnsi="Times New Roman" w:cs="Times New Roman"/>
          <w:color w:val="2D0039"/>
          <w:sz w:val="24"/>
          <w:szCs w:val="24"/>
        </w:rPr>
        <w:t xml:space="preserve"> 2000-х годах</w:t>
      </w:r>
      <w:r w:rsidR="002171EC" w:rsidRPr="00F244AF">
        <w:rPr>
          <w:rFonts w:ascii="Times New Roman" w:hAnsi="Times New Roman" w:cs="Times New Roman"/>
          <w:color w:val="2D0039"/>
          <w:sz w:val="24"/>
          <w:szCs w:val="24"/>
        </w:rPr>
        <w:t xml:space="preserve"> определ</w:t>
      </w:r>
      <w:r w:rsidR="00407A26" w:rsidRPr="00F244AF">
        <w:rPr>
          <w:rFonts w:ascii="Times New Roman" w:hAnsi="Times New Roman" w:cs="Times New Roman"/>
          <w:color w:val="2D0039"/>
          <w:sz w:val="24"/>
          <w:szCs w:val="24"/>
        </w:rPr>
        <w:t>ило</w:t>
      </w:r>
      <w:r w:rsidR="002171EC" w:rsidRPr="00F244AF">
        <w:rPr>
          <w:rFonts w:ascii="Times New Roman" w:hAnsi="Times New Roman" w:cs="Times New Roman"/>
          <w:color w:val="2D003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D0039"/>
          <w:sz w:val="24"/>
          <w:szCs w:val="24"/>
        </w:rPr>
        <w:t>основные ориентиры</w:t>
      </w:r>
      <w:r w:rsidR="002171EC" w:rsidRPr="00F244AF">
        <w:rPr>
          <w:rFonts w:ascii="Times New Roman" w:hAnsi="Times New Roman" w:cs="Times New Roman"/>
          <w:color w:val="2D0039"/>
          <w:sz w:val="24"/>
          <w:szCs w:val="24"/>
        </w:rPr>
        <w:t xml:space="preserve"> для достижения высокого </w:t>
      </w:r>
      <w:r>
        <w:rPr>
          <w:rFonts w:ascii="Times New Roman" w:hAnsi="Times New Roman" w:cs="Times New Roman"/>
          <w:color w:val="2D0039"/>
          <w:sz w:val="24"/>
          <w:szCs w:val="24"/>
        </w:rPr>
        <w:t xml:space="preserve">и </w:t>
      </w:r>
      <w:r w:rsidR="002171EC" w:rsidRPr="00F244AF">
        <w:rPr>
          <w:rFonts w:ascii="Times New Roman" w:hAnsi="Times New Roman" w:cs="Times New Roman"/>
          <w:color w:val="2D0039"/>
          <w:sz w:val="24"/>
          <w:szCs w:val="24"/>
        </w:rPr>
        <w:t>устойчивого качества жизни</w:t>
      </w:r>
      <w:r w:rsidR="009A49D1" w:rsidRPr="00F244AF">
        <w:rPr>
          <w:rFonts w:ascii="Times New Roman" w:hAnsi="Times New Roman" w:cs="Times New Roman"/>
          <w:color w:val="2D0039"/>
          <w:sz w:val="24"/>
          <w:szCs w:val="24"/>
        </w:rPr>
        <w:t xml:space="preserve"> 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[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11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]</w:t>
      </w:r>
      <w:r>
        <w:rPr>
          <w:rFonts w:ascii="Times New Roman" w:hAnsi="Times New Roman" w:cs="Times New Roman"/>
          <w:color w:val="2D0039"/>
          <w:sz w:val="24"/>
          <w:szCs w:val="24"/>
        </w:rPr>
        <w:t xml:space="preserve">, </w:t>
      </w:r>
      <w:r w:rsidR="00F13705" w:rsidRPr="00F244AF">
        <w:rPr>
          <w:rFonts w:ascii="Times New Roman" w:hAnsi="Times New Roman" w:cs="Times New Roman"/>
          <w:color w:val="2D0039"/>
          <w:sz w:val="24"/>
          <w:szCs w:val="24"/>
        </w:rPr>
        <w:t xml:space="preserve">обеспечивая при этом </w:t>
      </w:r>
      <w:r>
        <w:rPr>
          <w:rFonts w:ascii="Times New Roman" w:hAnsi="Times New Roman" w:cs="Times New Roman"/>
          <w:color w:val="2D0039"/>
          <w:sz w:val="24"/>
          <w:szCs w:val="24"/>
        </w:rPr>
        <w:t xml:space="preserve">возможность 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интегр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ировать </w:t>
      </w:r>
      <w:r w:rsidR="00F13705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подхода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процесс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стратегического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планирования территории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оперативного городского управления и анализа среды. </w:t>
      </w:r>
    </w:p>
    <w:p w:rsidR="00407A26" w:rsidRPr="00F244AF" w:rsidRDefault="00F13705" w:rsidP="00D1188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Данная парадигма 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городско</w:t>
      </w:r>
      <w:r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го развития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15F9E">
        <w:rPr>
          <w:rFonts w:ascii="Times New Roman" w:hAnsi="Times New Roman" w:cs="Times New Roman"/>
          <w:color w:val="000000" w:themeColor="text1"/>
          <w:sz w:val="24"/>
          <w:szCs w:val="24"/>
        </w:rPr>
        <w:t>основывается на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систем</w:t>
      </w:r>
      <w:r w:rsidR="00D15F9E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15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специальных 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индикаторов, позволяющ</w:t>
      </w:r>
      <w:r w:rsidR="00D15F9E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15F9E">
        <w:rPr>
          <w:rFonts w:ascii="Times New Roman" w:hAnsi="Times New Roman" w:cs="Times New Roman"/>
          <w:color w:val="000000" w:themeColor="text1"/>
          <w:sz w:val="24"/>
          <w:szCs w:val="24"/>
        </w:rPr>
        <w:t>оценивать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выбранную стратегию </w:t>
      </w:r>
      <w:r w:rsidR="00D15F9E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территориального развити</w:t>
      </w:r>
      <w:r w:rsidR="00321890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21890">
        <w:rPr>
          <w:rFonts w:ascii="Times New Roman" w:hAnsi="Times New Roman" w:cs="Times New Roman"/>
          <w:color w:val="000000" w:themeColor="text1"/>
          <w:sz w:val="24"/>
          <w:szCs w:val="24"/>
        </w:rPr>
        <w:t>Актуальность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подобных оценок </w:t>
      </w:r>
      <w:r w:rsidR="00321890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</w:t>
      </w:r>
      <w:r w:rsidR="00321890">
        <w:rPr>
          <w:rFonts w:ascii="Times New Roman" w:hAnsi="Times New Roman" w:cs="Times New Roman"/>
          <w:color w:val="000000" w:themeColor="text1"/>
          <w:sz w:val="24"/>
          <w:szCs w:val="24"/>
        </w:rPr>
        <w:t>работки региональных и городских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стратегий развития, как демонстрируют </w:t>
      </w:r>
      <w:r w:rsidR="00321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проекты глобальных </w:t>
      </w:r>
      <w:r w:rsidR="00321890">
        <w:rPr>
          <w:rFonts w:ascii="Times New Roman" w:hAnsi="Times New Roman" w:cs="Times New Roman"/>
          <w:color w:val="000000" w:themeColor="text1"/>
          <w:sz w:val="24"/>
          <w:szCs w:val="24"/>
        </w:rPr>
        <w:t>метрик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</w:t>
      </w:r>
      <w:r w:rsidR="00321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ономики знаний, ставит вопрос об обеспечении 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комплексной системе аудита городской политики</w:t>
      </w:r>
      <w:r w:rsidR="00321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стандартизации для возможности 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сравни</w:t>
      </w:r>
      <w:r w:rsidR="00321890">
        <w:rPr>
          <w:rFonts w:ascii="Times New Roman" w:hAnsi="Times New Roman" w:cs="Times New Roman"/>
          <w:color w:val="000000" w:themeColor="text1"/>
          <w:sz w:val="24"/>
          <w:szCs w:val="24"/>
        </w:rPr>
        <w:t>вать соответствующие</w:t>
      </w:r>
      <w:r w:rsidR="00407A26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показателей с региональными и международными аналогами.</w:t>
      </w:r>
    </w:p>
    <w:p w:rsidR="00D9138E" w:rsidRPr="00F244AF" w:rsidRDefault="00D9138E" w:rsidP="00D11884">
      <w:pPr>
        <w:pStyle w:val="rvps24"/>
        <w:shd w:val="clear" w:color="auto" w:fill="FFFFFF"/>
        <w:suppressAutoHyphens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F244AF">
        <w:rPr>
          <w:color w:val="000000" w:themeColor="text1"/>
        </w:rPr>
        <w:t>В целом же общей особенностью информационной составляющей применяемых для оценки городского развития индикаторов является организация информации в рамках проблемных онтологий, понимаемых и как направлений деятельности участников публичного управления, организующих взаимодействия и решающих задачи, сформулированные в категориях общественных благ. Это помимо прочего предполагает институциональную определенность, равно как и низкий уровень неопределенности относительно процессов развития территории, деятельности основных экономических агентов.</w:t>
      </w:r>
      <w:r w:rsidR="009A49D1" w:rsidRPr="00F244AF">
        <w:rPr>
          <w:color w:val="000000" w:themeColor="text1"/>
        </w:rPr>
        <w:t xml:space="preserve"> </w:t>
      </w:r>
    </w:p>
    <w:p w:rsidR="00D9138E" w:rsidRPr="00F244AF" w:rsidRDefault="00D9138E" w:rsidP="00D9138E">
      <w:pPr>
        <w:pStyle w:val="rvps24"/>
        <w:shd w:val="clear" w:color="auto" w:fill="FFFFFF"/>
        <w:suppressAutoHyphens/>
        <w:spacing w:before="0" w:beforeAutospacing="0" w:after="0" w:afterAutospacing="0" w:line="360" w:lineRule="auto"/>
        <w:ind w:firstLine="567"/>
        <w:jc w:val="both"/>
      </w:pPr>
      <w:r w:rsidRPr="00F244AF">
        <w:t xml:space="preserve">Методология современного использования в управлении </w:t>
      </w:r>
      <w:r w:rsidR="00412D15" w:rsidRPr="00F244AF">
        <w:t xml:space="preserve">через </w:t>
      </w:r>
      <w:r w:rsidRPr="00F244AF">
        <w:t>индикатор</w:t>
      </w:r>
      <w:r w:rsidR="00412D15" w:rsidRPr="00F244AF">
        <w:t>ы</w:t>
      </w:r>
      <w:r w:rsidRPr="00F244AF">
        <w:t xml:space="preserve"> и </w:t>
      </w:r>
      <w:proofErr w:type="spellStart"/>
      <w:r w:rsidRPr="00F244AF">
        <w:t>дашборд</w:t>
      </w:r>
      <w:r w:rsidR="00412D15" w:rsidRPr="00F244AF">
        <w:t>ы</w:t>
      </w:r>
      <w:proofErr w:type="spellEnd"/>
      <w:r w:rsidRPr="00F244AF">
        <w:t xml:space="preserve"> позволяет не только </w:t>
      </w:r>
      <w:r w:rsidR="00412D15" w:rsidRPr="00F244AF">
        <w:t>получать</w:t>
      </w:r>
      <w:r w:rsidRPr="00F244AF">
        <w:t xml:space="preserve"> через цифровые </w:t>
      </w:r>
      <w:proofErr w:type="gramStart"/>
      <w:r w:rsidRPr="00F244AF">
        <w:t>интерфейсы</w:t>
      </w:r>
      <w:proofErr w:type="gramEnd"/>
      <w:r w:rsidRPr="00F244AF">
        <w:t xml:space="preserve"> данные для общественного потребления и использования. </w:t>
      </w:r>
      <w:r w:rsidR="00412D15" w:rsidRPr="00F244AF">
        <w:t>Подход</w:t>
      </w:r>
      <w:r w:rsidRPr="00F244AF">
        <w:t xml:space="preserve"> формирует новую цифровую онтологию города, делая инфраструктуру пространства видимой и даже осязаемой, позволяя понятными способом оценить различные аспекты качества городской жизни, включая экологические показатели.</w:t>
      </w:r>
    </w:p>
    <w:p w:rsidR="00D9138E" w:rsidRPr="00F244AF" w:rsidRDefault="00D9138E" w:rsidP="00D9138E">
      <w:pPr>
        <w:pStyle w:val="rvps24"/>
        <w:shd w:val="clear" w:color="auto" w:fill="FFFFFF"/>
        <w:suppressAutoHyphens/>
        <w:spacing w:before="0" w:beforeAutospacing="0" w:after="0" w:afterAutospacing="0" w:line="360" w:lineRule="auto"/>
        <w:ind w:firstLine="567"/>
        <w:jc w:val="both"/>
        <w:rPr>
          <w:iCs/>
          <w:color w:val="000000"/>
        </w:rPr>
      </w:pPr>
      <w:r w:rsidRPr="00F244AF">
        <w:t>Как отмечает Ш</w:t>
      </w:r>
      <w:r w:rsidR="00EF52CF" w:rsidRPr="00F244AF">
        <w:t>.</w:t>
      </w:r>
      <w:r w:rsidRPr="00F244AF">
        <w:t> </w:t>
      </w:r>
      <w:proofErr w:type="spellStart"/>
      <w:r w:rsidRPr="00F244AF">
        <w:t>Маттерн</w:t>
      </w:r>
      <w:proofErr w:type="spellEnd"/>
      <w:r w:rsidRPr="00F244AF">
        <w:t xml:space="preserve">, это позволяет нормализовать использование «ключевых показателей эффективности» как фактической гражданской эпистемологии, с помощью которой измеряется государственное управление и сообщается о результатах его деятельности </w:t>
      </w:r>
      <w:r w:rsidR="00871330" w:rsidRPr="00F244AF">
        <w:rPr>
          <w:color w:val="000000"/>
          <w:kern w:val="1"/>
        </w:rPr>
        <w:t>[</w:t>
      </w:r>
      <w:r w:rsidR="00EF52CF" w:rsidRPr="00F244AF">
        <w:rPr>
          <w:color w:val="000000"/>
          <w:kern w:val="1"/>
        </w:rPr>
        <w:t>9</w:t>
      </w:r>
      <w:r w:rsidR="00871330" w:rsidRPr="00F244AF">
        <w:rPr>
          <w:color w:val="000000"/>
          <w:kern w:val="1"/>
        </w:rPr>
        <w:t>]</w:t>
      </w:r>
      <w:r w:rsidRPr="00F244AF">
        <w:t xml:space="preserve">. </w:t>
      </w:r>
    </w:p>
    <w:p w:rsidR="00B8451B" w:rsidRPr="00F244AF" w:rsidRDefault="00D9138E" w:rsidP="00D1188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Использование приведенных выше онтологий рейтингов и индикаторов городского развития сопряжено с рядом искажений и когнитивных аберраций. </w:t>
      </w:r>
      <w:r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управленцев подобные системы постоянного мониторинга формирует новый подход к процессу принятия решений и продвигает в качестве нового стандарта основанные на данных подходы к управлению. </w:t>
      </w:r>
    </w:p>
    <w:p w:rsidR="00D9138E" w:rsidRPr="00F244AF" w:rsidRDefault="00D9138E" w:rsidP="00D11884">
      <w:pPr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</w:t>
      </w:r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как отмечают в своем исследовании Т. </w:t>
      </w:r>
      <w:proofErr w:type="spellStart"/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Эрккиля</w:t>
      </w:r>
      <w:proofErr w:type="spellEnd"/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О. </w:t>
      </w:r>
      <w:proofErr w:type="spellStart"/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Пииронен</w:t>
      </w:r>
      <w:proofErr w:type="spellEnd"/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, эффектом становится информационная асимметрия, порождаемая отсутствием необходимых данных у городских служб, в сравнении с национальными</w:t>
      </w:r>
      <w:r w:rsidR="00B8451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статистическими организациями 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[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6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 xml:space="preserve">, c. 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198-202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]</w:t>
      </w:r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B8451B" w:rsidRPr="00F244AF" w:rsidRDefault="00B8451B" w:rsidP="00B845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44AF">
        <w:rPr>
          <w:rFonts w:ascii="Times New Roman" w:hAnsi="Times New Roman" w:cs="Times New Roman"/>
          <w:sz w:val="24"/>
          <w:szCs w:val="24"/>
        </w:rPr>
        <w:t xml:space="preserve">С другой стороны, как отмечают исследователи Р. </w:t>
      </w:r>
      <w:proofErr w:type="spellStart"/>
      <w:r w:rsidRPr="00F244AF">
        <w:rPr>
          <w:rFonts w:ascii="Times New Roman" w:hAnsi="Times New Roman" w:cs="Times New Roman"/>
          <w:sz w:val="24"/>
          <w:szCs w:val="24"/>
        </w:rPr>
        <w:t>Китчин</w:t>
      </w:r>
      <w:proofErr w:type="spellEnd"/>
      <w:r w:rsidRPr="00F244AF">
        <w:rPr>
          <w:rFonts w:ascii="Times New Roman" w:hAnsi="Times New Roman" w:cs="Times New Roman"/>
          <w:sz w:val="24"/>
          <w:szCs w:val="24"/>
        </w:rPr>
        <w:t xml:space="preserve">, Т. </w:t>
      </w:r>
      <w:proofErr w:type="spellStart"/>
      <w:r w:rsidRPr="00F244AF">
        <w:rPr>
          <w:rFonts w:ascii="Times New Roman" w:hAnsi="Times New Roman" w:cs="Times New Roman"/>
          <w:sz w:val="24"/>
          <w:szCs w:val="24"/>
        </w:rPr>
        <w:t>Лаурья</w:t>
      </w:r>
      <w:r w:rsidR="00321890">
        <w:rPr>
          <w:rFonts w:ascii="Times New Roman" w:hAnsi="Times New Roman" w:cs="Times New Roman"/>
          <w:sz w:val="24"/>
          <w:szCs w:val="24"/>
        </w:rPr>
        <w:t>ульт</w:t>
      </w:r>
      <w:proofErr w:type="spellEnd"/>
      <w:r w:rsidR="00321890">
        <w:rPr>
          <w:rFonts w:ascii="Times New Roman" w:hAnsi="Times New Roman" w:cs="Times New Roman"/>
          <w:sz w:val="24"/>
          <w:szCs w:val="24"/>
        </w:rPr>
        <w:t xml:space="preserve"> и Г. </w:t>
      </w:r>
      <w:proofErr w:type="spellStart"/>
      <w:r w:rsidR="00321890">
        <w:rPr>
          <w:rFonts w:ascii="Times New Roman" w:hAnsi="Times New Roman" w:cs="Times New Roman"/>
          <w:sz w:val="24"/>
          <w:szCs w:val="24"/>
        </w:rPr>
        <w:t>МакАрдле</w:t>
      </w:r>
      <w:proofErr w:type="spellEnd"/>
      <w:r w:rsidR="00321890">
        <w:rPr>
          <w:rFonts w:ascii="Times New Roman" w:hAnsi="Times New Roman" w:cs="Times New Roman"/>
          <w:sz w:val="24"/>
          <w:szCs w:val="24"/>
        </w:rPr>
        <w:t xml:space="preserve">, агрегирование </w:t>
      </w:r>
      <w:r w:rsidRPr="00F244AF">
        <w:rPr>
          <w:rFonts w:ascii="Times New Roman" w:hAnsi="Times New Roman" w:cs="Times New Roman"/>
          <w:sz w:val="24"/>
          <w:szCs w:val="24"/>
        </w:rPr>
        <w:t>в индексы показатели</w:t>
      </w:r>
      <w:r w:rsidR="00F244AF" w:rsidRPr="00F244AF">
        <w:rPr>
          <w:rFonts w:ascii="Times New Roman" w:hAnsi="Times New Roman" w:cs="Times New Roman"/>
          <w:sz w:val="24"/>
          <w:szCs w:val="24"/>
        </w:rPr>
        <w:t xml:space="preserve">, </w:t>
      </w:r>
      <w:r w:rsidR="00321890">
        <w:rPr>
          <w:rFonts w:ascii="Times New Roman" w:hAnsi="Times New Roman" w:cs="Times New Roman"/>
          <w:sz w:val="24"/>
          <w:szCs w:val="24"/>
        </w:rPr>
        <w:t xml:space="preserve">входящие </w:t>
      </w:r>
      <w:r w:rsidRPr="00F244AF">
        <w:rPr>
          <w:rFonts w:ascii="Times New Roman" w:hAnsi="Times New Roman" w:cs="Times New Roman"/>
          <w:sz w:val="24"/>
          <w:szCs w:val="24"/>
        </w:rPr>
        <w:t xml:space="preserve">данные </w:t>
      </w:r>
      <w:proofErr w:type="spellStart"/>
      <w:r w:rsidRPr="00F244AF">
        <w:rPr>
          <w:rFonts w:ascii="Times New Roman" w:hAnsi="Times New Roman" w:cs="Times New Roman"/>
          <w:sz w:val="24"/>
          <w:szCs w:val="24"/>
        </w:rPr>
        <w:t>бенчмаркинга</w:t>
      </w:r>
      <w:proofErr w:type="spellEnd"/>
      <w:r w:rsidRPr="00F244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244AF">
        <w:rPr>
          <w:rFonts w:ascii="Times New Roman" w:hAnsi="Times New Roman" w:cs="Times New Roman"/>
          <w:sz w:val="24"/>
          <w:szCs w:val="24"/>
        </w:rPr>
        <w:lastRenderedPageBreak/>
        <w:t>дашбордов</w:t>
      </w:r>
      <w:proofErr w:type="spellEnd"/>
      <w:r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F244AF" w:rsidRPr="00F244AF">
        <w:rPr>
          <w:rFonts w:ascii="Times New Roman" w:hAnsi="Times New Roman" w:cs="Times New Roman"/>
          <w:sz w:val="24"/>
          <w:szCs w:val="24"/>
        </w:rPr>
        <w:t xml:space="preserve">начинают </w:t>
      </w:r>
      <w:r w:rsidR="00321890">
        <w:rPr>
          <w:rFonts w:ascii="Times New Roman" w:hAnsi="Times New Roman" w:cs="Times New Roman"/>
          <w:sz w:val="24"/>
          <w:szCs w:val="24"/>
        </w:rPr>
        <w:t>интерпретироваться</w:t>
      </w:r>
      <w:r w:rsidRPr="00F244AF">
        <w:rPr>
          <w:rFonts w:ascii="Times New Roman" w:hAnsi="Times New Roman" w:cs="Times New Roman"/>
          <w:sz w:val="24"/>
          <w:szCs w:val="24"/>
        </w:rPr>
        <w:t xml:space="preserve"> управленцами </w:t>
      </w:r>
      <w:r w:rsidR="00321890">
        <w:rPr>
          <w:rFonts w:ascii="Times New Roman" w:hAnsi="Times New Roman" w:cs="Times New Roman"/>
          <w:sz w:val="24"/>
          <w:szCs w:val="24"/>
        </w:rPr>
        <w:t>в парадигме</w:t>
      </w:r>
      <w:r w:rsidRPr="00F244AF">
        <w:rPr>
          <w:rFonts w:ascii="Times New Roman" w:hAnsi="Times New Roman" w:cs="Times New Roman"/>
          <w:sz w:val="24"/>
          <w:szCs w:val="24"/>
        </w:rPr>
        <w:t xml:space="preserve">, в которой город оценивается и управляется как </w:t>
      </w:r>
      <w:r w:rsidR="00321890">
        <w:rPr>
          <w:rFonts w:ascii="Times New Roman" w:hAnsi="Times New Roman" w:cs="Times New Roman"/>
          <w:sz w:val="24"/>
          <w:szCs w:val="24"/>
        </w:rPr>
        <w:t>совокупность цифровых</w:t>
      </w:r>
      <w:r w:rsidRPr="00F244AF">
        <w:rPr>
          <w:rFonts w:ascii="Times New Roman" w:hAnsi="Times New Roman" w:cs="Times New Roman"/>
          <w:sz w:val="24"/>
          <w:szCs w:val="24"/>
        </w:rPr>
        <w:t xml:space="preserve"> фактов, </w:t>
      </w:r>
      <w:r w:rsidR="00321890">
        <w:rPr>
          <w:rFonts w:ascii="Times New Roman" w:hAnsi="Times New Roman" w:cs="Times New Roman"/>
          <w:sz w:val="24"/>
          <w:szCs w:val="24"/>
        </w:rPr>
        <w:t xml:space="preserve">действительно </w:t>
      </w:r>
      <w:r w:rsidRPr="00F244AF">
        <w:rPr>
          <w:rFonts w:ascii="Times New Roman" w:hAnsi="Times New Roman" w:cs="Times New Roman"/>
          <w:sz w:val="24"/>
          <w:szCs w:val="24"/>
        </w:rPr>
        <w:t xml:space="preserve">отражающих действительность 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[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7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 xml:space="preserve">, c. 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23-25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]</w:t>
      </w:r>
      <w:r w:rsidRPr="00F244AF">
        <w:rPr>
          <w:rFonts w:ascii="Times New Roman" w:hAnsi="Times New Roman" w:cs="Times New Roman"/>
          <w:sz w:val="24"/>
          <w:szCs w:val="24"/>
        </w:rPr>
        <w:t xml:space="preserve">. </w:t>
      </w:r>
      <w:r w:rsidR="00321890">
        <w:rPr>
          <w:rFonts w:ascii="Times New Roman" w:hAnsi="Times New Roman" w:cs="Times New Roman"/>
          <w:sz w:val="24"/>
          <w:szCs w:val="24"/>
        </w:rPr>
        <w:t>Подобный взгляд</w:t>
      </w:r>
      <w:r w:rsidRPr="00F244AF">
        <w:rPr>
          <w:rFonts w:ascii="Times New Roman" w:hAnsi="Times New Roman" w:cs="Times New Roman"/>
          <w:sz w:val="24"/>
          <w:szCs w:val="24"/>
        </w:rPr>
        <w:t xml:space="preserve"> ведет к тенденции формировать упр</w:t>
      </w:r>
      <w:r w:rsidR="00321890">
        <w:rPr>
          <w:rFonts w:ascii="Times New Roman" w:hAnsi="Times New Roman" w:cs="Times New Roman"/>
          <w:sz w:val="24"/>
          <w:szCs w:val="24"/>
        </w:rPr>
        <w:t xml:space="preserve">авленческую модель на допущении, что город является хоть и </w:t>
      </w:r>
      <w:r w:rsidRPr="00F244AF">
        <w:rPr>
          <w:rFonts w:ascii="Times New Roman" w:hAnsi="Times New Roman" w:cs="Times New Roman"/>
          <w:sz w:val="24"/>
          <w:szCs w:val="24"/>
        </w:rPr>
        <w:t>комплексной</w:t>
      </w:r>
      <w:r w:rsidR="00321890">
        <w:rPr>
          <w:rFonts w:ascii="Times New Roman" w:hAnsi="Times New Roman" w:cs="Times New Roman"/>
          <w:sz w:val="24"/>
          <w:szCs w:val="24"/>
        </w:rPr>
        <w:t>, но</w:t>
      </w:r>
      <w:r w:rsidRPr="00F244AF">
        <w:rPr>
          <w:rFonts w:ascii="Times New Roman" w:hAnsi="Times New Roman" w:cs="Times New Roman"/>
          <w:sz w:val="24"/>
          <w:szCs w:val="24"/>
        </w:rPr>
        <w:t xml:space="preserve"> при этом замкнутой систем</w:t>
      </w:r>
      <w:r w:rsidR="00321890">
        <w:rPr>
          <w:rFonts w:ascii="Times New Roman" w:hAnsi="Times New Roman" w:cs="Times New Roman"/>
          <w:sz w:val="24"/>
          <w:szCs w:val="24"/>
        </w:rPr>
        <w:t>ой с известным множеством факторов развития</w:t>
      </w:r>
      <w:r w:rsidRPr="00F244AF">
        <w:rPr>
          <w:rFonts w:ascii="Times New Roman" w:hAnsi="Times New Roman" w:cs="Times New Roman"/>
          <w:sz w:val="24"/>
          <w:szCs w:val="24"/>
        </w:rPr>
        <w:t xml:space="preserve">. Подобная негативная тенденция к доминированию количественной эпистемологии со стандартизированными подходами и инструментальной рациональностью, что особенно характерно для парадигмы «умного города». </w:t>
      </w:r>
    </w:p>
    <w:p w:rsidR="0021756B" w:rsidRPr="00F244AF" w:rsidRDefault="004D1DAF" w:rsidP="00B8451B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Для России имплементация подобного подхода, особенно в логике федеральных методик и стандартов оценки</w:t>
      </w:r>
      <w:r w:rsidR="00B8451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(например, Индекс качества городской среды Минстроя России)</w:t>
      </w:r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, неизбежно сталкивается с проблемой объективации измеряемых параметров, что создает известные эффекты в области государственного управления на уровне практик политико-административного рынка</w:t>
      </w:r>
      <w:r w:rsidR="00BE4F54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Ключевым из них является борьба за ресурсы посредством мобилизации региональной и локальной элиты для продвижения подотчетных </w:t>
      </w:r>
      <w:r w:rsidR="0021756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территорий</w:t>
      </w:r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в различных рейтингах как объективированных показателей управленческой эффективности. Основание для этого дает </w:t>
      </w:r>
      <w:r w:rsidR="0021756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существующая </w:t>
      </w:r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проблема </w:t>
      </w:r>
      <w:r w:rsidR="0021756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искажений в</w:t>
      </w:r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государственной </w:t>
      </w:r>
      <w:r w:rsidR="0021756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 муниципальной </w:t>
      </w:r>
      <w:r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статистик</w:t>
      </w:r>
      <w:r w:rsidR="0021756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е</w:t>
      </w:r>
      <w:r w:rsidR="00A322D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. Как отмечает О. </w:t>
      </w:r>
      <w:proofErr w:type="spellStart"/>
      <w:r w:rsidR="0021756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Моляренко</w:t>
      </w:r>
      <w:proofErr w:type="spellEnd"/>
      <w:r w:rsidR="0021756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="0094109E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хотя формируемые официальной статистикой </w:t>
      </w:r>
      <w:r w:rsidR="00A322D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«</w:t>
      </w:r>
      <w:r w:rsidR="0094109E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образы</w:t>
      </w:r>
      <w:r w:rsidR="00A322D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»</w:t>
      </w:r>
      <w:r w:rsidR="0094109E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муниципалитетов воспринимаются как вполне реальные на уровне органов власти, однако качество их наполнения не обеспечивает подлинного </w:t>
      </w:r>
      <w:r w:rsidR="00486C96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отражения </w:t>
      </w:r>
      <w:r w:rsidR="0094109E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даже весьма редуцированной реальности. 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[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3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 xml:space="preserve">, c. 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116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]</w:t>
      </w:r>
      <w:r w:rsidR="00A322DB" w:rsidRPr="00F244AF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BC5FAA" w:rsidRPr="00F244AF" w:rsidRDefault="00D9138E" w:rsidP="00BC5F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44AF">
        <w:rPr>
          <w:rFonts w:ascii="Times New Roman" w:hAnsi="Times New Roman" w:cs="Times New Roman"/>
          <w:sz w:val="24"/>
          <w:szCs w:val="24"/>
        </w:rPr>
        <w:t xml:space="preserve">Другая проблема состоит в сложности оценки </w:t>
      </w:r>
      <w:r w:rsidR="00321890">
        <w:rPr>
          <w:rFonts w:ascii="Times New Roman" w:hAnsi="Times New Roman" w:cs="Times New Roman"/>
          <w:sz w:val="24"/>
          <w:szCs w:val="24"/>
        </w:rPr>
        <w:t xml:space="preserve">таких базовых параметров, как </w:t>
      </w:r>
      <w:r w:rsidRPr="00F244AF">
        <w:rPr>
          <w:rFonts w:ascii="Times New Roman" w:hAnsi="Times New Roman" w:cs="Times New Roman"/>
          <w:sz w:val="24"/>
          <w:szCs w:val="24"/>
        </w:rPr>
        <w:t>развити</w:t>
      </w:r>
      <w:r w:rsidR="00321890">
        <w:rPr>
          <w:rFonts w:ascii="Times New Roman" w:hAnsi="Times New Roman" w:cs="Times New Roman"/>
          <w:sz w:val="24"/>
          <w:szCs w:val="24"/>
        </w:rPr>
        <w:t>е</w:t>
      </w:r>
      <w:r w:rsidRPr="00F244AF">
        <w:rPr>
          <w:rFonts w:ascii="Times New Roman" w:hAnsi="Times New Roman" w:cs="Times New Roman"/>
          <w:sz w:val="24"/>
          <w:szCs w:val="24"/>
        </w:rPr>
        <w:t xml:space="preserve"> и благосостояния </w:t>
      </w:r>
      <w:r w:rsidR="00321890">
        <w:rPr>
          <w:rFonts w:ascii="Times New Roman" w:hAnsi="Times New Roman" w:cs="Times New Roman"/>
          <w:sz w:val="24"/>
          <w:szCs w:val="24"/>
        </w:rPr>
        <w:t xml:space="preserve">территории в рамках следования ее </w:t>
      </w:r>
      <w:r w:rsidRPr="00F244AF">
        <w:rPr>
          <w:rFonts w:ascii="Times New Roman" w:hAnsi="Times New Roman" w:cs="Times New Roman"/>
          <w:sz w:val="24"/>
          <w:szCs w:val="24"/>
        </w:rPr>
        <w:t xml:space="preserve">административным границам. </w:t>
      </w:r>
      <w:r w:rsidR="00321890">
        <w:rPr>
          <w:rFonts w:ascii="Times New Roman" w:hAnsi="Times New Roman" w:cs="Times New Roman"/>
          <w:sz w:val="24"/>
          <w:szCs w:val="24"/>
        </w:rPr>
        <w:t>Сложность</w:t>
      </w:r>
      <w:r w:rsidRPr="00F244AF">
        <w:rPr>
          <w:rFonts w:ascii="Times New Roman" w:hAnsi="Times New Roman" w:cs="Times New Roman"/>
          <w:sz w:val="24"/>
          <w:szCs w:val="24"/>
        </w:rPr>
        <w:t xml:space="preserve"> использования статистических и иных данных административных районов города состоит в том, что при развитых социально-экономических связях с пограничными территориями это ведет к искажению пространственной динамики, действующей</w:t>
      </w:r>
      <w:r w:rsidR="00B8451B" w:rsidRPr="00F244AF">
        <w:rPr>
          <w:rFonts w:ascii="Times New Roman" w:hAnsi="Times New Roman" w:cs="Times New Roman"/>
          <w:sz w:val="24"/>
          <w:szCs w:val="24"/>
        </w:rPr>
        <w:t xml:space="preserve"> между ни</w:t>
      </w:r>
      <w:r w:rsidRPr="00F244AF">
        <w:rPr>
          <w:rFonts w:ascii="Times New Roman" w:hAnsi="Times New Roman" w:cs="Times New Roman"/>
          <w:sz w:val="24"/>
          <w:szCs w:val="24"/>
        </w:rPr>
        <w:t>ми и городом. Предпочтительное в этом случае использование оптики экономических функциональных зон оказывается в институциональной ловушке административного подчинения и подотчетности территорий</w:t>
      </w:r>
      <w:r w:rsidR="00B8451B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[</w:t>
      </w:r>
      <w:r w:rsidR="00EF52CF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10, c. 6</w:t>
      </w:r>
      <w:r w:rsidR="00871330" w:rsidRPr="00F244A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]</w:t>
      </w:r>
      <w:r w:rsidRPr="00F244AF">
        <w:rPr>
          <w:rFonts w:ascii="Times New Roman" w:hAnsi="Times New Roman" w:cs="Times New Roman"/>
          <w:sz w:val="24"/>
          <w:szCs w:val="24"/>
        </w:rPr>
        <w:t xml:space="preserve">. </w:t>
      </w:r>
      <w:r w:rsidR="00321890">
        <w:rPr>
          <w:rFonts w:ascii="Times New Roman" w:hAnsi="Times New Roman" w:cs="Times New Roman"/>
          <w:sz w:val="24"/>
          <w:szCs w:val="24"/>
        </w:rPr>
        <w:t xml:space="preserve">Примеры </w:t>
      </w:r>
      <w:r w:rsidRPr="00F244AF">
        <w:rPr>
          <w:rFonts w:ascii="Times New Roman" w:hAnsi="Times New Roman" w:cs="Times New Roman"/>
          <w:sz w:val="24"/>
          <w:szCs w:val="24"/>
        </w:rPr>
        <w:t>Москв</w:t>
      </w:r>
      <w:r w:rsidR="00321890">
        <w:rPr>
          <w:rFonts w:ascii="Times New Roman" w:hAnsi="Times New Roman" w:cs="Times New Roman"/>
          <w:sz w:val="24"/>
          <w:szCs w:val="24"/>
        </w:rPr>
        <w:t>ы</w:t>
      </w:r>
      <w:r w:rsidRPr="00F244AF">
        <w:rPr>
          <w:rFonts w:ascii="Times New Roman" w:hAnsi="Times New Roman" w:cs="Times New Roman"/>
          <w:sz w:val="24"/>
          <w:szCs w:val="24"/>
        </w:rPr>
        <w:t xml:space="preserve"> с Московской областью и Санкт-Петербург</w:t>
      </w:r>
      <w:r w:rsidR="00321890">
        <w:rPr>
          <w:rFonts w:ascii="Times New Roman" w:hAnsi="Times New Roman" w:cs="Times New Roman"/>
          <w:sz w:val="24"/>
          <w:szCs w:val="24"/>
        </w:rPr>
        <w:t>а</w:t>
      </w:r>
      <w:r w:rsidRPr="00F244AF">
        <w:rPr>
          <w:rFonts w:ascii="Times New Roman" w:hAnsi="Times New Roman" w:cs="Times New Roman"/>
          <w:sz w:val="24"/>
          <w:szCs w:val="24"/>
        </w:rPr>
        <w:t xml:space="preserve"> с Ленинградской областью являются в этом отношении весьма характер</w:t>
      </w:r>
      <w:r w:rsidR="00321890">
        <w:rPr>
          <w:rFonts w:ascii="Times New Roman" w:hAnsi="Times New Roman" w:cs="Times New Roman"/>
          <w:sz w:val="24"/>
          <w:szCs w:val="24"/>
        </w:rPr>
        <w:t>ными</w:t>
      </w:r>
      <w:r w:rsidRPr="00F244AF">
        <w:rPr>
          <w:rFonts w:ascii="Times New Roman" w:hAnsi="Times New Roman" w:cs="Times New Roman"/>
          <w:sz w:val="24"/>
          <w:szCs w:val="24"/>
        </w:rPr>
        <w:t>.</w:t>
      </w:r>
    </w:p>
    <w:p w:rsidR="00BC5FAA" w:rsidRPr="00F244AF" w:rsidRDefault="00BC5FAA" w:rsidP="00BC5F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44AF">
        <w:rPr>
          <w:rFonts w:ascii="Times New Roman" w:hAnsi="Times New Roman" w:cs="Times New Roman"/>
          <w:sz w:val="24"/>
          <w:szCs w:val="24"/>
        </w:rPr>
        <w:t xml:space="preserve">В этом отношении трансформации территориального управления через </w:t>
      </w:r>
      <w:proofErr w:type="spellStart"/>
      <w:r w:rsidRPr="00F244AF">
        <w:rPr>
          <w:rFonts w:ascii="Times New Roman" w:hAnsi="Times New Roman" w:cs="Times New Roman"/>
          <w:sz w:val="24"/>
          <w:szCs w:val="24"/>
        </w:rPr>
        <w:t>цифровизацию</w:t>
      </w:r>
      <w:proofErr w:type="spellEnd"/>
      <w:r w:rsidRPr="00F244AF">
        <w:rPr>
          <w:rFonts w:ascii="Times New Roman" w:hAnsi="Times New Roman" w:cs="Times New Roman"/>
          <w:sz w:val="24"/>
          <w:szCs w:val="24"/>
        </w:rPr>
        <w:t xml:space="preserve"> создает системные риски </w:t>
      </w:r>
      <w:r w:rsidR="00321890">
        <w:rPr>
          <w:rFonts w:ascii="Times New Roman" w:hAnsi="Times New Roman" w:cs="Times New Roman"/>
          <w:sz w:val="24"/>
          <w:szCs w:val="24"/>
        </w:rPr>
        <w:t>из-за</w:t>
      </w:r>
      <w:r w:rsidR="00223B85" w:rsidRPr="00F244AF">
        <w:rPr>
          <w:rFonts w:ascii="Times New Roman" w:hAnsi="Times New Roman" w:cs="Times New Roman"/>
          <w:sz w:val="24"/>
          <w:szCs w:val="24"/>
        </w:rPr>
        <w:t>, во-первых,</w:t>
      </w:r>
      <w:r w:rsidRPr="00F244AF">
        <w:rPr>
          <w:rFonts w:ascii="Times New Roman" w:hAnsi="Times New Roman" w:cs="Times New Roman"/>
          <w:sz w:val="24"/>
          <w:szCs w:val="24"/>
        </w:rPr>
        <w:t xml:space="preserve"> недооценки области незнания </w:t>
      </w:r>
      <w:r w:rsidR="00321890">
        <w:rPr>
          <w:rFonts w:ascii="Times New Roman" w:hAnsi="Times New Roman" w:cs="Times New Roman"/>
          <w:sz w:val="24"/>
          <w:szCs w:val="24"/>
        </w:rPr>
        <w:t>по причине</w:t>
      </w:r>
      <w:r w:rsidRPr="00F244AF">
        <w:rPr>
          <w:rFonts w:ascii="Times New Roman" w:hAnsi="Times New Roman" w:cs="Times New Roman"/>
          <w:sz w:val="24"/>
          <w:szCs w:val="24"/>
        </w:rPr>
        <w:t xml:space="preserve"> скрытых реальных процессов территориального развития и</w:t>
      </w:r>
      <w:r w:rsidR="00223B85" w:rsidRPr="00F244AF">
        <w:rPr>
          <w:rFonts w:ascii="Times New Roman" w:hAnsi="Times New Roman" w:cs="Times New Roman"/>
          <w:sz w:val="24"/>
          <w:szCs w:val="24"/>
        </w:rPr>
        <w:t>, во-вторых,</w:t>
      </w:r>
      <w:r w:rsidRPr="00F244AF">
        <w:rPr>
          <w:rFonts w:ascii="Times New Roman" w:hAnsi="Times New Roman" w:cs="Times New Roman"/>
          <w:sz w:val="24"/>
          <w:szCs w:val="24"/>
        </w:rPr>
        <w:t xml:space="preserve"> переоценки </w:t>
      </w:r>
      <w:r w:rsidR="00223B85" w:rsidRPr="00F244AF">
        <w:rPr>
          <w:rFonts w:ascii="Times New Roman" w:hAnsi="Times New Roman" w:cs="Times New Roman"/>
          <w:sz w:val="24"/>
          <w:szCs w:val="24"/>
        </w:rPr>
        <w:t>способности подготавливать и реализовывать управленческие решения</w:t>
      </w:r>
      <w:r w:rsidR="00321890">
        <w:rPr>
          <w:rFonts w:ascii="Times New Roman" w:hAnsi="Times New Roman" w:cs="Times New Roman"/>
          <w:sz w:val="24"/>
          <w:szCs w:val="24"/>
        </w:rPr>
        <w:t>, опираясь лишь на цифровую реальность</w:t>
      </w:r>
      <w:r w:rsidR="00223B85" w:rsidRPr="00F244AF">
        <w:rPr>
          <w:rFonts w:ascii="Times New Roman" w:hAnsi="Times New Roman" w:cs="Times New Roman"/>
          <w:sz w:val="24"/>
          <w:szCs w:val="24"/>
        </w:rPr>
        <w:t xml:space="preserve">. </w:t>
      </w:r>
      <w:r w:rsidR="00321890">
        <w:rPr>
          <w:rFonts w:ascii="Times New Roman" w:hAnsi="Times New Roman" w:cs="Times New Roman"/>
          <w:sz w:val="24"/>
          <w:szCs w:val="24"/>
        </w:rPr>
        <w:t xml:space="preserve">В последнем случае это связано с кажущейся </w:t>
      </w:r>
      <w:r w:rsidR="00223B85" w:rsidRPr="00F244AF">
        <w:rPr>
          <w:rFonts w:ascii="Times New Roman" w:hAnsi="Times New Roman" w:cs="Times New Roman"/>
          <w:sz w:val="24"/>
          <w:szCs w:val="24"/>
        </w:rPr>
        <w:t>простот</w:t>
      </w:r>
      <w:r w:rsidR="00321890">
        <w:rPr>
          <w:rFonts w:ascii="Times New Roman" w:hAnsi="Times New Roman" w:cs="Times New Roman"/>
          <w:sz w:val="24"/>
          <w:szCs w:val="24"/>
        </w:rPr>
        <w:t>ой</w:t>
      </w:r>
      <w:r w:rsidR="00223B85" w:rsidRPr="00F244AF">
        <w:rPr>
          <w:rFonts w:ascii="Times New Roman" w:hAnsi="Times New Roman" w:cs="Times New Roman"/>
          <w:sz w:val="24"/>
          <w:szCs w:val="24"/>
        </w:rPr>
        <w:t xml:space="preserve"> </w:t>
      </w:r>
      <w:r w:rsidRPr="00F244AF">
        <w:rPr>
          <w:rFonts w:ascii="Times New Roman" w:hAnsi="Times New Roman" w:cs="Times New Roman"/>
          <w:sz w:val="24"/>
          <w:szCs w:val="24"/>
        </w:rPr>
        <w:t xml:space="preserve">понимания </w:t>
      </w:r>
      <w:r w:rsidR="00321890">
        <w:rPr>
          <w:rFonts w:ascii="Times New Roman" w:hAnsi="Times New Roman" w:cs="Times New Roman"/>
          <w:sz w:val="24"/>
          <w:szCs w:val="24"/>
        </w:rPr>
        <w:lastRenderedPageBreak/>
        <w:t xml:space="preserve">оцифрованных </w:t>
      </w:r>
      <w:r w:rsidRPr="00F244AF">
        <w:rPr>
          <w:rFonts w:ascii="Times New Roman" w:hAnsi="Times New Roman" w:cs="Times New Roman"/>
          <w:sz w:val="24"/>
          <w:szCs w:val="24"/>
        </w:rPr>
        <w:t>пр</w:t>
      </w:r>
      <w:r w:rsidR="00223B85" w:rsidRPr="00F244AF">
        <w:rPr>
          <w:rFonts w:ascii="Times New Roman" w:hAnsi="Times New Roman" w:cs="Times New Roman"/>
          <w:sz w:val="24"/>
          <w:szCs w:val="24"/>
        </w:rPr>
        <w:t>оцессов развития</w:t>
      </w:r>
      <w:r w:rsidR="00DB739B">
        <w:rPr>
          <w:rFonts w:ascii="Times New Roman" w:hAnsi="Times New Roman" w:cs="Times New Roman"/>
          <w:sz w:val="24"/>
          <w:szCs w:val="24"/>
        </w:rPr>
        <w:t xml:space="preserve">, когда </w:t>
      </w:r>
      <w:r w:rsidR="00321890">
        <w:rPr>
          <w:rFonts w:ascii="Times New Roman" w:hAnsi="Times New Roman" w:cs="Times New Roman"/>
          <w:sz w:val="24"/>
          <w:szCs w:val="24"/>
        </w:rPr>
        <w:t xml:space="preserve">мало внимания уделяется аудиту </w:t>
      </w:r>
      <w:r w:rsidR="00223B85" w:rsidRPr="00F244AF">
        <w:rPr>
          <w:rFonts w:ascii="Times New Roman" w:hAnsi="Times New Roman" w:cs="Times New Roman"/>
          <w:sz w:val="24"/>
          <w:szCs w:val="24"/>
        </w:rPr>
        <w:t>само</w:t>
      </w:r>
      <w:r w:rsidR="00321890">
        <w:rPr>
          <w:rFonts w:ascii="Times New Roman" w:hAnsi="Times New Roman" w:cs="Times New Roman"/>
          <w:sz w:val="24"/>
          <w:szCs w:val="24"/>
        </w:rPr>
        <w:t>го</w:t>
      </w:r>
      <w:r w:rsidR="00223B85" w:rsidRPr="00F244AF">
        <w:rPr>
          <w:rFonts w:ascii="Times New Roman" w:hAnsi="Times New Roman" w:cs="Times New Roman"/>
          <w:sz w:val="24"/>
          <w:szCs w:val="24"/>
        </w:rPr>
        <w:t xml:space="preserve"> процесс</w:t>
      </w:r>
      <w:r w:rsidR="00321890">
        <w:rPr>
          <w:rFonts w:ascii="Times New Roman" w:hAnsi="Times New Roman" w:cs="Times New Roman"/>
          <w:sz w:val="24"/>
          <w:szCs w:val="24"/>
        </w:rPr>
        <w:t>а</w:t>
      </w:r>
      <w:r w:rsidR="00223B85" w:rsidRPr="00F244AF">
        <w:rPr>
          <w:rFonts w:ascii="Times New Roman" w:hAnsi="Times New Roman" w:cs="Times New Roman"/>
          <w:sz w:val="24"/>
          <w:szCs w:val="24"/>
        </w:rPr>
        <w:t xml:space="preserve"> получения репрезентируемых данных.</w:t>
      </w:r>
      <w:r w:rsidR="009A49D1" w:rsidRPr="00F244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3B85" w:rsidRPr="00F244AF" w:rsidRDefault="00223B85" w:rsidP="00BC5F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44AF">
        <w:rPr>
          <w:rFonts w:ascii="Times New Roman" w:hAnsi="Times New Roman" w:cs="Times New Roman"/>
          <w:sz w:val="24"/>
          <w:szCs w:val="24"/>
        </w:rPr>
        <w:t xml:space="preserve">Характерный пример эпидемического кризиса </w:t>
      </w:r>
      <w:r w:rsidRPr="00F244AF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F244AF">
        <w:rPr>
          <w:rFonts w:ascii="Times New Roman" w:hAnsi="Times New Roman" w:cs="Times New Roman"/>
          <w:sz w:val="24"/>
          <w:szCs w:val="24"/>
        </w:rPr>
        <w:t>-19 демонстрир</w:t>
      </w:r>
      <w:r w:rsidR="004E1F8A">
        <w:rPr>
          <w:rFonts w:ascii="Times New Roman" w:hAnsi="Times New Roman" w:cs="Times New Roman"/>
          <w:sz w:val="24"/>
          <w:szCs w:val="24"/>
        </w:rPr>
        <w:t>ует</w:t>
      </w:r>
      <w:r w:rsidRPr="00F244AF">
        <w:rPr>
          <w:rFonts w:ascii="Times New Roman" w:hAnsi="Times New Roman" w:cs="Times New Roman"/>
          <w:sz w:val="24"/>
          <w:szCs w:val="24"/>
        </w:rPr>
        <w:t xml:space="preserve"> неэффективность использование стратегии цифрового управления для оперативного реагирования в большинстве стран мира и России</w:t>
      </w:r>
      <w:r w:rsidR="004E1F8A"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Pr="00F244AF">
        <w:rPr>
          <w:rFonts w:ascii="Times New Roman" w:hAnsi="Times New Roman" w:cs="Times New Roman"/>
          <w:sz w:val="24"/>
          <w:szCs w:val="24"/>
        </w:rPr>
        <w:t xml:space="preserve">, за исключением </w:t>
      </w:r>
      <w:proofErr w:type="spellStart"/>
      <w:r w:rsidR="004E1F8A">
        <w:rPr>
          <w:rFonts w:ascii="Times New Roman" w:hAnsi="Times New Roman" w:cs="Times New Roman"/>
          <w:sz w:val="24"/>
          <w:szCs w:val="24"/>
        </w:rPr>
        <w:t>политий</w:t>
      </w:r>
      <w:proofErr w:type="spellEnd"/>
      <w:r w:rsidRPr="00F244AF">
        <w:rPr>
          <w:rFonts w:ascii="Times New Roman" w:hAnsi="Times New Roman" w:cs="Times New Roman"/>
          <w:sz w:val="24"/>
          <w:szCs w:val="24"/>
        </w:rPr>
        <w:t xml:space="preserve"> с продолжительным опытом глубокого использования цифровых инструментов в государственном управлении (Гонконг, Китай, Южная Корея). </w:t>
      </w:r>
      <w:r w:rsidR="00871330" w:rsidRPr="00F244AF">
        <w:rPr>
          <w:rFonts w:ascii="Times New Roman" w:hAnsi="Times New Roman" w:cs="Times New Roman"/>
          <w:sz w:val="24"/>
          <w:szCs w:val="24"/>
        </w:rPr>
        <w:t xml:space="preserve">В случае Москвы внедрение цифрового режима перемещения вскрыло общую проблему необходимости более высоких требований к проработке, обеспечению внедрения цифровых инструментов управления и оценке цепочки возможных последствий. </w:t>
      </w:r>
    </w:p>
    <w:p w:rsidR="00223B85" w:rsidRPr="00F244AF" w:rsidRDefault="00223B85" w:rsidP="00223B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44AF">
        <w:rPr>
          <w:rFonts w:ascii="Times New Roman" w:hAnsi="Times New Roman" w:cs="Times New Roman"/>
          <w:sz w:val="24"/>
          <w:szCs w:val="24"/>
        </w:rPr>
        <w:t>Выходом становится признание множественного сложного и взаимосвязанного характера города, что означает отказ от стремления представить управляемую территорию как набор измеряемых переменных, управление которой строится исключительно на настройке индикаторов и иных информативных рычагов.</w:t>
      </w:r>
    </w:p>
    <w:p w:rsidR="00EF24D2" w:rsidRPr="00F244AF" w:rsidRDefault="00EF24D2" w:rsidP="00223B85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244AF">
        <w:rPr>
          <w:rFonts w:ascii="Times New Roman" w:hAnsi="Times New Roman" w:cs="Times New Roman"/>
          <w:sz w:val="24"/>
          <w:szCs w:val="24"/>
        </w:rPr>
        <w:t xml:space="preserve">Институциональная же плоскость городского управления </w:t>
      </w:r>
      <w:r w:rsidR="004E1F8A">
        <w:rPr>
          <w:rFonts w:ascii="Times New Roman" w:hAnsi="Times New Roman" w:cs="Times New Roman"/>
          <w:sz w:val="24"/>
          <w:szCs w:val="24"/>
        </w:rPr>
        <w:t xml:space="preserve">в России </w:t>
      </w:r>
      <w:r w:rsidRPr="00F244AF">
        <w:rPr>
          <w:rFonts w:ascii="Times New Roman" w:hAnsi="Times New Roman" w:cs="Times New Roman"/>
          <w:sz w:val="24"/>
          <w:szCs w:val="24"/>
        </w:rPr>
        <w:t>остается в рамках структурных возможностей и ограничений отношений муниципальной, региональн</w:t>
      </w:r>
      <w:r w:rsidR="004E1F8A">
        <w:rPr>
          <w:rFonts w:ascii="Times New Roman" w:hAnsi="Times New Roman" w:cs="Times New Roman"/>
          <w:sz w:val="24"/>
          <w:szCs w:val="24"/>
        </w:rPr>
        <w:t>ой и федеральной уровней власти, что не представляется возможным изменить вне процессов политической трансформации.</w:t>
      </w:r>
    </w:p>
    <w:p w:rsidR="00412D15" w:rsidRPr="00F244AF" w:rsidRDefault="00412D15" w:rsidP="00412D15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12D15" w:rsidRPr="00F244AF" w:rsidRDefault="00412D15" w:rsidP="00412D15">
      <w:pPr>
        <w:suppressAutoHyphens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4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 на русском языке</w:t>
      </w:r>
    </w:p>
    <w:p w:rsidR="00412D15" w:rsidRPr="00F244AF" w:rsidRDefault="00DD7842" w:rsidP="00E413E1">
      <w:pPr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244AF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="00412D15" w:rsidRPr="00F244AF">
        <w:rPr>
          <w:rFonts w:ascii="Times New Roman" w:hAnsi="Times New Roman" w:cs="Times New Roman"/>
          <w:sz w:val="24"/>
          <w:szCs w:val="24"/>
          <w:lang w:eastAsia="ru-RU"/>
        </w:rPr>
        <w:t>Зубаревич</w:t>
      </w:r>
      <w:proofErr w:type="spellEnd"/>
      <w:r w:rsidR="00412D15" w:rsidRPr="00F244AF">
        <w:rPr>
          <w:rFonts w:ascii="Times New Roman" w:hAnsi="Times New Roman" w:cs="Times New Roman"/>
          <w:sz w:val="24"/>
          <w:szCs w:val="24"/>
          <w:lang w:eastAsia="ru-RU"/>
        </w:rPr>
        <w:t xml:space="preserve"> Н. В. Неравенство регионов и крупных городов России: что изменилось в 2010-е годы? //Общественные науки и современность. – 2019. – №. 4. – С. 57-70.</w:t>
      </w:r>
    </w:p>
    <w:p w:rsidR="00412D15" w:rsidRPr="00F244AF" w:rsidRDefault="00DD7842" w:rsidP="00E413E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412D15"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 К. В. Институт сити-менеджера: проблемы теории и практики //Сибирский юридический вестник. – 2018. – №. 2. – С. 21-27.</w:t>
      </w:r>
    </w:p>
    <w:p w:rsidR="00412D15" w:rsidRPr="00F244AF" w:rsidRDefault="00DD7842" w:rsidP="00E413E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="00412D15"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Моляренко</w:t>
      </w:r>
      <w:proofErr w:type="spellEnd"/>
      <w:r w:rsidR="00412D15"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А. Государственные практики конструирования </w:t>
      </w:r>
      <w:proofErr w:type="gramStart"/>
      <w:r w:rsidR="00412D15"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статистических</w:t>
      </w:r>
      <w:proofErr w:type="gramEnd"/>
      <w:r w:rsidR="00412D15"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иллюзий, или «Мертвые зоны» отечественной статистики //Социологический журнал. – 2017. – №. 4. – С. 104</w:t>
      </w:r>
      <w:r w:rsidR="00412D15"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-120.</w:t>
      </w:r>
    </w:p>
    <w:p w:rsidR="00412D15" w:rsidRPr="00F244AF" w:rsidRDefault="00DD7842" w:rsidP="00E413E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="00412D15"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>Тыканова</w:t>
      </w:r>
      <w:proofErr w:type="spellEnd"/>
      <w:r w:rsidR="00412D15"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В., Хохлова А. М. Городской политический режим в Санкт-Петербурге: роль реальных и воображаемых «машин роста» в борьбе за городское пространство //Журнал исследований социальной политики. – 2015. – Т. 13. – №. 2. –</w:t>
      </w:r>
      <w:r w:rsidR="00412D15"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С. 241-256.</w:t>
      </w:r>
    </w:p>
    <w:p w:rsidR="00412D15" w:rsidRPr="00F244AF" w:rsidRDefault="00DD7842" w:rsidP="00E413E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 w:rsidR="00412D15"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Чирикова</w:t>
      </w:r>
      <w:proofErr w:type="spellEnd"/>
      <w:r w:rsidR="00412D15"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Е., Ледяев В. Г. Муниципальная власть: мотивация </w:t>
      </w:r>
      <w:proofErr w:type="spellStart"/>
      <w:r w:rsidR="00412D15"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акторов</w:t>
      </w:r>
      <w:proofErr w:type="spellEnd"/>
      <w:r w:rsidR="00412D15"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практики взаимодействия с регионалами //Власть и элиты. – 2018. – Т. 5. – С. 263</w:t>
      </w:r>
      <w:r w:rsidR="00412D15"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-294.</w:t>
      </w:r>
    </w:p>
    <w:p w:rsidR="00412D15" w:rsidRPr="00F244AF" w:rsidRDefault="00DD7842" w:rsidP="00E413E1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6. </w:t>
      </w:r>
      <w:proofErr w:type="spellStart"/>
      <w:r w:rsidR="00412D15"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Erkkilä</w:t>
      </w:r>
      <w:proofErr w:type="spellEnd"/>
      <w:r w:rsidR="00412D15"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T., </w:t>
      </w:r>
      <w:proofErr w:type="spellStart"/>
      <w:r w:rsidR="00412D15"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Piironen</w:t>
      </w:r>
      <w:proofErr w:type="spellEnd"/>
      <w:r w:rsidR="00412D15"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O. From Global to Local: Regional-and City-Level Alternatives to Global Rankings //Rankings and Global Knowledge Governance. – Palgrave Macmillan, Cham, 2018. – </w:t>
      </w:r>
      <w:proofErr w:type="gramStart"/>
      <w:r w:rsidR="00412D15"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="00412D15"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. </w:t>
      </w:r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177</w:t>
      </w:r>
      <w:proofErr w:type="gramEnd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-217.</w:t>
      </w:r>
    </w:p>
    <w:p w:rsidR="00412D15" w:rsidRPr="00F244AF" w:rsidRDefault="00DD7842" w:rsidP="00E413E1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 xml:space="preserve">7. </w:t>
      </w:r>
      <w:proofErr w:type="spellStart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Kitchin</w:t>
      </w:r>
      <w:proofErr w:type="spellEnd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R., </w:t>
      </w:r>
      <w:proofErr w:type="spellStart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Lauriault</w:t>
      </w:r>
      <w:proofErr w:type="spellEnd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T. P., McArdle G. Knowing and governing cities through urban indicators, city benchmarking and real-time dashboards //Regional Studies, Regional Science. – 2015. </w:t>
      </w:r>
      <w:proofErr w:type="gramStart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– </w:t>
      </w:r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2.</w:t>
      </w:r>
      <w:proofErr w:type="gramEnd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– №. 1. – C. 6-28.</w:t>
      </w:r>
    </w:p>
    <w:p w:rsidR="00412D15" w:rsidRPr="00F244AF" w:rsidRDefault="00DD7842" w:rsidP="00E413E1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</w:pPr>
      <w:r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 xml:space="preserve">8. </w:t>
      </w:r>
      <w:proofErr w:type="spellStart"/>
      <w:r w:rsidR="005B6A01"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>Makarkin</w:t>
      </w:r>
      <w:proofErr w:type="spellEnd"/>
      <w:r w:rsidR="00412D15"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 xml:space="preserve"> A</w:t>
      </w:r>
      <w:r w:rsidR="005B6A01"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 xml:space="preserve">., </w:t>
      </w:r>
      <w:r w:rsidR="00412D15"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>Oppenheimer</w:t>
      </w:r>
      <w:r w:rsidR="005B6A01"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 xml:space="preserve"> P.</w:t>
      </w:r>
      <w:r w:rsidR="00412D15"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 xml:space="preserve"> </w:t>
      </w:r>
      <w:proofErr w:type="gramStart"/>
      <w:r w:rsidR="00412D15"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 xml:space="preserve">The Russian social contract and regime legitimacy </w:t>
      </w:r>
      <w:r w:rsidR="005B6A01"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>//</w:t>
      </w:r>
      <w:r w:rsidR="00412D15"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>International Affairs</w:t>
      </w:r>
      <w:r w:rsidR="005B6A01"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>.</w:t>
      </w:r>
      <w:proofErr w:type="gramEnd"/>
      <w:r w:rsidR="005B6A01"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 xml:space="preserve"> </w:t>
      </w:r>
      <w:r w:rsidR="005B6A01" w:rsidRPr="00F244AF">
        <w:rPr>
          <w:rFonts w:ascii="Times New Roman" w:hAnsi="Times New Roman" w:cs="Times New Roman"/>
          <w:sz w:val="24"/>
          <w:szCs w:val="24"/>
          <w:lang w:val="en-US"/>
        </w:rPr>
        <w:t>– 2</w:t>
      </w:r>
      <w:r w:rsidR="00E413E1"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6A01"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011. </w:t>
      </w:r>
      <w:proofErr w:type="gramStart"/>
      <w:r w:rsidR="005B6A01"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5B6A01" w:rsidRPr="00F244AF">
        <w:rPr>
          <w:rFonts w:ascii="Times New Roman" w:hAnsi="Times New Roman" w:cs="Times New Roman"/>
          <w:sz w:val="24"/>
          <w:szCs w:val="24"/>
        </w:rPr>
        <w:t>Т</w:t>
      </w:r>
      <w:r w:rsidR="005B6A01" w:rsidRPr="00F244AF">
        <w:rPr>
          <w:rFonts w:ascii="Times New Roman" w:hAnsi="Times New Roman" w:cs="Times New Roman"/>
          <w:sz w:val="24"/>
          <w:szCs w:val="24"/>
          <w:lang w:val="en-US"/>
        </w:rPr>
        <w:t>. 87.</w:t>
      </w:r>
      <w:proofErr w:type="gramEnd"/>
      <w:r w:rsidR="005B6A01"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 – №. 6. – C.</w:t>
      </w:r>
      <w:r w:rsidR="00412D15"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 xml:space="preserve"> </w:t>
      </w:r>
      <w:r w:rsidR="00412D15" w:rsidRPr="00F244AF"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val="en-US" w:eastAsia="ru-RU"/>
        </w:rPr>
        <w:t>1459-1474.</w:t>
      </w:r>
    </w:p>
    <w:p w:rsidR="00412D15" w:rsidRPr="00F244AF" w:rsidRDefault="00DD7842" w:rsidP="00E413E1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="00412D15" w:rsidRPr="00F244AF">
        <w:rPr>
          <w:rFonts w:ascii="Times New Roman" w:hAnsi="Times New Roman" w:cs="Times New Roman"/>
          <w:sz w:val="24"/>
          <w:szCs w:val="24"/>
          <w:lang w:val="en-US"/>
        </w:rPr>
        <w:t>Mattern</w:t>
      </w:r>
      <w:proofErr w:type="spellEnd"/>
      <w:r w:rsidR="00412D15"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 S. Mission control: A history of the urban dashboard //Places Journal. – 2015. </w:t>
      </w:r>
      <w:r w:rsidR="005B6A01" w:rsidRPr="00F244AF">
        <w:rPr>
          <w:rFonts w:ascii="Times New Roman" w:hAnsi="Times New Roman" w:cs="Times New Roman"/>
          <w:sz w:val="24"/>
          <w:szCs w:val="24"/>
        </w:rPr>
        <w:t>Режим доступа</w:t>
      </w:r>
      <w:r w:rsidR="005B6A01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8" w:history="1"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https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://</w:t>
        </w:r>
        <w:proofErr w:type="spellStart"/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placesjournal</w:t>
        </w:r>
        <w:proofErr w:type="spellEnd"/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.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org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article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mission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control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a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history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of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the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urban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dashboard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/?</w:t>
        </w:r>
        <w:proofErr w:type="spellStart"/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cn</w:t>
        </w:r>
        <w:proofErr w:type="spellEnd"/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reloaded</w:t>
        </w:r>
        <w:r w:rsidR="00412D15"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=1</w:t>
        </w:r>
      </w:hyperlink>
      <w:r w:rsidR="005B6A01" w:rsidRPr="00F244A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(последнее обращение 11.05.2020).</w:t>
      </w:r>
    </w:p>
    <w:p w:rsidR="00412D15" w:rsidRPr="00F244AF" w:rsidRDefault="00DD7842" w:rsidP="00E413E1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10. </w:t>
      </w:r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Wong C. A framework for ‘City Prosperity Index’: linking indicators, analysis and policy //Habitat International. – 2015. </w:t>
      </w:r>
      <w:proofErr w:type="gramStart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– </w:t>
      </w:r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45.</w:t>
      </w:r>
      <w:proofErr w:type="gramEnd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proofErr w:type="gramStart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5B6A01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proofErr w:type="gramEnd"/>
      <w:r w:rsidR="005B6A01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-9</w:t>
      </w:r>
      <w:r w:rsidR="00412D15" w:rsidRPr="00F244AF">
        <w:rPr>
          <w:rFonts w:ascii="Times New Roman" w:hAnsi="Times New Roman" w:cs="Times New Roman"/>
          <w:color w:val="FF0000"/>
          <w:sz w:val="24"/>
          <w:szCs w:val="24"/>
          <w:lang w:val="en-US"/>
        </w:rPr>
        <w:t>.</w:t>
      </w:r>
    </w:p>
    <w:p w:rsidR="00412D15" w:rsidRPr="00F244AF" w:rsidRDefault="00DD7842" w:rsidP="00E413E1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11. </w:t>
      </w:r>
      <w:proofErr w:type="spellStart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Yigitcanlar</w:t>
      </w:r>
      <w:proofErr w:type="spellEnd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T., </w:t>
      </w:r>
      <w:proofErr w:type="spellStart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Velibeyoglu</w:t>
      </w:r>
      <w:proofErr w:type="spellEnd"/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K.</w:t>
      </w:r>
      <w:r w:rsidR="005B6A01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Martinez-Fernandez</w:t>
      </w:r>
      <w:r w:rsidR="00412D15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C. Rising knowledge cities: </w:t>
      </w:r>
      <w:r w:rsidR="005B6A01"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role of knowledge precincts //</w:t>
      </w:r>
      <w:r w:rsidR="005B6A01"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 Journal of knowledge management. – 2008. </w:t>
      </w:r>
      <w:proofErr w:type="gramStart"/>
      <w:r w:rsidR="005B6A01"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5B6A01" w:rsidRPr="00F244AF">
        <w:rPr>
          <w:rFonts w:ascii="Times New Roman" w:hAnsi="Times New Roman" w:cs="Times New Roman"/>
          <w:sz w:val="24"/>
          <w:szCs w:val="24"/>
        </w:rPr>
        <w:t>Т</w:t>
      </w:r>
      <w:r w:rsidR="005B6A01" w:rsidRPr="00F244AF">
        <w:rPr>
          <w:rFonts w:ascii="Times New Roman" w:hAnsi="Times New Roman" w:cs="Times New Roman"/>
          <w:sz w:val="24"/>
          <w:szCs w:val="24"/>
          <w:lang w:val="en-US"/>
        </w:rPr>
        <w:t>. 12.</w:t>
      </w:r>
      <w:proofErr w:type="gramEnd"/>
      <w:r w:rsidR="005B6A01"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 – №. 5. – </w:t>
      </w:r>
      <w:r w:rsidR="005B6A01" w:rsidRPr="00F244AF">
        <w:rPr>
          <w:rFonts w:ascii="Times New Roman" w:hAnsi="Times New Roman" w:cs="Times New Roman"/>
          <w:sz w:val="24"/>
          <w:szCs w:val="24"/>
        </w:rPr>
        <w:t>С</w:t>
      </w:r>
      <w:r w:rsidR="005B6A01" w:rsidRPr="00F244AF">
        <w:rPr>
          <w:rFonts w:ascii="Times New Roman" w:hAnsi="Times New Roman" w:cs="Times New Roman"/>
          <w:sz w:val="24"/>
          <w:szCs w:val="24"/>
          <w:lang w:val="en-US"/>
        </w:rPr>
        <w:t>. 8-20.</w:t>
      </w:r>
    </w:p>
    <w:p w:rsidR="00777307" w:rsidRPr="00F244AF" w:rsidRDefault="00777307" w:rsidP="0077730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77307" w:rsidRPr="00F244AF" w:rsidRDefault="00777307" w:rsidP="00777307">
      <w:pPr>
        <w:pStyle w:val="ab"/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244AF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 на русском языке</w:t>
      </w:r>
    </w:p>
    <w:p w:rsidR="00777307" w:rsidRPr="00F244AF" w:rsidRDefault="00777307" w:rsidP="00777307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244AF">
        <w:rPr>
          <w:rFonts w:ascii="Times New Roman" w:eastAsia="Calibri" w:hAnsi="Times New Roman" w:cs="Times New Roman"/>
          <w:sz w:val="24"/>
          <w:szCs w:val="24"/>
        </w:rPr>
        <w:t xml:space="preserve">Никифоров Александр Андреевич (Россия, Санкт-Петербург) – кандидат политических наук, доцент, Санкт-Петербургский государственный университет (191124, Санкт-Петербург, ул. Смольного, д.1-3, 7-й подъезд, </w:t>
      </w:r>
      <w:proofErr w:type="spellStart"/>
      <w:r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>nikiforov</w:t>
      </w:r>
      <w:proofErr w:type="spellEnd"/>
      <w:r w:rsidRPr="00F244AF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>politpro</w:t>
      </w:r>
      <w:proofErr w:type="spellEnd"/>
      <w:r w:rsidRPr="00F244AF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F244AF">
        <w:rPr>
          <w:rFonts w:ascii="Times New Roman" w:eastAsia="Calibri" w:hAnsi="Times New Roman" w:cs="Times New Roman"/>
          <w:sz w:val="24"/>
          <w:szCs w:val="24"/>
        </w:rPr>
        <w:t>).</w:t>
      </w:r>
      <w:proofErr w:type="gramEnd"/>
    </w:p>
    <w:p w:rsidR="00EB39AE" w:rsidRPr="00D15F9E" w:rsidRDefault="00EB39AE" w:rsidP="00777307">
      <w:pPr>
        <w:suppressAutoHyphens/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777307" w:rsidRPr="00D15F9E" w:rsidRDefault="00777307" w:rsidP="00777307">
      <w:pPr>
        <w:suppressAutoHyphens/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244AF">
        <w:rPr>
          <w:rFonts w:ascii="Times New Roman" w:eastAsia="Calibri" w:hAnsi="Times New Roman" w:cs="Times New Roman"/>
          <w:b/>
          <w:sz w:val="24"/>
          <w:szCs w:val="24"/>
          <w:lang w:val="en-US"/>
        </w:rPr>
        <w:t>Nikiforov</w:t>
      </w:r>
      <w:proofErr w:type="spellEnd"/>
      <w:r w:rsidRPr="00D15F9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244AF">
        <w:rPr>
          <w:rFonts w:ascii="Times New Roman" w:eastAsia="Calibri" w:hAnsi="Times New Roman" w:cs="Times New Roman"/>
          <w:b/>
          <w:sz w:val="24"/>
          <w:szCs w:val="24"/>
          <w:lang w:val="en-US"/>
        </w:rPr>
        <w:t>A</w:t>
      </w:r>
      <w:r w:rsidRPr="00D15F9E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F244AF">
        <w:rPr>
          <w:rFonts w:ascii="Times New Roman" w:eastAsia="Calibri" w:hAnsi="Times New Roman" w:cs="Times New Roman"/>
          <w:b/>
          <w:sz w:val="24"/>
          <w:szCs w:val="24"/>
          <w:lang w:val="en-US"/>
        </w:rPr>
        <w:t>A</w:t>
      </w:r>
      <w:r w:rsidRPr="00D15F9E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FF242F" w:rsidRPr="00F244AF" w:rsidRDefault="00FF242F" w:rsidP="00777307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244AF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NEW METHODS AND TOOLS FOR URBAN GOVERNANCE: MODERNIZATION OR ALTERING OF REALITY? </w:t>
      </w:r>
    </w:p>
    <w:p w:rsidR="00777307" w:rsidRPr="00D11884" w:rsidRDefault="00777307" w:rsidP="00777307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95127" w:rsidRPr="00D15F9E" w:rsidRDefault="00777307" w:rsidP="00777307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244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</w:t>
      </w:r>
      <w:r w:rsidRPr="00D15F9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244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статьи</w:t>
      </w:r>
      <w:r w:rsidRPr="00D15F9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244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D15F9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244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английском</w:t>
      </w:r>
      <w:r w:rsidRPr="00D15F9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244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языке</w:t>
      </w:r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777307" w:rsidRPr="00F244AF" w:rsidRDefault="00095127" w:rsidP="00777307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Present research is devoted to the challenge of implementing of new approaches and tools for urban management in Russia. The author </w:t>
      </w:r>
      <w:r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places special emphasis on </w:t>
      </w:r>
      <w:r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>the institutional factors of activities of municipal authorities and the restrictions that is imposed by the public administration system on the pr</w:t>
      </w:r>
      <w:bookmarkStart w:id="0" w:name="_GoBack"/>
      <w:bookmarkEnd w:id="0"/>
      <w:r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>ocess of its digitalization in the city.</w:t>
      </w:r>
    </w:p>
    <w:p w:rsidR="00E74EC5" w:rsidRPr="00F244AF" w:rsidRDefault="00777307" w:rsidP="00777307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4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Ключевые слова на английском языке</w:t>
      </w:r>
    </w:p>
    <w:p w:rsidR="00777307" w:rsidRPr="00F244AF" w:rsidRDefault="009E7643" w:rsidP="007820AE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proofErr w:type="gram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</w:t>
      </w:r>
      <w:r w:rsidR="00E74EC5"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rban development, urban policy, indicators, digitalization.</w:t>
      </w:r>
      <w:proofErr w:type="gramEnd"/>
      <w:r w:rsidR="00777307"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E413E1" w:rsidRPr="00F244AF" w:rsidRDefault="00E413E1" w:rsidP="00777307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777307" w:rsidRPr="00F244AF" w:rsidRDefault="00777307" w:rsidP="00777307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4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 на английском языке</w:t>
      </w:r>
    </w:p>
    <w:p w:rsidR="00E413E1" w:rsidRPr="00D15F9E" w:rsidRDefault="00E413E1" w:rsidP="00E413E1">
      <w:pPr>
        <w:ind w:firstLine="567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1.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Zubarevich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N.V.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Neravenstvo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regionov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krupnyh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gorodov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Rossii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chto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izmenilos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' v 2010-e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gody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? </w:t>
      </w:r>
      <w:proofErr w:type="gram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//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Obshchestvennye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nauki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sovremennost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>'.</w:t>
      </w:r>
      <w:proofErr w:type="gramEnd"/>
      <w:r w:rsidRPr="00F244AF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– 2019. – №. </w:t>
      </w:r>
      <w:r w:rsidRPr="00D15F9E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4. – </w:t>
      </w:r>
      <w:r w:rsidRPr="00F244AF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D15F9E">
        <w:rPr>
          <w:rFonts w:ascii="Times New Roman" w:hAnsi="Times New Roman" w:cs="Times New Roman"/>
          <w:sz w:val="24"/>
          <w:szCs w:val="24"/>
          <w:lang w:val="en-US" w:eastAsia="ru-RU"/>
        </w:rPr>
        <w:t>. 57-70.</w:t>
      </w:r>
    </w:p>
    <w:p w:rsidR="00E413E1" w:rsidRPr="00D15F9E" w:rsidRDefault="00E413E1" w:rsidP="00E413E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Konstantinov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K.V.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Institut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siti-menedzhera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problemy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teorii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praktiki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Sibirskij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yuridicheskij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vestnik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– 2018. – №. </w:t>
      </w:r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 – </w:t>
      </w:r>
      <w:r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21-27.</w:t>
      </w:r>
    </w:p>
    <w:p w:rsidR="00E413E1" w:rsidRPr="00F244AF" w:rsidRDefault="00E413E1" w:rsidP="00E413E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3. </w:t>
      </w:r>
      <w:proofErr w:type="spell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Molyarenko</w:t>
      </w:r>
      <w:proofErr w:type="spell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O. A. </w:t>
      </w:r>
      <w:proofErr w:type="spell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Gosudarstvennye</w:t>
      </w:r>
      <w:proofErr w:type="spell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praktiki</w:t>
      </w:r>
      <w:proofErr w:type="spell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konstruirovaniya</w:t>
      </w:r>
      <w:proofErr w:type="spell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statisticheskih</w:t>
      </w:r>
      <w:proofErr w:type="spell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illyuzii</w:t>
      </w:r>
      <w:proofErr w:type="spell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̆, </w:t>
      </w:r>
      <w:proofErr w:type="spellStart"/>
      <w:proofErr w:type="gram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ili</w:t>
      </w:r>
      <w:proofErr w:type="spellEnd"/>
      <w:proofErr w:type="gram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«</w:t>
      </w:r>
      <w:proofErr w:type="spell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Mertvye</w:t>
      </w:r>
      <w:proofErr w:type="spell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zony</w:t>
      </w:r>
      <w:proofErr w:type="spell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» </w:t>
      </w:r>
      <w:proofErr w:type="spell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otechestvennoj</w:t>
      </w:r>
      <w:proofErr w:type="spell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statistiki</w:t>
      </w:r>
      <w:proofErr w:type="spell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</w:t>
      </w:r>
      <w:proofErr w:type="spell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Sociologicheskij</w:t>
      </w:r>
      <w:proofErr w:type="spell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zhurnal</w:t>
      </w:r>
      <w:proofErr w:type="spellEnd"/>
      <w:r w:rsidRPr="00D15F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– 2017. – №. </w:t>
      </w:r>
      <w:r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>4. – С. 104</w:t>
      </w:r>
      <w:r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-120.</w:t>
      </w:r>
    </w:p>
    <w:p w:rsidR="00E413E1" w:rsidRPr="00F244AF" w:rsidRDefault="00E413E1" w:rsidP="00E413E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4.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Tykanova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E. V.,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Hohlova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A. M.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Gorodskoj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politicheskij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rezhim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 Sankt-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Peterburge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rol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'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real'nyh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voobrazhaemyh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«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mashin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rosta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» v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bor'be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gorodskoe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prostranstvo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ZHurnal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issledovanij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social'noj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politiki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– 2015. </w:t>
      </w:r>
      <w:proofErr w:type="gram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– </w:t>
      </w:r>
      <w:r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13.</w:t>
      </w:r>
      <w:proofErr w:type="gram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№. </w:t>
      </w:r>
      <w:r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>2. –</w:t>
      </w:r>
      <w:r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С. 241-256.</w:t>
      </w:r>
    </w:p>
    <w:p w:rsidR="00E413E1" w:rsidRPr="00F244AF" w:rsidRDefault="00E413E1" w:rsidP="00E413E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5.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Chirikova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A. E.,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Ledyaev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V. G.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Municipal'naya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vlast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':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motivaciya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aktorov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praktiki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vzaimodejstviya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regionalami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Vlast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'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elity</w:t>
      </w:r>
      <w:proofErr w:type="spell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– 2018. </w:t>
      </w:r>
      <w:proofErr w:type="gramStart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– </w:t>
      </w:r>
      <w:r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5.</w:t>
      </w:r>
      <w:proofErr w:type="gramEnd"/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</w:t>
      </w:r>
      <w:proofErr w:type="gramStart"/>
      <w:r w:rsidRPr="00F244A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2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263</w:t>
      </w:r>
      <w:proofErr w:type="gramEnd"/>
      <w:r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-294.</w:t>
      </w:r>
    </w:p>
    <w:p w:rsidR="00E413E1" w:rsidRPr="00F244AF" w:rsidRDefault="00E413E1" w:rsidP="00E413E1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6. </w:t>
      </w:r>
      <w:proofErr w:type="spellStart"/>
      <w:r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Erkkilä</w:t>
      </w:r>
      <w:proofErr w:type="spellEnd"/>
      <w:r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T., </w:t>
      </w:r>
      <w:proofErr w:type="spellStart"/>
      <w:r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Piironen</w:t>
      </w:r>
      <w:proofErr w:type="spellEnd"/>
      <w:r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O. From Global to Local: Regional-and City-Level Alternatives to Global Rankings //Rankings and Global Knowledge Governance. – Palgrave Macmillan, Cham, 2018. – </w:t>
      </w:r>
      <w:proofErr w:type="gramStart"/>
      <w:r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F24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. </w:t>
      </w:r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177</w:t>
      </w:r>
      <w:proofErr w:type="gramEnd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-217.</w:t>
      </w:r>
    </w:p>
    <w:p w:rsidR="00E413E1" w:rsidRPr="00F244AF" w:rsidRDefault="00E413E1" w:rsidP="00E413E1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7. </w:t>
      </w:r>
      <w:proofErr w:type="spellStart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Kitchin</w:t>
      </w:r>
      <w:proofErr w:type="spellEnd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R., </w:t>
      </w:r>
      <w:proofErr w:type="spellStart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Lauriault</w:t>
      </w:r>
      <w:proofErr w:type="spellEnd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T.P., McArdle G. Knowing and governing cities through urban indicators, city benchmarking and real-time dashboards //Regional Studies, Regional Science. – 2015. </w:t>
      </w:r>
      <w:proofErr w:type="gramStart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– </w:t>
      </w:r>
      <w:r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2.</w:t>
      </w:r>
      <w:proofErr w:type="gramEnd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– №. 1. – C. 6-28.</w:t>
      </w:r>
    </w:p>
    <w:p w:rsidR="00E413E1" w:rsidRPr="00F244AF" w:rsidRDefault="00E413E1" w:rsidP="00E413E1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</w:pPr>
      <w:r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 xml:space="preserve">8. </w:t>
      </w:r>
      <w:proofErr w:type="spellStart"/>
      <w:r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>Makarkin</w:t>
      </w:r>
      <w:proofErr w:type="spellEnd"/>
      <w:r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 xml:space="preserve"> A., Oppenheimer P. </w:t>
      </w:r>
      <w:proofErr w:type="gramStart"/>
      <w:r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>The Russian social contract and regime legitimacy //International Affairs.</w:t>
      </w:r>
      <w:proofErr w:type="gramEnd"/>
      <w:r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 xml:space="preserve"> </w:t>
      </w:r>
      <w:r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– 2 011. </w:t>
      </w:r>
      <w:proofErr w:type="gramStart"/>
      <w:r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F244AF">
        <w:rPr>
          <w:rFonts w:ascii="Times New Roman" w:hAnsi="Times New Roman" w:cs="Times New Roman"/>
          <w:sz w:val="24"/>
          <w:szCs w:val="24"/>
        </w:rPr>
        <w:t>Т</w:t>
      </w:r>
      <w:r w:rsidRPr="00F244AF">
        <w:rPr>
          <w:rFonts w:ascii="Times New Roman" w:hAnsi="Times New Roman" w:cs="Times New Roman"/>
          <w:sz w:val="24"/>
          <w:szCs w:val="24"/>
          <w:lang w:val="en-US"/>
        </w:rPr>
        <w:t>. 87.</w:t>
      </w:r>
      <w:proofErr w:type="gramEnd"/>
      <w:r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 – №. 6. – C.</w:t>
      </w:r>
      <w:r w:rsidRPr="00F244AF">
        <w:rPr>
          <w:rFonts w:ascii="Times New Roman" w:eastAsia="Times New Roman" w:hAnsi="Times New Roman" w:cs="Times New Roman"/>
          <w:kern w:val="1"/>
          <w:sz w:val="24"/>
          <w:szCs w:val="24"/>
          <w:lang w:val="en-US" w:eastAsia="ru-RU"/>
        </w:rPr>
        <w:t xml:space="preserve"> </w:t>
      </w:r>
      <w:r w:rsidRPr="00F244AF"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val="en-US" w:eastAsia="ru-RU"/>
        </w:rPr>
        <w:t>1459-1474.</w:t>
      </w:r>
    </w:p>
    <w:p w:rsidR="00E413E1" w:rsidRPr="00F244AF" w:rsidRDefault="00E413E1" w:rsidP="00E413E1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Pr="00F244AF">
        <w:rPr>
          <w:rFonts w:ascii="Times New Roman" w:hAnsi="Times New Roman" w:cs="Times New Roman"/>
          <w:sz w:val="24"/>
          <w:szCs w:val="24"/>
          <w:lang w:val="en-US"/>
        </w:rPr>
        <w:t>Mattern</w:t>
      </w:r>
      <w:proofErr w:type="spellEnd"/>
      <w:r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 S. Mission control: A history of the urban dashboard //Places Journal. – 2015. </w:t>
      </w:r>
      <w:r w:rsidRPr="00F244AF">
        <w:rPr>
          <w:rFonts w:ascii="Times New Roman" w:hAnsi="Times New Roman" w:cs="Times New Roman"/>
          <w:sz w:val="24"/>
          <w:szCs w:val="24"/>
        </w:rPr>
        <w:t>Режим доступа</w:t>
      </w:r>
      <w:r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9" w:history="1"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https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://</w:t>
        </w:r>
        <w:proofErr w:type="spellStart"/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placesjournal</w:t>
        </w:r>
        <w:proofErr w:type="spellEnd"/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.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org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article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mission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control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a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history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of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the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urban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dashboard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/?</w:t>
        </w:r>
        <w:proofErr w:type="spellStart"/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cn</w:t>
        </w:r>
        <w:proofErr w:type="spellEnd"/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reloaded</w:t>
        </w:r>
        <w:r w:rsidRPr="00F244A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=1</w:t>
        </w:r>
      </w:hyperlink>
      <w:r w:rsidRPr="00F244A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(последнее обращение 11.05.2020).</w:t>
      </w:r>
    </w:p>
    <w:p w:rsidR="00E413E1" w:rsidRPr="00F244AF" w:rsidRDefault="00E413E1" w:rsidP="00E413E1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10. Wong C. A framework for ‘City Prosperity Index’: linking indicators, analysis and policy //Habitat International. – 2015. </w:t>
      </w:r>
      <w:proofErr w:type="gramStart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– </w:t>
      </w:r>
      <w:r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45.</w:t>
      </w:r>
      <w:proofErr w:type="gramEnd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proofErr w:type="gramStart"/>
      <w:r w:rsidRPr="00F244AF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3</w:t>
      </w:r>
      <w:proofErr w:type="gramEnd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-9</w:t>
      </w:r>
      <w:r w:rsidRPr="00F244AF">
        <w:rPr>
          <w:rFonts w:ascii="Times New Roman" w:hAnsi="Times New Roman" w:cs="Times New Roman"/>
          <w:color w:val="FF0000"/>
          <w:sz w:val="24"/>
          <w:szCs w:val="24"/>
          <w:lang w:val="en-US"/>
        </w:rPr>
        <w:t>.</w:t>
      </w:r>
    </w:p>
    <w:p w:rsidR="00E413E1" w:rsidRPr="00D15F9E" w:rsidRDefault="00E413E1" w:rsidP="00E413E1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11. </w:t>
      </w:r>
      <w:proofErr w:type="spellStart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Yigitcanlar</w:t>
      </w:r>
      <w:proofErr w:type="spellEnd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T., </w:t>
      </w:r>
      <w:proofErr w:type="spellStart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Velibeyoglu</w:t>
      </w:r>
      <w:proofErr w:type="spellEnd"/>
      <w:r w:rsidRPr="00F244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K., Martinez-Fernandez C. Rising knowledge cities: the role of knowledge precincts //</w:t>
      </w:r>
      <w:r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 Journal of knowledge management. – 2008. </w:t>
      </w:r>
      <w:proofErr w:type="gramStart"/>
      <w:r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F244AF">
        <w:rPr>
          <w:rFonts w:ascii="Times New Roman" w:hAnsi="Times New Roman" w:cs="Times New Roman"/>
          <w:sz w:val="24"/>
          <w:szCs w:val="24"/>
        </w:rPr>
        <w:t>Т</w:t>
      </w:r>
      <w:r w:rsidRPr="00F244AF">
        <w:rPr>
          <w:rFonts w:ascii="Times New Roman" w:hAnsi="Times New Roman" w:cs="Times New Roman"/>
          <w:sz w:val="24"/>
          <w:szCs w:val="24"/>
          <w:lang w:val="en-US"/>
        </w:rPr>
        <w:t>. 12.</w:t>
      </w:r>
      <w:proofErr w:type="gramEnd"/>
      <w:r w:rsidRPr="00F244AF">
        <w:rPr>
          <w:rFonts w:ascii="Times New Roman" w:hAnsi="Times New Roman" w:cs="Times New Roman"/>
          <w:sz w:val="24"/>
          <w:szCs w:val="24"/>
          <w:lang w:val="en-US"/>
        </w:rPr>
        <w:t xml:space="preserve"> – №. </w:t>
      </w:r>
      <w:r w:rsidRPr="00D15F9E">
        <w:rPr>
          <w:rFonts w:ascii="Times New Roman" w:hAnsi="Times New Roman" w:cs="Times New Roman"/>
          <w:sz w:val="24"/>
          <w:szCs w:val="24"/>
          <w:lang w:val="en-US"/>
        </w:rPr>
        <w:t xml:space="preserve">5. – </w:t>
      </w:r>
      <w:r w:rsidRPr="00F244AF">
        <w:rPr>
          <w:rFonts w:ascii="Times New Roman" w:hAnsi="Times New Roman" w:cs="Times New Roman"/>
          <w:sz w:val="24"/>
          <w:szCs w:val="24"/>
        </w:rPr>
        <w:t>С</w:t>
      </w:r>
      <w:r w:rsidRPr="00D15F9E">
        <w:rPr>
          <w:rFonts w:ascii="Times New Roman" w:hAnsi="Times New Roman" w:cs="Times New Roman"/>
          <w:sz w:val="24"/>
          <w:szCs w:val="24"/>
          <w:lang w:val="en-US"/>
        </w:rPr>
        <w:t>. 8-20.</w:t>
      </w:r>
    </w:p>
    <w:p w:rsidR="00E413E1" w:rsidRPr="00F244AF" w:rsidRDefault="00E413E1" w:rsidP="00777307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777307" w:rsidRPr="00D15F9E" w:rsidRDefault="00777307" w:rsidP="00777307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244AF">
        <w:rPr>
          <w:rFonts w:ascii="Times New Roman" w:eastAsia="Calibri" w:hAnsi="Times New Roman" w:cs="Times New Roman"/>
          <w:b/>
          <w:sz w:val="24"/>
          <w:szCs w:val="24"/>
        </w:rPr>
        <w:t>Информация</w:t>
      </w:r>
      <w:r w:rsidRPr="00D15F9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F244AF">
        <w:rPr>
          <w:rFonts w:ascii="Times New Roman" w:eastAsia="Calibri" w:hAnsi="Times New Roman" w:cs="Times New Roman"/>
          <w:b/>
          <w:sz w:val="24"/>
          <w:szCs w:val="24"/>
        </w:rPr>
        <w:t>об</w:t>
      </w:r>
      <w:r w:rsidRPr="00D15F9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F244AF">
        <w:rPr>
          <w:rFonts w:ascii="Times New Roman" w:eastAsia="Calibri" w:hAnsi="Times New Roman" w:cs="Times New Roman"/>
          <w:b/>
          <w:sz w:val="24"/>
          <w:szCs w:val="24"/>
        </w:rPr>
        <w:t>авторе</w:t>
      </w:r>
      <w:r w:rsidRPr="00D15F9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F244AF">
        <w:rPr>
          <w:rFonts w:ascii="Times New Roman" w:eastAsia="Calibri" w:hAnsi="Times New Roman" w:cs="Times New Roman"/>
          <w:b/>
          <w:sz w:val="24"/>
          <w:szCs w:val="24"/>
        </w:rPr>
        <w:t>на</w:t>
      </w:r>
      <w:r w:rsidRPr="00D15F9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F244AF">
        <w:rPr>
          <w:rFonts w:ascii="Times New Roman" w:eastAsia="Calibri" w:hAnsi="Times New Roman" w:cs="Times New Roman"/>
          <w:b/>
          <w:sz w:val="24"/>
          <w:szCs w:val="24"/>
        </w:rPr>
        <w:t>английском</w:t>
      </w:r>
      <w:r w:rsidRPr="00D15F9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F244AF">
        <w:rPr>
          <w:rFonts w:ascii="Times New Roman" w:eastAsia="Calibri" w:hAnsi="Times New Roman" w:cs="Times New Roman"/>
          <w:b/>
          <w:sz w:val="24"/>
          <w:szCs w:val="24"/>
        </w:rPr>
        <w:t>языке</w:t>
      </w:r>
    </w:p>
    <w:p w:rsidR="009E7643" w:rsidRPr="006454CB" w:rsidRDefault="00777307" w:rsidP="006454CB">
      <w:pPr>
        <w:suppressAutoHyphens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>Nikiforov</w:t>
      </w:r>
      <w:proofErr w:type="spellEnd"/>
      <w:r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Alexander </w:t>
      </w:r>
      <w:proofErr w:type="spellStart"/>
      <w:r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>Andreevich</w:t>
      </w:r>
      <w:proofErr w:type="spellEnd"/>
      <w:r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candidate of science in political science </w:t>
      </w:r>
      <w:r w:rsidRPr="00F244AF">
        <w:rPr>
          <w:rFonts w:ascii="Times New Roman" w:eastAsia="Calibri" w:hAnsi="Times New Roman" w:cs="Times New Roman"/>
          <w:sz w:val="24"/>
          <w:szCs w:val="24"/>
        </w:rPr>
        <w:t>ученая</w:t>
      </w:r>
      <w:r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244AF">
        <w:rPr>
          <w:rFonts w:ascii="Times New Roman" w:eastAsia="Calibri" w:hAnsi="Times New Roman" w:cs="Times New Roman"/>
          <w:sz w:val="24"/>
          <w:szCs w:val="24"/>
        </w:rPr>
        <w:t>степень</w:t>
      </w:r>
      <w:r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="009F1656"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>associate professor, Saint-</w:t>
      </w:r>
      <w:r w:rsidR="009F1656" w:rsidRPr="00F244AF">
        <w:rPr>
          <w:rFonts w:ascii="Segoe UI Symbol" w:eastAsia="Calibri" w:hAnsi="Segoe UI Symbol" w:cs="Segoe UI Symbol"/>
          <w:sz w:val="24"/>
          <w:szCs w:val="24"/>
          <w:lang w:val="en-US"/>
        </w:rPr>
        <w:t>⁠</w:t>
      </w:r>
      <w:r w:rsidR="009F1656"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>Petersburg State University (</w:t>
      </w:r>
      <w:r w:rsidR="00DD7842"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191124, Saint-Petersburg, </w:t>
      </w:r>
      <w:proofErr w:type="spellStart"/>
      <w:r w:rsidR="00DD7842"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>Smolnogo</w:t>
      </w:r>
      <w:proofErr w:type="spellEnd"/>
      <w:r w:rsidR="00DD7842"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7842"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>st.</w:t>
      </w:r>
      <w:proofErr w:type="spellEnd"/>
      <w:r w:rsidR="00DD7842"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1-3, entrance 7</w:t>
      </w:r>
      <w:r w:rsidR="009F1656" w:rsidRPr="00F244AF">
        <w:rPr>
          <w:rFonts w:ascii="Times New Roman" w:eastAsia="Calibri" w:hAnsi="Times New Roman" w:cs="Times New Roman"/>
          <w:sz w:val="24"/>
          <w:szCs w:val="24"/>
          <w:lang w:val="en-US"/>
        </w:rPr>
        <w:t>, nikiforov@politpro.ru).</w:t>
      </w:r>
    </w:p>
    <w:sectPr w:rsidR="009E7643" w:rsidRPr="006454CB" w:rsidSect="0042534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AA7" w:rsidRDefault="00BA0AA7" w:rsidP="00BA0AA7">
      <w:pPr>
        <w:spacing w:after="0" w:line="240" w:lineRule="auto"/>
      </w:pPr>
      <w:r>
        <w:separator/>
      </w:r>
    </w:p>
  </w:endnote>
  <w:endnote w:type="continuationSeparator" w:id="0">
    <w:p w:rsidR="00BA0AA7" w:rsidRDefault="00BA0AA7" w:rsidP="00BA0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AA7" w:rsidRDefault="00BA0AA7" w:rsidP="00BA0AA7">
      <w:pPr>
        <w:spacing w:after="0" w:line="240" w:lineRule="auto"/>
      </w:pPr>
      <w:r>
        <w:separator/>
      </w:r>
    </w:p>
  </w:footnote>
  <w:footnote w:type="continuationSeparator" w:id="0">
    <w:p w:rsidR="00BA0AA7" w:rsidRDefault="00BA0AA7" w:rsidP="00BA0AA7">
      <w:pPr>
        <w:spacing w:after="0" w:line="240" w:lineRule="auto"/>
      </w:pPr>
      <w:r>
        <w:continuationSeparator/>
      </w:r>
    </w:p>
  </w:footnote>
  <w:footnote w:id="1">
    <w:p w:rsidR="00BA0AA7" w:rsidRPr="000A7322" w:rsidRDefault="00BA0AA7" w:rsidP="00BA0AA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A7322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footnoteRef/>
      </w:r>
      <w:r w:rsidRPr="000A7322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0A732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UN D. World urbanization prospects: The 2014 revision //United Nations Department of Economics and Social Affairs, Population Division: New York, NY, USA. – 2015. </w:t>
      </w:r>
      <w:proofErr w:type="gramStart"/>
      <w:r w:rsidRPr="000A732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P</w:t>
      </w:r>
      <w:r w:rsidRPr="000A732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 17.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E181E"/>
    <w:multiLevelType w:val="hybridMultilevel"/>
    <w:tmpl w:val="0BD43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AA537B"/>
    <w:multiLevelType w:val="hybridMultilevel"/>
    <w:tmpl w:val="6004F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431174"/>
    <w:multiLevelType w:val="hybridMultilevel"/>
    <w:tmpl w:val="9ABC8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532"/>
    <w:rsid w:val="000065FA"/>
    <w:rsid w:val="00053C3B"/>
    <w:rsid w:val="00081C20"/>
    <w:rsid w:val="00095127"/>
    <w:rsid w:val="001D2A91"/>
    <w:rsid w:val="00207DF5"/>
    <w:rsid w:val="002171EC"/>
    <w:rsid w:val="0021756B"/>
    <w:rsid w:val="00223B85"/>
    <w:rsid w:val="002901CB"/>
    <w:rsid w:val="003210E0"/>
    <w:rsid w:val="00321890"/>
    <w:rsid w:val="00367475"/>
    <w:rsid w:val="003750D6"/>
    <w:rsid w:val="003A5B9B"/>
    <w:rsid w:val="003D07CD"/>
    <w:rsid w:val="00407A26"/>
    <w:rsid w:val="00412D15"/>
    <w:rsid w:val="004151B0"/>
    <w:rsid w:val="0042534C"/>
    <w:rsid w:val="00433A99"/>
    <w:rsid w:val="00446C6B"/>
    <w:rsid w:val="00486C96"/>
    <w:rsid w:val="004B2A42"/>
    <w:rsid w:val="004D1DAF"/>
    <w:rsid w:val="004E1F8A"/>
    <w:rsid w:val="004F0434"/>
    <w:rsid w:val="004F7D2D"/>
    <w:rsid w:val="005046C3"/>
    <w:rsid w:val="005136B5"/>
    <w:rsid w:val="00562B60"/>
    <w:rsid w:val="005B6A01"/>
    <w:rsid w:val="005D7697"/>
    <w:rsid w:val="006040C2"/>
    <w:rsid w:val="00623C2B"/>
    <w:rsid w:val="006325F5"/>
    <w:rsid w:val="006454CB"/>
    <w:rsid w:val="0073506E"/>
    <w:rsid w:val="00766813"/>
    <w:rsid w:val="00777307"/>
    <w:rsid w:val="007820AE"/>
    <w:rsid w:val="00784378"/>
    <w:rsid w:val="00795EE8"/>
    <w:rsid w:val="007A6570"/>
    <w:rsid w:val="007B22C5"/>
    <w:rsid w:val="00871330"/>
    <w:rsid w:val="00883532"/>
    <w:rsid w:val="0094109E"/>
    <w:rsid w:val="0096366B"/>
    <w:rsid w:val="00993C3E"/>
    <w:rsid w:val="009A49D1"/>
    <w:rsid w:val="009D46EA"/>
    <w:rsid w:val="009E7643"/>
    <w:rsid w:val="009F1656"/>
    <w:rsid w:val="00A322DB"/>
    <w:rsid w:val="00A5063C"/>
    <w:rsid w:val="00A65B5A"/>
    <w:rsid w:val="00A839B6"/>
    <w:rsid w:val="00A94C8D"/>
    <w:rsid w:val="00AC3826"/>
    <w:rsid w:val="00B566F6"/>
    <w:rsid w:val="00B8451B"/>
    <w:rsid w:val="00BA0AA7"/>
    <w:rsid w:val="00BA5054"/>
    <w:rsid w:val="00BB388C"/>
    <w:rsid w:val="00BC5FAA"/>
    <w:rsid w:val="00BE4F54"/>
    <w:rsid w:val="00CF311C"/>
    <w:rsid w:val="00D11884"/>
    <w:rsid w:val="00D15F9E"/>
    <w:rsid w:val="00D9138E"/>
    <w:rsid w:val="00DB739B"/>
    <w:rsid w:val="00DD7842"/>
    <w:rsid w:val="00E413E1"/>
    <w:rsid w:val="00E74EC5"/>
    <w:rsid w:val="00E93FEF"/>
    <w:rsid w:val="00EA4466"/>
    <w:rsid w:val="00EB39AE"/>
    <w:rsid w:val="00EB5100"/>
    <w:rsid w:val="00ED6F0E"/>
    <w:rsid w:val="00EF24D2"/>
    <w:rsid w:val="00EF3524"/>
    <w:rsid w:val="00EF52CF"/>
    <w:rsid w:val="00F13705"/>
    <w:rsid w:val="00F244AF"/>
    <w:rsid w:val="00FC5153"/>
    <w:rsid w:val="00FF242F"/>
    <w:rsid w:val="00FF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6EA"/>
    <w:rPr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46EA"/>
    <w:rPr>
      <w:color w:val="0000FF" w:themeColor="hyperlink"/>
      <w:u w:val="single"/>
    </w:rPr>
  </w:style>
  <w:style w:type="paragraph" w:customStyle="1" w:styleId="rvps33">
    <w:name w:val="rvps33"/>
    <w:basedOn w:val="a"/>
    <w:rsid w:val="009D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6">
    <w:name w:val="rvps26"/>
    <w:basedOn w:val="a"/>
    <w:rsid w:val="009D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9D46EA"/>
  </w:style>
  <w:style w:type="paragraph" w:customStyle="1" w:styleId="rvps34">
    <w:name w:val="rvps34"/>
    <w:basedOn w:val="a"/>
    <w:rsid w:val="009D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9D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">
    <w:name w:val="rvts1"/>
    <w:basedOn w:val="a0"/>
    <w:rsid w:val="009D46EA"/>
  </w:style>
  <w:style w:type="character" w:customStyle="1" w:styleId="rvts54">
    <w:name w:val="rvts54"/>
    <w:basedOn w:val="a0"/>
    <w:rsid w:val="009D46EA"/>
  </w:style>
  <w:style w:type="paragraph" w:styleId="a4">
    <w:name w:val="Balloon Text"/>
    <w:basedOn w:val="a"/>
    <w:link w:val="a5"/>
    <w:uiPriority w:val="99"/>
    <w:semiHidden/>
    <w:unhideWhenUsed/>
    <w:rsid w:val="009D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46EA"/>
    <w:rPr>
      <w:rFonts w:ascii="Tahoma" w:hAnsi="Tahoma" w:cs="Tahoma"/>
      <w:color w:val="auto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F0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F0434"/>
    <w:rPr>
      <w:b/>
      <w:bCs/>
    </w:rPr>
  </w:style>
  <w:style w:type="character" w:styleId="a8">
    <w:name w:val="footnote reference"/>
    <w:basedOn w:val="a0"/>
    <w:uiPriority w:val="99"/>
    <w:semiHidden/>
    <w:unhideWhenUsed/>
    <w:rsid w:val="00BA0AA7"/>
    <w:rPr>
      <w:vertAlign w:val="superscript"/>
    </w:rPr>
  </w:style>
  <w:style w:type="paragraph" w:styleId="a9">
    <w:name w:val="footnote text"/>
    <w:basedOn w:val="a"/>
    <w:link w:val="aa"/>
    <w:uiPriority w:val="99"/>
    <w:unhideWhenUsed/>
    <w:rsid w:val="00D9138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D9138E"/>
    <w:rPr>
      <w:color w:val="auto"/>
      <w:sz w:val="20"/>
      <w:szCs w:val="20"/>
    </w:rPr>
  </w:style>
  <w:style w:type="paragraph" w:styleId="ab">
    <w:name w:val="List Paragraph"/>
    <w:basedOn w:val="a"/>
    <w:uiPriority w:val="34"/>
    <w:qFormat/>
    <w:rsid w:val="00EF35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6EA"/>
    <w:rPr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46EA"/>
    <w:rPr>
      <w:color w:val="0000FF" w:themeColor="hyperlink"/>
      <w:u w:val="single"/>
    </w:rPr>
  </w:style>
  <w:style w:type="paragraph" w:customStyle="1" w:styleId="rvps33">
    <w:name w:val="rvps33"/>
    <w:basedOn w:val="a"/>
    <w:rsid w:val="009D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6">
    <w:name w:val="rvps26"/>
    <w:basedOn w:val="a"/>
    <w:rsid w:val="009D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9D46EA"/>
  </w:style>
  <w:style w:type="paragraph" w:customStyle="1" w:styleId="rvps34">
    <w:name w:val="rvps34"/>
    <w:basedOn w:val="a"/>
    <w:rsid w:val="009D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9D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">
    <w:name w:val="rvts1"/>
    <w:basedOn w:val="a0"/>
    <w:rsid w:val="009D46EA"/>
  </w:style>
  <w:style w:type="character" w:customStyle="1" w:styleId="rvts54">
    <w:name w:val="rvts54"/>
    <w:basedOn w:val="a0"/>
    <w:rsid w:val="009D46EA"/>
  </w:style>
  <w:style w:type="paragraph" w:styleId="a4">
    <w:name w:val="Balloon Text"/>
    <w:basedOn w:val="a"/>
    <w:link w:val="a5"/>
    <w:uiPriority w:val="99"/>
    <w:semiHidden/>
    <w:unhideWhenUsed/>
    <w:rsid w:val="009D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46EA"/>
    <w:rPr>
      <w:rFonts w:ascii="Tahoma" w:hAnsi="Tahoma" w:cs="Tahoma"/>
      <w:color w:val="auto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F0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F0434"/>
    <w:rPr>
      <w:b/>
      <w:bCs/>
    </w:rPr>
  </w:style>
  <w:style w:type="character" w:styleId="a8">
    <w:name w:val="footnote reference"/>
    <w:basedOn w:val="a0"/>
    <w:uiPriority w:val="99"/>
    <w:semiHidden/>
    <w:unhideWhenUsed/>
    <w:rsid w:val="00BA0AA7"/>
    <w:rPr>
      <w:vertAlign w:val="superscript"/>
    </w:rPr>
  </w:style>
  <w:style w:type="paragraph" w:styleId="a9">
    <w:name w:val="footnote text"/>
    <w:basedOn w:val="a"/>
    <w:link w:val="aa"/>
    <w:uiPriority w:val="99"/>
    <w:unhideWhenUsed/>
    <w:rsid w:val="00D9138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D9138E"/>
    <w:rPr>
      <w:color w:val="auto"/>
      <w:sz w:val="20"/>
      <w:szCs w:val="20"/>
    </w:rPr>
  </w:style>
  <w:style w:type="paragraph" w:styleId="ab">
    <w:name w:val="List Paragraph"/>
    <w:basedOn w:val="a"/>
    <w:uiPriority w:val="34"/>
    <w:qFormat/>
    <w:rsid w:val="00EF3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5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9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cesjournal.org/article/mission-control-a-history-of-the-urban-dashboard/?cn-reloaded=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lacesjournal.org/article/mission-control-a-history-of-the-urban-dashboard/?cn-reloaded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2478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N</dc:creator>
  <cp:lastModifiedBy>A N</cp:lastModifiedBy>
  <cp:revision>2</cp:revision>
  <dcterms:created xsi:type="dcterms:W3CDTF">2020-05-15T10:58:00Z</dcterms:created>
  <dcterms:modified xsi:type="dcterms:W3CDTF">2020-05-15T10:58:00Z</dcterms:modified>
</cp:coreProperties>
</file>