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6EA" w:rsidRPr="00F244AF" w:rsidRDefault="00E74EC5" w:rsidP="0042534C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567"/>
      </w:pPr>
      <w:r w:rsidRPr="00F244AF">
        <w:rPr>
          <w:rStyle w:val="rvts52"/>
          <w:b/>
          <w:bCs/>
        </w:rPr>
        <w:t>УДК 332.02/ББК 60.82</w:t>
      </w:r>
    </w:p>
    <w:p w:rsidR="009D46EA" w:rsidRPr="00F244AF" w:rsidRDefault="007A6570" w:rsidP="0042534C">
      <w:pPr>
        <w:pStyle w:val="rvps34"/>
        <w:shd w:val="clear" w:color="auto" w:fill="FFFFFF"/>
        <w:suppressAutoHyphens/>
        <w:spacing w:before="0" w:beforeAutospacing="0" w:after="0" w:afterAutospacing="0" w:line="360" w:lineRule="auto"/>
        <w:ind w:firstLine="540"/>
        <w:jc w:val="right"/>
      </w:pPr>
      <w:r w:rsidRPr="00F244AF">
        <w:rPr>
          <w:rStyle w:val="rvts52"/>
          <w:b/>
          <w:bCs/>
        </w:rPr>
        <w:t>Никифоров</w:t>
      </w:r>
      <w:r w:rsidR="009D46EA" w:rsidRPr="00F244AF">
        <w:rPr>
          <w:rStyle w:val="rvts52"/>
          <w:b/>
          <w:bCs/>
        </w:rPr>
        <w:t xml:space="preserve"> </w:t>
      </w:r>
      <w:r w:rsidRPr="00F244AF">
        <w:rPr>
          <w:rStyle w:val="rvts52"/>
          <w:b/>
          <w:bCs/>
        </w:rPr>
        <w:t>А.А</w:t>
      </w:r>
      <w:r w:rsidR="009D46EA" w:rsidRPr="00F244AF">
        <w:rPr>
          <w:rStyle w:val="rvts52"/>
          <w:b/>
          <w:bCs/>
        </w:rPr>
        <w:t>.</w:t>
      </w:r>
    </w:p>
    <w:p w:rsidR="007A6570" w:rsidRPr="00F244AF" w:rsidRDefault="00B8451B" w:rsidP="007A6570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  <w:t>НОВЫЕ МЕТОДЫ И ИНСТРУМЕНТЫ</w:t>
      </w:r>
      <w:r w:rsidR="007A6570" w:rsidRPr="00F244AF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ru-RU"/>
        </w:rPr>
        <w:t xml:space="preserve"> ГОРОДСКОГО УПРАВЛЕНИЯ: МОДЕРНИЗАЦИЯ ИЛИ ПРЕОДОЛЕНИЕ РЕАЛЬНОСТИ?</w:t>
      </w:r>
    </w:p>
    <w:p w:rsidR="009D46EA" w:rsidRPr="00F244AF" w:rsidRDefault="007A6570" w:rsidP="00053C3B">
      <w:pPr>
        <w:pStyle w:val="rvps24"/>
        <w:shd w:val="clear" w:color="auto" w:fill="FFFFFF"/>
        <w:suppressAutoHyphens/>
        <w:spacing w:before="0" w:beforeAutospacing="0" w:after="0" w:afterAutospacing="0" w:line="360" w:lineRule="auto"/>
        <w:jc w:val="center"/>
        <w:rPr>
          <w:color w:val="FF0000"/>
        </w:rPr>
      </w:pPr>
      <w:r w:rsidRPr="00F244AF">
        <w:rPr>
          <w:rStyle w:val="rvts52"/>
          <w:b/>
          <w:bCs/>
        </w:rPr>
        <w:t xml:space="preserve"> </w:t>
      </w:r>
    </w:p>
    <w:p w:rsidR="00EB39AE" w:rsidRPr="00F244AF" w:rsidRDefault="009D46EA" w:rsidP="0042534C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  <w:rPr>
          <w:rStyle w:val="rvts52"/>
          <w:b/>
          <w:bCs/>
        </w:rPr>
      </w:pPr>
      <w:r w:rsidRPr="00F244AF">
        <w:rPr>
          <w:rStyle w:val="rvts52"/>
          <w:b/>
          <w:bCs/>
        </w:rPr>
        <w:t xml:space="preserve">Аннотация статьи на русском языке </w:t>
      </w:r>
    </w:p>
    <w:p w:rsidR="009D46EA" w:rsidRPr="00F244AF" w:rsidRDefault="00EB39AE" w:rsidP="0042534C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</w:pPr>
      <w:r w:rsidRPr="00F244AF">
        <w:rPr>
          <w:rStyle w:val="rvts54"/>
          <w:i/>
          <w:iCs/>
        </w:rPr>
        <w:t xml:space="preserve">Исследование посвящено проблеме внедрения новых подходов и инструментов городского управления в России. Основное внимание уделяется институциональным факторам деятельности органов муниципальной власти и ограничений, накладываемых системой государственного управления на процесс ее </w:t>
      </w:r>
      <w:proofErr w:type="spellStart"/>
      <w:r w:rsidRPr="00F244AF">
        <w:rPr>
          <w:rStyle w:val="rvts54"/>
          <w:i/>
          <w:iCs/>
        </w:rPr>
        <w:t>цифровизации</w:t>
      </w:r>
      <w:proofErr w:type="spellEnd"/>
      <w:r w:rsidRPr="00F244AF">
        <w:rPr>
          <w:rStyle w:val="rvts54"/>
          <w:i/>
          <w:iCs/>
        </w:rPr>
        <w:t xml:space="preserve"> в масштабах города. </w:t>
      </w:r>
    </w:p>
    <w:p w:rsidR="001D2A91" w:rsidRPr="00F244AF" w:rsidRDefault="009D46EA" w:rsidP="001D2A91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  <w:rPr>
          <w:rStyle w:val="rvts52"/>
          <w:b/>
          <w:bCs/>
        </w:rPr>
      </w:pPr>
      <w:r w:rsidRPr="00F244AF">
        <w:rPr>
          <w:rStyle w:val="rvts52"/>
          <w:b/>
          <w:bCs/>
        </w:rPr>
        <w:t xml:space="preserve">Ключевые слова на русском языке </w:t>
      </w:r>
    </w:p>
    <w:p w:rsidR="009D46EA" w:rsidRPr="00F244AF" w:rsidRDefault="009E7643" w:rsidP="001D2A91">
      <w:pPr>
        <w:pStyle w:val="rvps26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  <w:rPr>
          <w:b/>
          <w:bCs/>
        </w:rPr>
      </w:pPr>
      <w:r w:rsidRPr="00F244AF">
        <w:t>Г</w:t>
      </w:r>
      <w:r w:rsidR="001D2A91" w:rsidRPr="00F244AF">
        <w:t xml:space="preserve">ородское развитие, городская политика, индикаторы, </w:t>
      </w:r>
      <w:proofErr w:type="spellStart"/>
      <w:r w:rsidR="001D2A91" w:rsidRPr="00F244AF">
        <w:t>цифровизация</w:t>
      </w:r>
      <w:proofErr w:type="spellEnd"/>
      <w:r w:rsidR="001D2A91" w:rsidRPr="00F244AF">
        <w:t>.</w:t>
      </w:r>
      <w:r w:rsidR="001D2A91" w:rsidRPr="00F244AF">
        <w:rPr>
          <w:rStyle w:val="rvts54"/>
          <w:i/>
          <w:iCs/>
        </w:rPr>
        <w:t xml:space="preserve"> </w:t>
      </w:r>
    </w:p>
    <w:p w:rsidR="00E74EC5" w:rsidRPr="00F244AF" w:rsidRDefault="00E74EC5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6366B" w:rsidRPr="00F244AF" w:rsidRDefault="00D15F9E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BA0AA7" w:rsidRPr="00F244AF">
        <w:rPr>
          <w:rFonts w:ascii="Times New Roman" w:hAnsi="Times New Roman" w:cs="Times New Roman"/>
          <w:sz w:val="24"/>
          <w:szCs w:val="24"/>
        </w:rPr>
        <w:t>азвити</w:t>
      </w:r>
      <w:r>
        <w:rPr>
          <w:rFonts w:ascii="Times New Roman" w:hAnsi="Times New Roman" w:cs="Times New Roman"/>
          <w:sz w:val="24"/>
          <w:szCs w:val="24"/>
        </w:rPr>
        <w:t>е процессов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урбанизации в мире </w:t>
      </w:r>
      <w:r>
        <w:rPr>
          <w:rFonts w:ascii="Times New Roman" w:hAnsi="Times New Roman" w:cs="Times New Roman"/>
          <w:sz w:val="24"/>
          <w:szCs w:val="24"/>
        </w:rPr>
        <w:t xml:space="preserve">демонстрирует 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с конца 20-го века относительное падение доли городов с населением до 300 000-500 000 человек и </w:t>
      </w:r>
      <w:r>
        <w:rPr>
          <w:rFonts w:ascii="Times New Roman" w:hAnsi="Times New Roman" w:cs="Times New Roman"/>
          <w:sz w:val="24"/>
          <w:szCs w:val="24"/>
        </w:rPr>
        <w:t>прирост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населе</w:t>
      </w:r>
      <w:r>
        <w:rPr>
          <w:rFonts w:ascii="Times New Roman" w:hAnsi="Times New Roman" w:cs="Times New Roman"/>
          <w:sz w:val="24"/>
          <w:szCs w:val="24"/>
        </w:rPr>
        <w:t>ния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крупных городов (1-5 млн., 5-10 млн. чел.) и особенно </w:t>
      </w:r>
      <w:proofErr w:type="spellStart"/>
      <w:r w:rsidR="00BA0AA7" w:rsidRPr="00F244AF">
        <w:rPr>
          <w:rFonts w:ascii="Times New Roman" w:hAnsi="Times New Roman" w:cs="Times New Roman"/>
          <w:sz w:val="24"/>
          <w:szCs w:val="24"/>
        </w:rPr>
        <w:t>мегагородов</w:t>
      </w:r>
      <w:proofErr w:type="spellEnd"/>
      <w:r w:rsidR="00BA0AA7" w:rsidRPr="00F244AF">
        <w:rPr>
          <w:rFonts w:ascii="Times New Roman" w:hAnsi="Times New Roman" w:cs="Times New Roman"/>
          <w:sz w:val="24"/>
          <w:szCs w:val="24"/>
        </w:rPr>
        <w:t xml:space="preserve"> (более 10 млн. чел.).</w:t>
      </w:r>
      <w:r w:rsidR="00BA0AA7" w:rsidRPr="00F244AF">
        <w:rPr>
          <w:rStyle w:val="a8"/>
          <w:rFonts w:ascii="Times New Roman" w:hAnsi="Times New Roman" w:cs="Times New Roman"/>
          <w:sz w:val="24"/>
          <w:szCs w:val="24"/>
        </w:rPr>
        <w:footnoteReference w:id="1"/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Данная тенденция характер</w:t>
      </w:r>
      <w:r>
        <w:rPr>
          <w:rFonts w:ascii="Times New Roman" w:hAnsi="Times New Roman" w:cs="Times New Roman"/>
          <w:sz w:val="24"/>
          <w:szCs w:val="24"/>
        </w:rPr>
        <w:t>изует ускорение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развития стран</w:t>
      </w:r>
      <w:r>
        <w:rPr>
          <w:rFonts w:ascii="Times New Roman" w:hAnsi="Times New Roman" w:cs="Times New Roman"/>
          <w:sz w:val="24"/>
          <w:szCs w:val="24"/>
        </w:rPr>
        <w:t xml:space="preserve"> периферии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. Постсоветские трансформации экономики России и пространственной модели расселения во многом повторяют данную тенденцию, способствуя концентрации молодого и наиболее трудоспособного населения в крупнейших городах: Москве, Санкт-Петербурге, </w:t>
      </w:r>
      <w:r w:rsidR="004151B0" w:rsidRPr="00F244AF">
        <w:rPr>
          <w:rFonts w:ascii="Times New Roman" w:hAnsi="Times New Roman" w:cs="Times New Roman"/>
          <w:sz w:val="24"/>
          <w:szCs w:val="24"/>
        </w:rPr>
        <w:t xml:space="preserve">Новосибирске, Екатеринбурге, Нижнем Новгороде, </w:t>
      </w:r>
      <w:r w:rsidR="00E93FEF" w:rsidRPr="00F244AF">
        <w:rPr>
          <w:rFonts w:ascii="Times New Roman" w:hAnsi="Times New Roman" w:cs="Times New Roman"/>
          <w:sz w:val="24"/>
          <w:szCs w:val="24"/>
        </w:rPr>
        <w:t>Казани</w:t>
      </w:r>
      <w:r w:rsidR="006325F5" w:rsidRPr="00F244AF">
        <w:rPr>
          <w:rFonts w:ascii="Times New Roman" w:hAnsi="Times New Roman" w:cs="Times New Roman"/>
          <w:sz w:val="24"/>
          <w:szCs w:val="24"/>
        </w:rPr>
        <w:t>.</w:t>
      </w:r>
      <w:r w:rsidR="00BA0AA7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Подобная диспропорциональная </w:t>
      </w:r>
      <w:proofErr w:type="spellStart"/>
      <w:r w:rsidR="0096366B" w:rsidRPr="00F244AF">
        <w:rPr>
          <w:rFonts w:ascii="Times New Roman" w:hAnsi="Times New Roman" w:cs="Times New Roman"/>
          <w:sz w:val="24"/>
          <w:szCs w:val="24"/>
        </w:rPr>
        <w:t>центро</w:t>
      </w:r>
      <w:proofErr w:type="spellEnd"/>
      <w:r w:rsidR="00E93FEF" w:rsidRPr="00F244AF">
        <w:rPr>
          <w:rFonts w:ascii="Times New Roman" w:hAnsi="Times New Roman" w:cs="Times New Roman"/>
          <w:sz w:val="24"/>
          <w:szCs w:val="24"/>
        </w:rPr>
        <w:t xml:space="preserve">-периферийная модель </w:t>
      </w:r>
      <w:r w:rsidR="0096366B" w:rsidRPr="00F244AF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871330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усиливается за счет реализации </w:t>
      </w:r>
      <w:r w:rsidR="0096366B" w:rsidRPr="00F244AF">
        <w:rPr>
          <w:rFonts w:ascii="Times New Roman" w:hAnsi="Times New Roman" w:cs="Times New Roman"/>
          <w:sz w:val="24"/>
          <w:szCs w:val="24"/>
        </w:rPr>
        <w:t>парадигмы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глобального города </w:t>
      </w:r>
      <w:r w:rsidR="0096366B" w:rsidRPr="00F244AF">
        <w:rPr>
          <w:rFonts w:ascii="Times New Roman" w:hAnsi="Times New Roman" w:cs="Times New Roman"/>
          <w:sz w:val="24"/>
          <w:szCs w:val="24"/>
        </w:rPr>
        <w:t xml:space="preserve">как </w:t>
      </w:r>
      <w:r w:rsidR="00E93FEF" w:rsidRPr="00F244AF">
        <w:rPr>
          <w:rFonts w:ascii="Times New Roman" w:hAnsi="Times New Roman" w:cs="Times New Roman"/>
          <w:sz w:val="24"/>
          <w:szCs w:val="24"/>
        </w:rPr>
        <w:t>через интеграцию с глобальной экономикой</w:t>
      </w:r>
      <w:r w:rsidR="0096366B" w:rsidRPr="00F244AF">
        <w:rPr>
          <w:rFonts w:ascii="Times New Roman" w:hAnsi="Times New Roman" w:cs="Times New Roman"/>
          <w:sz w:val="24"/>
          <w:szCs w:val="24"/>
        </w:rPr>
        <w:t>, где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преоблада</w:t>
      </w:r>
      <w:r w:rsidR="0096366B" w:rsidRPr="00F244AF">
        <w:rPr>
          <w:rFonts w:ascii="Times New Roman" w:hAnsi="Times New Roman" w:cs="Times New Roman"/>
          <w:sz w:val="24"/>
          <w:szCs w:val="24"/>
        </w:rPr>
        <w:t>ют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новы</w:t>
      </w:r>
      <w:r w:rsidR="0096366B" w:rsidRPr="00F244AF">
        <w:rPr>
          <w:rFonts w:ascii="Times New Roman" w:hAnsi="Times New Roman" w:cs="Times New Roman"/>
          <w:sz w:val="24"/>
          <w:szCs w:val="24"/>
        </w:rPr>
        <w:t>е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отрасл</w:t>
      </w:r>
      <w:r w:rsidR="0096366B" w:rsidRPr="00F244AF">
        <w:rPr>
          <w:rFonts w:ascii="Times New Roman" w:hAnsi="Times New Roman" w:cs="Times New Roman"/>
          <w:sz w:val="24"/>
          <w:szCs w:val="24"/>
        </w:rPr>
        <w:t>и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(информационные технологии, услуги, финансы и др.)</w:t>
      </w:r>
      <w:r w:rsidR="0096366B" w:rsidRPr="00F244AF">
        <w:rPr>
          <w:rFonts w:ascii="Times New Roman" w:hAnsi="Times New Roman" w:cs="Times New Roman"/>
          <w:sz w:val="24"/>
          <w:szCs w:val="24"/>
        </w:rPr>
        <w:t>, так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 и, с другой стороны, </w:t>
      </w:r>
      <w:r w:rsidR="00ED6F0E" w:rsidRPr="00F244AF">
        <w:rPr>
          <w:rFonts w:ascii="Times New Roman" w:hAnsi="Times New Roman" w:cs="Times New Roman"/>
          <w:sz w:val="24"/>
          <w:szCs w:val="24"/>
        </w:rPr>
        <w:t xml:space="preserve">благодаря </w:t>
      </w:r>
      <w:r w:rsidR="0096366B" w:rsidRPr="00F244AF">
        <w:rPr>
          <w:rFonts w:ascii="Times New Roman" w:hAnsi="Times New Roman" w:cs="Times New Roman"/>
          <w:sz w:val="24"/>
          <w:szCs w:val="24"/>
        </w:rPr>
        <w:t>внедрени</w:t>
      </w:r>
      <w:r w:rsidR="00ED6F0E" w:rsidRPr="00F244AF">
        <w:rPr>
          <w:rFonts w:ascii="Times New Roman" w:hAnsi="Times New Roman" w:cs="Times New Roman"/>
          <w:sz w:val="24"/>
          <w:szCs w:val="24"/>
        </w:rPr>
        <w:t>ю</w:t>
      </w:r>
      <w:r w:rsidR="0096366B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E93FEF" w:rsidRPr="00F244AF">
        <w:rPr>
          <w:rFonts w:ascii="Times New Roman" w:hAnsi="Times New Roman" w:cs="Times New Roman"/>
          <w:sz w:val="24"/>
          <w:szCs w:val="24"/>
        </w:rPr>
        <w:t xml:space="preserve">технологической парадигмы </w:t>
      </w:r>
      <w:proofErr w:type="spellStart"/>
      <w:r w:rsidR="00E93FEF" w:rsidRPr="00F244AF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E93FEF" w:rsidRPr="00F244AF">
        <w:rPr>
          <w:rFonts w:ascii="Times New Roman" w:hAnsi="Times New Roman" w:cs="Times New Roman"/>
          <w:sz w:val="24"/>
          <w:szCs w:val="24"/>
        </w:rPr>
        <w:t>.</w:t>
      </w:r>
    </w:p>
    <w:p w:rsidR="00446C6B" w:rsidRPr="00F244AF" w:rsidRDefault="00ED6F0E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Современная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менеджериальная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практика </w:t>
      </w:r>
      <w:proofErr w:type="spellStart"/>
      <w:r w:rsidR="00D15F9E">
        <w:rPr>
          <w:rFonts w:ascii="Times New Roman" w:hAnsi="Times New Roman" w:cs="Times New Roman"/>
          <w:sz w:val="24"/>
          <w:szCs w:val="24"/>
        </w:rPr>
        <w:t>постфодизма</w:t>
      </w:r>
      <w:proofErr w:type="spellEnd"/>
      <w:r w:rsidR="00D15F9E">
        <w:rPr>
          <w:rFonts w:ascii="Times New Roman" w:hAnsi="Times New Roman" w:cs="Times New Roman"/>
          <w:sz w:val="24"/>
          <w:szCs w:val="24"/>
        </w:rPr>
        <w:t xml:space="preserve"> в </w:t>
      </w:r>
      <w:r w:rsidRPr="00F244AF">
        <w:rPr>
          <w:rFonts w:ascii="Times New Roman" w:hAnsi="Times New Roman" w:cs="Times New Roman"/>
          <w:sz w:val="24"/>
          <w:szCs w:val="24"/>
        </w:rPr>
        <w:t>управлени</w:t>
      </w:r>
      <w:r w:rsidR="00D15F9E">
        <w:rPr>
          <w:rFonts w:ascii="Times New Roman" w:hAnsi="Times New Roman" w:cs="Times New Roman"/>
          <w:sz w:val="24"/>
          <w:szCs w:val="24"/>
        </w:rPr>
        <w:t>и</w:t>
      </w:r>
      <w:r w:rsidRPr="00F244AF">
        <w:rPr>
          <w:rFonts w:ascii="Times New Roman" w:hAnsi="Times New Roman" w:cs="Times New Roman"/>
          <w:sz w:val="24"/>
          <w:szCs w:val="24"/>
        </w:rPr>
        <w:t xml:space="preserve"> территорией </w:t>
      </w:r>
      <w:r w:rsidR="00D15F9E">
        <w:rPr>
          <w:rFonts w:ascii="Times New Roman" w:hAnsi="Times New Roman" w:cs="Times New Roman"/>
          <w:sz w:val="24"/>
          <w:szCs w:val="24"/>
        </w:rPr>
        <w:t>уделяет приоритетное внимание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инвестиционн</w:t>
      </w:r>
      <w:r w:rsidR="00D15F9E">
        <w:rPr>
          <w:rFonts w:ascii="Times New Roman" w:hAnsi="Times New Roman" w:cs="Times New Roman"/>
          <w:sz w:val="24"/>
          <w:szCs w:val="24"/>
        </w:rPr>
        <w:t>ому</w:t>
      </w:r>
      <w:r w:rsidRPr="00F244AF">
        <w:rPr>
          <w:rFonts w:ascii="Times New Roman" w:hAnsi="Times New Roman" w:cs="Times New Roman"/>
          <w:sz w:val="24"/>
          <w:szCs w:val="24"/>
        </w:rPr>
        <w:t xml:space="preserve"> потенциал</w:t>
      </w:r>
      <w:r w:rsidR="00D15F9E">
        <w:rPr>
          <w:rFonts w:ascii="Times New Roman" w:hAnsi="Times New Roman" w:cs="Times New Roman"/>
          <w:sz w:val="24"/>
          <w:szCs w:val="24"/>
        </w:rPr>
        <w:t>у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 эффективно</w:t>
      </w:r>
      <w:r w:rsidR="00D15F9E">
        <w:rPr>
          <w:rFonts w:ascii="Times New Roman" w:hAnsi="Times New Roman" w:cs="Times New Roman"/>
          <w:sz w:val="24"/>
          <w:szCs w:val="24"/>
        </w:rPr>
        <w:t>му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использовани</w:t>
      </w:r>
      <w:r w:rsidR="00D15F9E">
        <w:rPr>
          <w:rFonts w:ascii="Times New Roman" w:hAnsi="Times New Roman" w:cs="Times New Roman"/>
          <w:sz w:val="24"/>
          <w:szCs w:val="24"/>
        </w:rPr>
        <w:t>ю</w:t>
      </w:r>
      <w:r w:rsidRPr="00F244AF">
        <w:rPr>
          <w:rFonts w:ascii="Times New Roman" w:hAnsi="Times New Roman" w:cs="Times New Roman"/>
          <w:sz w:val="24"/>
          <w:szCs w:val="24"/>
        </w:rPr>
        <w:t xml:space="preserve"> ре</w:t>
      </w:r>
      <w:r w:rsidR="00D15F9E">
        <w:rPr>
          <w:rFonts w:ascii="Times New Roman" w:hAnsi="Times New Roman" w:cs="Times New Roman"/>
          <w:sz w:val="24"/>
          <w:szCs w:val="24"/>
        </w:rPr>
        <w:t xml:space="preserve">сурсов в ключевых </w:t>
      </w:r>
      <w:r w:rsidRPr="00F244AF">
        <w:rPr>
          <w:rFonts w:ascii="Times New Roman" w:hAnsi="Times New Roman" w:cs="Times New Roman"/>
          <w:sz w:val="24"/>
          <w:szCs w:val="24"/>
        </w:rPr>
        <w:t>конкурентоспособн</w:t>
      </w:r>
      <w:r w:rsidR="00D15F9E">
        <w:rPr>
          <w:rFonts w:ascii="Times New Roman" w:hAnsi="Times New Roman" w:cs="Times New Roman"/>
          <w:sz w:val="24"/>
          <w:szCs w:val="24"/>
        </w:rPr>
        <w:t>ых</w:t>
      </w:r>
      <w:r w:rsidRPr="00F244AF">
        <w:rPr>
          <w:rFonts w:ascii="Times New Roman" w:hAnsi="Times New Roman" w:cs="Times New Roman"/>
          <w:sz w:val="24"/>
          <w:szCs w:val="24"/>
        </w:rPr>
        <w:t xml:space="preserve"> направлениях</w:t>
      </w:r>
      <w:r w:rsidR="00D15F9E">
        <w:rPr>
          <w:rFonts w:ascii="Times New Roman" w:hAnsi="Times New Roman" w:cs="Times New Roman"/>
          <w:sz w:val="24"/>
          <w:szCs w:val="24"/>
        </w:rPr>
        <w:t xml:space="preserve"> развития города</w:t>
      </w:r>
      <w:r w:rsidR="00446C6B" w:rsidRPr="00F244AF">
        <w:rPr>
          <w:rFonts w:ascii="Times New Roman" w:hAnsi="Times New Roman" w:cs="Times New Roman"/>
          <w:sz w:val="24"/>
          <w:szCs w:val="24"/>
        </w:rPr>
        <w:t xml:space="preserve">. В российских реалиях возникает симбиоз </w:t>
      </w:r>
      <w:r w:rsidR="00367475" w:rsidRPr="00F244AF">
        <w:rPr>
          <w:rFonts w:ascii="Times New Roman" w:hAnsi="Times New Roman" w:cs="Times New Roman"/>
          <w:sz w:val="24"/>
          <w:szCs w:val="24"/>
        </w:rPr>
        <w:t>городского коалиционного режима</w:t>
      </w:r>
      <w:r w:rsidR="009A49D1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367475" w:rsidRPr="00F244AF">
        <w:rPr>
          <w:rFonts w:ascii="Times New Roman" w:hAnsi="Times New Roman" w:cs="Times New Roman"/>
          <w:sz w:val="24"/>
          <w:szCs w:val="24"/>
        </w:rPr>
        <w:t>по типу «</w:t>
      </w:r>
      <w:r w:rsidR="00446C6B" w:rsidRPr="00F244AF">
        <w:rPr>
          <w:rFonts w:ascii="Times New Roman" w:hAnsi="Times New Roman" w:cs="Times New Roman"/>
          <w:sz w:val="24"/>
          <w:szCs w:val="24"/>
        </w:rPr>
        <w:t>машины роста</w:t>
      </w:r>
      <w:r w:rsidR="00367475" w:rsidRPr="00F244AF">
        <w:rPr>
          <w:rFonts w:ascii="Times New Roman" w:hAnsi="Times New Roman" w:cs="Times New Roman"/>
          <w:sz w:val="24"/>
          <w:szCs w:val="24"/>
        </w:rPr>
        <w:t xml:space="preserve">», </w:t>
      </w:r>
      <w:r w:rsidR="00AC3826" w:rsidRPr="00F244AF">
        <w:rPr>
          <w:rFonts w:ascii="Times New Roman" w:hAnsi="Times New Roman" w:cs="Times New Roman"/>
          <w:sz w:val="24"/>
          <w:szCs w:val="24"/>
        </w:rPr>
        <w:t xml:space="preserve">часто </w:t>
      </w:r>
      <w:r w:rsidR="00367475" w:rsidRPr="00F244AF">
        <w:rPr>
          <w:rFonts w:ascii="Times New Roman" w:hAnsi="Times New Roman" w:cs="Times New Roman"/>
          <w:sz w:val="24"/>
          <w:szCs w:val="24"/>
        </w:rPr>
        <w:t xml:space="preserve">игнорирующего городские общественные коалиции </w:t>
      </w:r>
      <w:r w:rsidR="00B566F6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4</w:t>
      </w:r>
      <w:r w:rsidR="00B566F6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367475" w:rsidRPr="00F244AF">
        <w:rPr>
          <w:rFonts w:ascii="Times New Roman" w:hAnsi="Times New Roman" w:cs="Times New Roman"/>
          <w:sz w:val="24"/>
          <w:szCs w:val="24"/>
        </w:rPr>
        <w:t xml:space="preserve">, </w:t>
      </w:r>
      <w:r w:rsidR="00AC3826" w:rsidRPr="00F244AF">
        <w:rPr>
          <w:rFonts w:ascii="Times New Roman" w:hAnsi="Times New Roman" w:cs="Times New Roman"/>
          <w:sz w:val="24"/>
          <w:szCs w:val="24"/>
        </w:rPr>
        <w:t xml:space="preserve">со </w:t>
      </w:r>
      <w:proofErr w:type="spellStart"/>
      <w:r w:rsidR="00AC3826" w:rsidRPr="00F244AF">
        <w:rPr>
          <w:rFonts w:ascii="Times New Roman" w:hAnsi="Times New Roman" w:cs="Times New Roman"/>
          <w:sz w:val="24"/>
          <w:szCs w:val="24"/>
        </w:rPr>
        <w:t>стагнирующей</w:t>
      </w:r>
      <w:proofErr w:type="spellEnd"/>
      <w:r w:rsidR="00AC3826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F13705" w:rsidRPr="00F244AF">
        <w:rPr>
          <w:rFonts w:ascii="Times New Roman" w:hAnsi="Times New Roman" w:cs="Times New Roman"/>
          <w:sz w:val="24"/>
          <w:szCs w:val="24"/>
        </w:rPr>
        <w:t xml:space="preserve">ныне </w:t>
      </w:r>
      <w:r w:rsidR="00367475" w:rsidRPr="00F244AF">
        <w:rPr>
          <w:rFonts w:ascii="Times New Roman" w:hAnsi="Times New Roman" w:cs="Times New Roman"/>
          <w:sz w:val="24"/>
          <w:szCs w:val="24"/>
        </w:rPr>
        <w:t xml:space="preserve">общефедеральной социально-экономической </w:t>
      </w:r>
      <w:r w:rsidR="00F13705" w:rsidRPr="00F244AF">
        <w:rPr>
          <w:rFonts w:ascii="Times New Roman" w:hAnsi="Times New Roman" w:cs="Times New Roman"/>
          <w:sz w:val="24"/>
          <w:szCs w:val="24"/>
        </w:rPr>
        <w:t>распределительной</w:t>
      </w:r>
      <w:r w:rsidR="00367475" w:rsidRPr="00F244AF">
        <w:rPr>
          <w:rFonts w:ascii="Times New Roman" w:hAnsi="Times New Roman" w:cs="Times New Roman"/>
          <w:sz w:val="24"/>
          <w:szCs w:val="24"/>
        </w:rPr>
        <w:t xml:space="preserve"> моделью социального контракта</w:t>
      </w:r>
      <w:r w:rsidR="005136B5" w:rsidRPr="00F244AF">
        <w:rPr>
          <w:rFonts w:ascii="Times New Roman" w:hAnsi="Times New Roman" w:cs="Times New Roman"/>
          <w:sz w:val="24"/>
          <w:szCs w:val="24"/>
        </w:rPr>
        <w:t xml:space="preserve">, </w:t>
      </w:r>
      <w:r w:rsidR="00AC3826" w:rsidRPr="00F244AF">
        <w:rPr>
          <w:rFonts w:ascii="Times New Roman" w:hAnsi="Times New Roman" w:cs="Times New Roman"/>
          <w:sz w:val="24"/>
          <w:szCs w:val="24"/>
        </w:rPr>
        <w:t>ставшей основой</w:t>
      </w:r>
      <w:r w:rsidR="005136B5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AC3826" w:rsidRPr="00F244AF"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="005136B5" w:rsidRPr="00F244AF">
        <w:rPr>
          <w:rFonts w:ascii="Times New Roman" w:hAnsi="Times New Roman" w:cs="Times New Roman"/>
          <w:sz w:val="24"/>
          <w:szCs w:val="24"/>
        </w:rPr>
        <w:t>легитим</w:t>
      </w:r>
      <w:r w:rsidR="00AC3826" w:rsidRPr="00F244AF">
        <w:rPr>
          <w:rFonts w:ascii="Times New Roman" w:hAnsi="Times New Roman" w:cs="Times New Roman"/>
          <w:sz w:val="24"/>
          <w:szCs w:val="24"/>
        </w:rPr>
        <w:t>ации</w:t>
      </w:r>
      <w:r w:rsidR="005136B5" w:rsidRPr="00F244AF">
        <w:rPr>
          <w:rFonts w:ascii="Times New Roman" w:hAnsi="Times New Roman" w:cs="Times New Roman"/>
          <w:sz w:val="24"/>
          <w:szCs w:val="24"/>
        </w:rPr>
        <w:t xml:space="preserve"> политического режима</w:t>
      </w:r>
      <w:r w:rsidR="00EF52CF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[8]</w:t>
      </w:r>
      <w:r w:rsidR="00367475" w:rsidRPr="00F244AF">
        <w:rPr>
          <w:rFonts w:ascii="Times New Roman" w:hAnsi="Times New Roman" w:cs="Times New Roman"/>
          <w:sz w:val="24"/>
          <w:szCs w:val="24"/>
        </w:rPr>
        <w:t>.</w:t>
      </w:r>
    </w:p>
    <w:p w:rsidR="005046C3" w:rsidRPr="00F244AF" w:rsidRDefault="00AC3826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lastRenderedPageBreak/>
        <w:t xml:space="preserve">В таких условиях вторая волна </w:t>
      </w:r>
      <w:r w:rsidR="00BB388C" w:rsidRPr="00F244AF">
        <w:rPr>
          <w:rFonts w:ascii="Times New Roman" w:hAnsi="Times New Roman" w:cs="Times New Roman"/>
          <w:sz w:val="24"/>
          <w:szCs w:val="24"/>
        </w:rPr>
        <w:t xml:space="preserve">усилий по </w:t>
      </w:r>
      <w:r w:rsidRPr="00F244AF">
        <w:rPr>
          <w:rFonts w:ascii="Times New Roman" w:hAnsi="Times New Roman" w:cs="Times New Roman"/>
          <w:sz w:val="24"/>
          <w:szCs w:val="24"/>
        </w:rPr>
        <w:t xml:space="preserve">высокотехнологичной модернизации подходов и инструментов государственного управления, после инновационной </w:t>
      </w:r>
      <w:r w:rsidR="00BB388C" w:rsidRPr="00F244AF">
        <w:rPr>
          <w:rFonts w:ascii="Times New Roman" w:hAnsi="Times New Roman" w:cs="Times New Roman"/>
          <w:sz w:val="24"/>
          <w:szCs w:val="24"/>
        </w:rPr>
        <w:t>стратегии</w:t>
      </w:r>
      <w:r w:rsidRPr="00F244AF">
        <w:rPr>
          <w:rFonts w:ascii="Times New Roman" w:hAnsi="Times New Roman" w:cs="Times New Roman"/>
          <w:sz w:val="24"/>
          <w:szCs w:val="24"/>
        </w:rPr>
        <w:t xml:space="preserve"> 20</w:t>
      </w:r>
      <w:r w:rsidR="00BB388C" w:rsidRPr="00F244AF">
        <w:rPr>
          <w:rFonts w:ascii="Times New Roman" w:hAnsi="Times New Roman" w:cs="Times New Roman"/>
          <w:sz w:val="24"/>
          <w:szCs w:val="24"/>
        </w:rPr>
        <w:t>08</w:t>
      </w:r>
      <w:r w:rsidRPr="00F244AF">
        <w:rPr>
          <w:rFonts w:ascii="Times New Roman" w:hAnsi="Times New Roman" w:cs="Times New Roman"/>
          <w:sz w:val="24"/>
          <w:szCs w:val="24"/>
        </w:rPr>
        <w:t>-201</w:t>
      </w:r>
      <w:r w:rsidR="00BB388C" w:rsidRPr="00F244AF">
        <w:rPr>
          <w:rFonts w:ascii="Times New Roman" w:hAnsi="Times New Roman" w:cs="Times New Roman"/>
          <w:sz w:val="24"/>
          <w:szCs w:val="24"/>
        </w:rPr>
        <w:t>2</w:t>
      </w:r>
      <w:r w:rsidRPr="00F244AF">
        <w:rPr>
          <w:rFonts w:ascii="Times New Roman" w:hAnsi="Times New Roman" w:cs="Times New Roman"/>
          <w:sz w:val="24"/>
          <w:szCs w:val="24"/>
        </w:rPr>
        <w:t xml:space="preserve"> гг.</w:t>
      </w:r>
      <w:r w:rsidR="00BB388C" w:rsidRPr="00F244AF">
        <w:rPr>
          <w:rFonts w:ascii="Times New Roman" w:hAnsi="Times New Roman" w:cs="Times New Roman"/>
          <w:sz w:val="24"/>
          <w:szCs w:val="24"/>
        </w:rPr>
        <w:t xml:space="preserve"> президентства Д. Медведева</w:t>
      </w:r>
      <w:r w:rsidRPr="00F244AF">
        <w:rPr>
          <w:rFonts w:ascii="Times New Roman" w:hAnsi="Times New Roman" w:cs="Times New Roman"/>
          <w:sz w:val="24"/>
          <w:szCs w:val="24"/>
        </w:rPr>
        <w:t>,</w:t>
      </w:r>
      <w:r w:rsidR="00BB388C" w:rsidRPr="00F244AF">
        <w:rPr>
          <w:rFonts w:ascii="Times New Roman" w:hAnsi="Times New Roman" w:cs="Times New Roman"/>
          <w:sz w:val="24"/>
          <w:szCs w:val="24"/>
        </w:rPr>
        <w:t xml:space="preserve"> совпала с реформиров</w:t>
      </w:r>
      <w:r w:rsidR="00A94C8D" w:rsidRPr="00F244AF">
        <w:rPr>
          <w:rFonts w:ascii="Times New Roman" w:hAnsi="Times New Roman" w:cs="Times New Roman"/>
          <w:sz w:val="24"/>
          <w:szCs w:val="24"/>
        </w:rPr>
        <w:t>анием муниципального управления</w:t>
      </w:r>
      <w:r w:rsidR="004B2A42" w:rsidRPr="00F244AF">
        <w:rPr>
          <w:rFonts w:ascii="Times New Roman" w:hAnsi="Times New Roman" w:cs="Times New Roman"/>
          <w:sz w:val="24"/>
          <w:szCs w:val="24"/>
        </w:rPr>
        <w:t xml:space="preserve">. Ее </w:t>
      </w:r>
      <w:r w:rsidR="00A94C8D" w:rsidRPr="00F244AF">
        <w:rPr>
          <w:rFonts w:ascii="Times New Roman" w:hAnsi="Times New Roman" w:cs="Times New Roman"/>
          <w:sz w:val="24"/>
          <w:szCs w:val="24"/>
        </w:rPr>
        <w:t>доминирующий политический аспект перераспределения властных полномочий</w:t>
      </w:r>
      <w:r w:rsidR="005046C3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B566F6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[2, c.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26</w:t>
      </w:r>
      <w:r w:rsidR="00B566F6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B566F6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чаще всего </w:t>
      </w:r>
      <w:r w:rsidR="004B2A42" w:rsidRPr="00F244AF">
        <w:rPr>
          <w:rFonts w:ascii="Times New Roman" w:hAnsi="Times New Roman" w:cs="Times New Roman"/>
          <w:sz w:val="24"/>
          <w:szCs w:val="24"/>
        </w:rPr>
        <w:t>оказался не способен обеспечить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профессионализаци</w:t>
      </w:r>
      <w:r w:rsidR="004B2A42" w:rsidRPr="00F244AF">
        <w:rPr>
          <w:rFonts w:ascii="Times New Roman" w:hAnsi="Times New Roman" w:cs="Times New Roman"/>
          <w:sz w:val="24"/>
          <w:szCs w:val="24"/>
        </w:rPr>
        <w:t>ю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городского управления, необходим</w:t>
      </w:r>
      <w:r w:rsidR="00766813" w:rsidRPr="00F244AF">
        <w:rPr>
          <w:rFonts w:ascii="Times New Roman" w:hAnsi="Times New Roman" w:cs="Times New Roman"/>
          <w:sz w:val="24"/>
          <w:szCs w:val="24"/>
        </w:rPr>
        <w:t>ую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для формировани</w:t>
      </w:r>
      <w:r w:rsidR="00766813" w:rsidRPr="00F244AF">
        <w:rPr>
          <w:rFonts w:ascii="Times New Roman" w:hAnsi="Times New Roman" w:cs="Times New Roman"/>
          <w:sz w:val="24"/>
          <w:szCs w:val="24"/>
        </w:rPr>
        <w:t>я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766813" w:rsidRPr="00F244AF">
        <w:rPr>
          <w:rFonts w:ascii="Times New Roman" w:hAnsi="Times New Roman" w:cs="Times New Roman"/>
          <w:sz w:val="24"/>
          <w:szCs w:val="24"/>
        </w:rPr>
        <w:t xml:space="preserve">полноценно </w:t>
      </w:r>
      <w:r w:rsidR="00A94C8D" w:rsidRPr="00F244AF">
        <w:rPr>
          <w:rFonts w:ascii="Times New Roman" w:hAnsi="Times New Roman" w:cs="Times New Roman"/>
          <w:sz w:val="24"/>
          <w:szCs w:val="24"/>
        </w:rPr>
        <w:t>ориентированн</w:t>
      </w:r>
      <w:r w:rsidR="00766813" w:rsidRPr="00F244AF">
        <w:rPr>
          <w:rFonts w:ascii="Times New Roman" w:hAnsi="Times New Roman" w:cs="Times New Roman"/>
          <w:sz w:val="24"/>
          <w:szCs w:val="24"/>
        </w:rPr>
        <w:t>ых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на развитие </w:t>
      </w:r>
      <w:r w:rsidR="00766813" w:rsidRPr="00F244AF">
        <w:rPr>
          <w:rFonts w:ascii="Times New Roman" w:hAnsi="Times New Roman" w:cs="Times New Roman"/>
          <w:sz w:val="24"/>
          <w:szCs w:val="24"/>
        </w:rPr>
        <w:t xml:space="preserve">моделей </w:t>
      </w:r>
      <w:r w:rsidR="00A94C8D" w:rsidRPr="00F244AF">
        <w:rPr>
          <w:rFonts w:ascii="Times New Roman" w:hAnsi="Times New Roman" w:cs="Times New Roman"/>
          <w:sz w:val="24"/>
          <w:szCs w:val="24"/>
        </w:rPr>
        <w:t>городск</w:t>
      </w:r>
      <w:r w:rsidR="00766813" w:rsidRPr="00F244AF">
        <w:rPr>
          <w:rFonts w:ascii="Times New Roman" w:hAnsi="Times New Roman" w:cs="Times New Roman"/>
          <w:sz w:val="24"/>
          <w:szCs w:val="24"/>
        </w:rPr>
        <w:t>их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 режим</w:t>
      </w:r>
      <w:r w:rsidR="00766813" w:rsidRPr="00F244AF">
        <w:rPr>
          <w:rFonts w:ascii="Times New Roman" w:hAnsi="Times New Roman" w:cs="Times New Roman"/>
          <w:sz w:val="24"/>
          <w:szCs w:val="24"/>
        </w:rPr>
        <w:t>ов</w:t>
      </w:r>
      <w:r w:rsidR="00A94C8D" w:rsidRPr="00F244A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B2A42" w:rsidRPr="00F244AF" w:rsidRDefault="005046C3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Как отмечают А.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Чирикова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и В. Ледяев, попытки унификации территориального управления при существующей региональной специфике </w:t>
      </w:r>
      <w:r w:rsidR="00766813" w:rsidRPr="00F244AF">
        <w:rPr>
          <w:rFonts w:ascii="Times New Roman" w:hAnsi="Times New Roman" w:cs="Times New Roman"/>
          <w:sz w:val="24"/>
          <w:szCs w:val="24"/>
        </w:rPr>
        <w:t xml:space="preserve">России </w:t>
      </w:r>
      <w:r w:rsidRPr="00F244AF">
        <w:rPr>
          <w:rFonts w:ascii="Times New Roman" w:hAnsi="Times New Roman" w:cs="Times New Roman"/>
          <w:sz w:val="24"/>
          <w:szCs w:val="24"/>
        </w:rPr>
        <w:t>показывают свою неработоспособность, а практика доминирования региональных органов власти в</w:t>
      </w:r>
      <w:r w:rsidR="009A49D1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Pr="00F244AF">
        <w:rPr>
          <w:rFonts w:ascii="Times New Roman" w:hAnsi="Times New Roman" w:cs="Times New Roman"/>
          <w:sz w:val="24"/>
          <w:szCs w:val="24"/>
        </w:rPr>
        <w:t>отношении муниципальных ограничивают возможност</w:t>
      </w:r>
      <w:r w:rsidR="00B8451B" w:rsidRPr="00F244AF">
        <w:rPr>
          <w:rFonts w:ascii="Times New Roman" w:hAnsi="Times New Roman" w:cs="Times New Roman"/>
          <w:sz w:val="24"/>
          <w:szCs w:val="24"/>
        </w:rPr>
        <w:t>и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института сити-менеджеров</w:t>
      </w:r>
      <w:r w:rsidR="00766813" w:rsidRPr="00F244A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766813" w:rsidRPr="00F244AF">
        <w:rPr>
          <w:rFonts w:ascii="Times New Roman" w:hAnsi="Times New Roman" w:cs="Times New Roman"/>
          <w:sz w:val="24"/>
          <w:szCs w:val="24"/>
        </w:rPr>
        <w:t>Последние вновь</w:t>
      </w:r>
      <w:r w:rsidR="004B2A42" w:rsidRPr="00F244AF">
        <w:rPr>
          <w:rFonts w:ascii="Times New Roman" w:hAnsi="Times New Roman" w:cs="Times New Roman"/>
          <w:sz w:val="24"/>
          <w:szCs w:val="24"/>
        </w:rPr>
        <w:t xml:space="preserve"> могут попадать в колею конфликтных отношений на фоне кадровых стрессов управленческой системы, связанн</w:t>
      </w:r>
      <w:r w:rsidR="00EF52CF" w:rsidRPr="00F244AF">
        <w:rPr>
          <w:rFonts w:ascii="Times New Roman" w:hAnsi="Times New Roman" w:cs="Times New Roman"/>
          <w:sz w:val="24"/>
          <w:szCs w:val="24"/>
        </w:rPr>
        <w:t>ых</w:t>
      </w:r>
      <w:r w:rsidR="004B2A42" w:rsidRPr="00F244AF">
        <w:rPr>
          <w:rFonts w:ascii="Times New Roman" w:hAnsi="Times New Roman" w:cs="Times New Roman"/>
          <w:sz w:val="24"/>
          <w:szCs w:val="24"/>
        </w:rPr>
        <w:t xml:space="preserve"> с отставками руководителей регион</w:t>
      </w:r>
      <w:r w:rsidR="00EF52CF" w:rsidRPr="00F244AF">
        <w:rPr>
          <w:rFonts w:ascii="Times New Roman" w:hAnsi="Times New Roman" w:cs="Times New Roman"/>
          <w:sz w:val="24"/>
          <w:szCs w:val="24"/>
        </w:rPr>
        <w:t>ов</w:t>
      </w:r>
      <w:r w:rsidR="004B2A42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5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288-290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4B2A42" w:rsidRPr="00F244A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046C3" w:rsidRPr="00F244AF" w:rsidRDefault="004B2A42" w:rsidP="00BB3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244AF">
        <w:rPr>
          <w:rFonts w:ascii="Times New Roman" w:hAnsi="Times New Roman" w:cs="Times New Roman"/>
          <w:sz w:val="24"/>
          <w:szCs w:val="24"/>
        </w:rPr>
        <w:t xml:space="preserve">Подобная институциональная слабость структур городского управления, исключая города с федеральным статусом и отдельные субъекты федерации (например, Татарстан), создает множественный запрос к городской политике, включающий </w:t>
      </w:r>
      <w:r w:rsidR="006040C2" w:rsidRPr="00F244AF">
        <w:rPr>
          <w:rFonts w:ascii="Times New Roman" w:hAnsi="Times New Roman" w:cs="Times New Roman"/>
          <w:sz w:val="24"/>
          <w:szCs w:val="24"/>
        </w:rPr>
        <w:t>необходимость</w:t>
      </w:r>
      <w:r w:rsidRPr="00F244AF">
        <w:rPr>
          <w:rFonts w:ascii="Times New Roman" w:hAnsi="Times New Roman" w:cs="Times New Roman"/>
          <w:sz w:val="24"/>
          <w:szCs w:val="24"/>
        </w:rPr>
        <w:t xml:space="preserve"> быть адаптивной к вызовам, </w:t>
      </w:r>
      <w:r w:rsidR="006040C2" w:rsidRPr="00F244AF">
        <w:rPr>
          <w:rFonts w:ascii="Times New Roman" w:hAnsi="Times New Roman" w:cs="Times New Roman"/>
          <w:sz w:val="24"/>
          <w:szCs w:val="24"/>
        </w:rPr>
        <w:t xml:space="preserve">поддержание согласия в </w:t>
      </w:r>
      <w:r w:rsidRPr="00F244AF">
        <w:rPr>
          <w:rFonts w:ascii="Times New Roman" w:hAnsi="Times New Roman" w:cs="Times New Roman"/>
          <w:sz w:val="24"/>
          <w:szCs w:val="24"/>
        </w:rPr>
        <w:t>отношении местных элит, региональных и федеральных органов власти</w:t>
      </w:r>
      <w:r w:rsidR="006040C2" w:rsidRPr="00F244AF">
        <w:rPr>
          <w:rFonts w:ascii="Times New Roman" w:hAnsi="Times New Roman" w:cs="Times New Roman"/>
          <w:sz w:val="24"/>
          <w:szCs w:val="24"/>
        </w:rPr>
        <w:t>, технократический характер менеджмента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 при этом отзывчивой к ключевым социальным </w:t>
      </w:r>
      <w:r w:rsidR="00766813" w:rsidRPr="00F244AF">
        <w:rPr>
          <w:rFonts w:ascii="Times New Roman" w:hAnsi="Times New Roman" w:cs="Times New Roman"/>
          <w:sz w:val="24"/>
          <w:szCs w:val="24"/>
        </w:rPr>
        <w:t>группам</w:t>
      </w:r>
      <w:r w:rsidRPr="00F244AF">
        <w:rPr>
          <w:rFonts w:ascii="Times New Roman" w:hAnsi="Times New Roman" w:cs="Times New Roman"/>
          <w:sz w:val="24"/>
          <w:szCs w:val="24"/>
        </w:rPr>
        <w:t xml:space="preserve"> (пенсионеры, работники бюджетных учреждений</w:t>
      </w:r>
      <w:r w:rsidR="00766813" w:rsidRPr="00F244AF">
        <w:rPr>
          <w:rFonts w:ascii="Times New Roman" w:hAnsi="Times New Roman" w:cs="Times New Roman"/>
          <w:sz w:val="24"/>
          <w:szCs w:val="24"/>
        </w:rPr>
        <w:t>, семьи с детьми и др.</w:t>
      </w:r>
      <w:r w:rsidRPr="00F244AF">
        <w:rPr>
          <w:rFonts w:ascii="Times New Roman" w:hAnsi="Times New Roman" w:cs="Times New Roman"/>
          <w:sz w:val="24"/>
          <w:szCs w:val="24"/>
        </w:rPr>
        <w:t>)</w:t>
      </w:r>
      <w:r w:rsidR="00766813" w:rsidRPr="00F244AF">
        <w:rPr>
          <w:rFonts w:ascii="Times New Roman" w:hAnsi="Times New Roman" w:cs="Times New Roman"/>
          <w:sz w:val="24"/>
          <w:szCs w:val="24"/>
        </w:rPr>
        <w:t>.</w:t>
      </w:r>
      <w:r w:rsidR="009A49D1" w:rsidRPr="00F244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407A26" w:rsidRPr="00F244AF" w:rsidRDefault="00407A26" w:rsidP="00407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Данный российский контекст неизбежно сталкивается с двумя глобальными тенденциями. В одном случае речь идет о влиянии международных отраслевых стандартов на конкуренцию за инвестиции, квалифицированные трудовые ресурсы и регулярные транзакции. В первую очередь речь идет о сфере транспорта, недвижимости, финансов, досуга и гостеприимства. В другом случае, </w:t>
      </w:r>
      <w:r w:rsidR="00D15F9E">
        <w:rPr>
          <w:rFonts w:ascii="Times New Roman" w:hAnsi="Times New Roman" w:cs="Times New Roman"/>
          <w:sz w:val="24"/>
          <w:szCs w:val="24"/>
        </w:rPr>
        <w:t>что в большей степени характерно</w:t>
      </w:r>
      <w:r w:rsidRPr="00F244AF">
        <w:rPr>
          <w:rFonts w:ascii="Times New Roman" w:hAnsi="Times New Roman" w:cs="Times New Roman"/>
          <w:sz w:val="24"/>
          <w:szCs w:val="24"/>
        </w:rPr>
        <w:t xml:space="preserve"> для развивающихся стран или рынков</w:t>
      </w:r>
      <w:r w:rsidR="00D15F9E">
        <w:rPr>
          <w:rFonts w:ascii="Times New Roman" w:hAnsi="Times New Roman" w:cs="Times New Roman"/>
          <w:sz w:val="24"/>
          <w:szCs w:val="24"/>
        </w:rPr>
        <w:t xml:space="preserve"> (</w:t>
      </w:r>
      <w:r w:rsidRPr="00F244AF">
        <w:rPr>
          <w:rFonts w:ascii="Times New Roman" w:hAnsi="Times New Roman" w:cs="Times New Roman"/>
          <w:sz w:val="24"/>
          <w:szCs w:val="24"/>
        </w:rPr>
        <w:t xml:space="preserve">в случае России), </w:t>
      </w:r>
      <w:r w:rsidR="00D15F9E">
        <w:rPr>
          <w:rFonts w:ascii="Times New Roman" w:hAnsi="Times New Roman" w:cs="Times New Roman"/>
          <w:sz w:val="24"/>
          <w:szCs w:val="24"/>
        </w:rPr>
        <w:t>приоритетной становится</w:t>
      </w:r>
      <w:r w:rsidRPr="00F244AF">
        <w:rPr>
          <w:rFonts w:ascii="Times New Roman" w:hAnsi="Times New Roman" w:cs="Times New Roman"/>
          <w:sz w:val="24"/>
          <w:szCs w:val="24"/>
        </w:rPr>
        <w:t xml:space="preserve"> стратегия реструктуризации пространства </w:t>
      </w:r>
      <w:r w:rsidR="00D15F9E">
        <w:rPr>
          <w:rFonts w:ascii="Times New Roman" w:hAnsi="Times New Roman" w:cs="Times New Roman"/>
          <w:sz w:val="24"/>
          <w:szCs w:val="24"/>
        </w:rPr>
        <w:t>посредством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интернационализаци</w:t>
      </w:r>
      <w:r w:rsidR="00D15F9E">
        <w:rPr>
          <w:rFonts w:ascii="Times New Roman" w:hAnsi="Times New Roman" w:cs="Times New Roman"/>
          <w:sz w:val="24"/>
          <w:szCs w:val="24"/>
        </w:rPr>
        <w:t>и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 построени</w:t>
      </w:r>
      <w:r w:rsidR="00D15F9E">
        <w:rPr>
          <w:rFonts w:ascii="Times New Roman" w:hAnsi="Times New Roman" w:cs="Times New Roman"/>
          <w:sz w:val="24"/>
          <w:szCs w:val="24"/>
        </w:rPr>
        <w:t>я</w:t>
      </w:r>
      <w:r w:rsidRPr="00F244AF">
        <w:rPr>
          <w:rFonts w:ascii="Times New Roman" w:hAnsi="Times New Roman" w:cs="Times New Roman"/>
          <w:sz w:val="24"/>
          <w:szCs w:val="24"/>
        </w:rPr>
        <w:t xml:space="preserve"> сервисной экономики, </w:t>
      </w:r>
      <w:r w:rsidR="00D15F9E">
        <w:rPr>
          <w:rFonts w:ascii="Times New Roman" w:hAnsi="Times New Roman" w:cs="Times New Roman"/>
          <w:sz w:val="24"/>
          <w:szCs w:val="24"/>
        </w:rPr>
        <w:t>которая служит</w:t>
      </w:r>
      <w:r w:rsidR="009A49D1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Pr="00F244AF">
        <w:rPr>
          <w:rFonts w:ascii="Times New Roman" w:hAnsi="Times New Roman" w:cs="Times New Roman"/>
          <w:sz w:val="24"/>
          <w:szCs w:val="24"/>
        </w:rPr>
        <w:t>глобальными экономическими воро</w:t>
      </w:r>
      <w:r w:rsidR="00D15F9E">
        <w:rPr>
          <w:rFonts w:ascii="Times New Roman" w:hAnsi="Times New Roman" w:cs="Times New Roman"/>
          <w:sz w:val="24"/>
          <w:szCs w:val="24"/>
        </w:rPr>
        <w:t xml:space="preserve">тами для национальной экономики. Частым следствием этого становится </w:t>
      </w:r>
      <w:r w:rsidRPr="00F244AF">
        <w:rPr>
          <w:rFonts w:ascii="Times New Roman" w:hAnsi="Times New Roman" w:cs="Times New Roman"/>
          <w:sz w:val="24"/>
          <w:szCs w:val="24"/>
        </w:rPr>
        <w:t>рост диспропорций социально-экономического развития региона.</w:t>
      </w:r>
    </w:p>
    <w:p w:rsidR="00407A26" w:rsidRPr="00F244AF" w:rsidRDefault="00D15F9E" w:rsidP="00F1370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>И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спользовани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>е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парадигмы знаний </w:t>
      </w:r>
      <w:proofErr w:type="gramStart"/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для</w:t>
      </w:r>
      <w:proofErr w:type="gramEnd"/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proofErr w:type="gramStart"/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стратеги</w:t>
      </w:r>
      <w:proofErr w:type="gramEnd"/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городского управления (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knowledge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based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urban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development</w:t>
      </w:r>
      <w:r w:rsidR="00407A2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) в</w:t>
      </w:r>
      <w:r w:rsidR="00407A26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 2000-х годах</w:t>
      </w:r>
      <w:r w:rsidR="002171EC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 определ</w:t>
      </w:r>
      <w:r w:rsidR="00407A26" w:rsidRPr="00F244AF">
        <w:rPr>
          <w:rFonts w:ascii="Times New Roman" w:hAnsi="Times New Roman" w:cs="Times New Roman"/>
          <w:color w:val="2D0039"/>
          <w:sz w:val="24"/>
          <w:szCs w:val="24"/>
        </w:rPr>
        <w:t>ило</w:t>
      </w:r>
      <w:r w:rsidR="002171EC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D0039"/>
          <w:sz w:val="24"/>
          <w:szCs w:val="24"/>
        </w:rPr>
        <w:t>основные ориентиры</w:t>
      </w:r>
      <w:r w:rsidR="002171EC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 для достижения высокого </w:t>
      </w:r>
      <w:r>
        <w:rPr>
          <w:rFonts w:ascii="Times New Roman" w:hAnsi="Times New Roman" w:cs="Times New Roman"/>
          <w:color w:val="2D0039"/>
          <w:sz w:val="24"/>
          <w:szCs w:val="24"/>
        </w:rPr>
        <w:t xml:space="preserve">и </w:t>
      </w:r>
      <w:r w:rsidR="002171EC" w:rsidRPr="00F244AF">
        <w:rPr>
          <w:rFonts w:ascii="Times New Roman" w:hAnsi="Times New Roman" w:cs="Times New Roman"/>
          <w:color w:val="2D0039"/>
          <w:sz w:val="24"/>
          <w:szCs w:val="24"/>
        </w:rPr>
        <w:t>устойчивого качества жизни</w:t>
      </w:r>
      <w:r w:rsidR="009A49D1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11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>
        <w:rPr>
          <w:rFonts w:ascii="Times New Roman" w:hAnsi="Times New Roman" w:cs="Times New Roman"/>
          <w:color w:val="2D0039"/>
          <w:sz w:val="24"/>
          <w:szCs w:val="24"/>
        </w:rPr>
        <w:t xml:space="preserve">, </w:t>
      </w:r>
      <w:r w:rsidR="00F13705" w:rsidRPr="00F244AF">
        <w:rPr>
          <w:rFonts w:ascii="Times New Roman" w:hAnsi="Times New Roman" w:cs="Times New Roman"/>
          <w:color w:val="2D0039"/>
          <w:sz w:val="24"/>
          <w:szCs w:val="24"/>
        </w:rPr>
        <w:t xml:space="preserve">обеспечивая при этом </w:t>
      </w:r>
      <w:r>
        <w:rPr>
          <w:rFonts w:ascii="Times New Roman" w:hAnsi="Times New Roman" w:cs="Times New Roman"/>
          <w:color w:val="2D0039"/>
          <w:sz w:val="24"/>
          <w:szCs w:val="24"/>
        </w:rPr>
        <w:t xml:space="preserve">возможность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интегр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ировать </w:t>
      </w:r>
      <w:r w:rsidR="00F13705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подхода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процесс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ы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стратегического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планирования территории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оперативного городского управления и анализа среды. </w:t>
      </w:r>
    </w:p>
    <w:p w:rsidR="00407A26" w:rsidRPr="00F244AF" w:rsidRDefault="00F13705" w:rsidP="00D1188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Данная парадигма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городско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го развития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>основывается на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систем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специальных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индикаторов, позволяющ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>их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>оценивать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выбранную стратегию </w:t>
      </w:r>
      <w:r w:rsidR="00D15F9E">
        <w:rPr>
          <w:rFonts w:ascii="Times New Roman" w:hAnsi="Times New Roman" w:cs="Times New Roman"/>
          <w:color w:val="000000" w:themeColor="text1"/>
          <w:sz w:val="24"/>
          <w:szCs w:val="24"/>
        </w:rPr>
        <w:t>территориального развити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Актуальность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подобных оценок 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для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работки региональных и городских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стратегий развития, как демонстрируют 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существующие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проекты глобальных 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метрик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ономики знаний, ставит вопрос об обеспечении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комплексной системе аудита городской политики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стандартизации для возможности 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сравни</w:t>
      </w:r>
      <w:r w:rsidR="00321890">
        <w:rPr>
          <w:rFonts w:ascii="Times New Roman" w:hAnsi="Times New Roman" w:cs="Times New Roman"/>
          <w:color w:val="000000" w:themeColor="text1"/>
          <w:sz w:val="24"/>
          <w:szCs w:val="24"/>
        </w:rPr>
        <w:t>вать соответствующие</w:t>
      </w:r>
      <w:r w:rsidR="00407A26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показателей с региональными и международными аналогами.</w:t>
      </w:r>
    </w:p>
    <w:p w:rsidR="00D9138E" w:rsidRPr="00F244AF" w:rsidRDefault="00D9138E" w:rsidP="00D11884">
      <w:pPr>
        <w:pStyle w:val="rvps24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  <w:rPr>
          <w:color w:val="000000" w:themeColor="text1"/>
        </w:rPr>
      </w:pPr>
      <w:r w:rsidRPr="00F244AF">
        <w:rPr>
          <w:color w:val="000000" w:themeColor="text1"/>
        </w:rPr>
        <w:t>В целом же общей особенностью информационной составляющей применяемых для оценки городского развития индикаторов является организация информации в рамках проблемных онтологий, понимаемых и как направлений деятельности участников публичного управления, организующих взаимодействия и решающих задачи, сформулированные в категориях общественных благ. Это помимо прочего предполагает институциональную определенность, равно как и низкий уровень неопределенности относительно процессов развития территории, деятельности основных экономических агентов.</w:t>
      </w:r>
      <w:r w:rsidR="009A49D1" w:rsidRPr="00F244AF">
        <w:rPr>
          <w:color w:val="000000" w:themeColor="text1"/>
        </w:rPr>
        <w:t xml:space="preserve"> </w:t>
      </w:r>
    </w:p>
    <w:p w:rsidR="00D9138E" w:rsidRPr="00F244AF" w:rsidRDefault="00D9138E" w:rsidP="00D9138E">
      <w:pPr>
        <w:pStyle w:val="rvps24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</w:pPr>
      <w:r w:rsidRPr="00F244AF">
        <w:t xml:space="preserve">Методология современного использования в управлении </w:t>
      </w:r>
      <w:r w:rsidR="00412D15" w:rsidRPr="00F244AF">
        <w:t xml:space="preserve">через </w:t>
      </w:r>
      <w:r w:rsidRPr="00F244AF">
        <w:t>индикатор</w:t>
      </w:r>
      <w:r w:rsidR="00412D15" w:rsidRPr="00F244AF">
        <w:t>ы</w:t>
      </w:r>
      <w:r w:rsidRPr="00F244AF">
        <w:t xml:space="preserve"> и </w:t>
      </w:r>
      <w:proofErr w:type="spellStart"/>
      <w:r w:rsidRPr="00F244AF">
        <w:t>дашборд</w:t>
      </w:r>
      <w:r w:rsidR="00412D15" w:rsidRPr="00F244AF">
        <w:t>ы</w:t>
      </w:r>
      <w:proofErr w:type="spellEnd"/>
      <w:r w:rsidRPr="00F244AF">
        <w:t xml:space="preserve"> позволяет не только </w:t>
      </w:r>
      <w:r w:rsidR="00412D15" w:rsidRPr="00F244AF">
        <w:t>получать</w:t>
      </w:r>
      <w:r w:rsidRPr="00F244AF">
        <w:t xml:space="preserve"> через цифровые </w:t>
      </w:r>
      <w:proofErr w:type="gramStart"/>
      <w:r w:rsidRPr="00F244AF">
        <w:t>интерфейсы</w:t>
      </w:r>
      <w:proofErr w:type="gramEnd"/>
      <w:r w:rsidRPr="00F244AF">
        <w:t xml:space="preserve"> данные для общественного потребления и использования. </w:t>
      </w:r>
      <w:r w:rsidR="00412D15" w:rsidRPr="00F244AF">
        <w:t>Подход</w:t>
      </w:r>
      <w:r w:rsidRPr="00F244AF">
        <w:t xml:space="preserve"> формирует новую цифровую онтологию города, делая инфраструктуру пространства видимой и даже осязаемой, позволяя понятными способом оценить различные аспекты качества городской жизни, включая экологические показатели.</w:t>
      </w:r>
    </w:p>
    <w:p w:rsidR="00D9138E" w:rsidRPr="00F244AF" w:rsidRDefault="00D9138E" w:rsidP="00D9138E">
      <w:pPr>
        <w:pStyle w:val="rvps24"/>
        <w:shd w:val="clear" w:color="auto" w:fill="FFFFFF"/>
        <w:suppressAutoHyphens/>
        <w:spacing w:before="0" w:beforeAutospacing="0" w:after="0" w:afterAutospacing="0" w:line="360" w:lineRule="auto"/>
        <w:ind w:firstLine="567"/>
        <w:jc w:val="both"/>
        <w:rPr>
          <w:iCs/>
          <w:color w:val="000000"/>
        </w:rPr>
      </w:pPr>
      <w:r w:rsidRPr="00F244AF">
        <w:t>Как отмечает Ш</w:t>
      </w:r>
      <w:r w:rsidR="00EF52CF" w:rsidRPr="00F244AF">
        <w:t>.</w:t>
      </w:r>
      <w:r w:rsidRPr="00F244AF">
        <w:t> </w:t>
      </w:r>
      <w:proofErr w:type="spellStart"/>
      <w:r w:rsidRPr="00F244AF">
        <w:t>Маттерн</w:t>
      </w:r>
      <w:proofErr w:type="spellEnd"/>
      <w:r w:rsidRPr="00F244AF">
        <w:t xml:space="preserve">, это позволяет нормализовать использование «ключевых показателей эффективности» как фактической гражданской эпистемологии, с помощью которой измеряется государственное управление и сообщается о результатах его деятельности </w:t>
      </w:r>
      <w:r w:rsidR="00871330" w:rsidRPr="00F244AF">
        <w:rPr>
          <w:color w:val="000000"/>
          <w:kern w:val="1"/>
        </w:rPr>
        <w:t>[</w:t>
      </w:r>
      <w:r w:rsidR="00EF52CF" w:rsidRPr="00F244AF">
        <w:rPr>
          <w:color w:val="000000"/>
          <w:kern w:val="1"/>
        </w:rPr>
        <w:t>9</w:t>
      </w:r>
      <w:r w:rsidR="00871330" w:rsidRPr="00F244AF">
        <w:rPr>
          <w:color w:val="000000"/>
          <w:kern w:val="1"/>
        </w:rPr>
        <w:t>]</w:t>
      </w:r>
      <w:r w:rsidRPr="00F244AF">
        <w:t xml:space="preserve">. </w:t>
      </w:r>
    </w:p>
    <w:p w:rsidR="00B8451B" w:rsidRPr="00F244AF" w:rsidRDefault="00D9138E" w:rsidP="00D1188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Использование приведенных выше онтологий рейтингов и индикаторов городского развития сопряжено с рядом искажений и когнитивных аберраций.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управленцев подобные системы постоянного мониторинга формирует новый подход к процессу принятия решений и продвигает в качестве нового стандарта основанные на данных подходы к управлению. </w:t>
      </w:r>
    </w:p>
    <w:p w:rsidR="00D9138E" w:rsidRPr="00F244AF" w:rsidRDefault="00D9138E" w:rsidP="00D11884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одной стороны, 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как отмечают в своем исследовании Т. </w:t>
      </w:r>
      <w:proofErr w:type="spellStart"/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Эрккиля</w:t>
      </w:r>
      <w:proofErr w:type="spellEnd"/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и О. </w:t>
      </w:r>
      <w:proofErr w:type="spellStart"/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Пииронен</w:t>
      </w:r>
      <w:proofErr w:type="spellEnd"/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, эффектом становится информационная асимметрия, порождаемая отсутствием необходимых данных у городских служб, в сравнении с национальными</w:t>
      </w:r>
      <w:r w:rsidR="00B8451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статистическими организациями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6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198-202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.</w:t>
      </w:r>
    </w:p>
    <w:p w:rsidR="00B8451B" w:rsidRPr="00F244AF" w:rsidRDefault="00B8451B" w:rsidP="00B845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С другой стороны, как отмечают исследователи Р.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Китчин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, Т.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Лаурья</w:t>
      </w:r>
      <w:r w:rsidR="00321890">
        <w:rPr>
          <w:rFonts w:ascii="Times New Roman" w:hAnsi="Times New Roman" w:cs="Times New Roman"/>
          <w:sz w:val="24"/>
          <w:szCs w:val="24"/>
        </w:rPr>
        <w:t>ульт</w:t>
      </w:r>
      <w:proofErr w:type="spellEnd"/>
      <w:r w:rsidR="00321890">
        <w:rPr>
          <w:rFonts w:ascii="Times New Roman" w:hAnsi="Times New Roman" w:cs="Times New Roman"/>
          <w:sz w:val="24"/>
          <w:szCs w:val="24"/>
        </w:rPr>
        <w:t xml:space="preserve"> и Г. </w:t>
      </w:r>
      <w:proofErr w:type="spellStart"/>
      <w:r w:rsidR="00321890">
        <w:rPr>
          <w:rFonts w:ascii="Times New Roman" w:hAnsi="Times New Roman" w:cs="Times New Roman"/>
          <w:sz w:val="24"/>
          <w:szCs w:val="24"/>
        </w:rPr>
        <w:t>МакАрдле</w:t>
      </w:r>
      <w:proofErr w:type="spellEnd"/>
      <w:r w:rsidR="00321890">
        <w:rPr>
          <w:rFonts w:ascii="Times New Roman" w:hAnsi="Times New Roman" w:cs="Times New Roman"/>
          <w:sz w:val="24"/>
          <w:szCs w:val="24"/>
        </w:rPr>
        <w:t xml:space="preserve">, агрегирование </w:t>
      </w:r>
      <w:r w:rsidRPr="00F244AF">
        <w:rPr>
          <w:rFonts w:ascii="Times New Roman" w:hAnsi="Times New Roman" w:cs="Times New Roman"/>
          <w:sz w:val="24"/>
          <w:szCs w:val="24"/>
        </w:rPr>
        <w:t>в индексы показатели</w:t>
      </w:r>
      <w:r w:rsidR="00F244AF" w:rsidRPr="00F244AF">
        <w:rPr>
          <w:rFonts w:ascii="Times New Roman" w:hAnsi="Times New Roman" w:cs="Times New Roman"/>
          <w:sz w:val="24"/>
          <w:szCs w:val="24"/>
        </w:rPr>
        <w:t xml:space="preserve">, </w:t>
      </w:r>
      <w:r w:rsidR="00321890">
        <w:rPr>
          <w:rFonts w:ascii="Times New Roman" w:hAnsi="Times New Roman" w:cs="Times New Roman"/>
          <w:sz w:val="24"/>
          <w:szCs w:val="24"/>
        </w:rPr>
        <w:t xml:space="preserve">входящие </w:t>
      </w:r>
      <w:r w:rsidRPr="00F244AF">
        <w:rPr>
          <w:rFonts w:ascii="Times New Roman" w:hAnsi="Times New Roman" w:cs="Times New Roman"/>
          <w:sz w:val="24"/>
          <w:szCs w:val="24"/>
        </w:rPr>
        <w:t xml:space="preserve">данные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бенчмаркинга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lastRenderedPageBreak/>
        <w:t>дашбордов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F244AF" w:rsidRPr="00F244AF">
        <w:rPr>
          <w:rFonts w:ascii="Times New Roman" w:hAnsi="Times New Roman" w:cs="Times New Roman"/>
          <w:sz w:val="24"/>
          <w:szCs w:val="24"/>
        </w:rPr>
        <w:t xml:space="preserve">начинают </w:t>
      </w:r>
      <w:r w:rsidR="00321890">
        <w:rPr>
          <w:rFonts w:ascii="Times New Roman" w:hAnsi="Times New Roman" w:cs="Times New Roman"/>
          <w:sz w:val="24"/>
          <w:szCs w:val="24"/>
        </w:rPr>
        <w:t>интерпретироваться</w:t>
      </w:r>
      <w:r w:rsidRPr="00F244AF">
        <w:rPr>
          <w:rFonts w:ascii="Times New Roman" w:hAnsi="Times New Roman" w:cs="Times New Roman"/>
          <w:sz w:val="24"/>
          <w:szCs w:val="24"/>
        </w:rPr>
        <w:t xml:space="preserve"> управленцами </w:t>
      </w:r>
      <w:r w:rsidR="00321890">
        <w:rPr>
          <w:rFonts w:ascii="Times New Roman" w:hAnsi="Times New Roman" w:cs="Times New Roman"/>
          <w:sz w:val="24"/>
          <w:szCs w:val="24"/>
        </w:rPr>
        <w:t>в парадигме</w:t>
      </w:r>
      <w:r w:rsidRPr="00F244AF">
        <w:rPr>
          <w:rFonts w:ascii="Times New Roman" w:hAnsi="Times New Roman" w:cs="Times New Roman"/>
          <w:sz w:val="24"/>
          <w:szCs w:val="24"/>
        </w:rPr>
        <w:t xml:space="preserve">, в которой город оценивается и управляется как </w:t>
      </w:r>
      <w:r w:rsidR="00321890">
        <w:rPr>
          <w:rFonts w:ascii="Times New Roman" w:hAnsi="Times New Roman" w:cs="Times New Roman"/>
          <w:sz w:val="24"/>
          <w:szCs w:val="24"/>
        </w:rPr>
        <w:t>совокупность цифровых</w:t>
      </w:r>
      <w:r w:rsidRPr="00F244AF">
        <w:rPr>
          <w:rFonts w:ascii="Times New Roman" w:hAnsi="Times New Roman" w:cs="Times New Roman"/>
          <w:sz w:val="24"/>
          <w:szCs w:val="24"/>
        </w:rPr>
        <w:t xml:space="preserve"> фактов, </w:t>
      </w:r>
      <w:r w:rsidR="00321890">
        <w:rPr>
          <w:rFonts w:ascii="Times New Roman" w:hAnsi="Times New Roman" w:cs="Times New Roman"/>
          <w:sz w:val="24"/>
          <w:szCs w:val="24"/>
        </w:rPr>
        <w:t xml:space="preserve">действительно </w:t>
      </w:r>
      <w:r w:rsidRPr="00F244AF">
        <w:rPr>
          <w:rFonts w:ascii="Times New Roman" w:hAnsi="Times New Roman" w:cs="Times New Roman"/>
          <w:sz w:val="24"/>
          <w:szCs w:val="24"/>
        </w:rPr>
        <w:t xml:space="preserve">отражающих действительность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7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23-25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Pr="00F244AF">
        <w:rPr>
          <w:rFonts w:ascii="Times New Roman" w:hAnsi="Times New Roman" w:cs="Times New Roman"/>
          <w:sz w:val="24"/>
          <w:szCs w:val="24"/>
        </w:rPr>
        <w:t xml:space="preserve">. </w:t>
      </w:r>
      <w:r w:rsidR="00321890">
        <w:rPr>
          <w:rFonts w:ascii="Times New Roman" w:hAnsi="Times New Roman" w:cs="Times New Roman"/>
          <w:sz w:val="24"/>
          <w:szCs w:val="24"/>
        </w:rPr>
        <w:t>Подобный взгляд</w:t>
      </w:r>
      <w:r w:rsidRPr="00F244AF">
        <w:rPr>
          <w:rFonts w:ascii="Times New Roman" w:hAnsi="Times New Roman" w:cs="Times New Roman"/>
          <w:sz w:val="24"/>
          <w:szCs w:val="24"/>
        </w:rPr>
        <w:t xml:space="preserve"> ведет к тенденции формировать упр</w:t>
      </w:r>
      <w:r w:rsidR="00321890">
        <w:rPr>
          <w:rFonts w:ascii="Times New Roman" w:hAnsi="Times New Roman" w:cs="Times New Roman"/>
          <w:sz w:val="24"/>
          <w:szCs w:val="24"/>
        </w:rPr>
        <w:t xml:space="preserve">авленческую модель на допущении, что город является хоть и </w:t>
      </w:r>
      <w:r w:rsidRPr="00F244AF">
        <w:rPr>
          <w:rFonts w:ascii="Times New Roman" w:hAnsi="Times New Roman" w:cs="Times New Roman"/>
          <w:sz w:val="24"/>
          <w:szCs w:val="24"/>
        </w:rPr>
        <w:t>комплексной</w:t>
      </w:r>
      <w:r w:rsidR="00321890">
        <w:rPr>
          <w:rFonts w:ascii="Times New Roman" w:hAnsi="Times New Roman" w:cs="Times New Roman"/>
          <w:sz w:val="24"/>
          <w:szCs w:val="24"/>
        </w:rPr>
        <w:t>, но</w:t>
      </w:r>
      <w:r w:rsidRPr="00F244AF">
        <w:rPr>
          <w:rFonts w:ascii="Times New Roman" w:hAnsi="Times New Roman" w:cs="Times New Roman"/>
          <w:sz w:val="24"/>
          <w:szCs w:val="24"/>
        </w:rPr>
        <w:t xml:space="preserve"> при этом замкнутой систем</w:t>
      </w:r>
      <w:r w:rsidR="00321890">
        <w:rPr>
          <w:rFonts w:ascii="Times New Roman" w:hAnsi="Times New Roman" w:cs="Times New Roman"/>
          <w:sz w:val="24"/>
          <w:szCs w:val="24"/>
        </w:rPr>
        <w:t>ой с известным множеством факторов развития</w:t>
      </w:r>
      <w:r w:rsidRPr="00F244AF">
        <w:rPr>
          <w:rFonts w:ascii="Times New Roman" w:hAnsi="Times New Roman" w:cs="Times New Roman"/>
          <w:sz w:val="24"/>
          <w:szCs w:val="24"/>
        </w:rPr>
        <w:t xml:space="preserve">. Подобная негативная тенденция к доминированию количественной эпистемологии со стандартизированными подходами и инструментальной рациональностью, что особенно характерно для парадигмы «умного города». </w:t>
      </w:r>
    </w:p>
    <w:p w:rsidR="0021756B" w:rsidRPr="00F244AF" w:rsidRDefault="004D1DAF" w:rsidP="00B8451B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Для России имплементация подобного подхода, особенно в логике федеральных методик и стандартов оценки</w:t>
      </w:r>
      <w:r w:rsidR="00B8451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(например, Индекс качества городской среды Минстроя России)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, неизбежно сталкивается с проблемой объективации измеряемых параметров, что создает известные эффекты в области государственного управления на уровне практик политико-административного рынка</w:t>
      </w:r>
      <w:r w:rsidR="00BE4F54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. 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Ключевым из них является борьба за ресурсы посредством мобилизации региональной и локальной элиты для продвижения подотчетных </w:t>
      </w:r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территорий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в различных рейтингах как объективированных показателей управленческой эффективности. Основание для этого дает </w:t>
      </w:r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существующая 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проблема </w:t>
      </w:r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искажений в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государственной </w:t>
      </w:r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и муниципальной </w:t>
      </w:r>
      <w:r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статистик</w:t>
      </w:r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е</w:t>
      </w:r>
      <w:r w:rsidR="00A322D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. Как отмечает О. </w:t>
      </w:r>
      <w:proofErr w:type="spellStart"/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Моляренко</w:t>
      </w:r>
      <w:proofErr w:type="spellEnd"/>
      <w:r w:rsidR="0021756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, </w:t>
      </w:r>
      <w:r w:rsidR="0094109E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хотя формируемые официальной статистикой </w:t>
      </w:r>
      <w:r w:rsidR="00A322D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«</w:t>
      </w:r>
      <w:r w:rsidR="0094109E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образы</w:t>
      </w:r>
      <w:r w:rsidR="00A322D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»</w:t>
      </w:r>
      <w:r w:rsidR="0094109E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муниципалитетов воспринимаются как вполне реальные на уровне органов власти, однако качество их наполнения не обеспечивает подлинного </w:t>
      </w:r>
      <w:r w:rsidR="00486C96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отражения </w:t>
      </w:r>
      <w:r w:rsidR="0094109E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даже весьма редуцированной реальности.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3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c. 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116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A322DB" w:rsidRPr="00F244AF">
        <w:rPr>
          <w:rFonts w:ascii="Times New Roman" w:hAnsi="Times New Roman" w:cs="Times New Roman"/>
          <w:iCs/>
          <w:color w:val="000000"/>
          <w:sz w:val="24"/>
          <w:szCs w:val="24"/>
        </w:rPr>
        <w:t>.</w:t>
      </w:r>
    </w:p>
    <w:p w:rsidR="00BC5FAA" w:rsidRPr="00F244AF" w:rsidRDefault="00D9138E" w:rsidP="00BC5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Другая проблема состоит в сложности оценки </w:t>
      </w:r>
      <w:r w:rsidR="00321890">
        <w:rPr>
          <w:rFonts w:ascii="Times New Roman" w:hAnsi="Times New Roman" w:cs="Times New Roman"/>
          <w:sz w:val="24"/>
          <w:szCs w:val="24"/>
        </w:rPr>
        <w:t xml:space="preserve">таких базовых параметров, как </w:t>
      </w:r>
      <w:r w:rsidRPr="00F244AF">
        <w:rPr>
          <w:rFonts w:ascii="Times New Roman" w:hAnsi="Times New Roman" w:cs="Times New Roman"/>
          <w:sz w:val="24"/>
          <w:szCs w:val="24"/>
        </w:rPr>
        <w:t>развити</w:t>
      </w:r>
      <w:r w:rsidR="00321890">
        <w:rPr>
          <w:rFonts w:ascii="Times New Roman" w:hAnsi="Times New Roman" w:cs="Times New Roman"/>
          <w:sz w:val="24"/>
          <w:szCs w:val="24"/>
        </w:rPr>
        <w:t>е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 благосостояния </w:t>
      </w:r>
      <w:r w:rsidR="00321890">
        <w:rPr>
          <w:rFonts w:ascii="Times New Roman" w:hAnsi="Times New Roman" w:cs="Times New Roman"/>
          <w:sz w:val="24"/>
          <w:szCs w:val="24"/>
        </w:rPr>
        <w:t xml:space="preserve">территории в рамках следования ее </w:t>
      </w:r>
      <w:r w:rsidRPr="00F244AF">
        <w:rPr>
          <w:rFonts w:ascii="Times New Roman" w:hAnsi="Times New Roman" w:cs="Times New Roman"/>
          <w:sz w:val="24"/>
          <w:szCs w:val="24"/>
        </w:rPr>
        <w:t xml:space="preserve">административным границам. </w:t>
      </w:r>
      <w:r w:rsidR="00321890">
        <w:rPr>
          <w:rFonts w:ascii="Times New Roman" w:hAnsi="Times New Roman" w:cs="Times New Roman"/>
          <w:sz w:val="24"/>
          <w:szCs w:val="24"/>
        </w:rPr>
        <w:t>Сложность</w:t>
      </w:r>
      <w:r w:rsidRPr="00F244AF">
        <w:rPr>
          <w:rFonts w:ascii="Times New Roman" w:hAnsi="Times New Roman" w:cs="Times New Roman"/>
          <w:sz w:val="24"/>
          <w:szCs w:val="24"/>
        </w:rPr>
        <w:t xml:space="preserve"> использования статистических и иных данных административных районов города состоит в том, что при развитых социально-экономических связях с пограничными территориями это ведет к искажению пространственной динамики, действующей</w:t>
      </w:r>
      <w:r w:rsidR="00B8451B" w:rsidRPr="00F244AF">
        <w:rPr>
          <w:rFonts w:ascii="Times New Roman" w:hAnsi="Times New Roman" w:cs="Times New Roman"/>
          <w:sz w:val="24"/>
          <w:szCs w:val="24"/>
        </w:rPr>
        <w:t xml:space="preserve"> между ни</w:t>
      </w:r>
      <w:r w:rsidRPr="00F244AF">
        <w:rPr>
          <w:rFonts w:ascii="Times New Roman" w:hAnsi="Times New Roman" w:cs="Times New Roman"/>
          <w:sz w:val="24"/>
          <w:szCs w:val="24"/>
        </w:rPr>
        <w:t>ми и городом. Предпочтительное в этом случае использование оптики экономических функциональных зон оказывается в институциональной ловушке административного подчинения и подотчетности территорий</w:t>
      </w:r>
      <w:r w:rsidR="00B8451B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EF52CF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10, c. 6</w:t>
      </w:r>
      <w:r w:rsidR="00871330" w:rsidRPr="00F244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Pr="00F244AF">
        <w:rPr>
          <w:rFonts w:ascii="Times New Roman" w:hAnsi="Times New Roman" w:cs="Times New Roman"/>
          <w:sz w:val="24"/>
          <w:szCs w:val="24"/>
        </w:rPr>
        <w:t xml:space="preserve">. </w:t>
      </w:r>
      <w:r w:rsidR="00321890">
        <w:rPr>
          <w:rFonts w:ascii="Times New Roman" w:hAnsi="Times New Roman" w:cs="Times New Roman"/>
          <w:sz w:val="24"/>
          <w:szCs w:val="24"/>
        </w:rPr>
        <w:t xml:space="preserve">Примеры </w:t>
      </w:r>
      <w:r w:rsidRPr="00F244AF">
        <w:rPr>
          <w:rFonts w:ascii="Times New Roman" w:hAnsi="Times New Roman" w:cs="Times New Roman"/>
          <w:sz w:val="24"/>
          <w:szCs w:val="24"/>
        </w:rPr>
        <w:t>Москв</w:t>
      </w:r>
      <w:r w:rsidR="00321890">
        <w:rPr>
          <w:rFonts w:ascii="Times New Roman" w:hAnsi="Times New Roman" w:cs="Times New Roman"/>
          <w:sz w:val="24"/>
          <w:szCs w:val="24"/>
        </w:rPr>
        <w:t>ы</w:t>
      </w:r>
      <w:r w:rsidRPr="00F244AF">
        <w:rPr>
          <w:rFonts w:ascii="Times New Roman" w:hAnsi="Times New Roman" w:cs="Times New Roman"/>
          <w:sz w:val="24"/>
          <w:szCs w:val="24"/>
        </w:rPr>
        <w:t xml:space="preserve"> с Московской областью и Санкт-Петербург</w:t>
      </w:r>
      <w:r w:rsidR="00321890">
        <w:rPr>
          <w:rFonts w:ascii="Times New Roman" w:hAnsi="Times New Roman" w:cs="Times New Roman"/>
          <w:sz w:val="24"/>
          <w:szCs w:val="24"/>
        </w:rPr>
        <w:t>а</w:t>
      </w:r>
      <w:r w:rsidRPr="00F244AF">
        <w:rPr>
          <w:rFonts w:ascii="Times New Roman" w:hAnsi="Times New Roman" w:cs="Times New Roman"/>
          <w:sz w:val="24"/>
          <w:szCs w:val="24"/>
        </w:rPr>
        <w:t xml:space="preserve"> с Ленинградской областью являются в этом отношении весьма характер</w:t>
      </w:r>
      <w:r w:rsidR="00321890">
        <w:rPr>
          <w:rFonts w:ascii="Times New Roman" w:hAnsi="Times New Roman" w:cs="Times New Roman"/>
          <w:sz w:val="24"/>
          <w:szCs w:val="24"/>
        </w:rPr>
        <w:t>ными</w:t>
      </w:r>
      <w:r w:rsidRPr="00F244AF">
        <w:rPr>
          <w:rFonts w:ascii="Times New Roman" w:hAnsi="Times New Roman" w:cs="Times New Roman"/>
          <w:sz w:val="24"/>
          <w:szCs w:val="24"/>
        </w:rPr>
        <w:t>.</w:t>
      </w:r>
    </w:p>
    <w:p w:rsidR="00BC5FAA" w:rsidRPr="00F244AF" w:rsidRDefault="00BC5FAA" w:rsidP="00BC5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В этом отношении трансформации территориального управления через </w:t>
      </w:r>
      <w:proofErr w:type="spellStart"/>
      <w:r w:rsidRPr="00F244AF">
        <w:rPr>
          <w:rFonts w:ascii="Times New Roman" w:hAnsi="Times New Roman" w:cs="Times New Roman"/>
          <w:sz w:val="24"/>
          <w:szCs w:val="24"/>
        </w:rPr>
        <w:t>цифровизацию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создает системные риски </w:t>
      </w:r>
      <w:r w:rsidR="00321890">
        <w:rPr>
          <w:rFonts w:ascii="Times New Roman" w:hAnsi="Times New Roman" w:cs="Times New Roman"/>
          <w:sz w:val="24"/>
          <w:szCs w:val="24"/>
        </w:rPr>
        <w:t>из-за</w:t>
      </w:r>
      <w:r w:rsidR="00223B85" w:rsidRPr="00F244AF">
        <w:rPr>
          <w:rFonts w:ascii="Times New Roman" w:hAnsi="Times New Roman" w:cs="Times New Roman"/>
          <w:sz w:val="24"/>
          <w:szCs w:val="24"/>
        </w:rPr>
        <w:t>, во-первых,</w:t>
      </w:r>
      <w:r w:rsidRPr="00F244AF">
        <w:rPr>
          <w:rFonts w:ascii="Times New Roman" w:hAnsi="Times New Roman" w:cs="Times New Roman"/>
          <w:sz w:val="24"/>
          <w:szCs w:val="24"/>
        </w:rPr>
        <w:t xml:space="preserve"> недооценки области незнания </w:t>
      </w:r>
      <w:r w:rsidR="00321890">
        <w:rPr>
          <w:rFonts w:ascii="Times New Roman" w:hAnsi="Times New Roman" w:cs="Times New Roman"/>
          <w:sz w:val="24"/>
          <w:szCs w:val="24"/>
        </w:rPr>
        <w:t>по причине</w:t>
      </w:r>
      <w:r w:rsidRPr="00F244AF">
        <w:rPr>
          <w:rFonts w:ascii="Times New Roman" w:hAnsi="Times New Roman" w:cs="Times New Roman"/>
          <w:sz w:val="24"/>
          <w:szCs w:val="24"/>
        </w:rPr>
        <w:t xml:space="preserve"> скрытых реальных процессов территориального развития и</w:t>
      </w:r>
      <w:r w:rsidR="00223B85" w:rsidRPr="00F244AF">
        <w:rPr>
          <w:rFonts w:ascii="Times New Roman" w:hAnsi="Times New Roman" w:cs="Times New Roman"/>
          <w:sz w:val="24"/>
          <w:szCs w:val="24"/>
        </w:rPr>
        <w:t>, во-вторых,</w:t>
      </w:r>
      <w:r w:rsidRPr="00F244AF">
        <w:rPr>
          <w:rFonts w:ascii="Times New Roman" w:hAnsi="Times New Roman" w:cs="Times New Roman"/>
          <w:sz w:val="24"/>
          <w:szCs w:val="24"/>
        </w:rPr>
        <w:t xml:space="preserve"> переоценки </w:t>
      </w:r>
      <w:r w:rsidR="00223B85" w:rsidRPr="00F244AF">
        <w:rPr>
          <w:rFonts w:ascii="Times New Roman" w:hAnsi="Times New Roman" w:cs="Times New Roman"/>
          <w:sz w:val="24"/>
          <w:szCs w:val="24"/>
        </w:rPr>
        <w:t>способности подготавливать и реализовывать управленческие решения</w:t>
      </w:r>
      <w:r w:rsidR="00321890">
        <w:rPr>
          <w:rFonts w:ascii="Times New Roman" w:hAnsi="Times New Roman" w:cs="Times New Roman"/>
          <w:sz w:val="24"/>
          <w:szCs w:val="24"/>
        </w:rPr>
        <w:t>, опираясь лишь на цифровую реальность</w:t>
      </w:r>
      <w:r w:rsidR="00223B85" w:rsidRPr="00F244AF">
        <w:rPr>
          <w:rFonts w:ascii="Times New Roman" w:hAnsi="Times New Roman" w:cs="Times New Roman"/>
          <w:sz w:val="24"/>
          <w:szCs w:val="24"/>
        </w:rPr>
        <w:t xml:space="preserve">. </w:t>
      </w:r>
      <w:r w:rsidR="00321890">
        <w:rPr>
          <w:rFonts w:ascii="Times New Roman" w:hAnsi="Times New Roman" w:cs="Times New Roman"/>
          <w:sz w:val="24"/>
          <w:szCs w:val="24"/>
        </w:rPr>
        <w:t xml:space="preserve">В последнем случае это связано с кажущейся </w:t>
      </w:r>
      <w:r w:rsidR="00223B85" w:rsidRPr="00F244AF">
        <w:rPr>
          <w:rFonts w:ascii="Times New Roman" w:hAnsi="Times New Roman" w:cs="Times New Roman"/>
          <w:sz w:val="24"/>
          <w:szCs w:val="24"/>
        </w:rPr>
        <w:t>простот</w:t>
      </w:r>
      <w:r w:rsidR="00321890">
        <w:rPr>
          <w:rFonts w:ascii="Times New Roman" w:hAnsi="Times New Roman" w:cs="Times New Roman"/>
          <w:sz w:val="24"/>
          <w:szCs w:val="24"/>
        </w:rPr>
        <w:t>ой</w:t>
      </w:r>
      <w:r w:rsidR="00223B85" w:rsidRPr="00F244AF">
        <w:rPr>
          <w:rFonts w:ascii="Times New Roman" w:hAnsi="Times New Roman" w:cs="Times New Roman"/>
          <w:sz w:val="24"/>
          <w:szCs w:val="24"/>
        </w:rPr>
        <w:t xml:space="preserve"> </w:t>
      </w:r>
      <w:r w:rsidRPr="00F244AF">
        <w:rPr>
          <w:rFonts w:ascii="Times New Roman" w:hAnsi="Times New Roman" w:cs="Times New Roman"/>
          <w:sz w:val="24"/>
          <w:szCs w:val="24"/>
        </w:rPr>
        <w:t xml:space="preserve">понимания </w:t>
      </w:r>
      <w:r w:rsidR="00321890">
        <w:rPr>
          <w:rFonts w:ascii="Times New Roman" w:hAnsi="Times New Roman" w:cs="Times New Roman"/>
          <w:sz w:val="24"/>
          <w:szCs w:val="24"/>
        </w:rPr>
        <w:lastRenderedPageBreak/>
        <w:t xml:space="preserve">оцифрованных </w:t>
      </w:r>
      <w:r w:rsidRPr="00F244AF">
        <w:rPr>
          <w:rFonts w:ascii="Times New Roman" w:hAnsi="Times New Roman" w:cs="Times New Roman"/>
          <w:sz w:val="24"/>
          <w:szCs w:val="24"/>
        </w:rPr>
        <w:t>пр</w:t>
      </w:r>
      <w:r w:rsidR="00223B85" w:rsidRPr="00F244AF">
        <w:rPr>
          <w:rFonts w:ascii="Times New Roman" w:hAnsi="Times New Roman" w:cs="Times New Roman"/>
          <w:sz w:val="24"/>
          <w:szCs w:val="24"/>
        </w:rPr>
        <w:t>оцессов развития</w:t>
      </w:r>
      <w:r w:rsidR="00DB739B">
        <w:rPr>
          <w:rFonts w:ascii="Times New Roman" w:hAnsi="Times New Roman" w:cs="Times New Roman"/>
          <w:sz w:val="24"/>
          <w:szCs w:val="24"/>
        </w:rPr>
        <w:t xml:space="preserve">, когда </w:t>
      </w:r>
      <w:r w:rsidR="00321890">
        <w:rPr>
          <w:rFonts w:ascii="Times New Roman" w:hAnsi="Times New Roman" w:cs="Times New Roman"/>
          <w:sz w:val="24"/>
          <w:szCs w:val="24"/>
        </w:rPr>
        <w:t xml:space="preserve">мало внимания уделяется аудиту </w:t>
      </w:r>
      <w:r w:rsidR="00223B85" w:rsidRPr="00F244AF">
        <w:rPr>
          <w:rFonts w:ascii="Times New Roman" w:hAnsi="Times New Roman" w:cs="Times New Roman"/>
          <w:sz w:val="24"/>
          <w:szCs w:val="24"/>
        </w:rPr>
        <w:t>само</w:t>
      </w:r>
      <w:r w:rsidR="00321890">
        <w:rPr>
          <w:rFonts w:ascii="Times New Roman" w:hAnsi="Times New Roman" w:cs="Times New Roman"/>
          <w:sz w:val="24"/>
          <w:szCs w:val="24"/>
        </w:rPr>
        <w:t>го</w:t>
      </w:r>
      <w:r w:rsidR="00223B85" w:rsidRPr="00F244AF">
        <w:rPr>
          <w:rFonts w:ascii="Times New Roman" w:hAnsi="Times New Roman" w:cs="Times New Roman"/>
          <w:sz w:val="24"/>
          <w:szCs w:val="24"/>
        </w:rPr>
        <w:t xml:space="preserve"> процесс</w:t>
      </w:r>
      <w:r w:rsidR="00321890">
        <w:rPr>
          <w:rFonts w:ascii="Times New Roman" w:hAnsi="Times New Roman" w:cs="Times New Roman"/>
          <w:sz w:val="24"/>
          <w:szCs w:val="24"/>
        </w:rPr>
        <w:t>а</w:t>
      </w:r>
      <w:r w:rsidR="00223B85" w:rsidRPr="00F244AF">
        <w:rPr>
          <w:rFonts w:ascii="Times New Roman" w:hAnsi="Times New Roman" w:cs="Times New Roman"/>
          <w:sz w:val="24"/>
          <w:szCs w:val="24"/>
        </w:rPr>
        <w:t xml:space="preserve"> получения репрезентируемых данных.</w:t>
      </w:r>
      <w:r w:rsidR="009A49D1" w:rsidRPr="00F244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3B85" w:rsidRPr="00F244AF" w:rsidRDefault="00223B85" w:rsidP="00BC5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Характерный пример эпидемического кризиса 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F244AF">
        <w:rPr>
          <w:rFonts w:ascii="Times New Roman" w:hAnsi="Times New Roman" w:cs="Times New Roman"/>
          <w:sz w:val="24"/>
          <w:szCs w:val="24"/>
        </w:rPr>
        <w:t>-19 демонстрир</w:t>
      </w:r>
      <w:r w:rsidR="004E1F8A">
        <w:rPr>
          <w:rFonts w:ascii="Times New Roman" w:hAnsi="Times New Roman" w:cs="Times New Roman"/>
          <w:sz w:val="24"/>
          <w:szCs w:val="24"/>
        </w:rPr>
        <w:t>ует</w:t>
      </w:r>
      <w:r w:rsidRPr="00F244AF">
        <w:rPr>
          <w:rFonts w:ascii="Times New Roman" w:hAnsi="Times New Roman" w:cs="Times New Roman"/>
          <w:sz w:val="24"/>
          <w:szCs w:val="24"/>
        </w:rPr>
        <w:t xml:space="preserve"> неэффективность использование стратегии цифрового управления для оперативного реагирования в большинстве стран мира и России</w:t>
      </w:r>
      <w:r w:rsidR="004E1F8A">
        <w:rPr>
          <w:rFonts w:ascii="Times New Roman" w:hAnsi="Times New Roman" w:cs="Times New Roman"/>
          <w:sz w:val="24"/>
          <w:szCs w:val="24"/>
        </w:rPr>
        <w:t xml:space="preserve"> в частности</w:t>
      </w:r>
      <w:r w:rsidRPr="00F244AF">
        <w:rPr>
          <w:rFonts w:ascii="Times New Roman" w:hAnsi="Times New Roman" w:cs="Times New Roman"/>
          <w:sz w:val="24"/>
          <w:szCs w:val="24"/>
        </w:rPr>
        <w:t xml:space="preserve">, за исключением </w:t>
      </w:r>
      <w:proofErr w:type="spellStart"/>
      <w:r w:rsidR="004E1F8A">
        <w:rPr>
          <w:rFonts w:ascii="Times New Roman" w:hAnsi="Times New Roman" w:cs="Times New Roman"/>
          <w:sz w:val="24"/>
          <w:szCs w:val="24"/>
        </w:rPr>
        <w:t>политий</w:t>
      </w:r>
      <w:proofErr w:type="spellEnd"/>
      <w:r w:rsidRPr="00F244AF">
        <w:rPr>
          <w:rFonts w:ascii="Times New Roman" w:hAnsi="Times New Roman" w:cs="Times New Roman"/>
          <w:sz w:val="24"/>
          <w:szCs w:val="24"/>
        </w:rPr>
        <w:t xml:space="preserve"> с продолжительным опытом глубокого использования цифровых инструментов в государственном управлении (Гонконг, Китай, Южная Корея). </w:t>
      </w:r>
      <w:r w:rsidR="00871330" w:rsidRPr="00F244AF">
        <w:rPr>
          <w:rFonts w:ascii="Times New Roman" w:hAnsi="Times New Roman" w:cs="Times New Roman"/>
          <w:sz w:val="24"/>
          <w:szCs w:val="24"/>
        </w:rPr>
        <w:t xml:space="preserve">В случае Москвы внедрение цифрового режима перемещения вскрыло общую проблему необходимости более высоких требований к проработке, обеспечению внедрения цифровых инструментов управления и оценке цепочки возможных последствий. </w:t>
      </w:r>
    </w:p>
    <w:p w:rsidR="00223B85" w:rsidRPr="00F244AF" w:rsidRDefault="00223B85" w:rsidP="00223B8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>Выходом становится признание множественного сложного и взаимосвязанного характера города, что означает отказ от стремления представить управляемую территорию как набор измеряемых переменных, управление которой строится исключительно на настройке индикаторов и иных информативных рычагов.</w:t>
      </w:r>
    </w:p>
    <w:p w:rsidR="00EF24D2" w:rsidRPr="00F244AF" w:rsidRDefault="00EF24D2" w:rsidP="00223B85">
      <w:pPr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</w:rPr>
        <w:t xml:space="preserve">Институциональная же плоскость городского управления </w:t>
      </w:r>
      <w:r w:rsidR="004E1F8A">
        <w:rPr>
          <w:rFonts w:ascii="Times New Roman" w:hAnsi="Times New Roman" w:cs="Times New Roman"/>
          <w:sz w:val="24"/>
          <w:szCs w:val="24"/>
        </w:rPr>
        <w:t xml:space="preserve">в России </w:t>
      </w:r>
      <w:r w:rsidRPr="00F244AF">
        <w:rPr>
          <w:rFonts w:ascii="Times New Roman" w:hAnsi="Times New Roman" w:cs="Times New Roman"/>
          <w:sz w:val="24"/>
          <w:szCs w:val="24"/>
        </w:rPr>
        <w:t>остается в рамках структурных возможностей и ограничений отношений муниципальной, региональн</w:t>
      </w:r>
      <w:r w:rsidR="004E1F8A">
        <w:rPr>
          <w:rFonts w:ascii="Times New Roman" w:hAnsi="Times New Roman" w:cs="Times New Roman"/>
          <w:sz w:val="24"/>
          <w:szCs w:val="24"/>
        </w:rPr>
        <w:t>ой и федеральной уровней власти, что не представляется возможным изменить вне процессов политической трансформации.</w:t>
      </w:r>
    </w:p>
    <w:p w:rsidR="00412D15" w:rsidRPr="00F244AF" w:rsidRDefault="00412D15" w:rsidP="00412D15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412D15" w:rsidRPr="00F244AF" w:rsidRDefault="00412D15" w:rsidP="00412D15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русском языке</w:t>
      </w:r>
    </w:p>
    <w:p w:rsidR="00412D15" w:rsidRPr="00F244AF" w:rsidRDefault="00DD7842" w:rsidP="00E413E1">
      <w:pPr>
        <w:ind w:firstLine="567"/>
        <w:rPr>
          <w:rFonts w:ascii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 w:rsidR="00412D15" w:rsidRPr="00F244AF">
        <w:rPr>
          <w:rFonts w:ascii="Times New Roman" w:hAnsi="Times New Roman" w:cs="Times New Roman"/>
          <w:sz w:val="24"/>
          <w:szCs w:val="24"/>
          <w:lang w:eastAsia="ru-RU"/>
        </w:rPr>
        <w:t>Зубаревич</w:t>
      </w:r>
      <w:proofErr w:type="spellEnd"/>
      <w:r w:rsidR="00412D15" w:rsidRPr="00F244AF">
        <w:rPr>
          <w:rFonts w:ascii="Times New Roman" w:hAnsi="Times New Roman" w:cs="Times New Roman"/>
          <w:sz w:val="24"/>
          <w:szCs w:val="24"/>
          <w:lang w:eastAsia="ru-RU"/>
        </w:rPr>
        <w:t xml:space="preserve"> Н. В. Неравенство регионов и крупных городов России: что изменилось в 2010-е годы? //Общественные науки и современность. – 2019. – №. 4. – С. 57-70.</w:t>
      </w:r>
    </w:p>
    <w:p w:rsidR="00412D15" w:rsidRPr="00F244AF" w:rsidRDefault="00DD7842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Константинов К. В. Институт сити-менеджера: проблемы теории и практики //Сибирский юридический вестник. – 2018. – №. 2. – С. 21-27.</w:t>
      </w:r>
    </w:p>
    <w:p w:rsidR="00412D15" w:rsidRPr="00F244AF" w:rsidRDefault="00DD7842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spellStart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Моляренко</w:t>
      </w:r>
      <w:proofErr w:type="spellEnd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 А. Государственные практики конструирования </w:t>
      </w:r>
      <w:proofErr w:type="gramStart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статистических</w:t>
      </w:r>
      <w:proofErr w:type="gramEnd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иллюзий, или «Мертвые зоны» отечественной статистики //Социологический журнал. – 2017. – №. 4. – С. 104</w:t>
      </w:r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-120.</w:t>
      </w:r>
    </w:p>
    <w:p w:rsidR="00412D15" w:rsidRPr="00F244AF" w:rsidRDefault="00DD7842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proofErr w:type="spellStart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Тыканова</w:t>
      </w:r>
      <w:proofErr w:type="spellEnd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Е. В., Хохлова А. М. Городской политический режим в Санкт-Петербурге: роль реальных и воображаемых «машин роста» в борьбе за городское пространство //Журнал исследований социальной политики. – 2015. – Т. 13. – №. 2. –</w:t>
      </w:r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С. 241-256.</w:t>
      </w:r>
    </w:p>
    <w:p w:rsidR="00412D15" w:rsidRPr="00F244AF" w:rsidRDefault="00DD7842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proofErr w:type="spellStart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Чирикова</w:t>
      </w:r>
      <w:proofErr w:type="spellEnd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 Е., Ледяев В. Г. Муниципальная власть: мотивация </w:t>
      </w:r>
      <w:proofErr w:type="spellStart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акторов</w:t>
      </w:r>
      <w:proofErr w:type="spellEnd"/>
      <w:r w:rsidR="00412D15"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практики взаимодействия с регионалами //Власть и элиты. – 2018. – Т. 5. – С. 263</w:t>
      </w:r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-294.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6. </w:t>
      </w:r>
      <w:proofErr w:type="spellStart"/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Erkkilä</w:t>
      </w:r>
      <w:proofErr w:type="spellEnd"/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T., </w:t>
      </w:r>
      <w:proofErr w:type="spellStart"/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Piironen</w:t>
      </w:r>
      <w:proofErr w:type="spellEnd"/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O. From Global to Local: Regional-and City-Level Alternatives to Global Rankings //Rankings and Global Knowledge Governance. – Palgrave Macmillan, Cham, 2018. – </w:t>
      </w:r>
      <w:proofErr w:type="gramStart"/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</w:t>
      </w:r>
      <w:r w:rsidR="00412D15"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. 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177</w:t>
      </w:r>
      <w:proofErr w:type="gram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-217.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7. </w:t>
      </w:r>
      <w:proofErr w:type="spell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Kitchin</w:t>
      </w:r>
      <w:proofErr w:type="spell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R., </w:t>
      </w:r>
      <w:proofErr w:type="spell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Lauriault</w:t>
      </w:r>
      <w:proofErr w:type="spell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 P., McArdle G. Knowing and governing cities through urban indicators, city benchmarking and real-time dashboards //Regional Studies, Regional Science. – 2015. </w:t>
      </w:r>
      <w:proofErr w:type="gram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2.</w:t>
      </w:r>
      <w:proofErr w:type="gram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№. 1. – C. 6-28.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8. </w:t>
      </w:r>
      <w:proofErr w:type="spellStart"/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Makarkin</w:t>
      </w:r>
      <w:proofErr w:type="spellEnd"/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A</w:t>
      </w:r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., </w:t>
      </w:r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Oppenheimer</w:t>
      </w:r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P.</w:t>
      </w:r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</w:t>
      </w:r>
      <w:proofErr w:type="gramStart"/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The Russian social contract and regime legitimacy </w:t>
      </w:r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//</w:t>
      </w:r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International Affairs</w:t>
      </w:r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.</w:t>
      </w:r>
      <w:proofErr w:type="gramEnd"/>
      <w:r w:rsidR="005B6A01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>– 2</w:t>
      </w:r>
      <w:r w:rsidR="00E413E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011. </w:t>
      </w:r>
      <w:proofErr w:type="gramStart"/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5B6A01" w:rsidRPr="00F244AF">
        <w:rPr>
          <w:rFonts w:ascii="Times New Roman" w:hAnsi="Times New Roman" w:cs="Times New Roman"/>
          <w:sz w:val="24"/>
          <w:szCs w:val="24"/>
        </w:rPr>
        <w:t>Т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>. 87.</w:t>
      </w:r>
      <w:proofErr w:type="gramEnd"/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– №. 6. – C.</w:t>
      </w:r>
      <w:r w:rsidR="00412D15"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</w:t>
      </w:r>
      <w:r w:rsidR="00412D15" w:rsidRPr="00F244AF">
        <w:rPr>
          <w:rFonts w:ascii="Times New Roman" w:eastAsia="Times New Roman" w:hAnsi="Times New Roman" w:cs="Times New Roman"/>
          <w:color w:val="000000" w:themeColor="text1"/>
          <w:kern w:val="1"/>
          <w:sz w:val="24"/>
          <w:szCs w:val="24"/>
          <w:lang w:val="en-US" w:eastAsia="ru-RU"/>
        </w:rPr>
        <w:t>1459-1474.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="00412D15" w:rsidRPr="00F244AF">
        <w:rPr>
          <w:rFonts w:ascii="Times New Roman" w:hAnsi="Times New Roman" w:cs="Times New Roman"/>
          <w:sz w:val="24"/>
          <w:szCs w:val="24"/>
          <w:lang w:val="en-US"/>
        </w:rPr>
        <w:t>Mattern</w:t>
      </w:r>
      <w:proofErr w:type="spellEnd"/>
      <w:r w:rsidR="00412D15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S. Mission control: A history of the urban dashboard //Places Journal. – 2015. </w:t>
      </w:r>
      <w:r w:rsidR="005B6A01" w:rsidRPr="00F244AF">
        <w:rPr>
          <w:rFonts w:ascii="Times New Roman" w:hAnsi="Times New Roman" w:cs="Times New Roman"/>
          <w:sz w:val="24"/>
          <w:szCs w:val="24"/>
        </w:rPr>
        <w:t>Режим доступа</w:t>
      </w:r>
      <w:r w:rsidR="005B6A01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8" w:history="1"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proofErr w:type="spellStart"/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placesjournal</w:t>
        </w:r>
        <w:proofErr w:type="spellEnd"/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org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article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mission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control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history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of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the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urban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dashboard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/?</w:t>
        </w:r>
        <w:proofErr w:type="spellStart"/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cn</w:t>
        </w:r>
        <w:proofErr w:type="spellEnd"/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reloaded</w:t>
        </w:r>
        <w:r w:rsidR="00412D15"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=1</w:t>
        </w:r>
      </w:hyperlink>
      <w:r w:rsidR="005B6A01" w:rsidRPr="00F244AF"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(последнее обращение 11.05.2020).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10. 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Wong C. A framework for ‘City Prosperity Index’: linking indicators, analysis and policy //Habitat International. – 2015. </w:t>
      </w:r>
      <w:proofErr w:type="gram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45.</w:t>
      </w:r>
      <w:proofErr w:type="gram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</w:t>
      </w:r>
      <w:proofErr w:type="gram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="005B6A01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proofErr w:type="gramEnd"/>
      <w:r w:rsidR="005B6A01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-9</w:t>
      </w:r>
      <w:r w:rsidR="00412D15" w:rsidRPr="00F244AF">
        <w:rPr>
          <w:rFonts w:ascii="Times New Roman" w:hAnsi="Times New Roman" w:cs="Times New Roman"/>
          <w:color w:val="FF0000"/>
          <w:sz w:val="24"/>
          <w:szCs w:val="24"/>
          <w:lang w:val="en-US"/>
        </w:rPr>
        <w:t>.</w:t>
      </w:r>
    </w:p>
    <w:p w:rsidR="00412D15" w:rsidRPr="00F244AF" w:rsidRDefault="00DD7842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11. </w:t>
      </w:r>
      <w:proofErr w:type="spell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Yigitcanlar</w:t>
      </w:r>
      <w:proofErr w:type="spell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T., </w:t>
      </w:r>
      <w:proofErr w:type="spellStart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Velibeyoglu</w:t>
      </w:r>
      <w:proofErr w:type="spellEnd"/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</w:t>
      </w:r>
      <w:r w:rsidR="005B6A01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Martinez-Fernandez</w:t>
      </w:r>
      <w:r w:rsidR="00412D15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C. Rising knowledge cities: </w:t>
      </w:r>
      <w:r w:rsidR="005B6A01"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 role of knowledge precincts //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Journal of knowledge management. – 2008. </w:t>
      </w:r>
      <w:proofErr w:type="gramStart"/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5B6A01" w:rsidRPr="00F244AF">
        <w:rPr>
          <w:rFonts w:ascii="Times New Roman" w:hAnsi="Times New Roman" w:cs="Times New Roman"/>
          <w:sz w:val="24"/>
          <w:szCs w:val="24"/>
        </w:rPr>
        <w:t>Т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>. 12.</w:t>
      </w:r>
      <w:proofErr w:type="gramEnd"/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– №. 5. – </w:t>
      </w:r>
      <w:r w:rsidR="005B6A01" w:rsidRPr="00F244AF">
        <w:rPr>
          <w:rFonts w:ascii="Times New Roman" w:hAnsi="Times New Roman" w:cs="Times New Roman"/>
          <w:sz w:val="24"/>
          <w:szCs w:val="24"/>
        </w:rPr>
        <w:t>С</w:t>
      </w:r>
      <w:r w:rsidR="005B6A01" w:rsidRPr="00F244AF">
        <w:rPr>
          <w:rFonts w:ascii="Times New Roman" w:hAnsi="Times New Roman" w:cs="Times New Roman"/>
          <w:sz w:val="24"/>
          <w:szCs w:val="24"/>
          <w:lang w:val="en-US"/>
        </w:rPr>
        <w:t>. 8-20.</w:t>
      </w:r>
    </w:p>
    <w:p w:rsidR="00777307" w:rsidRPr="00F244AF" w:rsidRDefault="00777307" w:rsidP="00777307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777307" w:rsidRPr="00F244AF" w:rsidRDefault="00777307" w:rsidP="00777307">
      <w:pPr>
        <w:pStyle w:val="ab"/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244AF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777307" w:rsidRPr="00F244AF" w:rsidRDefault="00777307" w:rsidP="00777307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F244AF">
        <w:rPr>
          <w:rFonts w:ascii="Times New Roman" w:eastAsia="Calibri" w:hAnsi="Times New Roman" w:cs="Times New Roman"/>
          <w:sz w:val="24"/>
          <w:szCs w:val="24"/>
        </w:rPr>
        <w:t xml:space="preserve">Никифоров Александр Андреевич (Россия, Санкт-Петербург) – кандидат политических наук, доцент, Санкт-Петербургский государственный университет (191124, Санкт-Петербург, ул. Смольного, д.1-3, 7-й подъезд, </w:t>
      </w:r>
      <w:proofErr w:type="spellStart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nikiforov</w:t>
      </w:r>
      <w:proofErr w:type="spellEnd"/>
      <w:r w:rsidRPr="00F244AF">
        <w:rPr>
          <w:rFonts w:ascii="Times New Roman" w:eastAsia="Calibri" w:hAnsi="Times New Roman" w:cs="Times New Roman"/>
          <w:sz w:val="24"/>
          <w:szCs w:val="24"/>
        </w:rPr>
        <w:t>@</w:t>
      </w:r>
      <w:proofErr w:type="spellStart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politpro</w:t>
      </w:r>
      <w:proofErr w:type="spellEnd"/>
      <w:r w:rsidRPr="00F244AF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F244AF">
        <w:rPr>
          <w:rFonts w:ascii="Times New Roman" w:eastAsia="Calibri" w:hAnsi="Times New Roman" w:cs="Times New Roman"/>
          <w:sz w:val="24"/>
          <w:szCs w:val="24"/>
        </w:rPr>
        <w:t>).</w:t>
      </w:r>
      <w:proofErr w:type="gramEnd"/>
    </w:p>
    <w:p w:rsidR="00EB39AE" w:rsidRPr="00D15F9E" w:rsidRDefault="00EB39AE" w:rsidP="00777307">
      <w:pPr>
        <w:suppressAutoHyphens/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:rsidR="00777307" w:rsidRPr="00D15F9E" w:rsidRDefault="00777307" w:rsidP="00777307">
      <w:pPr>
        <w:suppressAutoHyphens/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F244AF">
        <w:rPr>
          <w:rFonts w:ascii="Times New Roman" w:eastAsia="Calibri" w:hAnsi="Times New Roman" w:cs="Times New Roman"/>
          <w:b/>
          <w:sz w:val="24"/>
          <w:szCs w:val="24"/>
          <w:lang w:val="en-US"/>
        </w:rPr>
        <w:t>Nikiforov</w:t>
      </w:r>
      <w:proofErr w:type="spellEnd"/>
      <w:r w:rsidRPr="00D15F9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D15F9E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F244AF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D15F9E">
        <w:rPr>
          <w:rFonts w:ascii="Times New Roman" w:eastAsia="Calibri" w:hAnsi="Times New Roman" w:cs="Times New Roman"/>
          <w:b/>
          <w:sz w:val="24"/>
          <w:szCs w:val="24"/>
        </w:rPr>
        <w:t xml:space="preserve">. </w:t>
      </w:r>
    </w:p>
    <w:p w:rsidR="00FF242F" w:rsidRPr="00F244AF" w:rsidRDefault="00FF242F" w:rsidP="00777307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244AF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NEW METHODS AND TOOLS FOR URBAN GOVERNANCE: MODERNIZATION OR ALTERING OF REALITY? </w:t>
      </w:r>
    </w:p>
    <w:p w:rsidR="00777307" w:rsidRPr="00D11884" w:rsidRDefault="00777307" w:rsidP="0077730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95127" w:rsidRPr="00D15F9E" w:rsidRDefault="00777307" w:rsidP="0077730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Pr="00D15F9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статьи</w:t>
      </w:r>
      <w:r w:rsidRPr="00D15F9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D15F9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D15F9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777307" w:rsidRPr="00F244AF" w:rsidRDefault="00095127" w:rsidP="0077730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Present research is devoted to the challenge of implementing of new approaches and tools for urban management in Russia. The author 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places special emphasis on </w:t>
      </w:r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the institutional factors of activities of municipal authorities and the restrictions that is imposed by the public administration system on the pr</w:t>
      </w:r>
      <w:bookmarkStart w:id="0" w:name="_GoBack"/>
      <w:bookmarkEnd w:id="0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ocess of its digitalization in the city.</w:t>
      </w:r>
    </w:p>
    <w:p w:rsidR="00E74EC5" w:rsidRPr="00F244AF" w:rsidRDefault="00777307" w:rsidP="0077730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 на английском языке</w:t>
      </w:r>
    </w:p>
    <w:p w:rsidR="00777307" w:rsidRPr="00F244AF" w:rsidRDefault="009E7643" w:rsidP="007820A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proofErr w:type="gram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</w:t>
      </w:r>
      <w:r w:rsidR="00E74EC5"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rban development, urban policy, indicators, digitalization.</w:t>
      </w:r>
      <w:proofErr w:type="gramEnd"/>
      <w:r w:rsidR="00777307"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E413E1" w:rsidRPr="00F244AF" w:rsidRDefault="00E413E1" w:rsidP="00777307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777307" w:rsidRPr="00F244AF" w:rsidRDefault="00777307" w:rsidP="00777307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английском языке</w:t>
      </w:r>
    </w:p>
    <w:p w:rsidR="00E413E1" w:rsidRPr="00D15F9E" w:rsidRDefault="00E413E1" w:rsidP="00E413E1">
      <w:pPr>
        <w:ind w:firstLine="567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Zubarevich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N.V.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Neravenstvo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regionov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krupnyh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gorodov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Rossii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chto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izmenilos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' v 2010-e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gody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? </w:t>
      </w:r>
      <w:proofErr w:type="gram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//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Obshchestvennye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nauki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sovremennost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>'.</w:t>
      </w:r>
      <w:proofErr w:type="gramEnd"/>
      <w:r w:rsidRPr="00F244AF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– 2019. – №. </w:t>
      </w:r>
      <w:r w:rsidRPr="00D15F9E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4. – </w:t>
      </w:r>
      <w:r w:rsidRPr="00F244AF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Pr="00D15F9E">
        <w:rPr>
          <w:rFonts w:ascii="Times New Roman" w:hAnsi="Times New Roman" w:cs="Times New Roman"/>
          <w:sz w:val="24"/>
          <w:szCs w:val="24"/>
          <w:lang w:val="en-US" w:eastAsia="ru-RU"/>
        </w:rPr>
        <w:t>. 57-70.</w:t>
      </w:r>
    </w:p>
    <w:p w:rsidR="00E413E1" w:rsidRPr="00D15F9E" w:rsidRDefault="00E413E1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Konstantinov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K.V.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Institut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siti-menedzhera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problemy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teorii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praktiki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Sibirskij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yuridicheskij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vestnik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2018. – №. </w:t>
      </w:r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–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21-27.</w:t>
      </w:r>
    </w:p>
    <w:p w:rsidR="00E413E1" w:rsidRPr="00F244AF" w:rsidRDefault="00E413E1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3.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Molyarenko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O. A.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Gosudarstvennye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praktiki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konstruirovaniya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statisticheskih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illyuzii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̆, </w:t>
      </w:r>
      <w:proofErr w:type="spellStart"/>
      <w:proofErr w:type="gram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ili</w:t>
      </w:r>
      <w:proofErr w:type="spellEnd"/>
      <w:proofErr w:type="gram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«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Mertvye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zony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»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otechestvennoj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statistiki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Sociologicheskij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zhurnal</w:t>
      </w:r>
      <w:proofErr w:type="spellEnd"/>
      <w:r w:rsidRPr="00D15F9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2017. – №.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4. – С. 104</w:t>
      </w:r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-120.</w:t>
      </w:r>
    </w:p>
    <w:p w:rsidR="00E413E1" w:rsidRPr="00F244AF" w:rsidRDefault="00E413E1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Tykanova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 V.,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Hohlova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 M.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Gorodskoj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politicheskij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rezhim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 Sankt-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Peterburge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rol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'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real'nyh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voobrazhaemyh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«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mashin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rosta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» v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bor'be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gorodskoe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prostranstvo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ZHurnal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issledovanij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social'noj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politiki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2015. </w:t>
      </w:r>
      <w:proofErr w:type="gram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13.</w:t>
      </w:r>
      <w:proofErr w:type="gram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№.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2. –</w:t>
      </w:r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С. 241-256.</w:t>
      </w:r>
    </w:p>
    <w:p w:rsidR="00E413E1" w:rsidRPr="00F244AF" w:rsidRDefault="00E413E1" w:rsidP="00E413E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Chirikova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 E.,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Ledyaev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V. G.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Municipal'naya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vlast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':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motivaciya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aktorov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praktiki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vzaimodejstviya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regionalami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Vlast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'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elity</w:t>
      </w:r>
      <w:proofErr w:type="spell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2018. </w:t>
      </w:r>
      <w:proofErr w:type="gramStart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5.</w:t>
      </w:r>
      <w:proofErr w:type="gramEnd"/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</w:t>
      </w:r>
      <w:proofErr w:type="gramStart"/>
      <w:r w:rsidRPr="00F244A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F244A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263</w:t>
      </w:r>
      <w:proofErr w:type="gramEnd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-294.</w:t>
      </w:r>
    </w:p>
    <w:p w:rsidR="00E413E1" w:rsidRPr="00F244AF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6. </w:t>
      </w:r>
      <w:proofErr w:type="spellStart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Erkkilä</w:t>
      </w:r>
      <w:proofErr w:type="spellEnd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T., </w:t>
      </w:r>
      <w:proofErr w:type="spellStart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Piironen</w:t>
      </w:r>
      <w:proofErr w:type="spellEnd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 O. From Global to Local: Regional-and City-Level Alternatives to Global Rankings //Rankings and Global Knowledge Governance. – Palgrave Macmillan, Cham, 2018. – </w:t>
      </w:r>
      <w:proofErr w:type="gramStart"/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</w:t>
      </w:r>
      <w:r w:rsidRPr="00F244A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 xml:space="preserve">. 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177</w:t>
      </w:r>
      <w:proofErr w:type="gram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-217.</w:t>
      </w:r>
    </w:p>
    <w:p w:rsidR="00E413E1" w:rsidRPr="00F244AF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7. </w:t>
      </w:r>
      <w:proofErr w:type="spell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Kitchin</w:t>
      </w:r>
      <w:proofErr w:type="spell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R., </w:t>
      </w:r>
      <w:proofErr w:type="spell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Lauriault</w:t>
      </w:r>
      <w:proofErr w:type="spell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T.P., McArdle G. Knowing and governing cities through urban indicators, city benchmarking and real-time dashboards //Regional Studies, Regional Science. – 2015. </w:t>
      </w:r>
      <w:proofErr w:type="gram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2.</w:t>
      </w:r>
      <w:proofErr w:type="gram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№. 1. – C. 6-28.</w:t>
      </w:r>
    </w:p>
    <w:p w:rsidR="00E413E1" w:rsidRPr="00F244AF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</w:pPr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8. </w:t>
      </w:r>
      <w:proofErr w:type="spellStart"/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Makarkin</w:t>
      </w:r>
      <w:proofErr w:type="spellEnd"/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A., Oppenheimer P. </w:t>
      </w:r>
      <w:proofErr w:type="gramStart"/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>The Russian social contract and regime legitimacy //International Affairs.</w:t>
      </w:r>
      <w:proofErr w:type="gramEnd"/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– 2 011. </w:t>
      </w:r>
      <w:proofErr w:type="gramStart"/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F244AF">
        <w:rPr>
          <w:rFonts w:ascii="Times New Roman" w:hAnsi="Times New Roman" w:cs="Times New Roman"/>
          <w:sz w:val="24"/>
          <w:szCs w:val="24"/>
        </w:rPr>
        <w:t>Т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>. 87.</w:t>
      </w:r>
      <w:proofErr w:type="gramEnd"/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– №. 6. – C.</w:t>
      </w:r>
      <w:r w:rsidRPr="00F244AF">
        <w:rPr>
          <w:rFonts w:ascii="Times New Roman" w:eastAsia="Times New Roman" w:hAnsi="Times New Roman" w:cs="Times New Roman"/>
          <w:kern w:val="1"/>
          <w:sz w:val="24"/>
          <w:szCs w:val="24"/>
          <w:lang w:val="en-US" w:eastAsia="ru-RU"/>
        </w:rPr>
        <w:t xml:space="preserve"> </w:t>
      </w:r>
      <w:r w:rsidRPr="00F244AF">
        <w:rPr>
          <w:rFonts w:ascii="Times New Roman" w:eastAsia="Times New Roman" w:hAnsi="Times New Roman" w:cs="Times New Roman"/>
          <w:color w:val="000000" w:themeColor="text1"/>
          <w:kern w:val="1"/>
          <w:sz w:val="24"/>
          <w:szCs w:val="24"/>
          <w:lang w:val="en-US" w:eastAsia="ru-RU"/>
        </w:rPr>
        <w:t>1459-1474.</w:t>
      </w:r>
    </w:p>
    <w:p w:rsidR="00E413E1" w:rsidRPr="00F244AF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F244AF">
        <w:rPr>
          <w:rFonts w:ascii="Times New Roman" w:hAnsi="Times New Roman" w:cs="Times New Roman"/>
          <w:sz w:val="24"/>
          <w:szCs w:val="24"/>
          <w:lang w:val="en-US"/>
        </w:rPr>
        <w:t>Mattern</w:t>
      </w:r>
      <w:proofErr w:type="spellEnd"/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S. Mission control: A history of the urban dashboard //Places Journal. – 2015. </w:t>
      </w:r>
      <w:r w:rsidRPr="00F244AF">
        <w:rPr>
          <w:rFonts w:ascii="Times New Roman" w:hAnsi="Times New Roman" w:cs="Times New Roman"/>
          <w:sz w:val="24"/>
          <w:szCs w:val="24"/>
        </w:rPr>
        <w:t>Режим доступа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9" w:history="1"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proofErr w:type="spellStart"/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placesjournal</w:t>
        </w:r>
        <w:proofErr w:type="spellEnd"/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org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article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mission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control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history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of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the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urban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dashboard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/?</w:t>
        </w:r>
        <w:proofErr w:type="spellStart"/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cn</w:t>
        </w:r>
        <w:proofErr w:type="spellEnd"/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reloaded</w:t>
        </w:r>
        <w:r w:rsidRPr="00F244A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=1</w:t>
        </w:r>
      </w:hyperlink>
      <w:r w:rsidRPr="00F244AF"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(последнее обращение 11.05.2020).</w:t>
      </w:r>
    </w:p>
    <w:p w:rsidR="00E413E1" w:rsidRPr="00F244AF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10. Wong C. A framework for ‘City Prosperity Index’: linking indicators, analysis and policy //Habitat International. – 2015. </w:t>
      </w:r>
      <w:proofErr w:type="gram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45.</w:t>
      </w:r>
      <w:proofErr w:type="gram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</w:t>
      </w:r>
      <w:proofErr w:type="gram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3</w:t>
      </w:r>
      <w:proofErr w:type="gram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-9</w:t>
      </w:r>
      <w:r w:rsidRPr="00F244AF">
        <w:rPr>
          <w:rFonts w:ascii="Times New Roman" w:hAnsi="Times New Roman" w:cs="Times New Roman"/>
          <w:color w:val="FF0000"/>
          <w:sz w:val="24"/>
          <w:szCs w:val="24"/>
          <w:lang w:val="en-US"/>
        </w:rPr>
        <w:t>.</w:t>
      </w:r>
    </w:p>
    <w:p w:rsidR="00E413E1" w:rsidRPr="00D15F9E" w:rsidRDefault="00E413E1" w:rsidP="00E413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11. </w:t>
      </w:r>
      <w:proofErr w:type="spell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Yigitcanlar</w:t>
      </w:r>
      <w:proofErr w:type="spell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T., </w:t>
      </w:r>
      <w:proofErr w:type="spellStart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Velibeyoglu</w:t>
      </w:r>
      <w:proofErr w:type="spellEnd"/>
      <w:r w:rsidRPr="00F244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K., Martinez-Fernandez C. Rising knowledge cities: the role of knowledge precincts //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Journal of knowledge management. – 2008. </w:t>
      </w:r>
      <w:proofErr w:type="gramStart"/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F244AF">
        <w:rPr>
          <w:rFonts w:ascii="Times New Roman" w:hAnsi="Times New Roman" w:cs="Times New Roman"/>
          <w:sz w:val="24"/>
          <w:szCs w:val="24"/>
        </w:rPr>
        <w:t>Т</w:t>
      </w:r>
      <w:r w:rsidRPr="00F244AF">
        <w:rPr>
          <w:rFonts w:ascii="Times New Roman" w:hAnsi="Times New Roman" w:cs="Times New Roman"/>
          <w:sz w:val="24"/>
          <w:szCs w:val="24"/>
          <w:lang w:val="en-US"/>
        </w:rPr>
        <w:t>. 12.</w:t>
      </w:r>
      <w:proofErr w:type="gramEnd"/>
      <w:r w:rsidRPr="00F244AF">
        <w:rPr>
          <w:rFonts w:ascii="Times New Roman" w:hAnsi="Times New Roman" w:cs="Times New Roman"/>
          <w:sz w:val="24"/>
          <w:szCs w:val="24"/>
          <w:lang w:val="en-US"/>
        </w:rPr>
        <w:t xml:space="preserve"> – №. </w:t>
      </w:r>
      <w:r w:rsidRPr="00D15F9E">
        <w:rPr>
          <w:rFonts w:ascii="Times New Roman" w:hAnsi="Times New Roman" w:cs="Times New Roman"/>
          <w:sz w:val="24"/>
          <w:szCs w:val="24"/>
          <w:lang w:val="en-US"/>
        </w:rPr>
        <w:t xml:space="preserve">5. – </w:t>
      </w:r>
      <w:r w:rsidRPr="00F244AF">
        <w:rPr>
          <w:rFonts w:ascii="Times New Roman" w:hAnsi="Times New Roman" w:cs="Times New Roman"/>
          <w:sz w:val="24"/>
          <w:szCs w:val="24"/>
        </w:rPr>
        <w:t>С</w:t>
      </w:r>
      <w:r w:rsidRPr="00D15F9E">
        <w:rPr>
          <w:rFonts w:ascii="Times New Roman" w:hAnsi="Times New Roman" w:cs="Times New Roman"/>
          <w:sz w:val="24"/>
          <w:szCs w:val="24"/>
          <w:lang w:val="en-US"/>
        </w:rPr>
        <w:t>. 8-20.</w:t>
      </w:r>
    </w:p>
    <w:p w:rsidR="00E413E1" w:rsidRPr="00F244AF" w:rsidRDefault="00E413E1" w:rsidP="00777307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777307" w:rsidRPr="00D15F9E" w:rsidRDefault="00777307" w:rsidP="00777307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244AF">
        <w:rPr>
          <w:rFonts w:ascii="Times New Roman" w:eastAsia="Calibri" w:hAnsi="Times New Roman" w:cs="Times New Roman"/>
          <w:b/>
          <w:sz w:val="24"/>
          <w:szCs w:val="24"/>
        </w:rPr>
        <w:t>Информация</w:t>
      </w:r>
      <w:r w:rsidRPr="00D15F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</w:rPr>
        <w:t>об</w:t>
      </w:r>
      <w:r w:rsidRPr="00D15F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</w:rPr>
        <w:t>авторе</w:t>
      </w:r>
      <w:r w:rsidRPr="00D15F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</w:rPr>
        <w:t>на</w:t>
      </w:r>
      <w:r w:rsidRPr="00D15F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</w:rPr>
        <w:t>английском</w:t>
      </w:r>
      <w:r w:rsidRPr="00D15F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b/>
          <w:sz w:val="24"/>
          <w:szCs w:val="24"/>
        </w:rPr>
        <w:t>языке</w:t>
      </w:r>
    </w:p>
    <w:p w:rsidR="009E7643" w:rsidRPr="006454CB" w:rsidRDefault="00777307" w:rsidP="006454CB">
      <w:pPr>
        <w:suppressAutoHyphens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Nikiforov</w:t>
      </w:r>
      <w:proofErr w:type="spellEnd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Alexander </w:t>
      </w:r>
      <w:proofErr w:type="spellStart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Andreevich</w:t>
      </w:r>
      <w:proofErr w:type="spellEnd"/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candidate of science in political science </w:t>
      </w:r>
      <w:r w:rsidRPr="00F244AF">
        <w:rPr>
          <w:rFonts w:ascii="Times New Roman" w:eastAsia="Calibri" w:hAnsi="Times New Roman" w:cs="Times New Roman"/>
          <w:sz w:val="24"/>
          <w:szCs w:val="24"/>
        </w:rPr>
        <w:t>ученая</w:t>
      </w:r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244AF">
        <w:rPr>
          <w:rFonts w:ascii="Times New Roman" w:eastAsia="Calibri" w:hAnsi="Times New Roman" w:cs="Times New Roman"/>
          <w:sz w:val="24"/>
          <w:szCs w:val="24"/>
        </w:rPr>
        <w:t>степень</w:t>
      </w:r>
      <w:r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9F1656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associate professor, Saint-</w:t>
      </w:r>
      <w:r w:rsidR="009F1656" w:rsidRPr="00F244AF">
        <w:rPr>
          <w:rFonts w:ascii="Segoe UI Symbol" w:eastAsia="Calibri" w:hAnsi="Segoe UI Symbol" w:cs="Segoe UI Symbol"/>
          <w:sz w:val="24"/>
          <w:szCs w:val="24"/>
          <w:lang w:val="en-US"/>
        </w:rPr>
        <w:t>⁠</w:t>
      </w:r>
      <w:r w:rsidR="009F1656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Petersburg State University (</w:t>
      </w:r>
      <w:r w:rsidR="00DD7842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191124, Saint-Petersburg, </w:t>
      </w:r>
      <w:proofErr w:type="spellStart"/>
      <w:r w:rsidR="00DD7842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Smolnogo</w:t>
      </w:r>
      <w:proofErr w:type="spellEnd"/>
      <w:r w:rsidR="00DD7842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D7842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st.</w:t>
      </w:r>
      <w:proofErr w:type="spellEnd"/>
      <w:r w:rsidR="00DD7842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1-3, entrance 7</w:t>
      </w:r>
      <w:r w:rsidR="009F1656" w:rsidRPr="00F244AF">
        <w:rPr>
          <w:rFonts w:ascii="Times New Roman" w:eastAsia="Calibri" w:hAnsi="Times New Roman" w:cs="Times New Roman"/>
          <w:sz w:val="24"/>
          <w:szCs w:val="24"/>
          <w:lang w:val="en-US"/>
        </w:rPr>
        <w:t>, nikiforov@politpro.ru).</w:t>
      </w:r>
    </w:p>
    <w:sectPr w:rsidR="009E7643" w:rsidRPr="006454CB" w:rsidSect="0042534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0AA7" w:rsidRDefault="00BA0AA7" w:rsidP="00BA0AA7">
      <w:pPr>
        <w:spacing w:after="0" w:line="240" w:lineRule="auto"/>
      </w:pPr>
      <w:r>
        <w:separator/>
      </w:r>
    </w:p>
  </w:endnote>
  <w:endnote w:type="continuationSeparator" w:id="0">
    <w:p w:rsidR="00BA0AA7" w:rsidRDefault="00BA0AA7" w:rsidP="00BA0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0AA7" w:rsidRDefault="00BA0AA7" w:rsidP="00BA0AA7">
      <w:pPr>
        <w:spacing w:after="0" w:line="240" w:lineRule="auto"/>
      </w:pPr>
      <w:r>
        <w:separator/>
      </w:r>
    </w:p>
  </w:footnote>
  <w:footnote w:type="continuationSeparator" w:id="0">
    <w:p w:rsidR="00BA0AA7" w:rsidRDefault="00BA0AA7" w:rsidP="00BA0AA7">
      <w:pPr>
        <w:spacing w:after="0" w:line="240" w:lineRule="auto"/>
      </w:pPr>
      <w:r>
        <w:continuationSeparator/>
      </w:r>
    </w:p>
  </w:footnote>
  <w:footnote w:id="1">
    <w:p w:rsidR="00BA0AA7" w:rsidRPr="000A7322" w:rsidRDefault="00BA0AA7" w:rsidP="00BA0AA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ru-RU"/>
        </w:rPr>
      </w:pPr>
      <w:r w:rsidRPr="000A7322">
        <w:rPr>
          <w:rStyle w:val="a8"/>
          <w:rFonts w:ascii="Times New Roman" w:hAnsi="Times New Roman" w:cs="Times New Roman"/>
          <w:color w:val="000000" w:themeColor="text1"/>
          <w:sz w:val="20"/>
          <w:szCs w:val="20"/>
        </w:rPr>
        <w:footnoteRef/>
      </w:r>
      <w:r w:rsidRPr="000A7322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Pr="000A7322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 w:eastAsia="ru-RU"/>
        </w:rPr>
        <w:t xml:space="preserve">UN D. World urbanization prospects: The 2014 revision //United Nations Department of Economics and Social Affairs, Population Division: New York, NY, USA. – 2015. </w:t>
      </w:r>
      <w:proofErr w:type="gramStart"/>
      <w:r w:rsidRPr="000A7322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en-US" w:eastAsia="ru-RU"/>
        </w:rPr>
        <w:t>P</w:t>
      </w:r>
      <w:r w:rsidRPr="000A7322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ru-RU"/>
        </w:rPr>
        <w:t>. 17.</w:t>
      </w:r>
      <w:proofErr w:type="gramEnd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E181E"/>
    <w:multiLevelType w:val="hybridMultilevel"/>
    <w:tmpl w:val="0BD43D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AA537B"/>
    <w:multiLevelType w:val="hybridMultilevel"/>
    <w:tmpl w:val="6004F2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431174"/>
    <w:multiLevelType w:val="hybridMultilevel"/>
    <w:tmpl w:val="9ABC84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532"/>
    <w:rsid w:val="000065FA"/>
    <w:rsid w:val="00053C3B"/>
    <w:rsid w:val="00081C20"/>
    <w:rsid w:val="00095127"/>
    <w:rsid w:val="001D2A91"/>
    <w:rsid w:val="00207DF5"/>
    <w:rsid w:val="002171EC"/>
    <w:rsid w:val="0021756B"/>
    <w:rsid w:val="00223B85"/>
    <w:rsid w:val="002901CB"/>
    <w:rsid w:val="003210E0"/>
    <w:rsid w:val="00321890"/>
    <w:rsid w:val="00367475"/>
    <w:rsid w:val="003750D6"/>
    <w:rsid w:val="003A5B9B"/>
    <w:rsid w:val="003D07CD"/>
    <w:rsid w:val="00407A26"/>
    <w:rsid w:val="00412D15"/>
    <w:rsid w:val="004151B0"/>
    <w:rsid w:val="0042534C"/>
    <w:rsid w:val="00433A99"/>
    <w:rsid w:val="00446C6B"/>
    <w:rsid w:val="00486C96"/>
    <w:rsid w:val="004B2A42"/>
    <w:rsid w:val="004D1DAF"/>
    <w:rsid w:val="004E1F8A"/>
    <w:rsid w:val="004F0434"/>
    <w:rsid w:val="004F7D2D"/>
    <w:rsid w:val="005046C3"/>
    <w:rsid w:val="005136B5"/>
    <w:rsid w:val="00562B60"/>
    <w:rsid w:val="005B6A01"/>
    <w:rsid w:val="005D7697"/>
    <w:rsid w:val="006040C2"/>
    <w:rsid w:val="00623C2B"/>
    <w:rsid w:val="006325F5"/>
    <w:rsid w:val="006454CB"/>
    <w:rsid w:val="0073506E"/>
    <w:rsid w:val="00766813"/>
    <w:rsid w:val="00777307"/>
    <w:rsid w:val="007820AE"/>
    <w:rsid w:val="00784378"/>
    <w:rsid w:val="00795EE8"/>
    <w:rsid w:val="007A6570"/>
    <w:rsid w:val="007B22C5"/>
    <w:rsid w:val="00871330"/>
    <w:rsid w:val="00883532"/>
    <w:rsid w:val="0094109E"/>
    <w:rsid w:val="0096366B"/>
    <w:rsid w:val="00993C3E"/>
    <w:rsid w:val="009A49D1"/>
    <w:rsid w:val="009D46EA"/>
    <w:rsid w:val="009E7643"/>
    <w:rsid w:val="009F1656"/>
    <w:rsid w:val="00A322DB"/>
    <w:rsid w:val="00A5063C"/>
    <w:rsid w:val="00A65B5A"/>
    <w:rsid w:val="00A839B6"/>
    <w:rsid w:val="00A94C8D"/>
    <w:rsid w:val="00AC3826"/>
    <w:rsid w:val="00B566F6"/>
    <w:rsid w:val="00B8451B"/>
    <w:rsid w:val="00BA0AA7"/>
    <w:rsid w:val="00BA5054"/>
    <w:rsid w:val="00BB388C"/>
    <w:rsid w:val="00BC5FAA"/>
    <w:rsid w:val="00BE4F54"/>
    <w:rsid w:val="00CF311C"/>
    <w:rsid w:val="00D11884"/>
    <w:rsid w:val="00D15F9E"/>
    <w:rsid w:val="00D9138E"/>
    <w:rsid w:val="00DB739B"/>
    <w:rsid w:val="00DD7842"/>
    <w:rsid w:val="00E413E1"/>
    <w:rsid w:val="00E74EC5"/>
    <w:rsid w:val="00E93FEF"/>
    <w:rsid w:val="00EA4466"/>
    <w:rsid w:val="00EB39AE"/>
    <w:rsid w:val="00EB5100"/>
    <w:rsid w:val="00ED6F0E"/>
    <w:rsid w:val="00EF24D2"/>
    <w:rsid w:val="00EF3524"/>
    <w:rsid w:val="00EF52CF"/>
    <w:rsid w:val="00F13705"/>
    <w:rsid w:val="00F244AF"/>
    <w:rsid w:val="00FC5153"/>
    <w:rsid w:val="00FF242F"/>
    <w:rsid w:val="00FF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 w:themeColor="text1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6EA"/>
    <w:rPr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46EA"/>
    <w:rPr>
      <w:color w:val="0000FF" w:themeColor="hyperlink"/>
      <w:u w:val="single"/>
    </w:rPr>
  </w:style>
  <w:style w:type="paragraph" w:customStyle="1" w:styleId="rvps33">
    <w:name w:val="rvps33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9D46EA"/>
  </w:style>
  <w:style w:type="paragraph" w:customStyle="1" w:styleId="rvps34">
    <w:name w:val="rvps34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9D46EA"/>
  </w:style>
  <w:style w:type="character" w:customStyle="1" w:styleId="rvts54">
    <w:name w:val="rvts54"/>
    <w:basedOn w:val="a0"/>
    <w:rsid w:val="009D46EA"/>
  </w:style>
  <w:style w:type="paragraph" w:styleId="a4">
    <w:name w:val="Balloon Text"/>
    <w:basedOn w:val="a"/>
    <w:link w:val="a5"/>
    <w:uiPriority w:val="99"/>
    <w:semiHidden/>
    <w:unhideWhenUsed/>
    <w:rsid w:val="009D46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46EA"/>
    <w:rPr>
      <w:rFonts w:ascii="Tahoma" w:hAnsi="Tahoma" w:cs="Tahoma"/>
      <w:color w:val="auto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4F0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4F0434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BA0AA7"/>
    <w:rPr>
      <w:vertAlign w:val="superscript"/>
    </w:rPr>
  </w:style>
  <w:style w:type="paragraph" w:styleId="a9">
    <w:name w:val="footnote text"/>
    <w:basedOn w:val="a"/>
    <w:link w:val="aa"/>
    <w:uiPriority w:val="99"/>
    <w:unhideWhenUsed/>
    <w:rsid w:val="00D9138E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D9138E"/>
    <w:rPr>
      <w:color w:val="auto"/>
      <w:sz w:val="20"/>
      <w:szCs w:val="20"/>
    </w:rPr>
  </w:style>
  <w:style w:type="paragraph" w:styleId="ab">
    <w:name w:val="List Paragraph"/>
    <w:basedOn w:val="a"/>
    <w:uiPriority w:val="34"/>
    <w:qFormat/>
    <w:rsid w:val="00EF35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 w:themeColor="text1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6EA"/>
    <w:rPr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46EA"/>
    <w:rPr>
      <w:color w:val="0000FF" w:themeColor="hyperlink"/>
      <w:u w:val="single"/>
    </w:rPr>
  </w:style>
  <w:style w:type="paragraph" w:customStyle="1" w:styleId="rvps33">
    <w:name w:val="rvps33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9D46EA"/>
  </w:style>
  <w:style w:type="paragraph" w:customStyle="1" w:styleId="rvps34">
    <w:name w:val="rvps34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9D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9D46EA"/>
  </w:style>
  <w:style w:type="character" w:customStyle="1" w:styleId="rvts54">
    <w:name w:val="rvts54"/>
    <w:basedOn w:val="a0"/>
    <w:rsid w:val="009D46EA"/>
  </w:style>
  <w:style w:type="paragraph" w:styleId="a4">
    <w:name w:val="Balloon Text"/>
    <w:basedOn w:val="a"/>
    <w:link w:val="a5"/>
    <w:uiPriority w:val="99"/>
    <w:semiHidden/>
    <w:unhideWhenUsed/>
    <w:rsid w:val="009D46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46EA"/>
    <w:rPr>
      <w:rFonts w:ascii="Tahoma" w:hAnsi="Tahoma" w:cs="Tahoma"/>
      <w:color w:val="auto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4F0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4F0434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BA0AA7"/>
    <w:rPr>
      <w:vertAlign w:val="superscript"/>
    </w:rPr>
  </w:style>
  <w:style w:type="paragraph" w:styleId="a9">
    <w:name w:val="footnote text"/>
    <w:basedOn w:val="a"/>
    <w:link w:val="aa"/>
    <w:uiPriority w:val="99"/>
    <w:unhideWhenUsed/>
    <w:rsid w:val="00D9138E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D9138E"/>
    <w:rPr>
      <w:color w:val="auto"/>
      <w:sz w:val="20"/>
      <w:szCs w:val="20"/>
    </w:rPr>
  </w:style>
  <w:style w:type="paragraph" w:styleId="ab">
    <w:name w:val="List Paragraph"/>
    <w:basedOn w:val="a"/>
    <w:uiPriority w:val="34"/>
    <w:qFormat/>
    <w:rsid w:val="00EF35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7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26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12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4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76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57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83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57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2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3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9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8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acesjournal.org/article/mission-control-a-history-of-the-urban-dashboard/?cn-reloaded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lacesjournal.org/article/mission-control-a-history-of-the-urban-dashboard/?cn-reloaded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2478</Words>
  <Characters>14125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N</dc:creator>
  <cp:lastModifiedBy>A N</cp:lastModifiedBy>
  <cp:revision>2</cp:revision>
  <dcterms:created xsi:type="dcterms:W3CDTF">2020-05-15T10:58:00Z</dcterms:created>
  <dcterms:modified xsi:type="dcterms:W3CDTF">2020-05-15T10:58:00Z</dcterms:modified>
</cp:coreProperties>
</file>