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3D8" w:rsidRDefault="000743D8" w:rsidP="000743D8">
      <w:pPr>
        <w:pStyle w:val="a3"/>
        <w:spacing w:before="0" w:beforeAutospacing="0" w:after="0" w:afterAutospacing="0" w:line="360" w:lineRule="auto"/>
        <w:rPr>
          <w:b/>
          <w:caps/>
        </w:rPr>
      </w:pPr>
      <w:r>
        <w:rPr>
          <w:b/>
          <w:caps/>
        </w:rPr>
        <w:t>332.146.2/65.050</w:t>
      </w:r>
    </w:p>
    <w:p w:rsidR="000743D8" w:rsidRDefault="000743D8" w:rsidP="000743D8">
      <w:pPr>
        <w:pStyle w:val="a3"/>
        <w:spacing w:before="0" w:beforeAutospacing="0" w:after="0" w:afterAutospacing="0" w:line="360" w:lineRule="auto"/>
        <w:jc w:val="right"/>
        <w:rPr>
          <w:b/>
        </w:rPr>
      </w:pPr>
      <w:proofErr w:type="spellStart"/>
      <w:r>
        <w:rPr>
          <w:b/>
        </w:rPr>
        <w:t>Булгаров</w:t>
      </w:r>
      <w:proofErr w:type="spellEnd"/>
      <w:r>
        <w:rPr>
          <w:b/>
        </w:rPr>
        <w:t xml:space="preserve"> М.А.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jc w:val="right"/>
        <w:rPr>
          <w:b/>
          <w:color w:val="000000"/>
        </w:rPr>
      </w:pPr>
      <w:proofErr w:type="spellStart"/>
      <w:r>
        <w:rPr>
          <w:b/>
        </w:rPr>
        <w:t>Густас</w:t>
      </w:r>
      <w:proofErr w:type="spellEnd"/>
      <w:r>
        <w:rPr>
          <w:b/>
        </w:rPr>
        <w:t xml:space="preserve"> В.С.</w:t>
      </w:r>
    </w:p>
    <w:p w:rsidR="000743D8" w:rsidRDefault="000743D8" w:rsidP="000743D8">
      <w:pPr>
        <w:pStyle w:val="a3"/>
        <w:spacing w:before="0" w:beforeAutospacing="0" w:after="0" w:afterAutospacing="0" w:line="360" w:lineRule="auto"/>
        <w:jc w:val="center"/>
        <w:rPr>
          <w:b/>
          <w:caps/>
          <w:color w:val="000000"/>
        </w:rPr>
      </w:pPr>
      <w:r w:rsidRPr="000743D8">
        <w:rPr>
          <w:b/>
          <w:caps/>
          <w:color w:val="000000"/>
        </w:rPr>
        <w:t>Направления совершенствования системы поддержки малого предпринимательства в сельских территориях на примере Кавказского района Краснодарского края</w:t>
      </w:r>
    </w:p>
    <w:p w:rsidR="000743D8" w:rsidRPr="009A2B66" w:rsidRDefault="000743D8" w:rsidP="000743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A2B66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9A2B66">
        <w:rPr>
          <w:rFonts w:ascii="Times New Roman" w:hAnsi="Times New Roman" w:cs="Times New Roman"/>
          <w:i/>
          <w:sz w:val="24"/>
          <w:szCs w:val="24"/>
        </w:rPr>
        <w:t xml:space="preserve"> Автор рассматривает основные </w:t>
      </w:r>
      <w:r w:rsidR="00A83008">
        <w:rPr>
          <w:rFonts w:ascii="Times New Roman" w:hAnsi="Times New Roman" w:cs="Times New Roman"/>
          <w:i/>
          <w:sz w:val="24"/>
          <w:szCs w:val="24"/>
        </w:rPr>
        <w:t>направления поддержки малого предпринимательства. Рассмотрен опыт различных форм сотрудничества малого предпринимательства и органов государственного и муниципального управления.</w:t>
      </w:r>
    </w:p>
    <w:p w:rsidR="000743D8" w:rsidRPr="009A2B66" w:rsidRDefault="000743D8" w:rsidP="000743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2B66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9A2B66">
        <w:rPr>
          <w:rFonts w:ascii="Times New Roman" w:hAnsi="Times New Roman" w:cs="Times New Roman"/>
          <w:sz w:val="24"/>
          <w:szCs w:val="24"/>
        </w:rPr>
        <w:t xml:space="preserve"> </w:t>
      </w:r>
      <w:r w:rsidRPr="009A2B66">
        <w:rPr>
          <w:rFonts w:ascii="Times New Roman" w:hAnsi="Times New Roman" w:cs="Times New Roman"/>
          <w:i/>
          <w:sz w:val="24"/>
          <w:szCs w:val="24"/>
        </w:rPr>
        <w:t xml:space="preserve">развитие территорий, </w:t>
      </w:r>
      <w:r w:rsidR="00A83008">
        <w:rPr>
          <w:rFonts w:ascii="Times New Roman" w:hAnsi="Times New Roman" w:cs="Times New Roman"/>
          <w:i/>
          <w:sz w:val="24"/>
          <w:szCs w:val="24"/>
        </w:rPr>
        <w:t>малый бизнес, предпринимательство, государственное регулирование.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Несмотря на разработку различных программ по развитию малого бизнеса в муниципальном образовании Кавказский район и использование инструментов муниципальной политики, в сфере малого предпринимательства остается ряд нерешенных проблем.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Для совершенствования государственного регулирования и поддержки малого бизнеса в муниципальном образовании предлагаются следующие мероприятия: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1) Создать гарантийный фонд, который будет </w:t>
      </w:r>
      <w:proofErr w:type="gramStart"/>
      <w:r w:rsidRPr="000743D8">
        <w:rPr>
          <w:color w:val="000000"/>
        </w:rPr>
        <w:t>помогать предпринимателям привлекать</w:t>
      </w:r>
      <w:proofErr w:type="gramEnd"/>
      <w:r w:rsidRPr="000743D8">
        <w:rPr>
          <w:color w:val="000000"/>
        </w:rPr>
        <w:t xml:space="preserve"> кредиты в банках Кавказского района.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2) Проведение выставок и ярмарок, для продвижения бизнеса малых предприятий Кавказского района;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3) Разработка и реализация на территории Кавказского района муниципального проекта «Ты – предприниматель!»;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4) Внесение поправок в закон «О налоговых каникулах для малого бизнеса», по которым налогоплательщики – малые предприятия, которые на протяжении двух лет, с момента регистрации, перешли на упрощенную или патентную систему налогообложения будут применять нулевые налоговые ставки.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Кавказский район принимает активное участие в развитии кредитования малого и среднего бизнеса.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В 2018 году расширился перечень видов залога по кредиту. Многие банки в качестве обеспечения кредита наряду с недвижимым имуществом бер</w:t>
      </w:r>
      <w:r>
        <w:rPr>
          <w:color w:val="000000"/>
        </w:rPr>
        <w:t>ут и лю</w:t>
      </w:r>
      <w:r w:rsidRPr="000743D8">
        <w:rPr>
          <w:color w:val="000000"/>
        </w:rPr>
        <w:t>бое движимое имущество, в том числе и товары в обороте. Сокращены сроки рассмотрения документов. В среднем так ой срок составляет 3-7 дней в зависимости от суммы кредита. Некоторые банки рассматривают документы субъекта малого бизнеса с опытом ведения хозяйственн</w:t>
      </w:r>
      <w:r>
        <w:rPr>
          <w:color w:val="000000"/>
        </w:rPr>
        <w:t>ой деятельности не менее 3 меся</w:t>
      </w:r>
      <w:r w:rsidRPr="000743D8">
        <w:rPr>
          <w:color w:val="000000"/>
        </w:rPr>
        <w:t>цев. В основном этот срок составляет не менее 6 месяцев – говорится в сообщении.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lastRenderedPageBreak/>
        <w:t>Рекомендуем разработать программу по субсидированию кредитов для малого бизнеса за счет краевого и районного бюджетов.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Из федерального бюджета в 2018 году край привлекает еще 232 </w:t>
      </w:r>
      <w:proofErr w:type="spellStart"/>
      <w:proofErr w:type="gramStart"/>
      <w:r w:rsidRPr="000743D8">
        <w:rPr>
          <w:color w:val="000000"/>
        </w:rPr>
        <w:t>млн</w:t>
      </w:r>
      <w:proofErr w:type="spellEnd"/>
      <w:proofErr w:type="gramEnd"/>
      <w:r w:rsidRPr="000743D8">
        <w:rPr>
          <w:color w:val="000000"/>
        </w:rPr>
        <w:t xml:space="preserve"> </w:t>
      </w:r>
      <w:proofErr w:type="spellStart"/>
      <w:r w:rsidRPr="000743D8">
        <w:rPr>
          <w:color w:val="000000"/>
        </w:rPr>
        <w:t>руб</w:t>
      </w:r>
      <w:proofErr w:type="spellEnd"/>
      <w:r w:rsidRPr="000743D8">
        <w:rPr>
          <w:color w:val="000000"/>
        </w:rPr>
        <w:t xml:space="preserve"> на поддержку малого и среднего бизнеса.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Эти деньги рекомендуем направить, прежде всего: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– на создание гарантийного фонда, который будет </w:t>
      </w:r>
      <w:proofErr w:type="gramStart"/>
      <w:r w:rsidRPr="000743D8">
        <w:rPr>
          <w:color w:val="000000"/>
        </w:rPr>
        <w:t>помогать предпринимателям привлекать</w:t>
      </w:r>
      <w:proofErr w:type="gramEnd"/>
      <w:r w:rsidRPr="000743D8">
        <w:rPr>
          <w:color w:val="000000"/>
        </w:rPr>
        <w:t xml:space="preserve"> кредиты в банках;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– на субсидирование процентной ставки по кредитам.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Эти меры помогут поддержать уже действующие малые предприятия и стимулируют создание нового среднего класса предпринимателей. А это – основа экономики любого края, любой страны.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Во всем мире малый бизнес является ведущим сектором экономики – в развитых странах на его долю приходится до 60-70% валового национального продукта. Поддержка молодых предпринимателей является одной из первоочередных задач, стоящих сегодня перед государством. Развитие предпринимательства среди молодежи – один из важных процессов, способствующих модернизации</w:t>
      </w:r>
      <w:r w:rsidR="00A83008">
        <w:rPr>
          <w:color w:val="000000"/>
        </w:rPr>
        <w:t xml:space="preserve"> </w:t>
      </w:r>
      <w:r w:rsidRPr="000743D8">
        <w:rPr>
          <w:color w:val="000000"/>
        </w:rPr>
        <w:t>российской экономики и решению проблемы занятости населения.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По данным Фонда «Общественное мнение» молодые люди в возрасте 18-30 лет составляют на сегодняшний день 30% всех предпринимателей России. В то же время, собственное дело имеют сегодня всего 2% молодежи. В связи с этим, остро встают задачи популяризации предпринимательской деятельности среди молодежи и повышения статуса предпринимателя в российском обществе.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В 2014 году в ведомственную целевую программу реализации государственной молодежной политики в Краснодарском крае «Молодежь Кубани» были включены мероприятия, направленные на вовлечение молодежи в предпринимательскую деятельность.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Еще в 2014 году департамент молодежной политики и ГБУ КК «Молодежный центр инноваций и технологий «</w:t>
      </w:r>
      <w:proofErr w:type="spellStart"/>
      <w:r w:rsidRPr="000743D8">
        <w:rPr>
          <w:color w:val="000000"/>
        </w:rPr>
        <w:t>Инвентум</w:t>
      </w:r>
      <w:proofErr w:type="spellEnd"/>
      <w:r w:rsidRPr="000743D8">
        <w:rPr>
          <w:color w:val="000000"/>
        </w:rPr>
        <w:t>» впервые реализовали на территории Краснодарского края проект «Ты – предприниматель!». Этот проект предполагает реализацию комплекса мероприятий, направленных на популяризацию идеи предпринимательства среди молодежи, обучение молодых людей основам предпринимательской деятельности и их сопровождение на всех этапах становления бизнеса.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Для участия в проекте молодые люди в возрасте от 18 до 30 лет, проживающие на территории Краснодарского края, проходили анкетирование и тестирование на определение предпринимательских способностей на сайте </w:t>
      </w:r>
      <w:proofErr w:type="spellStart"/>
      <w:r w:rsidRPr="000743D8">
        <w:rPr>
          <w:color w:val="000000"/>
        </w:rPr>
        <w:t>www.molinventum.ru</w:t>
      </w:r>
      <w:proofErr w:type="spellEnd"/>
      <w:r w:rsidRPr="000743D8">
        <w:rPr>
          <w:color w:val="000000"/>
        </w:rPr>
        <w:t xml:space="preserve">. Количество желающих </w:t>
      </w:r>
      <w:r w:rsidRPr="000743D8">
        <w:rPr>
          <w:color w:val="000000"/>
        </w:rPr>
        <w:lastRenderedPageBreak/>
        <w:t>поучаствовать в проекте «Ты – предприниматель!» в 2018 году составило около пяти тысяч человек.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Следующим этапом реализации проекта стало проведение тренингов по основам предпринимательской деятельности, которые в очередной раз прошли с 19 по 22 ноября 2018 года и собрали 1200 молодых людей со всего края. Обучающая программа представляла собой 10-часовой курс, затрагивающий основные направления предпринимательской деятельности, знания в которых могут быть полезными для открытия собственного дела. Тренинги помогли ребятам детально продумать свои </w:t>
      </w:r>
      <w:proofErr w:type="spellStart"/>
      <w:proofErr w:type="gramStart"/>
      <w:r w:rsidRPr="000743D8">
        <w:rPr>
          <w:color w:val="000000"/>
        </w:rPr>
        <w:t>бизнес-идеи</w:t>
      </w:r>
      <w:proofErr w:type="spellEnd"/>
      <w:proofErr w:type="gramEnd"/>
      <w:r w:rsidRPr="000743D8">
        <w:rPr>
          <w:color w:val="000000"/>
        </w:rPr>
        <w:t xml:space="preserve"> и с помощью тренера правильно их оформить.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Следующим этапом, который прошли участники проекта «Ты – предприниматель!», стала оценка их работ. Из 600 </w:t>
      </w:r>
      <w:proofErr w:type="spellStart"/>
      <w:r w:rsidRPr="000743D8">
        <w:rPr>
          <w:color w:val="000000"/>
        </w:rPr>
        <w:t>бизнес-идей</w:t>
      </w:r>
      <w:proofErr w:type="spellEnd"/>
      <w:r w:rsidRPr="000743D8">
        <w:rPr>
          <w:color w:val="000000"/>
        </w:rPr>
        <w:t xml:space="preserve">, </w:t>
      </w:r>
      <w:proofErr w:type="gramStart"/>
      <w:r w:rsidRPr="000743D8">
        <w:rPr>
          <w:color w:val="000000"/>
        </w:rPr>
        <w:t>поданных</w:t>
      </w:r>
      <w:proofErr w:type="gramEnd"/>
      <w:r w:rsidRPr="000743D8">
        <w:rPr>
          <w:color w:val="000000"/>
        </w:rPr>
        <w:t xml:space="preserve"> на конкурс,</w:t>
      </w:r>
      <w:r w:rsidR="00A83008">
        <w:rPr>
          <w:color w:val="000000"/>
        </w:rPr>
        <w:t xml:space="preserve"> </w:t>
      </w:r>
      <w:r w:rsidRPr="000743D8">
        <w:rPr>
          <w:color w:val="000000"/>
        </w:rPr>
        <w:t xml:space="preserve">были отобраны 300 самых перспективных. Авторы этих </w:t>
      </w:r>
      <w:proofErr w:type="spellStart"/>
      <w:proofErr w:type="gramStart"/>
      <w:r w:rsidRPr="000743D8">
        <w:rPr>
          <w:color w:val="000000"/>
        </w:rPr>
        <w:t>бизнес-идей</w:t>
      </w:r>
      <w:proofErr w:type="spellEnd"/>
      <w:proofErr w:type="gramEnd"/>
      <w:r w:rsidRPr="000743D8">
        <w:rPr>
          <w:color w:val="000000"/>
        </w:rPr>
        <w:t xml:space="preserve"> получили возможность пройти углубленный курс </w:t>
      </w:r>
      <w:proofErr w:type="spellStart"/>
      <w:r w:rsidRPr="000743D8">
        <w:rPr>
          <w:color w:val="000000"/>
        </w:rPr>
        <w:t>бизнес-планирования</w:t>
      </w:r>
      <w:proofErr w:type="spellEnd"/>
      <w:r w:rsidRPr="000743D8">
        <w:rPr>
          <w:color w:val="000000"/>
        </w:rPr>
        <w:t xml:space="preserve"> по стандарту UNIDO.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proofErr w:type="gramStart"/>
      <w:r w:rsidRPr="000743D8">
        <w:rPr>
          <w:color w:val="000000"/>
        </w:rPr>
        <w:t xml:space="preserve">Обучение </w:t>
      </w:r>
      <w:proofErr w:type="spellStart"/>
      <w:r w:rsidRPr="000743D8">
        <w:rPr>
          <w:color w:val="000000"/>
        </w:rPr>
        <w:t>бизнес-планированию</w:t>
      </w:r>
      <w:proofErr w:type="spellEnd"/>
      <w:r w:rsidRPr="000743D8">
        <w:rPr>
          <w:color w:val="000000"/>
        </w:rPr>
        <w:t xml:space="preserve"> представляло собой 4-дневный курс и включало в себя 11 разделов: резюме исследования; предыстория и основная идея проекта; анализ рынка и стратегия маркетинга; сырье и материалы; место осуществления, строительная площадка и экологическая оценка; инженерное проектирование и технология; организация производства и накладные расходы; кадровые ресурсы; планирование и сметная стоимость работ по проекту;</w:t>
      </w:r>
      <w:proofErr w:type="gramEnd"/>
      <w:r w:rsidRPr="000743D8">
        <w:rPr>
          <w:color w:val="000000"/>
        </w:rPr>
        <w:t xml:space="preserve"> финансовая оценка; экономический анализ издержек и прибыли. На сегодняшний день стандарт UNIDO является самым популярным как в международной практике, так и в странах СНГ. В результате обучающего курса ребята написали собственные бизнес-планы, которые для многих из них станут основой их будущего бизнеса.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 xml:space="preserve">Для осуществления оценки и отбора наиболее перспективных бизнес-планов среди участников проекта, прошедших обучение </w:t>
      </w:r>
      <w:proofErr w:type="spellStart"/>
      <w:proofErr w:type="gramStart"/>
      <w:r w:rsidRPr="000743D8">
        <w:rPr>
          <w:color w:val="000000"/>
        </w:rPr>
        <w:t>бизнес-планированию</w:t>
      </w:r>
      <w:proofErr w:type="spellEnd"/>
      <w:proofErr w:type="gramEnd"/>
      <w:r w:rsidRPr="000743D8">
        <w:rPr>
          <w:color w:val="000000"/>
        </w:rPr>
        <w:t xml:space="preserve"> по стандарту UNIDO, был проведен конкурс. По результатам оценки был сформирован рейтинг 200 лучших бизнес-планов участников проекта.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60 молодых людей со всего края, успешно прошедших все этапы проекта</w:t>
      </w:r>
      <w:r>
        <w:rPr>
          <w:color w:val="000000"/>
        </w:rPr>
        <w:t xml:space="preserve"> </w:t>
      </w:r>
      <w:r w:rsidRPr="000743D8">
        <w:rPr>
          <w:color w:val="000000"/>
        </w:rPr>
        <w:t>и конкурс бизнес-планов, а также открывшие свое дело, получили гранты в размере 50 тысяч рублей на развитие собственного бизнеса.</w:t>
      </w:r>
    </w:p>
    <w:p w:rsidR="000743D8" w:rsidRPr="000743D8" w:rsidRDefault="000743D8" w:rsidP="000743D8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0743D8">
        <w:rPr>
          <w:color w:val="000000"/>
        </w:rPr>
        <w:t>Рекомендуем разработать подобный проект в рамках Кавказского района. Разработка и реализация на территории района муниципального проекта «Ты – предприниматель!» поможет молодежи района реализовать свои предпринима</w:t>
      </w:r>
      <w:r>
        <w:rPr>
          <w:color w:val="000000"/>
        </w:rPr>
        <w:t>т</w:t>
      </w:r>
      <w:r w:rsidRPr="000743D8">
        <w:rPr>
          <w:color w:val="000000"/>
        </w:rPr>
        <w:t>ельские возможности и за счет грандов открыть свое дело.</w:t>
      </w:r>
    </w:p>
    <w:p w:rsidR="000743D8" w:rsidRPr="00357B18" w:rsidRDefault="000743D8" w:rsidP="000743D8">
      <w:pPr>
        <w:pStyle w:val="a3"/>
        <w:spacing w:before="0" w:beforeAutospacing="0" w:after="0" w:afterAutospacing="0" w:line="360" w:lineRule="auto"/>
        <w:ind w:firstLine="567"/>
        <w:jc w:val="both"/>
        <w:rPr>
          <w:b/>
          <w:color w:val="000000"/>
        </w:rPr>
      </w:pPr>
      <w:r w:rsidRPr="00357B18">
        <w:rPr>
          <w:b/>
          <w:color w:val="000000"/>
        </w:rPr>
        <w:t>Список использованных источников:</w:t>
      </w:r>
    </w:p>
    <w:p w:rsidR="000743D8" w:rsidRPr="00D95531" w:rsidRDefault="000743D8" w:rsidP="000743D8">
      <w:pPr>
        <w:pStyle w:val="article-topicblock-text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lastRenderedPageBreak/>
        <w:t xml:space="preserve">1. </w:t>
      </w:r>
      <w:r w:rsidRPr="00D95531">
        <w:t xml:space="preserve">Петренко И.М., </w:t>
      </w:r>
      <w:proofErr w:type="spellStart"/>
      <w:r w:rsidRPr="00D95531">
        <w:t>Булгаров</w:t>
      </w:r>
      <w:proofErr w:type="spellEnd"/>
      <w:r w:rsidRPr="00D95531">
        <w:t xml:space="preserve"> М.А. Направления повышения эффективности мер государственной поддержки </w:t>
      </w:r>
      <w:proofErr w:type="spellStart"/>
      <w:r w:rsidRPr="00D95531">
        <w:t>импортозамещения</w:t>
      </w:r>
      <w:proofErr w:type="spellEnd"/>
      <w:r w:rsidRPr="00D95531">
        <w:t xml:space="preserve"> в малых формах хозяйствования АПК Краснодарского края // Животноводство Юга России. – 2016. – №7(17)</w:t>
      </w:r>
      <w:proofErr w:type="gramStart"/>
      <w:r w:rsidRPr="00D95531">
        <w:t>.</w:t>
      </w:r>
      <w:proofErr w:type="gramEnd"/>
      <w:r w:rsidRPr="00D95531">
        <w:t xml:space="preserve"> – </w:t>
      </w:r>
      <w:proofErr w:type="gramStart"/>
      <w:r w:rsidRPr="00D95531">
        <w:t>с</w:t>
      </w:r>
      <w:proofErr w:type="gramEnd"/>
      <w:r w:rsidRPr="00D95531">
        <w:t>. 25-29.</w:t>
      </w:r>
    </w:p>
    <w:p w:rsidR="000743D8" w:rsidRPr="00D95531" w:rsidRDefault="000743D8" w:rsidP="000743D8">
      <w:pPr>
        <w:pStyle w:val="article-topicblock-text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2. </w:t>
      </w:r>
      <w:r w:rsidRPr="00D95531">
        <w:t xml:space="preserve">Орехова М.С., </w:t>
      </w:r>
      <w:proofErr w:type="spellStart"/>
      <w:r w:rsidRPr="00D95531">
        <w:t>Булгаров</w:t>
      </w:r>
      <w:proofErr w:type="spellEnd"/>
      <w:r w:rsidRPr="00D95531">
        <w:t xml:space="preserve"> М.А. Проблемы информационного обеспечения в администрации городского поселения г. Крымск // Экономика и предпринимательство. – 2017. – № 8-4 (85)</w:t>
      </w:r>
      <w:proofErr w:type="gramStart"/>
      <w:r w:rsidRPr="00D95531">
        <w:t>.</w:t>
      </w:r>
      <w:proofErr w:type="gramEnd"/>
      <w:r w:rsidRPr="00D95531">
        <w:t xml:space="preserve"> – </w:t>
      </w:r>
      <w:proofErr w:type="gramStart"/>
      <w:r w:rsidRPr="00D95531">
        <w:t>с</w:t>
      </w:r>
      <w:proofErr w:type="gramEnd"/>
      <w:r w:rsidRPr="00D95531">
        <w:t>. 1102-1105.</w:t>
      </w:r>
    </w:p>
    <w:p w:rsidR="000743D8" w:rsidRPr="00D95531" w:rsidRDefault="000743D8" w:rsidP="000743D8">
      <w:pPr>
        <w:pStyle w:val="article-topicblock-text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3. </w:t>
      </w:r>
      <w:proofErr w:type="spellStart"/>
      <w:r w:rsidRPr="00D95531">
        <w:t>Булгаров</w:t>
      </w:r>
      <w:proofErr w:type="spellEnd"/>
      <w:r w:rsidRPr="00D95531">
        <w:t xml:space="preserve"> М.А. К вопросу об устойчивом развитии сельских территорий // В сборнике: итоги научно-исследовательской работы за 2017 год сборник статей по материалам 73-й научно-практической конференции преподавателей. – 2018. – с. 431-432. </w:t>
      </w:r>
    </w:p>
    <w:p w:rsidR="000743D8" w:rsidRPr="00D95531" w:rsidRDefault="000743D8" w:rsidP="000743D8">
      <w:pPr>
        <w:pStyle w:val="article-topicblock-text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4. </w:t>
      </w:r>
      <w:proofErr w:type="spellStart"/>
      <w:r w:rsidRPr="00D95531">
        <w:t>Булгаров</w:t>
      </w:r>
      <w:proofErr w:type="spellEnd"/>
      <w:r w:rsidRPr="00D95531">
        <w:t xml:space="preserve"> М.А. Способы оптимизации системы управления устойчивым развитием сельских территорий муниципального образования Северский район / В сборнике: I Международной научно-практической конференции. - Краснодар, 2018. - С. 21-25.</w:t>
      </w:r>
    </w:p>
    <w:p w:rsidR="000743D8" w:rsidRPr="00D95531" w:rsidRDefault="000743D8" w:rsidP="000743D8">
      <w:pPr>
        <w:pStyle w:val="article-topicblock-text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5. </w:t>
      </w:r>
      <w:proofErr w:type="spellStart"/>
      <w:r w:rsidRPr="00D95531">
        <w:t>Булгаров</w:t>
      </w:r>
      <w:proofErr w:type="spellEnd"/>
      <w:r w:rsidRPr="00D95531">
        <w:t xml:space="preserve"> М.А. Проблемы управления развитием АПК на муниципальном уровне // </w:t>
      </w:r>
      <w:hyperlink r:id="rId4" w:tooltip="Животноводство Юга России" w:history="1">
        <w:r w:rsidRPr="00D95531">
          <w:t>Животноводство Юга России</w:t>
        </w:r>
      </w:hyperlink>
      <w:r w:rsidRPr="00D95531">
        <w:t>. - 2017. - №6(24). С. 26-28</w:t>
      </w:r>
    </w:p>
    <w:p w:rsidR="000743D8" w:rsidRPr="00D95531" w:rsidRDefault="000743D8" w:rsidP="000743D8">
      <w:pPr>
        <w:pStyle w:val="article-topicblock-text"/>
        <w:shd w:val="clear" w:color="auto" w:fill="FFFFFF"/>
        <w:spacing w:before="0" w:beforeAutospacing="0" w:after="0" w:afterAutospacing="0" w:line="360" w:lineRule="auto"/>
        <w:ind w:firstLine="709"/>
        <w:jc w:val="both"/>
      </w:pPr>
      <w:r>
        <w:t xml:space="preserve">6. </w:t>
      </w:r>
      <w:proofErr w:type="spellStart"/>
      <w:r w:rsidRPr="00D95531">
        <w:t>Булгаров</w:t>
      </w:r>
      <w:proofErr w:type="spellEnd"/>
      <w:r w:rsidRPr="00D95531">
        <w:t xml:space="preserve"> М.А. Способы оптимизации системы управления устойчивым развитием сельских территорий муниципального образования Северский район В сборнике: Новая наука: новые вызовы Сборник научных трудов I Международной научно-практической конференции. 2018. С. 21-25.</w:t>
      </w:r>
    </w:p>
    <w:p w:rsidR="000743D8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</w:rPr>
      </w:pPr>
    </w:p>
    <w:p w:rsidR="000743D8" w:rsidRDefault="000743D8" w:rsidP="000743D8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об авторах </w:t>
      </w:r>
    </w:p>
    <w:p w:rsidR="000743D8" w:rsidRDefault="000743D8" w:rsidP="000743D8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Булгаров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Мурат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Ахмедович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(Россия, г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.К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раснодар) –</w:t>
      </w:r>
      <w: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Старший преподаватель, (ФГБОУ ВО "Кубанский Государственный аграрный университет имени И.Т. Трубилина", </w:t>
      </w:r>
      <w:hyperlink r:id="rId5" w:history="1">
        <w:r w:rsidR="00A83008" w:rsidRPr="00CE38BC">
          <w:rPr>
            <w:rStyle w:val="a4"/>
            <w:rFonts w:ascii="Times New Roman" w:eastAsia="Calibri" w:hAnsi="Times New Roman" w:cs="Times New Roman"/>
            <w:sz w:val="24"/>
            <w:szCs w:val="24"/>
          </w:rPr>
          <w:t>muratti_82@mail.ru</w:t>
        </w:r>
      </w:hyperlink>
      <w:r>
        <w:rPr>
          <w:rFonts w:ascii="Times New Roman" w:eastAsia="Calibri" w:hAnsi="Times New Roman" w:cs="Times New Roman"/>
          <w:sz w:val="24"/>
          <w:szCs w:val="24"/>
        </w:rPr>
        <w:t>).</w:t>
      </w:r>
    </w:p>
    <w:p w:rsidR="00A83008" w:rsidRPr="00A83008" w:rsidRDefault="00A83008" w:rsidP="000743D8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A83008">
        <w:rPr>
          <w:rFonts w:ascii="Times New Roman" w:hAnsi="Times New Roman" w:cs="Times New Roman"/>
          <w:sz w:val="24"/>
          <w:szCs w:val="24"/>
        </w:rPr>
        <w:t>Густас</w:t>
      </w:r>
      <w:proofErr w:type="spellEnd"/>
      <w:r w:rsidRPr="00A830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3008">
        <w:rPr>
          <w:rFonts w:ascii="Times New Roman" w:hAnsi="Times New Roman" w:cs="Times New Roman"/>
          <w:sz w:val="24"/>
          <w:szCs w:val="24"/>
        </w:rPr>
        <w:t>Виталина</w:t>
      </w:r>
      <w:proofErr w:type="spellEnd"/>
      <w:r w:rsidRPr="00A83008">
        <w:rPr>
          <w:rFonts w:ascii="Times New Roman" w:hAnsi="Times New Roman" w:cs="Times New Roman"/>
          <w:sz w:val="24"/>
          <w:szCs w:val="24"/>
        </w:rPr>
        <w:t xml:space="preserve"> Сергеевна (Россия, г. Краснодар</w:t>
      </w:r>
      <w:proofErr w:type="gramStart"/>
      <w:r w:rsidRPr="00A83008">
        <w:rPr>
          <w:rFonts w:ascii="Times New Roman" w:hAnsi="Times New Roman" w:cs="Times New Roman"/>
          <w:sz w:val="24"/>
          <w:szCs w:val="24"/>
        </w:rPr>
        <w:t>)с</w:t>
      </w:r>
      <w:proofErr w:type="gramEnd"/>
      <w:r w:rsidRPr="00A83008">
        <w:rPr>
          <w:rFonts w:ascii="Times New Roman" w:eastAsia="Calibri" w:hAnsi="Times New Roman" w:cs="Times New Roman"/>
          <w:sz w:val="24"/>
          <w:szCs w:val="24"/>
        </w:rPr>
        <w:t>тудентка, (ФГБОУ ВО “Кубанский Государственный аграрный университет имени И.Т. Трубилина”,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83008">
        <w:rPr>
          <w:rFonts w:ascii="Times New Roman" w:hAnsi="Times New Roman" w:cs="Times New Roman"/>
          <w:sz w:val="24"/>
          <w:szCs w:val="24"/>
        </w:rPr>
        <w:t>8078549@</w:t>
      </w:r>
      <w:r w:rsidRPr="00A8300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A8300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8300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A83008">
        <w:rPr>
          <w:rFonts w:ascii="Times New Roman" w:hAnsi="Times New Roman" w:cs="Times New Roman"/>
          <w:sz w:val="24"/>
          <w:szCs w:val="24"/>
        </w:rPr>
        <w:t>)</w:t>
      </w:r>
    </w:p>
    <w:p w:rsidR="00A83008" w:rsidRDefault="00A83008" w:rsidP="00A8300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A83008" w:rsidRDefault="00A83008" w:rsidP="00A8300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Bulgarov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M.A.</w:t>
      </w:r>
    </w:p>
    <w:p w:rsidR="00A83008" w:rsidRDefault="00A83008" w:rsidP="00A8300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Gustas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V.S.</w:t>
      </w:r>
    </w:p>
    <w:p w:rsidR="000743D8" w:rsidRDefault="001D23DB" w:rsidP="001D23D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  <w:lang w:val="en-US"/>
        </w:rPr>
      </w:pPr>
      <w:r w:rsidRPr="001D23DB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8F9FA"/>
          <w:lang w:val="en-US"/>
        </w:rPr>
        <w:t>DIRECTIONS OF IMPROVING THE SYSTEM OF SUPPORT OF SMALL ENTREPRENEURSHIP IN RURAL TERRITORIES ON THE EXAMPLE OF THE CAUCASUS DISTRICT OF THE KRASNODAR REGION</w:t>
      </w:r>
    </w:p>
    <w:p w:rsidR="001D23DB" w:rsidRPr="000C1E1F" w:rsidRDefault="001D23DB" w:rsidP="000C1E1F">
      <w:pPr>
        <w:pStyle w:val="HTML"/>
        <w:shd w:val="clear" w:color="auto" w:fill="F8F9FA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spacing w:line="360" w:lineRule="auto"/>
        <w:jc w:val="both"/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</w:pPr>
      <w:r w:rsidRPr="000C1E1F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Pr="0045547E"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  <w:t>:</w:t>
      </w:r>
      <w:r w:rsidRPr="000C1E1F">
        <w:rPr>
          <w:rFonts w:ascii="Times New Roman" w:hAnsi="Times New Roman" w:cs="Times New Roman"/>
          <w:color w:val="222222"/>
          <w:sz w:val="24"/>
          <w:szCs w:val="24"/>
          <w:lang/>
        </w:rPr>
        <w:t xml:space="preserve"> </w:t>
      </w:r>
      <w:r w:rsidRPr="000C1E1F">
        <w:rPr>
          <w:rFonts w:ascii="Times New Roman" w:hAnsi="Times New Roman" w:cs="Times New Roman"/>
          <w:i/>
          <w:sz w:val="24"/>
          <w:szCs w:val="24"/>
          <w:lang/>
        </w:rPr>
        <w:t>The author considers the main directions of support for small business. The experience of various forms of cooperation between small business and government and municipal authorities is considered</w:t>
      </w:r>
      <w:r w:rsidRPr="000C1E1F">
        <w:rPr>
          <w:rFonts w:ascii="Times New Roman" w:hAnsi="Times New Roman" w:cs="Times New Roman"/>
          <w:i/>
          <w:color w:val="222222"/>
          <w:sz w:val="24"/>
          <w:szCs w:val="24"/>
          <w:lang/>
        </w:rPr>
        <w:t>.</w:t>
      </w:r>
    </w:p>
    <w:p w:rsidR="001D23DB" w:rsidRPr="000C1E1F" w:rsidRDefault="001D23DB" w:rsidP="000C1E1F">
      <w:pPr>
        <w:tabs>
          <w:tab w:val="left" w:pos="1832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C1E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="000C1E1F" w:rsidRPr="000C1E1F">
        <w:rPr>
          <w:rFonts w:ascii="Times New Roman" w:hAnsi="Times New Roman" w:cs="Times New Roman"/>
          <w:i/>
          <w:sz w:val="24"/>
          <w:szCs w:val="24"/>
          <w:shd w:val="clear" w:color="auto" w:fill="F8F9FA"/>
          <w:lang w:val="en-US"/>
        </w:rPr>
        <w:t>territorial development, small business, entrepreneurship, government regulation</w:t>
      </w:r>
    </w:p>
    <w:p w:rsidR="000743D8" w:rsidRDefault="000743D8" w:rsidP="000743D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List of sources used:</w:t>
      </w:r>
    </w:p>
    <w:p w:rsidR="000743D8" w:rsidRPr="00D95531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lastRenderedPageBreak/>
        <w:t xml:space="preserve">1.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Petrenko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I.M.,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Directions for increasing the effectiveness of measures of state support for import substitution in small forms of managing the agro-industrial complex of the Krasnodar Territory // Animal husbandry in the South of Russia. - 2016.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No. 7 (17).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-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with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25-29.</w:t>
      </w:r>
      <w:proofErr w:type="gramEnd"/>
    </w:p>
    <w:p w:rsidR="000743D8" w:rsidRPr="00D95531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2.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Orekhova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M.S.,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Problems of information support in the administration of the city settlement of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Krymsk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// Economics and Entrepreneurship. - 2017.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No. 8-4 (85).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-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with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1102-1105.</w:t>
      </w:r>
      <w:proofErr w:type="gramEnd"/>
    </w:p>
    <w:p w:rsidR="000743D8" w:rsidRPr="00D95531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3.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On the issue of sustainable development of rural territories //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collection: the results of research work for 2017, a collection of articles based on the materials of the 73rd scientific and practical conference of teachers. - 2018.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p. 431-432.</w:t>
      </w:r>
      <w:proofErr w:type="gramEnd"/>
    </w:p>
    <w:p w:rsidR="000743D8" w:rsidRPr="004C0A8A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4.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Ways to optimize the sustainable development management system of rural territories of the municipality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Seversky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district /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collection: I International scientific and practical conference. - Krasnodar,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2018 .--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S. 21-25. </w:t>
      </w:r>
    </w:p>
    <w:p w:rsidR="000743D8" w:rsidRPr="000743D8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5.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Problems of managing the development of the agricultural sector at the municipal level // Animal husbandry in the South of Russia. - 2017.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- No. 6 (24).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S. 26-28 </w:t>
      </w:r>
    </w:p>
    <w:p w:rsidR="000743D8" w:rsidRPr="00D95531" w:rsidRDefault="000743D8" w:rsidP="000743D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6.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Bulgarov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M.A. Ways to optimize the sustainable development management system of rural territories of the municipality </w:t>
      </w:r>
      <w:proofErr w:type="spell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Seversky</w:t>
      </w:r>
      <w:proofErr w:type="spell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district 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collection: New science: new challenges Collection of scientific papers of the I International scientific and practical conference. 2018</w:t>
      </w:r>
      <w:proofErr w:type="gramStart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.S</w:t>
      </w:r>
      <w:proofErr w:type="gramEnd"/>
      <w:r w:rsidRPr="00D95531">
        <w:rPr>
          <w:rFonts w:ascii="Times New Roman" w:hAnsi="Times New Roman" w:cs="Times New Roman"/>
          <w:color w:val="222222"/>
          <w:sz w:val="24"/>
          <w:szCs w:val="24"/>
          <w:lang w:val="en-US"/>
        </w:rPr>
        <w:t>. 21-25.</w:t>
      </w:r>
    </w:p>
    <w:p w:rsidR="000743D8" w:rsidRPr="004C0A8A" w:rsidRDefault="000743D8" w:rsidP="000743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743D8" w:rsidRDefault="000743D8" w:rsidP="000743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Authors Information</w:t>
      </w:r>
    </w:p>
    <w:p w:rsidR="000743D8" w:rsidRDefault="000743D8" w:rsidP="000743D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Bulgarov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Murat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Akhmedovich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- Senior Lecturer, (Kuban State Agrarian University named after I.T.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Trubilin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muratti_82@mail.ru).</w:t>
      </w:r>
    </w:p>
    <w:p w:rsidR="000743D8" w:rsidRPr="000C1E1F" w:rsidRDefault="000C1E1F" w:rsidP="000C1E1F">
      <w:pPr>
        <w:ind w:firstLine="567"/>
        <w:rPr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Gustas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Vitalina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45547E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gramEnd"/>
      <w:r w:rsidRPr="0045547E">
        <w:rPr>
          <w:rFonts w:ascii="Times New Roman" w:hAnsi="Times New Roman" w:cs="Times New Roman"/>
          <w:sz w:val="24"/>
          <w:szCs w:val="24"/>
          <w:lang w:val="en-US"/>
        </w:rPr>
        <w:t xml:space="preserve">Russia, Krasnodar) - a student, (FSBEI HE “Kuban State Agrarian University named after I. </w:t>
      </w:r>
      <w:proofErr w:type="spellStart"/>
      <w:r w:rsidRPr="0045547E">
        <w:rPr>
          <w:rFonts w:ascii="Times New Roman" w:hAnsi="Times New Roman" w:cs="Times New Roman"/>
          <w:sz w:val="24"/>
          <w:szCs w:val="24"/>
          <w:lang w:val="en-US"/>
        </w:rPr>
        <w:t>Trubilin</w:t>
      </w:r>
      <w:proofErr w:type="spellEnd"/>
      <w:r w:rsidRPr="0045547E">
        <w:rPr>
          <w:rFonts w:ascii="Times New Roman" w:hAnsi="Times New Roman" w:cs="Times New Roman"/>
          <w:sz w:val="24"/>
          <w:szCs w:val="24"/>
          <w:lang w:val="en-US"/>
        </w:rPr>
        <w:t>”,</w:t>
      </w:r>
      <w:r w:rsidRPr="000C1E1F">
        <w:rPr>
          <w:rFonts w:ascii="Times New Roman" w:hAnsi="Times New Roman" w:cs="Times New Roman"/>
          <w:sz w:val="24"/>
          <w:szCs w:val="24"/>
          <w:lang w:val="en-US"/>
        </w:rPr>
        <w:t xml:space="preserve"> 8078549@</w:t>
      </w:r>
      <w:r w:rsidRPr="00A8300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0C1E1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83008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0C1E1F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F72059" w:rsidRPr="000743D8" w:rsidRDefault="00F72059">
      <w:pPr>
        <w:rPr>
          <w:lang w:val="en-US"/>
        </w:rPr>
      </w:pPr>
    </w:p>
    <w:sectPr w:rsidR="00F72059" w:rsidRPr="000743D8" w:rsidSect="000743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characterSpacingControl w:val="doNotCompress"/>
  <w:compat/>
  <w:rsids>
    <w:rsidRoot w:val="000743D8"/>
    <w:rsid w:val="000743D8"/>
    <w:rsid w:val="000C1E1F"/>
    <w:rsid w:val="001D23DB"/>
    <w:rsid w:val="003A6E5A"/>
    <w:rsid w:val="00A83008"/>
    <w:rsid w:val="00F72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3D8"/>
    <w:pPr>
      <w:spacing w:after="200" w:line="276" w:lineRule="auto"/>
      <w:ind w:firstLine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743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rticle-topicblock-text">
    <w:name w:val="article-topic__block-text"/>
    <w:basedOn w:val="a"/>
    <w:rsid w:val="000743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83008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D23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D23D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uratti_82@mail.ru" TargetMode="External"/><Relationship Id="rId4" Type="http://schemas.openxmlformats.org/officeDocument/2006/relationships/hyperlink" Target="https://elibrary.ru/contents.asp?titleid=5299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1625</Words>
  <Characters>9268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10872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3</dc:creator>
  <cp:lastModifiedBy>Пользователь 3</cp:lastModifiedBy>
  <cp:revision>1</cp:revision>
  <dcterms:created xsi:type="dcterms:W3CDTF">2020-05-15T08:39:00Z</dcterms:created>
  <dcterms:modified xsi:type="dcterms:W3CDTF">2020-05-15T09:29:00Z</dcterms:modified>
</cp:coreProperties>
</file>