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1CE2" w:rsidRPr="007A1CE2" w:rsidRDefault="007A1CE2" w:rsidP="007A1CE2">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УДК 657.6 / ББК 65.05</w:t>
      </w:r>
    </w:p>
    <w:p w:rsidR="007A1CE2" w:rsidRPr="007A1CE2" w:rsidRDefault="007A1CE2" w:rsidP="007A1CE2">
      <w:pPr>
        <w:spacing w:after="0" w:line="240" w:lineRule="auto"/>
        <w:ind w:firstLine="709"/>
        <w:jc w:val="right"/>
        <w:rPr>
          <w:rFonts w:ascii="Times New Roman" w:hAnsi="Times New Roman" w:cs="Times New Roman"/>
          <w:b/>
          <w:bCs/>
          <w:sz w:val="24"/>
          <w:szCs w:val="24"/>
        </w:rPr>
      </w:pPr>
      <w:r w:rsidRPr="007A1CE2">
        <w:rPr>
          <w:rFonts w:ascii="Times New Roman" w:hAnsi="Times New Roman" w:cs="Times New Roman"/>
          <w:b/>
          <w:bCs/>
          <w:sz w:val="24"/>
          <w:szCs w:val="24"/>
        </w:rPr>
        <w:t>Рощектаев С.А</w:t>
      </w:r>
      <w:r>
        <w:rPr>
          <w:rFonts w:ascii="Times New Roman" w:hAnsi="Times New Roman" w:cs="Times New Roman"/>
          <w:b/>
          <w:bCs/>
          <w:sz w:val="24"/>
          <w:szCs w:val="24"/>
        </w:rPr>
        <w:t>.</w:t>
      </w:r>
      <w:r w:rsidRPr="007A1CE2">
        <w:rPr>
          <w:rFonts w:ascii="Times New Roman" w:hAnsi="Times New Roman" w:cs="Times New Roman"/>
          <w:b/>
          <w:bCs/>
          <w:sz w:val="24"/>
          <w:szCs w:val="24"/>
        </w:rPr>
        <w:t>, Рощектаева У.Ю.</w:t>
      </w:r>
    </w:p>
    <w:p w:rsidR="002A470A" w:rsidRPr="002A470A" w:rsidRDefault="002A470A" w:rsidP="002A470A">
      <w:pPr>
        <w:spacing w:after="0" w:line="240" w:lineRule="auto"/>
        <w:ind w:firstLine="709"/>
        <w:jc w:val="center"/>
        <w:rPr>
          <w:rFonts w:ascii="Times New Roman Полужирный" w:hAnsi="Times New Roman Полужирный" w:cs="Times New Roman"/>
          <w:b/>
          <w:bCs/>
          <w:caps/>
          <w:sz w:val="24"/>
          <w:szCs w:val="24"/>
        </w:rPr>
      </w:pPr>
      <w:r w:rsidRPr="002A470A">
        <w:rPr>
          <w:rFonts w:ascii="Times New Roman Полужирный" w:hAnsi="Times New Roman Полужирный" w:cs="Times New Roman"/>
          <w:b/>
          <w:bCs/>
          <w:caps/>
          <w:sz w:val="24"/>
          <w:szCs w:val="24"/>
        </w:rPr>
        <w:t>ПРИМЕНЕНИЕ МЕТОДОВ PROCESS MINING</w:t>
      </w:r>
    </w:p>
    <w:p w:rsidR="00EB505C" w:rsidRPr="007A1CE2" w:rsidRDefault="002A470A" w:rsidP="002A470A">
      <w:pPr>
        <w:spacing w:after="0" w:line="240" w:lineRule="auto"/>
        <w:ind w:firstLine="709"/>
        <w:jc w:val="center"/>
        <w:rPr>
          <w:rFonts w:ascii="Times New Roman" w:hAnsi="Times New Roman" w:cs="Times New Roman"/>
          <w:bCs/>
          <w:sz w:val="24"/>
          <w:szCs w:val="24"/>
        </w:rPr>
      </w:pPr>
      <w:r w:rsidRPr="002A470A">
        <w:rPr>
          <w:rFonts w:ascii="Times New Roman Полужирный" w:hAnsi="Times New Roman Полужирный" w:cs="Times New Roman"/>
          <w:b/>
          <w:bCs/>
          <w:caps/>
          <w:sz w:val="24"/>
          <w:szCs w:val="24"/>
        </w:rPr>
        <w:t>ДЛЯ ПОВЫШЕНИЯ ЭФФЕКТИВНОСТИ БИЗНЕС-ПРОЦЕССОВ КОМПАНИЙ</w:t>
      </w:r>
    </w:p>
    <w:p w:rsidR="002A470A" w:rsidRDefault="002A470A" w:rsidP="002A470A">
      <w:pPr>
        <w:spacing w:after="0" w:line="240" w:lineRule="auto"/>
        <w:ind w:firstLine="567"/>
        <w:jc w:val="both"/>
        <w:rPr>
          <w:rFonts w:ascii="Times New Roman" w:hAnsi="Times New Roman" w:cs="Times New Roman"/>
          <w:b/>
          <w:sz w:val="24"/>
          <w:szCs w:val="24"/>
        </w:rPr>
      </w:pPr>
    </w:p>
    <w:p w:rsidR="008B287B" w:rsidRPr="002A470A" w:rsidRDefault="007A1CE2" w:rsidP="002A470A">
      <w:pPr>
        <w:spacing w:after="0" w:line="240" w:lineRule="auto"/>
        <w:ind w:firstLine="567"/>
        <w:jc w:val="both"/>
        <w:rPr>
          <w:rFonts w:ascii="Times New Roman" w:hAnsi="Times New Roman" w:cs="Times New Roman"/>
          <w:i/>
          <w:sz w:val="24"/>
          <w:szCs w:val="24"/>
        </w:rPr>
      </w:pPr>
      <w:r w:rsidRPr="002A470A">
        <w:rPr>
          <w:rFonts w:ascii="Times New Roman" w:hAnsi="Times New Roman" w:cs="Times New Roman"/>
          <w:b/>
          <w:sz w:val="24"/>
          <w:szCs w:val="24"/>
        </w:rPr>
        <w:t>Аннотация.</w:t>
      </w:r>
      <w:r w:rsidRPr="002A470A">
        <w:rPr>
          <w:rFonts w:ascii="Times New Roman" w:hAnsi="Times New Roman" w:cs="Times New Roman"/>
          <w:i/>
          <w:sz w:val="24"/>
          <w:szCs w:val="24"/>
        </w:rPr>
        <w:t xml:space="preserve"> </w:t>
      </w:r>
      <w:r w:rsidR="002A470A" w:rsidRPr="002A470A">
        <w:rPr>
          <w:rFonts w:ascii="Times New Roman" w:hAnsi="Times New Roman" w:cs="Times New Roman"/>
          <w:i/>
          <w:sz w:val="24"/>
          <w:szCs w:val="24"/>
        </w:rPr>
        <w:t>В статье рассмотрены методологические основы и практика применения технологии Process mining для повышения эффективности бизнес-процессов российских компаний. Определены вызовы цифровой экономики и предпосылки для развития методов Process mining. Установлены направления трансформации подходов к процессному управлению в условиях применения методов Process mining. Выявлены основные эффекты синергии внутреннего аудита и Process mining. Рассмотрены этапы реализации проекта Process mining и критерии качества корпоративных логов данных. Предложен алгоритм действий для подготовки к внедрению технологии Process mining в российских компаниях; для получения внутренним аудитом выявленных эффектов синергии.</w:t>
      </w:r>
    </w:p>
    <w:p w:rsidR="002A470A" w:rsidRPr="002A470A" w:rsidRDefault="002A470A" w:rsidP="002A470A">
      <w:pPr>
        <w:spacing w:after="0" w:line="240" w:lineRule="auto"/>
        <w:ind w:firstLine="567"/>
        <w:jc w:val="both"/>
        <w:rPr>
          <w:rFonts w:ascii="Times New Roman" w:hAnsi="Times New Roman" w:cs="Times New Roman"/>
          <w:i/>
          <w:sz w:val="24"/>
          <w:szCs w:val="24"/>
        </w:rPr>
      </w:pPr>
      <w:r w:rsidRPr="002A470A">
        <w:rPr>
          <w:rFonts w:ascii="Times New Roman" w:hAnsi="Times New Roman" w:cs="Times New Roman"/>
          <w:b/>
          <w:i/>
          <w:sz w:val="24"/>
          <w:szCs w:val="24"/>
        </w:rPr>
        <w:t xml:space="preserve">Ключевые слова: </w:t>
      </w:r>
      <w:r w:rsidRPr="002A470A">
        <w:rPr>
          <w:rFonts w:ascii="Times New Roman" w:hAnsi="Times New Roman" w:cs="Times New Roman"/>
          <w:i/>
          <w:sz w:val="24"/>
          <w:szCs w:val="24"/>
          <w:lang w:val="en-US"/>
        </w:rPr>
        <w:t>process</w:t>
      </w:r>
      <w:r w:rsidRPr="002A470A">
        <w:rPr>
          <w:rFonts w:ascii="Times New Roman" w:hAnsi="Times New Roman" w:cs="Times New Roman"/>
          <w:i/>
          <w:sz w:val="24"/>
          <w:szCs w:val="24"/>
        </w:rPr>
        <w:t xml:space="preserve"> </w:t>
      </w:r>
      <w:r w:rsidRPr="002A470A">
        <w:rPr>
          <w:rFonts w:ascii="Times New Roman" w:hAnsi="Times New Roman" w:cs="Times New Roman"/>
          <w:i/>
          <w:sz w:val="24"/>
          <w:szCs w:val="24"/>
          <w:lang w:val="en-US"/>
        </w:rPr>
        <w:t>mining</w:t>
      </w:r>
      <w:r w:rsidRPr="002A470A">
        <w:rPr>
          <w:rFonts w:ascii="Times New Roman" w:hAnsi="Times New Roman" w:cs="Times New Roman"/>
          <w:i/>
          <w:sz w:val="24"/>
          <w:szCs w:val="24"/>
        </w:rPr>
        <w:t>, бизнес-процесс, внутренний аудит, цифровая экономика, эффективность деятельности, программное обеспечение</w:t>
      </w:r>
    </w:p>
    <w:p w:rsidR="002A470A" w:rsidRDefault="002A470A" w:rsidP="007A1CE2">
      <w:pPr>
        <w:spacing w:after="0" w:line="360" w:lineRule="auto"/>
        <w:ind w:firstLine="709"/>
        <w:jc w:val="both"/>
        <w:rPr>
          <w:rFonts w:ascii="Times New Roman" w:hAnsi="Times New Roman" w:cs="Times New Roman"/>
          <w:sz w:val="24"/>
          <w:szCs w:val="24"/>
        </w:rPr>
      </w:pPr>
    </w:p>
    <w:p w:rsidR="00276081" w:rsidRPr="007A1CE2" w:rsidRDefault="00E437B3" w:rsidP="002A470A">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 xml:space="preserve">В настоящее время </w:t>
      </w:r>
      <w:r w:rsidR="00342EEC" w:rsidRPr="007A1CE2">
        <w:rPr>
          <w:rFonts w:ascii="Times New Roman" w:hAnsi="Times New Roman" w:cs="Times New Roman"/>
          <w:sz w:val="24"/>
          <w:szCs w:val="24"/>
        </w:rPr>
        <w:t xml:space="preserve">в науке и практике </w:t>
      </w:r>
      <w:r w:rsidRPr="007A1CE2">
        <w:rPr>
          <w:rFonts w:ascii="Times New Roman" w:hAnsi="Times New Roman" w:cs="Times New Roman"/>
          <w:sz w:val="24"/>
          <w:szCs w:val="24"/>
        </w:rPr>
        <w:t xml:space="preserve">широко </w:t>
      </w:r>
      <w:r w:rsidR="00791716" w:rsidRPr="007A1CE2">
        <w:rPr>
          <w:rFonts w:ascii="Times New Roman" w:hAnsi="Times New Roman" w:cs="Times New Roman"/>
          <w:sz w:val="24"/>
          <w:szCs w:val="24"/>
        </w:rPr>
        <w:t xml:space="preserve">и стремительно </w:t>
      </w:r>
      <w:r w:rsidRPr="007A1CE2">
        <w:rPr>
          <w:rFonts w:ascii="Times New Roman" w:hAnsi="Times New Roman" w:cs="Times New Roman"/>
          <w:sz w:val="24"/>
          <w:szCs w:val="24"/>
        </w:rPr>
        <w:t>развивается область Process mining</w:t>
      </w:r>
      <w:r w:rsidR="00276081" w:rsidRPr="007A1CE2">
        <w:rPr>
          <w:rFonts w:ascii="Times New Roman" w:hAnsi="Times New Roman" w:cs="Times New Roman"/>
          <w:sz w:val="24"/>
          <w:szCs w:val="24"/>
        </w:rPr>
        <w:t xml:space="preserve">. </w:t>
      </w:r>
      <w:r w:rsidR="00DC68C8" w:rsidRPr="007A1CE2">
        <w:rPr>
          <w:rFonts w:ascii="Times New Roman" w:hAnsi="Times New Roman" w:cs="Times New Roman"/>
          <w:sz w:val="24"/>
          <w:szCs w:val="24"/>
        </w:rPr>
        <w:t>К сожалению, подавляющее большинство литературных источников на текущий момент представлено на английском языке и даже у термина Process mini</w:t>
      </w:r>
      <w:r w:rsidR="00697050" w:rsidRPr="007A1CE2">
        <w:rPr>
          <w:rFonts w:ascii="Times New Roman" w:hAnsi="Times New Roman" w:cs="Times New Roman"/>
          <w:sz w:val="24"/>
          <w:szCs w:val="24"/>
        </w:rPr>
        <w:t>n</w:t>
      </w:r>
      <w:r w:rsidR="00541A68" w:rsidRPr="007A1CE2">
        <w:rPr>
          <w:rFonts w:ascii="Times New Roman" w:hAnsi="Times New Roman" w:cs="Times New Roman"/>
          <w:sz w:val="24"/>
          <w:szCs w:val="24"/>
        </w:rPr>
        <w:t>g нет полного русского аналога.</w:t>
      </w:r>
    </w:p>
    <w:p w:rsidR="000D076A" w:rsidRPr="007A1CE2" w:rsidRDefault="00305A6C" w:rsidP="002A470A">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 xml:space="preserve">Цель применения методов Process mining состоит в повышении эффективности бизнес-процессов </w:t>
      </w:r>
      <w:r w:rsidR="00F55C35" w:rsidRPr="007A1CE2">
        <w:rPr>
          <w:rFonts w:ascii="Times New Roman" w:hAnsi="Times New Roman" w:cs="Times New Roman"/>
          <w:sz w:val="24"/>
          <w:szCs w:val="24"/>
        </w:rPr>
        <w:t>компаний</w:t>
      </w:r>
      <w:r w:rsidRPr="007A1CE2">
        <w:rPr>
          <w:rFonts w:ascii="Times New Roman" w:hAnsi="Times New Roman" w:cs="Times New Roman"/>
          <w:sz w:val="24"/>
          <w:szCs w:val="24"/>
        </w:rPr>
        <w:t xml:space="preserve"> в цифровой экономике.</w:t>
      </w:r>
      <w:r w:rsidR="00541A68" w:rsidRPr="007A1CE2">
        <w:rPr>
          <w:rFonts w:ascii="Times New Roman" w:hAnsi="Times New Roman" w:cs="Times New Roman"/>
          <w:sz w:val="24"/>
          <w:szCs w:val="24"/>
        </w:rPr>
        <w:t xml:space="preserve"> </w:t>
      </w:r>
      <w:r w:rsidR="00276081" w:rsidRPr="007A1CE2">
        <w:rPr>
          <w:rFonts w:ascii="Times New Roman" w:hAnsi="Times New Roman" w:cs="Times New Roman"/>
          <w:sz w:val="24"/>
          <w:szCs w:val="24"/>
        </w:rPr>
        <w:t xml:space="preserve">Основная идея Process mining </w:t>
      </w:r>
      <w:r w:rsidRPr="007A1CE2">
        <w:rPr>
          <w:rFonts w:ascii="Times New Roman" w:hAnsi="Times New Roman" w:cs="Times New Roman"/>
          <w:sz w:val="24"/>
          <w:szCs w:val="24"/>
        </w:rPr>
        <w:t xml:space="preserve">состоит </w:t>
      </w:r>
      <w:r w:rsidR="00276081" w:rsidRPr="007A1CE2">
        <w:rPr>
          <w:rFonts w:ascii="Times New Roman" w:hAnsi="Times New Roman" w:cs="Times New Roman"/>
          <w:sz w:val="24"/>
          <w:szCs w:val="24"/>
        </w:rPr>
        <w:t>в извлечении знаний о структуре и поведении бизнес-процессов из журналов или логов событий. Такие логи сегодня широко распространены и доступны в современных информационных системах. На основе автоматизированного исследования больших данных осуществляется выявление, мониторинг</w:t>
      </w:r>
      <w:r w:rsidR="000668D5" w:rsidRPr="007A1CE2">
        <w:rPr>
          <w:rFonts w:ascii="Times New Roman" w:hAnsi="Times New Roman" w:cs="Times New Roman"/>
          <w:sz w:val="24"/>
          <w:szCs w:val="24"/>
        </w:rPr>
        <w:t xml:space="preserve"> и</w:t>
      </w:r>
      <w:r w:rsidR="00276081" w:rsidRPr="007A1CE2">
        <w:rPr>
          <w:rFonts w:ascii="Times New Roman" w:hAnsi="Times New Roman" w:cs="Times New Roman"/>
          <w:sz w:val="24"/>
          <w:szCs w:val="24"/>
        </w:rPr>
        <w:t xml:space="preserve"> улучшение реальных бизнес-процессов</w:t>
      </w:r>
      <w:r w:rsidR="002A470A">
        <w:rPr>
          <w:rFonts w:ascii="Times New Roman" w:hAnsi="Times New Roman" w:cs="Times New Roman"/>
          <w:sz w:val="24"/>
          <w:szCs w:val="24"/>
        </w:rPr>
        <w:t xml:space="preserve"> </w:t>
      </w:r>
      <w:r w:rsidR="002A470A" w:rsidRPr="002A470A">
        <w:rPr>
          <w:rFonts w:ascii="Times New Roman" w:hAnsi="Times New Roman" w:cs="Times New Roman"/>
          <w:sz w:val="24"/>
          <w:szCs w:val="24"/>
        </w:rPr>
        <w:t>[1]</w:t>
      </w:r>
      <w:r w:rsidR="00276081" w:rsidRPr="007A1CE2">
        <w:rPr>
          <w:rFonts w:ascii="Times New Roman" w:hAnsi="Times New Roman" w:cs="Times New Roman"/>
          <w:sz w:val="24"/>
          <w:szCs w:val="24"/>
        </w:rPr>
        <w:t>.</w:t>
      </w:r>
    </w:p>
    <w:p w:rsidR="00466002" w:rsidRPr="007A1CE2" w:rsidRDefault="00E437B3" w:rsidP="002A470A">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Несмотря на то, что данная область достаточно молодая, у дисциплины Process mining уже есть свой Манифест</w:t>
      </w:r>
      <w:r w:rsidR="006D2FF9" w:rsidRPr="007A1CE2">
        <w:rPr>
          <w:rFonts w:ascii="Times New Roman" w:hAnsi="Times New Roman" w:cs="Times New Roman"/>
          <w:sz w:val="24"/>
          <w:szCs w:val="24"/>
        </w:rPr>
        <w:t xml:space="preserve"> (или </w:t>
      </w:r>
      <w:r w:rsidR="0073564B" w:rsidRPr="007A1CE2">
        <w:rPr>
          <w:rFonts w:ascii="Times New Roman" w:hAnsi="Times New Roman" w:cs="Times New Roman"/>
          <w:sz w:val="24"/>
          <w:szCs w:val="24"/>
        </w:rPr>
        <w:t>п</w:t>
      </w:r>
      <w:r w:rsidR="006D2FF9" w:rsidRPr="007A1CE2">
        <w:rPr>
          <w:rFonts w:ascii="Times New Roman" w:hAnsi="Times New Roman" w:cs="Times New Roman"/>
          <w:sz w:val="24"/>
          <w:szCs w:val="24"/>
        </w:rPr>
        <w:t>ринципы)</w:t>
      </w:r>
      <w:r w:rsidRPr="007A1CE2">
        <w:rPr>
          <w:rFonts w:ascii="Times New Roman" w:hAnsi="Times New Roman" w:cs="Times New Roman"/>
          <w:sz w:val="24"/>
          <w:szCs w:val="24"/>
        </w:rPr>
        <w:t xml:space="preserve">, терминология, </w:t>
      </w:r>
      <w:r w:rsidR="00E301FF" w:rsidRPr="007A1CE2">
        <w:rPr>
          <w:rFonts w:ascii="Times New Roman" w:hAnsi="Times New Roman" w:cs="Times New Roman"/>
          <w:sz w:val="24"/>
          <w:szCs w:val="24"/>
        </w:rPr>
        <w:t>обучающие материалы</w:t>
      </w:r>
      <w:r w:rsidRPr="007A1CE2">
        <w:rPr>
          <w:rFonts w:ascii="Times New Roman" w:hAnsi="Times New Roman" w:cs="Times New Roman"/>
          <w:sz w:val="24"/>
          <w:szCs w:val="24"/>
        </w:rPr>
        <w:t>, профессиональные конференции.</w:t>
      </w:r>
    </w:p>
    <w:p w:rsidR="00E437B3" w:rsidRPr="007A1CE2" w:rsidRDefault="00C64D12" w:rsidP="002A470A">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Применение технологи</w:t>
      </w:r>
      <w:r w:rsidR="0093700C" w:rsidRPr="007A1CE2">
        <w:rPr>
          <w:rFonts w:ascii="Times New Roman" w:hAnsi="Times New Roman" w:cs="Times New Roman"/>
          <w:sz w:val="24"/>
          <w:szCs w:val="24"/>
        </w:rPr>
        <w:t>и</w:t>
      </w:r>
      <w:r w:rsidRPr="007A1CE2">
        <w:rPr>
          <w:rFonts w:ascii="Times New Roman" w:hAnsi="Times New Roman" w:cs="Times New Roman"/>
          <w:sz w:val="24"/>
          <w:szCs w:val="24"/>
        </w:rPr>
        <w:t xml:space="preserve"> Process mining позволяет у</w:t>
      </w:r>
      <w:r w:rsidR="00466002" w:rsidRPr="007A1CE2">
        <w:rPr>
          <w:rFonts w:ascii="Times New Roman" w:hAnsi="Times New Roman" w:cs="Times New Roman"/>
          <w:sz w:val="24"/>
          <w:szCs w:val="24"/>
        </w:rPr>
        <w:t>правл</w:t>
      </w:r>
      <w:r w:rsidRPr="007A1CE2">
        <w:rPr>
          <w:rFonts w:ascii="Times New Roman" w:hAnsi="Times New Roman" w:cs="Times New Roman"/>
          <w:sz w:val="24"/>
          <w:szCs w:val="24"/>
        </w:rPr>
        <w:t>ять</w:t>
      </w:r>
      <w:r w:rsidR="00466002" w:rsidRPr="007A1CE2">
        <w:rPr>
          <w:rFonts w:ascii="Times New Roman" w:hAnsi="Times New Roman" w:cs="Times New Roman"/>
          <w:sz w:val="24"/>
          <w:szCs w:val="24"/>
        </w:rPr>
        <w:t xml:space="preserve"> эффективностью бизнеса </w:t>
      </w:r>
      <w:r w:rsidR="003C4389" w:rsidRPr="007A1CE2">
        <w:rPr>
          <w:rFonts w:ascii="Times New Roman" w:hAnsi="Times New Roman" w:cs="Times New Roman"/>
          <w:sz w:val="24"/>
          <w:szCs w:val="24"/>
        </w:rPr>
        <w:t xml:space="preserve">на основе </w:t>
      </w:r>
      <w:r w:rsidR="00466002" w:rsidRPr="007A1CE2">
        <w:rPr>
          <w:rFonts w:ascii="Times New Roman" w:hAnsi="Times New Roman" w:cs="Times New Roman"/>
          <w:sz w:val="24"/>
          <w:szCs w:val="24"/>
        </w:rPr>
        <w:t>анализ</w:t>
      </w:r>
      <w:r w:rsidR="003C4389" w:rsidRPr="007A1CE2">
        <w:rPr>
          <w:rFonts w:ascii="Times New Roman" w:hAnsi="Times New Roman" w:cs="Times New Roman"/>
          <w:sz w:val="24"/>
          <w:szCs w:val="24"/>
        </w:rPr>
        <w:t>а</w:t>
      </w:r>
      <w:r w:rsidR="00466002" w:rsidRPr="007A1CE2">
        <w:rPr>
          <w:rFonts w:ascii="Times New Roman" w:hAnsi="Times New Roman" w:cs="Times New Roman"/>
          <w:sz w:val="24"/>
          <w:szCs w:val="24"/>
        </w:rPr>
        <w:t xml:space="preserve"> процессов в реальном времени</w:t>
      </w:r>
      <w:r w:rsidR="003C4389" w:rsidRPr="007A1CE2">
        <w:rPr>
          <w:rFonts w:ascii="Times New Roman" w:hAnsi="Times New Roman" w:cs="Times New Roman"/>
          <w:sz w:val="24"/>
          <w:szCs w:val="24"/>
        </w:rPr>
        <w:t xml:space="preserve">, </w:t>
      </w:r>
      <w:r w:rsidR="00466002" w:rsidRPr="007A1CE2">
        <w:rPr>
          <w:rFonts w:ascii="Times New Roman" w:hAnsi="Times New Roman" w:cs="Times New Roman"/>
          <w:sz w:val="24"/>
          <w:szCs w:val="24"/>
        </w:rPr>
        <w:t>фокусировани</w:t>
      </w:r>
      <w:r w:rsidR="003C4389" w:rsidRPr="007A1CE2">
        <w:rPr>
          <w:rFonts w:ascii="Times New Roman" w:hAnsi="Times New Roman" w:cs="Times New Roman"/>
          <w:sz w:val="24"/>
          <w:szCs w:val="24"/>
        </w:rPr>
        <w:t>я</w:t>
      </w:r>
      <w:r w:rsidR="00466002" w:rsidRPr="007A1CE2">
        <w:rPr>
          <w:rFonts w:ascii="Times New Roman" w:hAnsi="Times New Roman" w:cs="Times New Roman"/>
          <w:sz w:val="24"/>
          <w:szCs w:val="24"/>
        </w:rPr>
        <w:t xml:space="preserve"> ресурсов в нужном месте в нужное время, </w:t>
      </w:r>
      <w:r w:rsidR="003C4389" w:rsidRPr="007A1CE2">
        <w:rPr>
          <w:rFonts w:ascii="Times New Roman" w:hAnsi="Times New Roman" w:cs="Times New Roman"/>
          <w:sz w:val="24"/>
          <w:szCs w:val="24"/>
        </w:rPr>
        <w:t xml:space="preserve">а также за счет </w:t>
      </w:r>
      <w:r w:rsidR="00466002" w:rsidRPr="007A1CE2">
        <w:rPr>
          <w:rFonts w:ascii="Times New Roman" w:hAnsi="Times New Roman" w:cs="Times New Roman"/>
          <w:sz w:val="24"/>
          <w:szCs w:val="24"/>
        </w:rPr>
        <w:t>оперативно</w:t>
      </w:r>
      <w:r w:rsidR="003C4389" w:rsidRPr="007A1CE2">
        <w:rPr>
          <w:rFonts w:ascii="Times New Roman" w:hAnsi="Times New Roman" w:cs="Times New Roman"/>
          <w:sz w:val="24"/>
          <w:szCs w:val="24"/>
        </w:rPr>
        <w:t>го</w:t>
      </w:r>
      <w:r w:rsidR="00466002" w:rsidRPr="007A1CE2">
        <w:rPr>
          <w:rFonts w:ascii="Times New Roman" w:hAnsi="Times New Roman" w:cs="Times New Roman"/>
          <w:sz w:val="24"/>
          <w:szCs w:val="24"/>
        </w:rPr>
        <w:t xml:space="preserve"> реагировани</w:t>
      </w:r>
      <w:r w:rsidR="003C4389" w:rsidRPr="007A1CE2">
        <w:rPr>
          <w:rFonts w:ascii="Times New Roman" w:hAnsi="Times New Roman" w:cs="Times New Roman"/>
          <w:sz w:val="24"/>
          <w:szCs w:val="24"/>
        </w:rPr>
        <w:t>я</w:t>
      </w:r>
      <w:r w:rsidR="00466002" w:rsidRPr="007A1CE2">
        <w:rPr>
          <w:rFonts w:ascii="Times New Roman" w:hAnsi="Times New Roman" w:cs="Times New Roman"/>
          <w:sz w:val="24"/>
          <w:szCs w:val="24"/>
        </w:rPr>
        <w:t xml:space="preserve"> на риски</w:t>
      </w:r>
      <w:r w:rsidR="003C4389" w:rsidRPr="007A1CE2">
        <w:rPr>
          <w:rFonts w:ascii="Times New Roman" w:hAnsi="Times New Roman" w:cs="Times New Roman"/>
          <w:sz w:val="24"/>
          <w:szCs w:val="24"/>
        </w:rPr>
        <w:t>.</w:t>
      </w:r>
    </w:p>
    <w:p w:rsidR="001E1F53" w:rsidRPr="007A1CE2" w:rsidRDefault="00B17C28" w:rsidP="002A470A">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Сегодня Process mining да</w:t>
      </w:r>
      <w:r w:rsidR="00571012" w:rsidRPr="007A1CE2">
        <w:rPr>
          <w:rFonts w:ascii="Times New Roman" w:hAnsi="Times New Roman" w:cs="Times New Roman"/>
          <w:sz w:val="24"/>
          <w:szCs w:val="24"/>
        </w:rPr>
        <w:t>ё</w:t>
      </w:r>
      <w:r w:rsidRPr="007A1CE2">
        <w:rPr>
          <w:rFonts w:ascii="Times New Roman" w:hAnsi="Times New Roman" w:cs="Times New Roman"/>
          <w:sz w:val="24"/>
          <w:szCs w:val="24"/>
        </w:rPr>
        <w:t>т отв</w:t>
      </w:r>
      <w:r w:rsidR="00571012" w:rsidRPr="007A1CE2">
        <w:rPr>
          <w:rFonts w:ascii="Times New Roman" w:hAnsi="Times New Roman" w:cs="Times New Roman"/>
          <w:sz w:val="24"/>
          <w:szCs w:val="24"/>
        </w:rPr>
        <w:t>е</w:t>
      </w:r>
      <w:r w:rsidRPr="007A1CE2">
        <w:rPr>
          <w:rFonts w:ascii="Times New Roman" w:hAnsi="Times New Roman" w:cs="Times New Roman"/>
          <w:sz w:val="24"/>
          <w:szCs w:val="24"/>
        </w:rPr>
        <w:t>т на вызовы цифровой экономик</w:t>
      </w:r>
      <w:r w:rsidR="00571012" w:rsidRPr="007A1CE2">
        <w:rPr>
          <w:rFonts w:ascii="Times New Roman" w:hAnsi="Times New Roman" w:cs="Times New Roman"/>
          <w:sz w:val="24"/>
          <w:szCs w:val="24"/>
        </w:rPr>
        <w:t>и</w:t>
      </w:r>
      <w:r w:rsidRPr="007A1CE2">
        <w:rPr>
          <w:rFonts w:ascii="Times New Roman" w:hAnsi="Times New Roman" w:cs="Times New Roman"/>
          <w:sz w:val="24"/>
          <w:szCs w:val="24"/>
        </w:rPr>
        <w:t xml:space="preserve">, позволяя </w:t>
      </w:r>
      <w:r w:rsidR="00187A57" w:rsidRPr="007A1CE2">
        <w:rPr>
          <w:rFonts w:ascii="Times New Roman" w:hAnsi="Times New Roman" w:cs="Times New Roman"/>
          <w:sz w:val="24"/>
          <w:szCs w:val="24"/>
        </w:rPr>
        <w:t>получать</w:t>
      </w:r>
      <w:r w:rsidRPr="007A1CE2">
        <w:rPr>
          <w:rFonts w:ascii="Times New Roman" w:hAnsi="Times New Roman" w:cs="Times New Roman"/>
          <w:sz w:val="24"/>
          <w:szCs w:val="24"/>
        </w:rPr>
        <w:t xml:space="preserve"> </w:t>
      </w:r>
      <w:r w:rsidR="00E03730" w:rsidRPr="007A1CE2">
        <w:rPr>
          <w:rFonts w:ascii="Times New Roman" w:hAnsi="Times New Roman" w:cs="Times New Roman"/>
          <w:sz w:val="24"/>
          <w:szCs w:val="24"/>
        </w:rPr>
        <w:t>знания</w:t>
      </w:r>
      <w:r w:rsidRPr="007A1CE2">
        <w:rPr>
          <w:rFonts w:ascii="Times New Roman" w:hAnsi="Times New Roman" w:cs="Times New Roman"/>
          <w:sz w:val="24"/>
          <w:szCs w:val="24"/>
        </w:rPr>
        <w:t xml:space="preserve"> из больших объемов данных, которые хранятся в корпоративных информационных системах.</w:t>
      </w:r>
    </w:p>
    <w:p w:rsidR="008C1E57" w:rsidRPr="007A1CE2" w:rsidRDefault="009E4E8C" w:rsidP="002A470A">
      <w:pPr>
        <w:spacing w:after="0" w:line="240" w:lineRule="auto"/>
        <w:ind w:firstLine="567"/>
        <w:jc w:val="both"/>
        <w:rPr>
          <w:rFonts w:ascii="Times New Roman" w:hAnsi="Times New Roman" w:cs="Times New Roman"/>
          <w:bCs/>
          <w:sz w:val="24"/>
          <w:szCs w:val="24"/>
        </w:rPr>
      </w:pPr>
      <w:r w:rsidRPr="007A1CE2">
        <w:rPr>
          <w:rFonts w:ascii="Times New Roman" w:hAnsi="Times New Roman" w:cs="Times New Roman"/>
          <w:bCs/>
          <w:sz w:val="24"/>
          <w:szCs w:val="24"/>
        </w:rPr>
        <w:t xml:space="preserve">Каковы же эти вызовы </w:t>
      </w:r>
      <w:r w:rsidR="000812D6" w:rsidRPr="007A1CE2">
        <w:rPr>
          <w:rFonts w:ascii="Times New Roman" w:hAnsi="Times New Roman" w:cs="Times New Roman"/>
          <w:bCs/>
          <w:sz w:val="24"/>
          <w:szCs w:val="24"/>
        </w:rPr>
        <w:t>для российских к</w:t>
      </w:r>
      <w:r w:rsidRPr="007A1CE2">
        <w:rPr>
          <w:rFonts w:ascii="Times New Roman" w:hAnsi="Times New Roman" w:cs="Times New Roman"/>
          <w:bCs/>
          <w:sz w:val="24"/>
          <w:szCs w:val="24"/>
        </w:rPr>
        <w:t>омпани</w:t>
      </w:r>
      <w:r w:rsidR="000812D6" w:rsidRPr="007A1CE2">
        <w:rPr>
          <w:rFonts w:ascii="Times New Roman" w:hAnsi="Times New Roman" w:cs="Times New Roman"/>
          <w:bCs/>
          <w:sz w:val="24"/>
          <w:szCs w:val="24"/>
        </w:rPr>
        <w:t>й</w:t>
      </w:r>
      <w:r w:rsidRPr="007A1CE2">
        <w:rPr>
          <w:rFonts w:ascii="Times New Roman" w:hAnsi="Times New Roman" w:cs="Times New Roman"/>
          <w:bCs/>
          <w:sz w:val="24"/>
          <w:szCs w:val="24"/>
        </w:rPr>
        <w:t xml:space="preserve">? Каковы предпосылки </w:t>
      </w:r>
      <w:r w:rsidR="00C20BDD" w:rsidRPr="007A1CE2">
        <w:rPr>
          <w:rFonts w:ascii="Times New Roman" w:hAnsi="Times New Roman" w:cs="Times New Roman"/>
          <w:bCs/>
          <w:sz w:val="24"/>
          <w:szCs w:val="24"/>
        </w:rPr>
        <w:t xml:space="preserve">для развития </w:t>
      </w:r>
      <w:r w:rsidR="003B7F5A" w:rsidRPr="007A1CE2">
        <w:rPr>
          <w:rFonts w:ascii="Times New Roman" w:hAnsi="Times New Roman" w:cs="Times New Roman"/>
          <w:bCs/>
          <w:sz w:val="24"/>
          <w:szCs w:val="24"/>
        </w:rPr>
        <w:t>методов</w:t>
      </w:r>
      <w:r w:rsidR="00C20BDD" w:rsidRPr="007A1CE2">
        <w:rPr>
          <w:rFonts w:ascii="Times New Roman" w:hAnsi="Times New Roman" w:cs="Times New Roman"/>
          <w:bCs/>
          <w:sz w:val="24"/>
          <w:szCs w:val="24"/>
        </w:rPr>
        <w:t xml:space="preserve"> Process mining</w:t>
      </w:r>
      <w:r w:rsidR="008304C3" w:rsidRPr="007A1CE2">
        <w:rPr>
          <w:rFonts w:ascii="Times New Roman" w:hAnsi="Times New Roman" w:cs="Times New Roman"/>
          <w:bCs/>
          <w:sz w:val="24"/>
          <w:szCs w:val="24"/>
        </w:rPr>
        <w:t>?</w:t>
      </w:r>
      <w:r w:rsidR="006C1DC6" w:rsidRPr="007A1CE2">
        <w:rPr>
          <w:rFonts w:ascii="Times New Roman" w:hAnsi="Times New Roman" w:cs="Times New Roman"/>
          <w:bCs/>
          <w:sz w:val="24"/>
          <w:szCs w:val="24"/>
        </w:rPr>
        <w:t xml:space="preserve"> </w:t>
      </w:r>
      <w:r w:rsidR="00F90016" w:rsidRPr="007A1CE2">
        <w:rPr>
          <w:rFonts w:ascii="Times New Roman" w:hAnsi="Times New Roman" w:cs="Times New Roman"/>
          <w:bCs/>
          <w:sz w:val="24"/>
          <w:szCs w:val="24"/>
        </w:rPr>
        <w:t>Интересны результаты исследования компании EY</w:t>
      </w:r>
      <w:r w:rsidR="002A470A">
        <w:rPr>
          <w:rFonts w:ascii="Times New Roman" w:hAnsi="Times New Roman" w:cs="Times New Roman"/>
          <w:bCs/>
          <w:sz w:val="24"/>
          <w:szCs w:val="24"/>
          <w:lang w:val="en-US"/>
        </w:rPr>
        <w:t xml:space="preserve"> [2]</w:t>
      </w:r>
      <w:r w:rsidR="00F90016" w:rsidRPr="007A1CE2">
        <w:rPr>
          <w:rFonts w:ascii="Times New Roman" w:hAnsi="Times New Roman" w:cs="Times New Roman"/>
          <w:bCs/>
          <w:sz w:val="24"/>
          <w:szCs w:val="24"/>
        </w:rPr>
        <w:t xml:space="preserve">. </w:t>
      </w:r>
      <w:r w:rsidR="009101BC" w:rsidRPr="007A1CE2">
        <w:rPr>
          <w:rFonts w:ascii="Times New Roman" w:hAnsi="Times New Roman" w:cs="Times New Roman"/>
          <w:bCs/>
          <w:sz w:val="24"/>
          <w:szCs w:val="24"/>
        </w:rPr>
        <w:t xml:space="preserve">За последние 2 года в мире </w:t>
      </w:r>
      <w:r w:rsidR="00F55C35" w:rsidRPr="007A1CE2">
        <w:rPr>
          <w:rFonts w:ascii="Times New Roman" w:hAnsi="Times New Roman" w:cs="Times New Roman"/>
          <w:bCs/>
          <w:sz w:val="24"/>
          <w:szCs w:val="24"/>
        </w:rPr>
        <w:t>получено</w:t>
      </w:r>
      <w:r w:rsidR="009101BC" w:rsidRPr="007A1CE2">
        <w:rPr>
          <w:rFonts w:ascii="Times New Roman" w:hAnsi="Times New Roman" w:cs="Times New Roman"/>
          <w:bCs/>
          <w:sz w:val="24"/>
          <w:szCs w:val="24"/>
        </w:rPr>
        <w:t xml:space="preserve"> больше данных, чем за всю предшествующую историю человечества. До конца 2020 года в мире будет </w:t>
      </w:r>
      <w:r w:rsidR="00105821" w:rsidRPr="007A1CE2">
        <w:rPr>
          <w:rFonts w:ascii="Times New Roman" w:hAnsi="Times New Roman" w:cs="Times New Roman"/>
          <w:bCs/>
          <w:sz w:val="24"/>
          <w:szCs w:val="24"/>
        </w:rPr>
        <w:t>б</w:t>
      </w:r>
      <w:r w:rsidR="009101BC" w:rsidRPr="007A1CE2">
        <w:rPr>
          <w:rFonts w:ascii="Times New Roman" w:hAnsi="Times New Roman" w:cs="Times New Roman"/>
          <w:bCs/>
          <w:sz w:val="24"/>
          <w:szCs w:val="24"/>
        </w:rPr>
        <w:t xml:space="preserve">олее 50 млрд. устройств для сбора, анализа и передачи данных; на каждого человека на планете будет </w:t>
      </w:r>
      <w:r w:rsidR="00F55C35" w:rsidRPr="007A1CE2">
        <w:rPr>
          <w:rFonts w:ascii="Times New Roman" w:hAnsi="Times New Roman" w:cs="Times New Roman"/>
          <w:bCs/>
          <w:sz w:val="24"/>
          <w:szCs w:val="24"/>
        </w:rPr>
        <w:t>производиться</w:t>
      </w:r>
      <w:r w:rsidR="009101BC" w:rsidRPr="007A1CE2">
        <w:rPr>
          <w:rFonts w:ascii="Times New Roman" w:hAnsi="Times New Roman" w:cs="Times New Roman"/>
          <w:bCs/>
          <w:sz w:val="24"/>
          <w:szCs w:val="24"/>
        </w:rPr>
        <w:t xml:space="preserve"> около </w:t>
      </w:r>
      <w:r w:rsidR="003A02C1" w:rsidRPr="007A1CE2">
        <w:rPr>
          <w:rFonts w:ascii="Times New Roman" w:hAnsi="Times New Roman" w:cs="Times New Roman"/>
          <w:bCs/>
          <w:sz w:val="24"/>
          <w:szCs w:val="24"/>
        </w:rPr>
        <w:t>2</w:t>
      </w:r>
      <w:r w:rsidR="009101BC" w:rsidRPr="007A1CE2">
        <w:rPr>
          <w:rFonts w:ascii="Times New Roman" w:hAnsi="Times New Roman" w:cs="Times New Roman"/>
          <w:bCs/>
          <w:sz w:val="24"/>
          <w:szCs w:val="24"/>
        </w:rPr>
        <w:t xml:space="preserve"> Мб данных в секунду</w:t>
      </w:r>
      <w:r w:rsidR="008C1E57" w:rsidRPr="007A1CE2">
        <w:rPr>
          <w:rFonts w:ascii="Times New Roman" w:hAnsi="Times New Roman" w:cs="Times New Roman"/>
          <w:bCs/>
          <w:sz w:val="24"/>
          <w:szCs w:val="24"/>
        </w:rPr>
        <w:t>.</w:t>
      </w:r>
      <w:r w:rsidR="006C1DC6" w:rsidRPr="007A1CE2">
        <w:rPr>
          <w:rFonts w:ascii="Times New Roman" w:hAnsi="Times New Roman" w:cs="Times New Roman"/>
          <w:bCs/>
          <w:sz w:val="24"/>
          <w:szCs w:val="24"/>
        </w:rPr>
        <w:t xml:space="preserve"> </w:t>
      </w:r>
      <w:r w:rsidR="00B14C88" w:rsidRPr="007A1CE2">
        <w:rPr>
          <w:rFonts w:ascii="Times New Roman" w:hAnsi="Times New Roman" w:cs="Times New Roman"/>
          <w:bCs/>
          <w:sz w:val="24"/>
          <w:szCs w:val="24"/>
        </w:rPr>
        <w:t>В цифровой экономике компании будут получать конкурентные преимущества через применен</w:t>
      </w:r>
      <w:r w:rsidR="00BD409E" w:rsidRPr="007A1CE2">
        <w:rPr>
          <w:rFonts w:ascii="Times New Roman" w:hAnsi="Times New Roman" w:cs="Times New Roman"/>
          <w:bCs/>
          <w:sz w:val="24"/>
          <w:szCs w:val="24"/>
        </w:rPr>
        <w:t>ие технологий аналитики данных.</w:t>
      </w:r>
    </w:p>
    <w:p w:rsidR="0082547C" w:rsidRPr="007A1CE2" w:rsidRDefault="0082547C" w:rsidP="0082547C">
      <w:pPr>
        <w:spacing w:after="0" w:line="240" w:lineRule="auto"/>
        <w:ind w:firstLine="567"/>
        <w:jc w:val="both"/>
        <w:rPr>
          <w:rFonts w:ascii="Times New Roman" w:hAnsi="Times New Roman" w:cs="Times New Roman"/>
          <w:bCs/>
          <w:sz w:val="24"/>
          <w:szCs w:val="24"/>
        </w:rPr>
      </w:pPr>
      <w:r w:rsidRPr="007A1CE2">
        <w:rPr>
          <w:rFonts w:ascii="Times New Roman" w:hAnsi="Times New Roman" w:cs="Times New Roman"/>
          <w:bCs/>
          <w:sz w:val="24"/>
          <w:szCs w:val="24"/>
        </w:rPr>
        <w:t>Россия готовится к вызовам цифровой экономики. Основаниями для формирования цифровой технологической платформы российских компаний являются следующие стратегические документы.</w:t>
      </w:r>
    </w:p>
    <w:p w:rsidR="0082547C" w:rsidRPr="007A1CE2" w:rsidRDefault="0082547C" w:rsidP="0082547C">
      <w:pPr>
        <w:spacing w:after="0" w:line="240" w:lineRule="auto"/>
        <w:ind w:firstLine="567"/>
        <w:jc w:val="both"/>
        <w:rPr>
          <w:rFonts w:ascii="Times New Roman" w:hAnsi="Times New Roman" w:cs="Times New Roman"/>
          <w:bCs/>
          <w:sz w:val="24"/>
          <w:szCs w:val="24"/>
        </w:rPr>
      </w:pPr>
      <w:r w:rsidRPr="007A1CE2">
        <w:rPr>
          <w:rFonts w:ascii="Times New Roman" w:hAnsi="Times New Roman" w:cs="Times New Roman"/>
          <w:bCs/>
          <w:sz w:val="24"/>
          <w:szCs w:val="24"/>
        </w:rPr>
        <w:t xml:space="preserve">1. Стратегия развития информационного общества в Российской Федерации на 2017 - 2030 годы (утверждена Указом Президента РФ от 09.05.2017 № 203). Цель Стратегии - создание условий для формирования в России Федерации общества знаний. </w:t>
      </w:r>
    </w:p>
    <w:p w:rsidR="0082547C" w:rsidRPr="007A1CE2" w:rsidRDefault="0082547C" w:rsidP="0082547C">
      <w:pPr>
        <w:spacing w:after="0" w:line="240" w:lineRule="auto"/>
        <w:ind w:firstLine="567"/>
        <w:jc w:val="both"/>
        <w:rPr>
          <w:rFonts w:ascii="Times New Roman" w:hAnsi="Times New Roman" w:cs="Times New Roman"/>
          <w:bCs/>
          <w:sz w:val="24"/>
          <w:szCs w:val="24"/>
        </w:rPr>
      </w:pPr>
      <w:r w:rsidRPr="007A1CE2">
        <w:rPr>
          <w:rFonts w:ascii="Times New Roman" w:hAnsi="Times New Roman" w:cs="Times New Roman"/>
          <w:bCs/>
          <w:sz w:val="24"/>
          <w:szCs w:val="24"/>
        </w:rPr>
        <w:t xml:space="preserve">2. Национальная стратегия развития искусственного интеллекта на период до 2030 года (утверждена Указом Президента РФ от 10.10.2019 № 490). Стратегия является основой для </w:t>
      </w:r>
      <w:r w:rsidRPr="007A1CE2">
        <w:rPr>
          <w:rFonts w:ascii="Times New Roman" w:hAnsi="Times New Roman" w:cs="Times New Roman"/>
          <w:bCs/>
          <w:sz w:val="24"/>
          <w:szCs w:val="24"/>
        </w:rPr>
        <w:lastRenderedPageBreak/>
        <w:t>разработки и корректировки в том числе плановых и программно-целевых документов акционерных обществ с государственным участием.</w:t>
      </w:r>
    </w:p>
    <w:p w:rsidR="0082547C" w:rsidRPr="007A1CE2" w:rsidRDefault="0082547C" w:rsidP="0082547C">
      <w:pPr>
        <w:spacing w:after="0" w:line="240" w:lineRule="auto"/>
        <w:ind w:firstLine="567"/>
        <w:jc w:val="both"/>
        <w:rPr>
          <w:rFonts w:ascii="Times New Roman" w:hAnsi="Times New Roman" w:cs="Times New Roman"/>
          <w:bCs/>
          <w:sz w:val="24"/>
          <w:szCs w:val="24"/>
        </w:rPr>
      </w:pPr>
      <w:r w:rsidRPr="007A1CE2">
        <w:rPr>
          <w:rFonts w:ascii="Times New Roman" w:hAnsi="Times New Roman" w:cs="Times New Roman"/>
          <w:bCs/>
          <w:sz w:val="24"/>
          <w:szCs w:val="24"/>
        </w:rPr>
        <w:t>3. Национальная программа «Цифровая экономика Российской Федерации», срок ее реализации - до конца 2024 года (паспорт Национального проекта утвержден протоколом заседания президиума Совета при Президенте РФ по стратегическому развитию и национальным проектам от 04.06.2019 № 7). Одна из целей - увеличение внутренних затрат на развитие цифровой экономики за счет всех источников не менее чем в три раза по сравнению с 2017 г. (с 1,7% до 5,1% в валовом внутреннем продукте страны).</w:t>
      </w:r>
    </w:p>
    <w:p w:rsidR="006C1DC6" w:rsidRPr="007A1CE2" w:rsidRDefault="006C1DC6" w:rsidP="007A1CE2">
      <w:pPr>
        <w:spacing w:after="0" w:line="360" w:lineRule="auto"/>
        <w:ind w:firstLine="709"/>
        <w:jc w:val="both"/>
        <w:rPr>
          <w:rFonts w:ascii="Times New Roman" w:hAnsi="Times New Roman" w:cs="Times New Roman"/>
          <w:bCs/>
          <w:sz w:val="24"/>
          <w:szCs w:val="24"/>
        </w:rPr>
      </w:pPr>
    </w:p>
    <w:p w:rsidR="006C1DC6" w:rsidRPr="007A1CE2" w:rsidRDefault="006C1DC6" w:rsidP="007A1CE2">
      <w:pPr>
        <w:spacing w:after="0" w:line="360" w:lineRule="auto"/>
        <w:ind w:firstLine="709"/>
        <w:jc w:val="center"/>
        <w:rPr>
          <w:rFonts w:ascii="Times New Roman" w:hAnsi="Times New Roman" w:cs="Times New Roman"/>
          <w:bCs/>
          <w:sz w:val="24"/>
          <w:szCs w:val="24"/>
        </w:rPr>
      </w:pPr>
      <w:r w:rsidRPr="007A1CE2">
        <w:rPr>
          <w:rFonts w:ascii="Times New Roman" w:hAnsi="Times New Roman" w:cs="Times New Roman"/>
          <w:bCs/>
          <w:noProof/>
          <w:sz w:val="24"/>
          <w:szCs w:val="24"/>
          <w:lang w:eastAsia="ru-RU"/>
        </w:rPr>
        <w:drawing>
          <wp:inline distT="0" distB="0" distL="0" distR="0" wp14:anchorId="74F5E357" wp14:editId="181F81C9">
            <wp:extent cx="3511550" cy="1481455"/>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11550" cy="1481455"/>
                    </a:xfrm>
                    <a:prstGeom prst="rect">
                      <a:avLst/>
                    </a:prstGeom>
                    <a:noFill/>
                  </pic:spPr>
                </pic:pic>
              </a:graphicData>
            </a:graphic>
          </wp:inline>
        </w:drawing>
      </w:r>
    </w:p>
    <w:p w:rsidR="00204279" w:rsidRPr="007A1CE2" w:rsidRDefault="00204279" w:rsidP="007A1CE2">
      <w:pPr>
        <w:spacing w:after="0" w:line="360" w:lineRule="auto"/>
        <w:ind w:firstLine="709"/>
        <w:jc w:val="center"/>
        <w:rPr>
          <w:rFonts w:ascii="Times New Roman" w:hAnsi="Times New Roman" w:cs="Times New Roman"/>
          <w:bCs/>
          <w:sz w:val="24"/>
          <w:szCs w:val="24"/>
        </w:rPr>
      </w:pPr>
    </w:p>
    <w:p w:rsidR="006C1DC6" w:rsidRPr="002A470A" w:rsidRDefault="00232388" w:rsidP="007A1CE2">
      <w:pPr>
        <w:spacing w:after="0" w:line="360" w:lineRule="auto"/>
        <w:ind w:firstLine="709"/>
        <w:jc w:val="center"/>
        <w:rPr>
          <w:rFonts w:ascii="Times New Roman" w:hAnsi="Times New Roman" w:cs="Times New Roman"/>
          <w:bCs/>
          <w:sz w:val="24"/>
          <w:szCs w:val="24"/>
        </w:rPr>
      </w:pPr>
      <w:r w:rsidRPr="007A1CE2">
        <w:rPr>
          <w:rFonts w:ascii="Times New Roman" w:hAnsi="Times New Roman" w:cs="Times New Roman"/>
          <w:bCs/>
          <w:sz w:val="24"/>
          <w:szCs w:val="24"/>
        </w:rPr>
        <w:t xml:space="preserve">Рисунок 1 – Глобальные тренды </w:t>
      </w:r>
      <w:r w:rsidR="008E5784" w:rsidRPr="007A1CE2">
        <w:rPr>
          <w:rFonts w:ascii="Times New Roman" w:hAnsi="Times New Roman" w:cs="Times New Roman"/>
          <w:bCs/>
          <w:sz w:val="24"/>
          <w:szCs w:val="24"/>
        </w:rPr>
        <w:t>4-й индустриальной революции</w:t>
      </w:r>
      <w:r w:rsidR="002A470A" w:rsidRPr="002A470A">
        <w:rPr>
          <w:rFonts w:ascii="Times New Roman" w:hAnsi="Times New Roman" w:cs="Times New Roman"/>
          <w:bCs/>
          <w:sz w:val="24"/>
          <w:szCs w:val="24"/>
        </w:rPr>
        <w:t xml:space="preserve"> [2]</w:t>
      </w:r>
    </w:p>
    <w:p w:rsidR="0082547C" w:rsidRPr="0082547C" w:rsidRDefault="0082547C" w:rsidP="002A470A">
      <w:pPr>
        <w:spacing w:after="0" w:line="240" w:lineRule="auto"/>
        <w:ind w:firstLine="567"/>
        <w:jc w:val="both"/>
        <w:rPr>
          <w:rFonts w:ascii="Times New Roman" w:hAnsi="Times New Roman" w:cs="Times New Roman"/>
          <w:bCs/>
          <w:sz w:val="24"/>
          <w:szCs w:val="24"/>
        </w:rPr>
      </w:pPr>
      <w:r w:rsidRPr="0082547C">
        <w:rPr>
          <w:rFonts w:ascii="Times New Roman" w:hAnsi="Times New Roman" w:cs="Times New Roman"/>
          <w:bCs/>
          <w:sz w:val="24"/>
          <w:szCs w:val="24"/>
        </w:rPr>
        <w:t>Таким образом, в условиях 4-й индустриальной революции глобальными трендами выступают гиперподключенность участников процессов и умная автоматизация производства и услуг (рисунок 1).</w:t>
      </w:r>
    </w:p>
    <w:p w:rsidR="009A2A17" w:rsidRPr="007A1CE2" w:rsidRDefault="00001820" w:rsidP="002A470A">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bCs/>
          <w:sz w:val="24"/>
          <w:szCs w:val="24"/>
          <w:lang w:val="en-US"/>
        </w:rPr>
        <w:t>Process</w:t>
      </w:r>
      <w:r w:rsidRPr="007A1CE2">
        <w:rPr>
          <w:rFonts w:ascii="Times New Roman" w:hAnsi="Times New Roman" w:cs="Times New Roman"/>
          <w:bCs/>
          <w:sz w:val="24"/>
          <w:szCs w:val="24"/>
        </w:rPr>
        <w:t xml:space="preserve"> </w:t>
      </w:r>
      <w:r w:rsidRPr="007A1CE2">
        <w:rPr>
          <w:rFonts w:ascii="Times New Roman" w:hAnsi="Times New Roman" w:cs="Times New Roman"/>
          <w:bCs/>
          <w:sz w:val="24"/>
          <w:szCs w:val="24"/>
          <w:lang w:val="en-US"/>
        </w:rPr>
        <w:t>mining</w:t>
      </w:r>
      <w:r w:rsidRPr="007A1CE2">
        <w:rPr>
          <w:rFonts w:ascii="Times New Roman" w:hAnsi="Times New Roman" w:cs="Times New Roman"/>
          <w:bCs/>
          <w:sz w:val="24"/>
          <w:szCs w:val="24"/>
        </w:rPr>
        <w:t xml:space="preserve"> или извлечение процессов </w:t>
      </w:r>
      <w:r w:rsidRPr="007A1CE2">
        <w:rPr>
          <w:rFonts w:ascii="Times New Roman" w:hAnsi="Times New Roman" w:cs="Times New Roman"/>
          <w:sz w:val="24"/>
          <w:szCs w:val="24"/>
        </w:rPr>
        <w:t xml:space="preserve">- это общее название группы методов, предназначенных для анализа и совершенствования бизнес-процессов на основе изучения </w:t>
      </w:r>
      <w:r w:rsidR="00D222E4" w:rsidRPr="007A1CE2">
        <w:rPr>
          <w:rFonts w:ascii="Times New Roman" w:hAnsi="Times New Roman" w:cs="Times New Roman"/>
          <w:sz w:val="24"/>
          <w:szCs w:val="24"/>
        </w:rPr>
        <w:t>журналов</w:t>
      </w:r>
      <w:r w:rsidRPr="007A1CE2">
        <w:rPr>
          <w:rFonts w:ascii="Times New Roman" w:hAnsi="Times New Roman" w:cs="Times New Roman"/>
          <w:sz w:val="24"/>
          <w:szCs w:val="24"/>
        </w:rPr>
        <w:t xml:space="preserve"> о выполненных операциях.</w:t>
      </w:r>
      <w:r w:rsidR="00F36A95" w:rsidRPr="007A1CE2">
        <w:rPr>
          <w:rFonts w:ascii="Times New Roman" w:hAnsi="Times New Roman" w:cs="Times New Roman"/>
          <w:sz w:val="24"/>
          <w:szCs w:val="24"/>
        </w:rPr>
        <w:t xml:space="preserve"> </w:t>
      </w:r>
      <w:r w:rsidR="009A2A17" w:rsidRPr="007A1CE2">
        <w:rPr>
          <w:rFonts w:ascii="Times New Roman" w:hAnsi="Times New Roman" w:cs="Times New Roman"/>
          <w:sz w:val="24"/>
          <w:szCs w:val="24"/>
        </w:rPr>
        <w:t xml:space="preserve">Process </w:t>
      </w:r>
      <w:r w:rsidR="000730D5" w:rsidRPr="007A1CE2">
        <w:rPr>
          <w:rFonts w:ascii="Times New Roman" w:hAnsi="Times New Roman" w:cs="Times New Roman"/>
          <w:sz w:val="24"/>
          <w:szCs w:val="24"/>
        </w:rPr>
        <w:t>mining устанавливает связь между реальными процессами</w:t>
      </w:r>
      <w:r w:rsidR="00557008" w:rsidRPr="007A1CE2">
        <w:rPr>
          <w:rFonts w:ascii="Times New Roman" w:hAnsi="Times New Roman" w:cs="Times New Roman"/>
          <w:sz w:val="24"/>
          <w:szCs w:val="24"/>
        </w:rPr>
        <w:t xml:space="preserve">, </w:t>
      </w:r>
      <w:r w:rsidR="000730D5" w:rsidRPr="007A1CE2">
        <w:rPr>
          <w:rFonts w:ascii="Times New Roman" w:hAnsi="Times New Roman" w:cs="Times New Roman"/>
          <w:sz w:val="24"/>
          <w:szCs w:val="24"/>
        </w:rPr>
        <w:t>данными</w:t>
      </w:r>
      <w:r w:rsidR="00557008" w:rsidRPr="007A1CE2">
        <w:rPr>
          <w:rFonts w:ascii="Times New Roman" w:hAnsi="Times New Roman" w:cs="Times New Roman"/>
          <w:sz w:val="24"/>
          <w:szCs w:val="24"/>
        </w:rPr>
        <w:t xml:space="preserve"> об их реализации</w:t>
      </w:r>
      <w:r w:rsidR="000730D5" w:rsidRPr="007A1CE2">
        <w:rPr>
          <w:rFonts w:ascii="Times New Roman" w:hAnsi="Times New Roman" w:cs="Times New Roman"/>
          <w:sz w:val="24"/>
          <w:szCs w:val="24"/>
        </w:rPr>
        <w:t xml:space="preserve"> и моделированием </w:t>
      </w:r>
      <w:r w:rsidR="000730D5" w:rsidRPr="002A470A">
        <w:rPr>
          <w:rFonts w:ascii="Times New Roman" w:hAnsi="Times New Roman" w:cs="Times New Roman"/>
          <w:sz w:val="24"/>
          <w:szCs w:val="24"/>
        </w:rPr>
        <w:t>процесс</w:t>
      </w:r>
      <w:r w:rsidR="00E75025" w:rsidRPr="002A470A">
        <w:rPr>
          <w:rFonts w:ascii="Times New Roman" w:hAnsi="Times New Roman" w:cs="Times New Roman"/>
          <w:sz w:val="24"/>
          <w:szCs w:val="24"/>
        </w:rPr>
        <w:t>ов</w:t>
      </w:r>
      <w:r w:rsidR="001E29C2" w:rsidRPr="002A470A">
        <w:rPr>
          <w:rFonts w:ascii="Times New Roman" w:hAnsi="Times New Roman" w:cs="Times New Roman"/>
          <w:sz w:val="24"/>
          <w:szCs w:val="24"/>
        </w:rPr>
        <w:t xml:space="preserve"> (рисунок 2).</w:t>
      </w:r>
    </w:p>
    <w:p w:rsidR="001E29C2" w:rsidRPr="007A1CE2" w:rsidRDefault="001E29C2" w:rsidP="002A470A">
      <w:pPr>
        <w:spacing w:after="0" w:line="240" w:lineRule="auto"/>
        <w:ind w:firstLine="567"/>
        <w:jc w:val="both"/>
        <w:rPr>
          <w:rFonts w:ascii="Times New Roman" w:hAnsi="Times New Roman" w:cs="Times New Roman"/>
          <w:sz w:val="24"/>
          <w:szCs w:val="24"/>
        </w:rPr>
      </w:pPr>
    </w:p>
    <w:p w:rsidR="001E29C2" w:rsidRPr="007A1CE2" w:rsidRDefault="001E29C2" w:rsidP="007A1CE2">
      <w:pPr>
        <w:spacing w:after="0" w:line="360" w:lineRule="auto"/>
        <w:ind w:firstLine="709"/>
        <w:jc w:val="center"/>
        <w:rPr>
          <w:rFonts w:ascii="Times New Roman" w:hAnsi="Times New Roman" w:cs="Times New Roman"/>
          <w:sz w:val="24"/>
          <w:szCs w:val="24"/>
        </w:rPr>
      </w:pPr>
      <w:r w:rsidRPr="007A1CE2">
        <w:rPr>
          <w:rFonts w:ascii="Times New Roman" w:hAnsi="Times New Roman" w:cs="Times New Roman"/>
          <w:noProof/>
          <w:sz w:val="24"/>
          <w:szCs w:val="24"/>
          <w:lang w:eastAsia="ru-RU"/>
        </w:rPr>
        <w:drawing>
          <wp:inline distT="0" distB="0" distL="0" distR="0" wp14:anchorId="0BC2B531" wp14:editId="47ADE2FB">
            <wp:extent cx="4443095" cy="2506983"/>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grayscl/>
                      <a:extLst>
                        <a:ext uri="{28A0092B-C50C-407E-A947-70E740481C1C}">
                          <a14:useLocalDpi xmlns:a14="http://schemas.microsoft.com/office/drawing/2010/main" val="0"/>
                        </a:ext>
                      </a:extLst>
                    </a:blip>
                    <a:srcRect/>
                    <a:stretch>
                      <a:fillRect/>
                    </a:stretch>
                  </pic:blipFill>
                  <pic:spPr bwMode="auto">
                    <a:xfrm>
                      <a:off x="0" y="0"/>
                      <a:ext cx="4470957" cy="2522704"/>
                    </a:xfrm>
                    <a:prstGeom prst="rect">
                      <a:avLst/>
                    </a:prstGeom>
                    <a:noFill/>
                  </pic:spPr>
                </pic:pic>
              </a:graphicData>
            </a:graphic>
          </wp:inline>
        </w:drawing>
      </w:r>
    </w:p>
    <w:p w:rsidR="00204279" w:rsidRPr="007A1CE2" w:rsidRDefault="00204279" w:rsidP="007A1CE2">
      <w:pPr>
        <w:spacing w:after="0" w:line="360" w:lineRule="auto"/>
        <w:ind w:firstLine="709"/>
        <w:jc w:val="center"/>
        <w:rPr>
          <w:rFonts w:ascii="Times New Roman" w:hAnsi="Times New Roman" w:cs="Times New Roman"/>
          <w:sz w:val="24"/>
          <w:szCs w:val="24"/>
        </w:rPr>
      </w:pPr>
    </w:p>
    <w:p w:rsidR="001E29C2" w:rsidRPr="007476AD" w:rsidRDefault="00232388" w:rsidP="007A1CE2">
      <w:pPr>
        <w:spacing w:after="0" w:line="360" w:lineRule="auto"/>
        <w:ind w:firstLine="709"/>
        <w:jc w:val="center"/>
        <w:rPr>
          <w:rFonts w:ascii="Times New Roman" w:hAnsi="Times New Roman" w:cs="Times New Roman"/>
          <w:sz w:val="24"/>
          <w:szCs w:val="24"/>
        </w:rPr>
      </w:pPr>
      <w:r w:rsidRPr="007A1CE2">
        <w:rPr>
          <w:rFonts w:ascii="Times New Roman" w:hAnsi="Times New Roman" w:cs="Times New Roman"/>
          <w:sz w:val="24"/>
          <w:szCs w:val="24"/>
        </w:rPr>
        <w:t>Рисунок 2 – Содержание Process mining</w:t>
      </w:r>
      <w:r w:rsidR="002A470A" w:rsidRPr="007476AD">
        <w:rPr>
          <w:rFonts w:ascii="Times New Roman" w:hAnsi="Times New Roman" w:cs="Times New Roman"/>
          <w:sz w:val="24"/>
          <w:szCs w:val="24"/>
        </w:rPr>
        <w:t xml:space="preserve"> [1]</w:t>
      </w:r>
    </w:p>
    <w:p w:rsidR="000F755A" w:rsidRPr="007A1CE2" w:rsidRDefault="00652706" w:rsidP="002A470A">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Сегодня Process mining революционным образом меняет подходы к процессному управлению, ставит всё «с ног на голову</w:t>
      </w:r>
      <w:r w:rsidRPr="002A470A">
        <w:rPr>
          <w:rFonts w:ascii="Times New Roman" w:hAnsi="Times New Roman" w:cs="Times New Roman"/>
          <w:sz w:val="24"/>
          <w:szCs w:val="24"/>
        </w:rPr>
        <w:t>»</w:t>
      </w:r>
      <w:r w:rsidR="000F755A" w:rsidRPr="002A470A">
        <w:rPr>
          <w:rFonts w:ascii="Times New Roman" w:hAnsi="Times New Roman" w:cs="Times New Roman"/>
          <w:sz w:val="24"/>
          <w:szCs w:val="24"/>
        </w:rPr>
        <w:t xml:space="preserve"> (рисунок 3)</w:t>
      </w:r>
      <w:r w:rsidRPr="002A470A">
        <w:rPr>
          <w:rFonts w:ascii="Times New Roman" w:hAnsi="Times New Roman" w:cs="Times New Roman"/>
          <w:sz w:val="24"/>
          <w:szCs w:val="24"/>
        </w:rPr>
        <w:t>.</w:t>
      </w:r>
    </w:p>
    <w:p w:rsidR="000F755A" w:rsidRPr="007A1CE2" w:rsidRDefault="00652706" w:rsidP="007A1CE2">
      <w:pPr>
        <w:spacing w:after="0" w:line="360" w:lineRule="auto"/>
        <w:ind w:firstLine="709"/>
        <w:jc w:val="both"/>
        <w:rPr>
          <w:rFonts w:ascii="Times New Roman" w:hAnsi="Times New Roman" w:cs="Times New Roman"/>
          <w:sz w:val="24"/>
          <w:szCs w:val="24"/>
        </w:rPr>
      </w:pPr>
      <w:r w:rsidRPr="007A1CE2">
        <w:rPr>
          <w:rFonts w:ascii="Times New Roman" w:hAnsi="Times New Roman" w:cs="Times New Roman"/>
          <w:sz w:val="24"/>
          <w:szCs w:val="24"/>
        </w:rPr>
        <w:t xml:space="preserve"> </w:t>
      </w:r>
    </w:p>
    <w:p w:rsidR="000F755A" w:rsidRPr="007A1CE2" w:rsidRDefault="000F755A" w:rsidP="00F047B3">
      <w:pPr>
        <w:spacing w:after="0" w:line="360" w:lineRule="auto"/>
        <w:jc w:val="center"/>
        <w:rPr>
          <w:rFonts w:ascii="Times New Roman" w:hAnsi="Times New Roman" w:cs="Times New Roman"/>
          <w:sz w:val="24"/>
          <w:szCs w:val="24"/>
        </w:rPr>
      </w:pPr>
      <w:r w:rsidRPr="007A1CE2">
        <w:rPr>
          <w:rFonts w:ascii="Times New Roman" w:hAnsi="Times New Roman" w:cs="Times New Roman"/>
          <w:noProof/>
          <w:sz w:val="24"/>
          <w:szCs w:val="24"/>
          <w:lang w:eastAsia="ru-RU"/>
        </w:rPr>
        <w:lastRenderedPageBreak/>
        <w:drawing>
          <wp:inline distT="0" distB="0" distL="0" distR="0" wp14:anchorId="74E98A47" wp14:editId="3E6AB07E">
            <wp:extent cx="5827385" cy="2295072"/>
            <wp:effectExtent l="0" t="0" r="2540" b="0"/>
            <wp:docPr id="6656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65" name="Picture 5"/>
                    <pic:cNvPicPr>
                      <a:picLocks noChangeAspect="1" noChangeArrowheads="1"/>
                    </pic:cNvPicPr>
                  </pic:nvPicPr>
                  <pic:blipFill>
                    <a:blip r:embed="rId10">
                      <a:grayscl/>
                      <a:extLst>
                        <a:ext uri="{28A0092B-C50C-407E-A947-70E740481C1C}">
                          <a14:useLocalDpi xmlns:a14="http://schemas.microsoft.com/office/drawing/2010/main" val="0"/>
                        </a:ext>
                      </a:extLst>
                    </a:blip>
                    <a:srcRect/>
                    <a:stretch>
                      <a:fillRect/>
                    </a:stretch>
                  </pic:blipFill>
                  <pic:spPr bwMode="auto">
                    <a:xfrm>
                      <a:off x="0" y="0"/>
                      <a:ext cx="5848661" cy="2303452"/>
                    </a:xfrm>
                    <a:prstGeom prst="rect">
                      <a:avLst/>
                    </a:prstGeom>
                    <a:noFill/>
                    <a:ln>
                      <a:noFill/>
                    </a:ln>
                    <a:extLst/>
                  </pic:spPr>
                </pic:pic>
              </a:graphicData>
            </a:graphic>
          </wp:inline>
        </w:drawing>
      </w:r>
    </w:p>
    <w:p w:rsidR="000F755A" w:rsidRPr="007A1CE2" w:rsidRDefault="000F755A" w:rsidP="007A1CE2">
      <w:pPr>
        <w:spacing w:after="0" w:line="360" w:lineRule="auto"/>
        <w:ind w:firstLine="709"/>
        <w:jc w:val="center"/>
        <w:rPr>
          <w:rFonts w:ascii="Times New Roman" w:hAnsi="Times New Roman" w:cs="Times New Roman"/>
          <w:sz w:val="24"/>
          <w:szCs w:val="24"/>
        </w:rPr>
      </w:pPr>
    </w:p>
    <w:p w:rsidR="000F755A" w:rsidRPr="002A470A" w:rsidRDefault="000F755A" w:rsidP="007A1CE2">
      <w:pPr>
        <w:spacing w:after="0" w:line="360" w:lineRule="auto"/>
        <w:ind w:firstLine="709"/>
        <w:jc w:val="center"/>
        <w:rPr>
          <w:rFonts w:ascii="Times New Roman" w:hAnsi="Times New Roman" w:cs="Times New Roman"/>
          <w:sz w:val="24"/>
          <w:szCs w:val="24"/>
        </w:rPr>
      </w:pPr>
      <w:r w:rsidRPr="007A1CE2">
        <w:rPr>
          <w:rFonts w:ascii="Times New Roman" w:hAnsi="Times New Roman" w:cs="Times New Roman"/>
          <w:sz w:val="24"/>
          <w:szCs w:val="24"/>
        </w:rPr>
        <w:t>Рисунок 3 – Процессное управление на основе Process mining</w:t>
      </w:r>
      <w:r w:rsidR="002A470A" w:rsidRPr="002A470A">
        <w:rPr>
          <w:rFonts w:ascii="Times New Roman" w:hAnsi="Times New Roman" w:cs="Times New Roman"/>
          <w:sz w:val="24"/>
          <w:szCs w:val="24"/>
        </w:rPr>
        <w:t xml:space="preserve"> [2]</w:t>
      </w:r>
    </w:p>
    <w:p w:rsidR="000F755A" w:rsidRPr="007A1CE2" w:rsidRDefault="000F755A" w:rsidP="007A1CE2">
      <w:pPr>
        <w:spacing w:after="0" w:line="360" w:lineRule="auto"/>
        <w:ind w:firstLine="709"/>
        <w:jc w:val="center"/>
        <w:rPr>
          <w:rFonts w:ascii="Times New Roman" w:hAnsi="Times New Roman" w:cs="Times New Roman"/>
          <w:sz w:val="24"/>
          <w:szCs w:val="24"/>
        </w:rPr>
      </w:pPr>
    </w:p>
    <w:p w:rsidR="00652706" w:rsidRPr="007A1CE2" w:rsidRDefault="00652706" w:rsidP="00414CE1">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Анализ начинается с финальной стадии классического проектирования бизнес-процесса</w:t>
      </w:r>
      <w:r w:rsidR="005E6D39" w:rsidRPr="007A1CE2">
        <w:rPr>
          <w:rFonts w:ascii="Times New Roman" w:hAnsi="Times New Roman" w:cs="Times New Roman"/>
          <w:sz w:val="24"/>
          <w:szCs w:val="24"/>
        </w:rPr>
        <w:t>, т.е.</w:t>
      </w:r>
      <w:r w:rsidRPr="007A1CE2">
        <w:rPr>
          <w:rFonts w:ascii="Times New Roman" w:hAnsi="Times New Roman" w:cs="Times New Roman"/>
          <w:sz w:val="24"/>
          <w:szCs w:val="24"/>
        </w:rPr>
        <w:t xml:space="preserve"> в ходе работы сотрудники создают информацию о выполняемой деятельности. Д</w:t>
      </w:r>
      <w:r w:rsidR="00FA0F43" w:rsidRPr="007A1CE2">
        <w:rPr>
          <w:rFonts w:ascii="Times New Roman" w:hAnsi="Times New Roman" w:cs="Times New Roman"/>
          <w:sz w:val="24"/>
          <w:szCs w:val="24"/>
        </w:rPr>
        <w:t>алее д</w:t>
      </w:r>
      <w:r w:rsidRPr="007A1CE2">
        <w:rPr>
          <w:rFonts w:ascii="Times New Roman" w:hAnsi="Times New Roman" w:cs="Times New Roman"/>
          <w:sz w:val="24"/>
          <w:szCs w:val="24"/>
        </w:rPr>
        <w:t xml:space="preserve">еятельность отражается в логах ИТ-систем. </w:t>
      </w:r>
      <w:r w:rsidR="0062360F" w:rsidRPr="007A1CE2">
        <w:rPr>
          <w:rFonts w:ascii="Times New Roman" w:hAnsi="Times New Roman" w:cs="Times New Roman"/>
          <w:sz w:val="24"/>
          <w:szCs w:val="24"/>
        </w:rPr>
        <w:t>Затем н</w:t>
      </w:r>
      <w:r w:rsidRPr="007A1CE2">
        <w:rPr>
          <w:rFonts w:ascii="Times New Roman" w:hAnsi="Times New Roman" w:cs="Times New Roman"/>
          <w:sz w:val="24"/>
          <w:szCs w:val="24"/>
        </w:rPr>
        <w:t>а основе Process mining рекон</w:t>
      </w:r>
      <w:r w:rsidR="0062360F" w:rsidRPr="007A1CE2">
        <w:rPr>
          <w:rFonts w:ascii="Times New Roman" w:hAnsi="Times New Roman" w:cs="Times New Roman"/>
          <w:sz w:val="24"/>
          <w:szCs w:val="24"/>
        </w:rPr>
        <w:t xml:space="preserve">струируется процесс «как есть» и </w:t>
      </w:r>
      <w:r w:rsidR="00403535" w:rsidRPr="007A1CE2">
        <w:rPr>
          <w:rFonts w:ascii="Times New Roman" w:hAnsi="Times New Roman" w:cs="Times New Roman"/>
          <w:sz w:val="24"/>
          <w:szCs w:val="24"/>
        </w:rPr>
        <w:t>выполняется</w:t>
      </w:r>
      <w:r w:rsidRPr="007A1CE2">
        <w:rPr>
          <w:rFonts w:ascii="Times New Roman" w:hAnsi="Times New Roman" w:cs="Times New Roman"/>
          <w:sz w:val="24"/>
          <w:szCs w:val="24"/>
        </w:rPr>
        <w:t xml:space="preserve"> проверка соо</w:t>
      </w:r>
      <w:r w:rsidR="005E6D39" w:rsidRPr="007A1CE2">
        <w:rPr>
          <w:rFonts w:ascii="Times New Roman" w:hAnsi="Times New Roman" w:cs="Times New Roman"/>
          <w:sz w:val="24"/>
          <w:szCs w:val="24"/>
        </w:rPr>
        <w:t>тветствия и улучшение процесса.</w:t>
      </w:r>
    </w:p>
    <w:p w:rsidR="00F078A3" w:rsidRPr="007A1CE2" w:rsidRDefault="00C77AB9" w:rsidP="00414CE1">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 xml:space="preserve">Проект Process mining реализуется в несколько </w:t>
      </w:r>
      <w:r w:rsidRPr="00414CE1">
        <w:rPr>
          <w:rFonts w:ascii="Times New Roman" w:hAnsi="Times New Roman" w:cs="Times New Roman"/>
          <w:sz w:val="24"/>
          <w:szCs w:val="24"/>
        </w:rPr>
        <w:t>этапов</w:t>
      </w:r>
      <w:r w:rsidR="00204279" w:rsidRPr="00414CE1">
        <w:rPr>
          <w:rFonts w:ascii="Times New Roman" w:hAnsi="Times New Roman" w:cs="Times New Roman"/>
          <w:sz w:val="24"/>
          <w:szCs w:val="24"/>
        </w:rPr>
        <w:t xml:space="preserve"> (рисунок 4).</w:t>
      </w:r>
    </w:p>
    <w:p w:rsidR="00204279" w:rsidRPr="007A1CE2" w:rsidRDefault="00204279" w:rsidP="007A1CE2">
      <w:pPr>
        <w:spacing w:after="0" w:line="360" w:lineRule="auto"/>
        <w:ind w:firstLine="709"/>
        <w:jc w:val="both"/>
        <w:rPr>
          <w:rFonts w:ascii="Times New Roman" w:hAnsi="Times New Roman" w:cs="Times New Roman"/>
          <w:sz w:val="24"/>
          <w:szCs w:val="24"/>
        </w:rPr>
      </w:pPr>
    </w:p>
    <w:p w:rsidR="00204279" w:rsidRPr="007A1CE2" w:rsidRDefault="00204279" w:rsidP="00F047B3">
      <w:pPr>
        <w:spacing w:after="0" w:line="360" w:lineRule="auto"/>
        <w:jc w:val="center"/>
        <w:rPr>
          <w:rFonts w:ascii="Times New Roman" w:hAnsi="Times New Roman" w:cs="Times New Roman"/>
          <w:sz w:val="24"/>
          <w:szCs w:val="24"/>
        </w:rPr>
      </w:pPr>
      <w:r w:rsidRPr="007A1CE2">
        <w:rPr>
          <w:rFonts w:ascii="Times New Roman" w:hAnsi="Times New Roman" w:cs="Times New Roman"/>
          <w:noProof/>
          <w:sz w:val="24"/>
          <w:szCs w:val="24"/>
          <w:lang w:eastAsia="ru-RU"/>
        </w:rPr>
        <w:drawing>
          <wp:inline distT="0" distB="0" distL="0" distR="0" wp14:anchorId="1E019E6D" wp14:editId="3F278E78">
            <wp:extent cx="6042010" cy="1863214"/>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grayscl/>
                      <a:extLst>
                        <a:ext uri="{28A0092B-C50C-407E-A947-70E740481C1C}">
                          <a14:useLocalDpi xmlns:a14="http://schemas.microsoft.com/office/drawing/2010/main" val="0"/>
                        </a:ext>
                      </a:extLst>
                    </a:blip>
                    <a:srcRect/>
                    <a:stretch>
                      <a:fillRect/>
                    </a:stretch>
                  </pic:blipFill>
                  <pic:spPr bwMode="auto">
                    <a:xfrm>
                      <a:off x="0" y="0"/>
                      <a:ext cx="6139057" cy="1893141"/>
                    </a:xfrm>
                    <a:prstGeom prst="rect">
                      <a:avLst/>
                    </a:prstGeom>
                    <a:noFill/>
                  </pic:spPr>
                </pic:pic>
              </a:graphicData>
            </a:graphic>
          </wp:inline>
        </w:drawing>
      </w:r>
    </w:p>
    <w:p w:rsidR="00204279" w:rsidRPr="007A1CE2" w:rsidRDefault="00204279" w:rsidP="007A1CE2">
      <w:pPr>
        <w:spacing w:after="0" w:line="360" w:lineRule="auto"/>
        <w:ind w:firstLine="709"/>
        <w:jc w:val="center"/>
        <w:rPr>
          <w:rFonts w:ascii="Times New Roman" w:hAnsi="Times New Roman" w:cs="Times New Roman"/>
          <w:sz w:val="24"/>
          <w:szCs w:val="24"/>
        </w:rPr>
      </w:pPr>
    </w:p>
    <w:p w:rsidR="00204279" w:rsidRPr="007A1CE2" w:rsidRDefault="00204279" w:rsidP="00414CE1">
      <w:pPr>
        <w:spacing w:after="0" w:line="240" w:lineRule="auto"/>
        <w:ind w:firstLine="567"/>
        <w:jc w:val="center"/>
        <w:rPr>
          <w:rFonts w:ascii="Times New Roman" w:hAnsi="Times New Roman" w:cs="Times New Roman"/>
          <w:sz w:val="24"/>
          <w:szCs w:val="24"/>
        </w:rPr>
      </w:pPr>
      <w:r w:rsidRPr="007A1CE2">
        <w:rPr>
          <w:rFonts w:ascii="Times New Roman" w:hAnsi="Times New Roman" w:cs="Times New Roman"/>
          <w:sz w:val="24"/>
          <w:szCs w:val="24"/>
        </w:rPr>
        <w:t>Рисунок 4 –</w:t>
      </w:r>
      <w:r w:rsidR="000538EA" w:rsidRPr="007A1CE2">
        <w:rPr>
          <w:rFonts w:ascii="Times New Roman" w:hAnsi="Times New Roman" w:cs="Times New Roman"/>
          <w:sz w:val="24"/>
          <w:szCs w:val="24"/>
        </w:rPr>
        <w:t xml:space="preserve"> Этапы реализации проекта Process mining</w:t>
      </w:r>
    </w:p>
    <w:p w:rsidR="00204279" w:rsidRPr="007A1CE2" w:rsidRDefault="00204279" w:rsidP="00414CE1">
      <w:pPr>
        <w:spacing w:after="0" w:line="240" w:lineRule="auto"/>
        <w:ind w:firstLine="567"/>
        <w:jc w:val="both"/>
        <w:rPr>
          <w:rFonts w:ascii="Times New Roman" w:hAnsi="Times New Roman" w:cs="Times New Roman"/>
          <w:sz w:val="24"/>
          <w:szCs w:val="24"/>
        </w:rPr>
      </w:pPr>
    </w:p>
    <w:p w:rsidR="00A57A03" w:rsidRPr="007A1CE2" w:rsidRDefault="00A57A03" w:rsidP="00414CE1">
      <w:pPr>
        <w:autoSpaceDE w:val="0"/>
        <w:autoSpaceDN w:val="0"/>
        <w:adjustRightInd w:val="0"/>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Каждый проект исследования процессов</w:t>
      </w:r>
      <w:r w:rsidR="00882CE7" w:rsidRPr="007A1CE2">
        <w:rPr>
          <w:rFonts w:ascii="Times New Roman" w:hAnsi="Times New Roman" w:cs="Times New Roman"/>
          <w:sz w:val="24"/>
          <w:szCs w:val="24"/>
        </w:rPr>
        <w:t xml:space="preserve"> начинается с исходных данных</w:t>
      </w:r>
      <w:r w:rsidRPr="007A1CE2">
        <w:rPr>
          <w:rFonts w:ascii="Times New Roman" w:hAnsi="Times New Roman" w:cs="Times New Roman"/>
          <w:sz w:val="24"/>
          <w:szCs w:val="24"/>
        </w:rPr>
        <w:t>. Для корректной работы с данными, необходимо извлечь и конвертировать их в соответствующий лог событий.</w:t>
      </w:r>
      <w:r w:rsidR="000538EA" w:rsidRPr="007A1CE2">
        <w:rPr>
          <w:rFonts w:ascii="Times New Roman" w:hAnsi="Times New Roman" w:cs="Times New Roman"/>
          <w:sz w:val="24"/>
          <w:szCs w:val="24"/>
        </w:rPr>
        <w:t xml:space="preserve"> </w:t>
      </w:r>
      <w:r w:rsidRPr="007A1CE2">
        <w:rPr>
          <w:rFonts w:ascii="Times New Roman" w:hAnsi="Times New Roman" w:cs="Times New Roman"/>
          <w:sz w:val="24"/>
          <w:szCs w:val="24"/>
        </w:rPr>
        <w:t xml:space="preserve">События могут храниться </w:t>
      </w:r>
      <w:r w:rsidR="00403535" w:rsidRPr="007A1CE2">
        <w:rPr>
          <w:rFonts w:ascii="Times New Roman" w:hAnsi="Times New Roman" w:cs="Times New Roman"/>
          <w:sz w:val="24"/>
          <w:szCs w:val="24"/>
        </w:rPr>
        <w:t xml:space="preserve">в </w:t>
      </w:r>
      <w:r w:rsidRPr="007A1CE2">
        <w:rPr>
          <w:rFonts w:ascii="Times New Roman" w:hAnsi="Times New Roman" w:cs="Times New Roman"/>
          <w:sz w:val="24"/>
          <w:szCs w:val="24"/>
        </w:rPr>
        <w:t xml:space="preserve">таблицах бизнес-систем (SAP, 1C), журналах регистрации транзакций. Данные о событиях чаще всего не содержат четкой структуры. </w:t>
      </w:r>
      <w:r w:rsidR="002354D8" w:rsidRPr="007A1CE2">
        <w:rPr>
          <w:rFonts w:ascii="Times New Roman" w:hAnsi="Times New Roman" w:cs="Times New Roman"/>
          <w:sz w:val="24"/>
          <w:szCs w:val="24"/>
        </w:rPr>
        <w:t>Журнал</w:t>
      </w:r>
      <w:r w:rsidRPr="007A1CE2">
        <w:rPr>
          <w:rFonts w:ascii="Times New Roman" w:hAnsi="Times New Roman" w:cs="Times New Roman"/>
          <w:sz w:val="24"/>
          <w:szCs w:val="24"/>
        </w:rPr>
        <w:t xml:space="preserve"> должен содержать события, которые относятся к конкретному одиночному процессу.</w:t>
      </w:r>
    </w:p>
    <w:p w:rsidR="00A57A03" w:rsidRPr="007A1CE2" w:rsidRDefault="00A57A03" w:rsidP="00414CE1">
      <w:pPr>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 xml:space="preserve">Таким образом, качество результатов Process mining напрямую зависит от входных данных, от качества журналов событий. </w:t>
      </w:r>
    </w:p>
    <w:p w:rsidR="00B77513" w:rsidRPr="007A1CE2" w:rsidRDefault="00833E23" w:rsidP="00414CE1">
      <w:pPr>
        <w:autoSpaceDE w:val="0"/>
        <w:autoSpaceDN w:val="0"/>
        <w:adjustRightInd w:val="0"/>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 xml:space="preserve">Process mining придаёт новое качество внутреннему аудиту: внутренний аудит становится стратегическим партнером бизнеса, «продающим» усовершенствованные процессы; расширяется покрытие проверками Обществ Группы. Появляется возможность 100%-го охвата анализируемого процесса, а не риск-ориентированных выборок. </w:t>
      </w:r>
    </w:p>
    <w:p w:rsidR="003325F5" w:rsidRPr="007A1CE2" w:rsidRDefault="009A3DA6" w:rsidP="00414CE1">
      <w:pPr>
        <w:autoSpaceDE w:val="0"/>
        <w:autoSpaceDN w:val="0"/>
        <w:adjustRightInd w:val="0"/>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lastRenderedPageBreak/>
        <w:t>В</w:t>
      </w:r>
      <w:r w:rsidR="00C70A16" w:rsidRPr="007A1CE2">
        <w:rPr>
          <w:rFonts w:ascii="Times New Roman" w:hAnsi="Times New Roman" w:cs="Times New Roman"/>
          <w:sz w:val="24"/>
          <w:szCs w:val="24"/>
        </w:rPr>
        <w:t>ыдели</w:t>
      </w:r>
      <w:r w:rsidRPr="007A1CE2">
        <w:rPr>
          <w:rFonts w:ascii="Times New Roman" w:hAnsi="Times New Roman" w:cs="Times New Roman"/>
          <w:sz w:val="24"/>
          <w:szCs w:val="24"/>
        </w:rPr>
        <w:t>м</w:t>
      </w:r>
      <w:r w:rsidR="00C70A16" w:rsidRPr="007A1CE2">
        <w:rPr>
          <w:rFonts w:ascii="Times New Roman" w:hAnsi="Times New Roman" w:cs="Times New Roman"/>
          <w:sz w:val="24"/>
          <w:szCs w:val="24"/>
        </w:rPr>
        <w:t xml:space="preserve"> </w:t>
      </w:r>
      <w:r w:rsidR="001055B9" w:rsidRPr="007A1CE2">
        <w:rPr>
          <w:rFonts w:ascii="Times New Roman" w:hAnsi="Times New Roman" w:cs="Times New Roman"/>
          <w:sz w:val="24"/>
          <w:szCs w:val="24"/>
        </w:rPr>
        <w:t>основны</w:t>
      </w:r>
      <w:r w:rsidR="00C70A16" w:rsidRPr="007A1CE2">
        <w:rPr>
          <w:rFonts w:ascii="Times New Roman" w:hAnsi="Times New Roman" w:cs="Times New Roman"/>
          <w:sz w:val="24"/>
          <w:szCs w:val="24"/>
        </w:rPr>
        <w:t>е</w:t>
      </w:r>
      <w:r w:rsidR="001055B9" w:rsidRPr="007A1CE2">
        <w:rPr>
          <w:rFonts w:ascii="Times New Roman" w:hAnsi="Times New Roman" w:cs="Times New Roman"/>
          <w:sz w:val="24"/>
          <w:szCs w:val="24"/>
        </w:rPr>
        <w:t xml:space="preserve"> эффект</w:t>
      </w:r>
      <w:r w:rsidR="00C70A16" w:rsidRPr="007A1CE2">
        <w:rPr>
          <w:rFonts w:ascii="Times New Roman" w:hAnsi="Times New Roman" w:cs="Times New Roman"/>
          <w:sz w:val="24"/>
          <w:szCs w:val="24"/>
        </w:rPr>
        <w:t>ы</w:t>
      </w:r>
      <w:r w:rsidR="001055B9" w:rsidRPr="007A1CE2">
        <w:rPr>
          <w:rFonts w:ascii="Times New Roman" w:hAnsi="Times New Roman" w:cs="Times New Roman"/>
          <w:sz w:val="24"/>
          <w:szCs w:val="24"/>
        </w:rPr>
        <w:t xml:space="preserve"> для внутреннего аудит</w:t>
      </w:r>
      <w:r w:rsidR="00B77513" w:rsidRPr="007A1CE2">
        <w:rPr>
          <w:rFonts w:ascii="Times New Roman" w:hAnsi="Times New Roman" w:cs="Times New Roman"/>
          <w:sz w:val="24"/>
          <w:szCs w:val="24"/>
        </w:rPr>
        <w:t xml:space="preserve">а от применения Process </w:t>
      </w:r>
      <w:r w:rsidR="0047580F" w:rsidRPr="007A1CE2">
        <w:rPr>
          <w:rFonts w:ascii="Times New Roman" w:hAnsi="Times New Roman" w:cs="Times New Roman"/>
          <w:sz w:val="24"/>
          <w:szCs w:val="24"/>
          <w:lang w:val="en-US"/>
        </w:rPr>
        <w:t>m</w:t>
      </w:r>
      <w:r w:rsidR="00B77513" w:rsidRPr="007A1CE2">
        <w:rPr>
          <w:rFonts w:ascii="Times New Roman" w:hAnsi="Times New Roman" w:cs="Times New Roman"/>
          <w:sz w:val="24"/>
          <w:szCs w:val="24"/>
        </w:rPr>
        <w:t xml:space="preserve">ining. </w:t>
      </w:r>
      <w:r w:rsidR="008F15FB" w:rsidRPr="007A1CE2">
        <w:rPr>
          <w:rFonts w:ascii="Times New Roman" w:hAnsi="Times New Roman" w:cs="Times New Roman"/>
          <w:sz w:val="24"/>
          <w:szCs w:val="24"/>
        </w:rPr>
        <w:t xml:space="preserve">Аудитор быстро понимает организационную структуру процессов на предприятии. </w:t>
      </w:r>
      <w:r w:rsidR="00C20E2B" w:rsidRPr="007A1CE2">
        <w:rPr>
          <w:rFonts w:ascii="Times New Roman" w:hAnsi="Times New Roman" w:cs="Times New Roman"/>
          <w:sz w:val="24"/>
          <w:szCs w:val="24"/>
        </w:rPr>
        <w:t>Ему</w:t>
      </w:r>
      <w:r w:rsidR="006F0B8F" w:rsidRPr="007A1CE2">
        <w:rPr>
          <w:rFonts w:ascii="Times New Roman" w:hAnsi="Times New Roman" w:cs="Times New Roman"/>
          <w:sz w:val="24"/>
          <w:szCs w:val="24"/>
        </w:rPr>
        <w:t xml:space="preserve"> доступен поиск «узких мест» процесса н</w:t>
      </w:r>
      <w:r w:rsidR="001055B9" w:rsidRPr="007A1CE2">
        <w:rPr>
          <w:rFonts w:ascii="Times New Roman" w:hAnsi="Times New Roman" w:cs="Times New Roman"/>
          <w:sz w:val="24"/>
          <w:szCs w:val="24"/>
        </w:rPr>
        <w:t xml:space="preserve">а основе извлеченной </w:t>
      </w:r>
      <w:r w:rsidR="006F0B8F" w:rsidRPr="007A1CE2">
        <w:rPr>
          <w:rFonts w:ascii="Times New Roman" w:hAnsi="Times New Roman" w:cs="Times New Roman"/>
          <w:sz w:val="24"/>
          <w:szCs w:val="24"/>
        </w:rPr>
        <w:t xml:space="preserve">фактической </w:t>
      </w:r>
      <w:r w:rsidR="001055B9" w:rsidRPr="007A1CE2">
        <w:rPr>
          <w:rFonts w:ascii="Times New Roman" w:hAnsi="Times New Roman" w:cs="Times New Roman"/>
          <w:sz w:val="24"/>
          <w:szCs w:val="24"/>
        </w:rPr>
        <w:t xml:space="preserve">модели процесса, </w:t>
      </w:r>
      <w:r w:rsidRPr="007A1CE2">
        <w:rPr>
          <w:rFonts w:ascii="Times New Roman" w:hAnsi="Times New Roman" w:cs="Times New Roman"/>
          <w:sz w:val="24"/>
          <w:szCs w:val="24"/>
        </w:rPr>
        <w:t xml:space="preserve">возможен </w:t>
      </w:r>
      <w:r w:rsidR="001055B9" w:rsidRPr="007A1CE2">
        <w:rPr>
          <w:rFonts w:ascii="Times New Roman" w:hAnsi="Times New Roman" w:cs="Times New Roman"/>
          <w:sz w:val="24"/>
          <w:szCs w:val="24"/>
        </w:rPr>
        <w:t>анализ типичных и аномальных сценариев процесса</w:t>
      </w:r>
      <w:r w:rsidR="00E16CD0" w:rsidRPr="007A1CE2">
        <w:rPr>
          <w:rFonts w:ascii="Times New Roman" w:hAnsi="Times New Roman" w:cs="Times New Roman"/>
          <w:sz w:val="24"/>
          <w:szCs w:val="24"/>
        </w:rPr>
        <w:t>.</w:t>
      </w:r>
      <w:r w:rsidR="00833E23" w:rsidRPr="007A1CE2">
        <w:rPr>
          <w:rFonts w:ascii="Times New Roman" w:hAnsi="Times New Roman" w:cs="Times New Roman"/>
          <w:sz w:val="24"/>
          <w:szCs w:val="24"/>
        </w:rPr>
        <w:t xml:space="preserve"> </w:t>
      </w:r>
      <w:r w:rsidR="00E16CD0" w:rsidRPr="007A1CE2">
        <w:rPr>
          <w:rFonts w:ascii="Times New Roman" w:hAnsi="Times New Roman" w:cs="Times New Roman"/>
          <w:sz w:val="24"/>
          <w:szCs w:val="24"/>
        </w:rPr>
        <w:t>Аудитор выявляет, какие существуют типы отклонений фактического исполнения процесса от эталонного.</w:t>
      </w:r>
      <w:r w:rsidR="004A6F2C" w:rsidRPr="007A1CE2">
        <w:rPr>
          <w:rFonts w:ascii="Times New Roman" w:hAnsi="Times New Roman" w:cs="Times New Roman"/>
          <w:sz w:val="24"/>
          <w:szCs w:val="24"/>
        </w:rPr>
        <w:t xml:space="preserve"> </w:t>
      </w:r>
      <w:r w:rsidR="00C20E2B" w:rsidRPr="007A1CE2">
        <w:rPr>
          <w:rFonts w:ascii="Times New Roman" w:hAnsi="Times New Roman" w:cs="Times New Roman"/>
          <w:sz w:val="24"/>
          <w:szCs w:val="24"/>
        </w:rPr>
        <w:t>О</w:t>
      </w:r>
      <w:r w:rsidR="00E16CD0" w:rsidRPr="007A1CE2">
        <w:rPr>
          <w:rFonts w:ascii="Times New Roman" w:hAnsi="Times New Roman" w:cs="Times New Roman"/>
          <w:sz w:val="24"/>
          <w:szCs w:val="24"/>
        </w:rPr>
        <w:t>ценивает, какие задачи выполняются какими ресурсами, с какой производительностью.</w:t>
      </w:r>
      <w:r w:rsidR="004A6F2C" w:rsidRPr="007A1CE2">
        <w:rPr>
          <w:rFonts w:ascii="Times New Roman" w:hAnsi="Times New Roman" w:cs="Times New Roman"/>
          <w:sz w:val="24"/>
          <w:szCs w:val="24"/>
        </w:rPr>
        <w:t xml:space="preserve"> </w:t>
      </w:r>
      <w:r w:rsidR="00C20E2B" w:rsidRPr="007A1CE2">
        <w:rPr>
          <w:rFonts w:ascii="Times New Roman" w:hAnsi="Times New Roman" w:cs="Times New Roman"/>
          <w:sz w:val="24"/>
          <w:szCs w:val="24"/>
        </w:rPr>
        <w:t>П</w:t>
      </w:r>
      <w:r w:rsidR="00EC1288" w:rsidRPr="007A1CE2">
        <w:rPr>
          <w:rFonts w:ascii="Times New Roman" w:hAnsi="Times New Roman" w:cs="Times New Roman"/>
          <w:sz w:val="24"/>
          <w:szCs w:val="24"/>
        </w:rPr>
        <w:t xml:space="preserve">олучает возможность тестировать популяции процессов целиком, а не их выборки. </w:t>
      </w:r>
      <w:r w:rsidR="001055B9" w:rsidRPr="007A1CE2">
        <w:rPr>
          <w:rFonts w:ascii="Times New Roman" w:hAnsi="Times New Roman" w:cs="Times New Roman"/>
          <w:sz w:val="24"/>
          <w:szCs w:val="24"/>
        </w:rPr>
        <w:t>Аудитор не полагается на неактуальные описания процессов; выводы аудитора полностью опираются на фактические данные.</w:t>
      </w:r>
      <w:r w:rsidR="00567E32" w:rsidRPr="007A1CE2">
        <w:rPr>
          <w:rFonts w:ascii="Times New Roman" w:hAnsi="Times New Roman" w:cs="Times New Roman"/>
          <w:sz w:val="24"/>
          <w:szCs w:val="24"/>
        </w:rPr>
        <w:t xml:space="preserve"> </w:t>
      </w:r>
      <w:bookmarkStart w:id="0" w:name="_GoBack"/>
      <w:bookmarkEnd w:id="0"/>
      <w:r w:rsidR="0057268E" w:rsidRPr="007A1CE2">
        <w:rPr>
          <w:rFonts w:ascii="Times New Roman" w:hAnsi="Times New Roman" w:cs="Times New Roman"/>
          <w:sz w:val="24"/>
          <w:szCs w:val="24"/>
        </w:rPr>
        <w:t>Корневой</w:t>
      </w:r>
      <w:r w:rsidR="00F260A1" w:rsidRPr="007A1CE2">
        <w:rPr>
          <w:rFonts w:ascii="Times New Roman" w:hAnsi="Times New Roman" w:cs="Times New Roman"/>
          <w:sz w:val="24"/>
          <w:szCs w:val="24"/>
        </w:rPr>
        <w:t xml:space="preserve"> функциональностью </w:t>
      </w:r>
      <w:r w:rsidR="00B47F6C" w:rsidRPr="007A1CE2">
        <w:rPr>
          <w:rFonts w:ascii="Times New Roman" w:hAnsi="Times New Roman" w:cs="Times New Roman"/>
          <w:sz w:val="24"/>
          <w:szCs w:val="24"/>
        </w:rPr>
        <w:t xml:space="preserve">программ </w:t>
      </w:r>
      <w:r w:rsidR="00B31ADA" w:rsidRPr="007A1CE2">
        <w:rPr>
          <w:rFonts w:ascii="Times New Roman" w:hAnsi="Times New Roman" w:cs="Times New Roman"/>
          <w:sz w:val="24"/>
          <w:szCs w:val="24"/>
        </w:rPr>
        <w:t xml:space="preserve">для </w:t>
      </w:r>
      <w:r w:rsidR="00B47F6C" w:rsidRPr="007A1CE2">
        <w:rPr>
          <w:rFonts w:ascii="Times New Roman" w:hAnsi="Times New Roman" w:cs="Times New Roman"/>
          <w:sz w:val="24"/>
          <w:szCs w:val="24"/>
        </w:rPr>
        <w:t>Process mining</w:t>
      </w:r>
      <w:r w:rsidR="00F260A1" w:rsidRPr="007A1CE2">
        <w:rPr>
          <w:rFonts w:ascii="Times New Roman" w:hAnsi="Times New Roman" w:cs="Times New Roman"/>
          <w:sz w:val="24"/>
          <w:szCs w:val="24"/>
        </w:rPr>
        <w:t xml:space="preserve"> является автоматическое </w:t>
      </w:r>
      <w:r w:rsidR="005503DA" w:rsidRPr="007A1CE2">
        <w:rPr>
          <w:rFonts w:ascii="Times New Roman" w:hAnsi="Times New Roman" w:cs="Times New Roman"/>
          <w:sz w:val="24"/>
          <w:szCs w:val="24"/>
        </w:rPr>
        <w:t>создание</w:t>
      </w:r>
      <w:r w:rsidR="00F260A1" w:rsidRPr="007A1CE2">
        <w:rPr>
          <w:rFonts w:ascii="Times New Roman" w:hAnsi="Times New Roman" w:cs="Times New Roman"/>
          <w:sz w:val="24"/>
          <w:szCs w:val="24"/>
        </w:rPr>
        <w:t xml:space="preserve"> карт или моделей процессов </w:t>
      </w:r>
      <w:r w:rsidR="005503DA" w:rsidRPr="007A1CE2">
        <w:rPr>
          <w:rFonts w:ascii="Times New Roman" w:hAnsi="Times New Roman" w:cs="Times New Roman"/>
          <w:sz w:val="24"/>
          <w:szCs w:val="24"/>
        </w:rPr>
        <w:t xml:space="preserve">из </w:t>
      </w:r>
      <w:r w:rsidR="009342CA" w:rsidRPr="007A1CE2">
        <w:rPr>
          <w:rFonts w:ascii="Times New Roman" w:hAnsi="Times New Roman" w:cs="Times New Roman"/>
          <w:sz w:val="24"/>
          <w:szCs w:val="24"/>
        </w:rPr>
        <w:t xml:space="preserve">непосредственно </w:t>
      </w:r>
      <w:r w:rsidR="000F39AC" w:rsidRPr="007A1CE2">
        <w:rPr>
          <w:rFonts w:ascii="Times New Roman" w:hAnsi="Times New Roman" w:cs="Times New Roman"/>
          <w:sz w:val="24"/>
          <w:szCs w:val="24"/>
        </w:rPr>
        <w:t>загруженных</w:t>
      </w:r>
      <w:r w:rsidR="005503DA" w:rsidRPr="007A1CE2">
        <w:rPr>
          <w:rFonts w:ascii="Times New Roman" w:hAnsi="Times New Roman" w:cs="Times New Roman"/>
          <w:sz w:val="24"/>
          <w:szCs w:val="24"/>
        </w:rPr>
        <w:t xml:space="preserve"> журналов событий</w:t>
      </w:r>
      <w:r w:rsidR="00F30513" w:rsidRPr="007A1CE2">
        <w:rPr>
          <w:rFonts w:ascii="Times New Roman" w:hAnsi="Times New Roman" w:cs="Times New Roman"/>
          <w:sz w:val="24"/>
          <w:szCs w:val="24"/>
        </w:rPr>
        <w:t xml:space="preserve"> </w:t>
      </w:r>
      <w:r w:rsidR="00F30513" w:rsidRPr="00414CE1">
        <w:rPr>
          <w:rFonts w:ascii="Times New Roman" w:hAnsi="Times New Roman" w:cs="Times New Roman"/>
          <w:sz w:val="24"/>
          <w:szCs w:val="24"/>
        </w:rPr>
        <w:t>(рисунок 5)</w:t>
      </w:r>
      <w:r w:rsidR="005503DA" w:rsidRPr="00414CE1">
        <w:rPr>
          <w:rFonts w:ascii="Times New Roman" w:hAnsi="Times New Roman" w:cs="Times New Roman"/>
          <w:sz w:val="24"/>
          <w:szCs w:val="24"/>
        </w:rPr>
        <w:t>.</w:t>
      </w:r>
      <w:r w:rsidR="00BD3E29" w:rsidRPr="00414CE1">
        <w:rPr>
          <w:rFonts w:ascii="Times New Roman" w:hAnsi="Times New Roman" w:cs="Times New Roman"/>
          <w:sz w:val="24"/>
          <w:szCs w:val="24"/>
        </w:rPr>
        <w:t xml:space="preserve"> </w:t>
      </w:r>
      <w:r w:rsidR="004D4B3E" w:rsidRPr="00414CE1">
        <w:rPr>
          <w:rFonts w:ascii="Times New Roman" w:hAnsi="Times New Roman" w:cs="Times New Roman"/>
          <w:sz w:val="24"/>
          <w:szCs w:val="24"/>
        </w:rPr>
        <w:t>Возможен выбор нужного уровня абстракции карты процесса (например, 100%, 50%, 20%). Толщина линий треков и окраска действий показывают основные процессны</w:t>
      </w:r>
      <w:r w:rsidR="00B47F6C" w:rsidRPr="00414CE1">
        <w:rPr>
          <w:rFonts w:ascii="Times New Roman" w:hAnsi="Times New Roman" w:cs="Times New Roman"/>
          <w:sz w:val="24"/>
          <w:szCs w:val="24"/>
        </w:rPr>
        <w:t>е</w:t>
      </w:r>
      <w:r w:rsidR="004D4B3E" w:rsidRPr="00414CE1">
        <w:rPr>
          <w:rFonts w:ascii="Times New Roman" w:hAnsi="Times New Roman" w:cs="Times New Roman"/>
          <w:sz w:val="24"/>
          <w:szCs w:val="24"/>
        </w:rPr>
        <w:t xml:space="preserve"> поток</w:t>
      </w:r>
      <w:r w:rsidR="00B47F6C" w:rsidRPr="00414CE1">
        <w:rPr>
          <w:rFonts w:ascii="Times New Roman" w:hAnsi="Times New Roman" w:cs="Times New Roman"/>
          <w:sz w:val="24"/>
          <w:szCs w:val="24"/>
        </w:rPr>
        <w:t>и</w:t>
      </w:r>
      <w:r w:rsidR="004D4B3E" w:rsidRPr="00414CE1">
        <w:rPr>
          <w:rFonts w:ascii="Times New Roman" w:hAnsi="Times New Roman" w:cs="Times New Roman"/>
          <w:sz w:val="24"/>
          <w:szCs w:val="24"/>
        </w:rPr>
        <w:t xml:space="preserve"> и </w:t>
      </w:r>
      <w:r w:rsidR="00B47F6C" w:rsidRPr="00414CE1">
        <w:rPr>
          <w:rFonts w:ascii="Times New Roman" w:hAnsi="Times New Roman" w:cs="Times New Roman"/>
          <w:sz w:val="24"/>
          <w:szCs w:val="24"/>
        </w:rPr>
        <w:t>их интенсивность.</w:t>
      </w:r>
      <w:r w:rsidR="00AE367B" w:rsidRPr="00414CE1">
        <w:rPr>
          <w:rFonts w:ascii="Times New Roman" w:hAnsi="Times New Roman" w:cs="Times New Roman"/>
          <w:sz w:val="24"/>
          <w:szCs w:val="24"/>
        </w:rPr>
        <w:t xml:space="preserve"> </w:t>
      </w:r>
      <w:r w:rsidR="004D4B3E" w:rsidRPr="00414CE1">
        <w:rPr>
          <w:rFonts w:ascii="Times New Roman" w:hAnsi="Times New Roman" w:cs="Times New Roman"/>
          <w:sz w:val="24"/>
          <w:szCs w:val="24"/>
        </w:rPr>
        <w:t>При 100%-ном отражении получена</w:t>
      </w:r>
      <w:r w:rsidR="00835D94" w:rsidRPr="00414CE1">
        <w:rPr>
          <w:rFonts w:ascii="Times New Roman" w:hAnsi="Times New Roman" w:cs="Times New Roman"/>
          <w:sz w:val="24"/>
          <w:szCs w:val="24"/>
        </w:rPr>
        <w:t xml:space="preserve"> полная, сложная для восприятия </w:t>
      </w:r>
      <w:r w:rsidR="004D4B3E" w:rsidRPr="00414CE1">
        <w:rPr>
          <w:rFonts w:ascii="Times New Roman" w:hAnsi="Times New Roman" w:cs="Times New Roman"/>
          <w:sz w:val="24"/>
          <w:szCs w:val="24"/>
        </w:rPr>
        <w:t>карта, отображающая все варианты исполнения процесса. При 20%</w:t>
      </w:r>
      <w:r w:rsidR="00835D94" w:rsidRPr="00414CE1">
        <w:rPr>
          <w:rFonts w:ascii="Times New Roman" w:hAnsi="Times New Roman" w:cs="Times New Roman"/>
          <w:sz w:val="24"/>
          <w:szCs w:val="24"/>
        </w:rPr>
        <w:t xml:space="preserve">-ом масштабе </w:t>
      </w:r>
      <w:r w:rsidR="004D4B3E" w:rsidRPr="00414CE1">
        <w:rPr>
          <w:rFonts w:ascii="Times New Roman" w:hAnsi="Times New Roman" w:cs="Times New Roman"/>
          <w:sz w:val="24"/>
          <w:szCs w:val="24"/>
        </w:rPr>
        <w:t xml:space="preserve">мы получаем визуализацию наиболее </w:t>
      </w:r>
      <w:r w:rsidR="00A264DA" w:rsidRPr="00414CE1">
        <w:rPr>
          <w:rFonts w:ascii="Times New Roman" w:hAnsi="Times New Roman" w:cs="Times New Roman"/>
          <w:sz w:val="24"/>
          <w:szCs w:val="24"/>
        </w:rPr>
        <w:t>ти</w:t>
      </w:r>
      <w:r w:rsidR="005457FE" w:rsidRPr="00414CE1">
        <w:rPr>
          <w:rFonts w:ascii="Times New Roman" w:hAnsi="Times New Roman" w:cs="Times New Roman"/>
          <w:sz w:val="24"/>
          <w:szCs w:val="24"/>
        </w:rPr>
        <w:t>п</w:t>
      </w:r>
      <w:r w:rsidR="00A264DA" w:rsidRPr="00414CE1">
        <w:rPr>
          <w:rFonts w:ascii="Times New Roman" w:hAnsi="Times New Roman" w:cs="Times New Roman"/>
          <w:sz w:val="24"/>
          <w:szCs w:val="24"/>
        </w:rPr>
        <w:t>ичного</w:t>
      </w:r>
      <w:r w:rsidR="004D4B3E" w:rsidRPr="00414CE1">
        <w:rPr>
          <w:rFonts w:ascii="Times New Roman" w:hAnsi="Times New Roman" w:cs="Times New Roman"/>
          <w:sz w:val="24"/>
          <w:szCs w:val="24"/>
        </w:rPr>
        <w:t xml:space="preserve"> сценария исполнения процесса. При 50%</w:t>
      </w:r>
      <w:r w:rsidR="003B10B1" w:rsidRPr="00414CE1">
        <w:rPr>
          <w:rFonts w:ascii="Times New Roman" w:hAnsi="Times New Roman" w:cs="Times New Roman"/>
          <w:sz w:val="24"/>
          <w:szCs w:val="24"/>
        </w:rPr>
        <w:t>-ом масштабе</w:t>
      </w:r>
      <w:r w:rsidR="004D4B3E" w:rsidRPr="00414CE1">
        <w:rPr>
          <w:rFonts w:ascii="Times New Roman" w:hAnsi="Times New Roman" w:cs="Times New Roman"/>
          <w:sz w:val="24"/>
          <w:szCs w:val="24"/>
        </w:rPr>
        <w:t xml:space="preserve"> отображены в том числе действия процесса, которые исполняются реже. </w:t>
      </w:r>
      <w:r w:rsidR="003325F5" w:rsidRPr="00414CE1">
        <w:rPr>
          <w:rFonts w:ascii="Times New Roman" w:hAnsi="Times New Roman" w:cs="Times New Roman"/>
          <w:sz w:val="24"/>
          <w:szCs w:val="24"/>
        </w:rPr>
        <w:t xml:space="preserve">На </w:t>
      </w:r>
      <w:r w:rsidR="00F30513" w:rsidRPr="00414CE1">
        <w:rPr>
          <w:rFonts w:ascii="Times New Roman" w:hAnsi="Times New Roman" w:cs="Times New Roman"/>
          <w:sz w:val="24"/>
          <w:szCs w:val="24"/>
        </w:rPr>
        <w:t>рисунке 5</w:t>
      </w:r>
      <w:r w:rsidR="003325F5" w:rsidRPr="00414CE1">
        <w:rPr>
          <w:rFonts w:ascii="Times New Roman" w:hAnsi="Times New Roman" w:cs="Times New Roman"/>
          <w:sz w:val="24"/>
          <w:szCs w:val="24"/>
        </w:rPr>
        <w:t xml:space="preserve"> приведен пример анимации фактических процессных потоков для определения «узких» мест процесса. Анимация процесса - это способ визуализации поток</w:t>
      </w:r>
      <w:r w:rsidR="00022F71" w:rsidRPr="00414CE1">
        <w:rPr>
          <w:rFonts w:ascii="Times New Roman" w:hAnsi="Times New Roman" w:cs="Times New Roman"/>
          <w:sz w:val="24"/>
          <w:szCs w:val="24"/>
        </w:rPr>
        <w:t>ов</w:t>
      </w:r>
      <w:r w:rsidR="003325F5" w:rsidRPr="00414CE1">
        <w:rPr>
          <w:rFonts w:ascii="Times New Roman" w:hAnsi="Times New Roman" w:cs="Times New Roman"/>
          <w:sz w:val="24"/>
          <w:szCs w:val="24"/>
        </w:rPr>
        <w:t xml:space="preserve"> процесса. </w:t>
      </w:r>
      <w:r w:rsidR="00F30513" w:rsidRPr="00414CE1">
        <w:rPr>
          <w:rFonts w:ascii="Times New Roman" w:hAnsi="Times New Roman" w:cs="Times New Roman"/>
          <w:sz w:val="24"/>
          <w:szCs w:val="24"/>
        </w:rPr>
        <w:t>Р</w:t>
      </w:r>
      <w:r w:rsidR="003325F5" w:rsidRPr="00414CE1">
        <w:rPr>
          <w:rFonts w:ascii="Times New Roman" w:hAnsi="Times New Roman" w:cs="Times New Roman"/>
          <w:sz w:val="24"/>
          <w:szCs w:val="24"/>
        </w:rPr>
        <w:t xml:space="preserve">еальные события из журнала событий воспроизводятся </w:t>
      </w:r>
      <w:r w:rsidR="003B10B1" w:rsidRPr="00414CE1">
        <w:rPr>
          <w:rFonts w:ascii="Times New Roman" w:hAnsi="Times New Roman" w:cs="Times New Roman"/>
          <w:sz w:val="24"/>
          <w:szCs w:val="24"/>
        </w:rPr>
        <w:t>на</w:t>
      </w:r>
      <w:r w:rsidR="003325F5" w:rsidRPr="00414CE1">
        <w:rPr>
          <w:rFonts w:ascii="Times New Roman" w:hAnsi="Times New Roman" w:cs="Times New Roman"/>
          <w:sz w:val="24"/>
          <w:szCs w:val="24"/>
        </w:rPr>
        <w:t xml:space="preserve"> извлеченной </w:t>
      </w:r>
      <w:r w:rsidR="003B10B1" w:rsidRPr="00414CE1">
        <w:rPr>
          <w:rFonts w:ascii="Times New Roman" w:hAnsi="Times New Roman" w:cs="Times New Roman"/>
          <w:sz w:val="24"/>
          <w:szCs w:val="24"/>
        </w:rPr>
        <w:t>карте</w:t>
      </w:r>
      <w:r w:rsidR="003325F5" w:rsidRPr="00414CE1">
        <w:rPr>
          <w:rFonts w:ascii="Times New Roman" w:hAnsi="Times New Roman" w:cs="Times New Roman"/>
          <w:sz w:val="24"/>
          <w:szCs w:val="24"/>
        </w:rPr>
        <w:t xml:space="preserve"> процесса. </w:t>
      </w:r>
      <w:r w:rsidR="00022F71" w:rsidRPr="00414CE1">
        <w:rPr>
          <w:rFonts w:ascii="Times New Roman" w:hAnsi="Times New Roman" w:cs="Times New Roman"/>
          <w:sz w:val="24"/>
          <w:szCs w:val="24"/>
        </w:rPr>
        <w:t xml:space="preserve">На </w:t>
      </w:r>
      <w:r w:rsidR="00F30513" w:rsidRPr="00414CE1">
        <w:rPr>
          <w:rFonts w:ascii="Times New Roman" w:hAnsi="Times New Roman" w:cs="Times New Roman"/>
          <w:sz w:val="24"/>
          <w:szCs w:val="24"/>
        </w:rPr>
        <w:t>рисунке 5</w:t>
      </w:r>
      <w:r w:rsidR="00022F71" w:rsidRPr="00414CE1">
        <w:rPr>
          <w:rFonts w:ascii="Times New Roman" w:hAnsi="Times New Roman" w:cs="Times New Roman"/>
          <w:sz w:val="24"/>
          <w:szCs w:val="24"/>
        </w:rPr>
        <w:t xml:space="preserve"> </w:t>
      </w:r>
      <w:r w:rsidR="00D146ED" w:rsidRPr="00414CE1">
        <w:rPr>
          <w:rFonts w:ascii="Times New Roman" w:hAnsi="Times New Roman" w:cs="Times New Roman"/>
          <w:sz w:val="24"/>
          <w:szCs w:val="24"/>
        </w:rPr>
        <w:t>представлены</w:t>
      </w:r>
      <w:r w:rsidR="003325F5" w:rsidRPr="007A1CE2">
        <w:rPr>
          <w:rFonts w:ascii="Times New Roman" w:hAnsi="Times New Roman" w:cs="Times New Roman"/>
          <w:sz w:val="24"/>
          <w:szCs w:val="24"/>
        </w:rPr>
        <w:t xml:space="preserve"> </w:t>
      </w:r>
      <w:r w:rsidR="00D146ED" w:rsidRPr="007A1CE2">
        <w:rPr>
          <w:rFonts w:ascii="Times New Roman" w:hAnsi="Times New Roman" w:cs="Times New Roman"/>
          <w:sz w:val="24"/>
          <w:szCs w:val="24"/>
        </w:rPr>
        <w:t>«</w:t>
      </w:r>
      <w:r w:rsidR="003325F5" w:rsidRPr="007A1CE2">
        <w:rPr>
          <w:rFonts w:ascii="Times New Roman" w:hAnsi="Times New Roman" w:cs="Times New Roman"/>
          <w:sz w:val="24"/>
          <w:szCs w:val="24"/>
        </w:rPr>
        <w:t>узкие</w:t>
      </w:r>
      <w:r w:rsidR="00D146ED" w:rsidRPr="007A1CE2">
        <w:rPr>
          <w:rFonts w:ascii="Times New Roman" w:hAnsi="Times New Roman" w:cs="Times New Roman"/>
          <w:sz w:val="24"/>
          <w:szCs w:val="24"/>
        </w:rPr>
        <w:t>»</w:t>
      </w:r>
      <w:r w:rsidR="003325F5" w:rsidRPr="007A1CE2">
        <w:rPr>
          <w:rFonts w:ascii="Times New Roman" w:hAnsi="Times New Roman" w:cs="Times New Roman"/>
          <w:sz w:val="24"/>
          <w:szCs w:val="24"/>
        </w:rPr>
        <w:t xml:space="preserve"> места, которые были обнаружены в </w:t>
      </w:r>
      <w:r w:rsidR="003B10B1" w:rsidRPr="007A1CE2">
        <w:rPr>
          <w:rFonts w:ascii="Times New Roman" w:hAnsi="Times New Roman" w:cs="Times New Roman"/>
          <w:sz w:val="24"/>
          <w:szCs w:val="24"/>
        </w:rPr>
        <w:t>бизнес-</w:t>
      </w:r>
      <w:r w:rsidR="003325F5" w:rsidRPr="007A1CE2">
        <w:rPr>
          <w:rFonts w:ascii="Times New Roman" w:hAnsi="Times New Roman" w:cs="Times New Roman"/>
          <w:sz w:val="24"/>
          <w:szCs w:val="24"/>
        </w:rPr>
        <w:t xml:space="preserve">процессе: каждая точка - </w:t>
      </w:r>
      <w:r w:rsidR="00022F71" w:rsidRPr="007A1CE2">
        <w:rPr>
          <w:rFonts w:ascii="Times New Roman" w:hAnsi="Times New Roman" w:cs="Times New Roman"/>
          <w:sz w:val="24"/>
          <w:szCs w:val="24"/>
        </w:rPr>
        <w:t xml:space="preserve">это </w:t>
      </w:r>
      <w:r w:rsidR="003565C0" w:rsidRPr="007A1CE2">
        <w:rPr>
          <w:rFonts w:ascii="Times New Roman" w:hAnsi="Times New Roman" w:cs="Times New Roman"/>
          <w:sz w:val="24"/>
          <w:szCs w:val="24"/>
        </w:rPr>
        <w:t>отдельное</w:t>
      </w:r>
      <w:r w:rsidR="00022F71" w:rsidRPr="007A1CE2">
        <w:rPr>
          <w:rFonts w:ascii="Times New Roman" w:hAnsi="Times New Roman" w:cs="Times New Roman"/>
          <w:sz w:val="24"/>
          <w:szCs w:val="24"/>
        </w:rPr>
        <w:t xml:space="preserve"> исполнени</w:t>
      </w:r>
      <w:r w:rsidR="003565C0" w:rsidRPr="007A1CE2">
        <w:rPr>
          <w:rFonts w:ascii="Times New Roman" w:hAnsi="Times New Roman" w:cs="Times New Roman"/>
          <w:sz w:val="24"/>
          <w:szCs w:val="24"/>
        </w:rPr>
        <w:t>е</w:t>
      </w:r>
      <w:r w:rsidR="00022F71" w:rsidRPr="007A1CE2">
        <w:rPr>
          <w:rFonts w:ascii="Times New Roman" w:hAnsi="Times New Roman" w:cs="Times New Roman"/>
          <w:sz w:val="24"/>
          <w:szCs w:val="24"/>
        </w:rPr>
        <w:t xml:space="preserve"> процесса</w:t>
      </w:r>
      <w:r w:rsidR="003565C0" w:rsidRPr="007A1CE2">
        <w:rPr>
          <w:rFonts w:ascii="Times New Roman" w:hAnsi="Times New Roman" w:cs="Times New Roman"/>
          <w:sz w:val="24"/>
          <w:szCs w:val="24"/>
        </w:rPr>
        <w:t xml:space="preserve"> </w:t>
      </w:r>
      <w:r w:rsidR="003325F5" w:rsidRPr="007A1CE2">
        <w:rPr>
          <w:rFonts w:ascii="Times New Roman" w:hAnsi="Times New Roman" w:cs="Times New Roman"/>
          <w:sz w:val="24"/>
          <w:szCs w:val="24"/>
        </w:rPr>
        <w:t xml:space="preserve">в </w:t>
      </w:r>
      <w:r w:rsidR="003565C0" w:rsidRPr="007A1CE2">
        <w:rPr>
          <w:rFonts w:ascii="Times New Roman" w:hAnsi="Times New Roman" w:cs="Times New Roman"/>
          <w:sz w:val="24"/>
          <w:szCs w:val="24"/>
        </w:rPr>
        <w:t>режиме реального</w:t>
      </w:r>
      <w:r w:rsidR="00D146ED" w:rsidRPr="007A1CE2">
        <w:rPr>
          <w:rFonts w:ascii="Times New Roman" w:hAnsi="Times New Roman" w:cs="Times New Roman"/>
          <w:sz w:val="24"/>
          <w:szCs w:val="24"/>
        </w:rPr>
        <w:t xml:space="preserve"> времени</w:t>
      </w:r>
      <w:r w:rsidR="003325F5" w:rsidRPr="007A1CE2">
        <w:rPr>
          <w:rFonts w:ascii="Times New Roman" w:hAnsi="Times New Roman" w:cs="Times New Roman"/>
          <w:sz w:val="24"/>
          <w:szCs w:val="24"/>
        </w:rPr>
        <w:t xml:space="preserve">; скопление точек </w:t>
      </w:r>
      <w:r w:rsidR="00D146ED" w:rsidRPr="007A1CE2">
        <w:rPr>
          <w:rFonts w:ascii="Times New Roman" w:hAnsi="Times New Roman" w:cs="Times New Roman"/>
          <w:sz w:val="24"/>
          <w:szCs w:val="24"/>
        </w:rPr>
        <w:t>-</w:t>
      </w:r>
      <w:r w:rsidR="003325F5" w:rsidRPr="007A1CE2">
        <w:rPr>
          <w:rFonts w:ascii="Times New Roman" w:hAnsi="Times New Roman" w:cs="Times New Roman"/>
          <w:sz w:val="24"/>
          <w:szCs w:val="24"/>
        </w:rPr>
        <w:t xml:space="preserve"> это проблемные участки процесса.</w:t>
      </w:r>
    </w:p>
    <w:p w:rsidR="004B585A" w:rsidRPr="007A1CE2" w:rsidRDefault="004B585A" w:rsidP="00414CE1">
      <w:pPr>
        <w:autoSpaceDE w:val="0"/>
        <w:autoSpaceDN w:val="0"/>
        <w:adjustRightInd w:val="0"/>
        <w:spacing w:after="0" w:line="240" w:lineRule="auto"/>
        <w:ind w:firstLine="567"/>
        <w:jc w:val="center"/>
        <w:rPr>
          <w:rFonts w:ascii="Times New Roman" w:hAnsi="Times New Roman" w:cs="Times New Roman"/>
          <w:sz w:val="24"/>
          <w:szCs w:val="24"/>
        </w:rPr>
      </w:pPr>
      <w:r w:rsidRPr="007A1CE2">
        <w:rPr>
          <w:rFonts w:ascii="Times New Roman" w:hAnsi="Times New Roman" w:cs="Times New Roman"/>
          <w:noProof/>
          <w:sz w:val="24"/>
          <w:szCs w:val="24"/>
          <w:lang w:eastAsia="ru-RU"/>
        </w:rPr>
        <w:drawing>
          <wp:inline distT="0" distB="0" distL="0" distR="0" wp14:anchorId="6B916762" wp14:editId="443819FB">
            <wp:extent cx="4257675" cy="2055310"/>
            <wp:effectExtent l="0" t="0" r="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grayscl/>
                      <a:extLst>
                        <a:ext uri="{28A0092B-C50C-407E-A947-70E740481C1C}">
                          <a14:useLocalDpi xmlns:a14="http://schemas.microsoft.com/office/drawing/2010/main" val="0"/>
                        </a:ext>
                      </a:extLst>
                    </a:blip>
                    <a:srcRect/>
                    <a:stretch>
                      <a:fillRect/>
                    </a:stretch>
                  </pic:blipFill>
                  <pic:spPr bwMode="auto">
                    <a:xfrm>
                      <a:off x="0" y="0"/>
                      <a:ext cx="4258824" cy="2055865"/>
                    </a:xfrm>
                    <a:prstGeom prst="rect">
                      <a:avLst/>
                    </a:prstGeom>
                    <a:noFill/>
                  </pic:spPr>
                </pic:pic>
              </a:graphicData>
            </a:graphic>
          </wp:inline>
        </w:drawing>
      </w:r>
    </w:p>
    <w:p w:rsidR="004568CA" w:rsidRPr="007A1CE2" w:rsidRDefault="004B585A" w:rsidP="00414CE1">
      <w:pPr>
        <w:autoSpaceDE w:val="0"/>
        <w:autoSpaceDN w:val="0"/>
        <w:adjustRightInd w:val="0"/>
        <w:spacing w:after="0" w:line="240" w:lineRule="auto"/>
        <w:ind w:firstLine="567"/>
        <w:jc w:val="center"/>
        <w:rPr>
          <w:rFonts w:ascii="Times New Roman" w:hAnsi="Times New Roman" w:cs="Times New Roman"/>
          <w:sz w:val="24"/>
          <w:szCs w:val="24"/>
        </w:rPr>
      </w:pPr>
      <w:r w:rsidRPr="007A1CE2">
        <w:rPr>
          <w:rFonts w:ascii="Times New Roman" w:hAnsi="Times New Roman" w:cs="Times New Roman"/>
          <w:sz w:val="24"/>
          <w:szCs w:val="24"/>
        </w:rPr>
        <w:t xml:space="preserve">Рисунок 5 – </w:t>
      </w:r>
      <w:r w:rsidR="00F30513" w:rsidRPr="007A1CE2">
        <w:rPr>
          <w:rFonts w:ascii="Times New Roman" w:hAnsi="Times New Roman" w:cs="Times New Roman"/>
          <w:sz w:val="24"/>
          <w:szCs w:val="24"/>
        </w:rPr>
        <w:t>Пример а</w:t>
      </w:r>
      <w:r w:rsidRPr="007A1CE2">
        <w:rPr>
          <w:rFonts w:ascii="Times New Roman" w:hAnsi="Times New Roman" w:cs="Times New Roman"/>
          <w:sz w:val="24"/>
          <w:szCs w:val="24"/>
        </w:rPr>
        <w:t>нимаци</w:t>
      </w:r>
      <w:r w:rsidR="00F30513" w:rsidRPr="007A1CE2">
        <w:rPr>
          <w:rFonts w:ascii="Times New Roman" w:hAnsi="Times New Roman" w:cs="Times New Roman"/>
          <w:sz w:val="24"/>
          <w:szCs w:val="24"/>
        </w:rPr>
        <w:t xml:space="preserve">и </w:t>
      </w:r>
      <w:r w:rsidRPr="007A1CE2">
        <w:rPr>
          <w:rFonts w:ascii="Times New Roman" w:hAnsi="Times New Roman" w:cs="Times New Roman"/>
          <w:sz w:val="24"/>
          <w:szCs w:val="24"/>
        </w:rPr>
        <w:t>процессных потоков для определения «узких» мест процесса</w:t>
      </w:r>
    </w:p>
    <w:p w:rsidR="00F30513" w:rsidRPr="007A1CE2" w:rsidRDefault="00F30513" w:rsidP="007A1CE2">
      <w:pPr>
        <w:autoSpaceDE w:val="0"/>
        <w:autoSpaceDN w:val="0"/>
        <w:adjustRightInd w:val="0"/>
        <w:spacing w:after="0" w:line="360" w:lineRule="auto"/>
        <w:ind w:firstLine="709"/>
        <w:jc w:val="center"/>
        <w:rPr>
          <w:rFonts w:ascii="Times New Roman" w:hAnsi="Times New Roman" w:cs="Times New Roman"/>
          <w:sz w:val="24"/>
          <w:szCs w:val="24"/>
        </w:rPr>
      </w:pPr>
    </w:p>
    <w:p w:rsidR="0008668E" w:rsidRPr="007A1CE2" w:rsidRDefault="00A264DA" w:rsidP="00414CE1">
      <w:pPr>
        <w:autoSpaceDE w:val="0"/>
        <w:autoSpaceDN w:val="0"/>
        <w:adjustRightInd w:val="0"/>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 xml:space="preserve">На наш взгляд, </w:t>
      </w:r>
      <w:r w:rsidR="006F6093" w:rsidRPr="007A1CE2">
        <w:rPr>
          <w:rFonts w:ascii="Times New Roman" w:hAnsi="Times New Roman" w:cs="Times New Roman"/>
          <w:sz w:val="24"/>
          <w:szCs w:val="24"/>
        </w:rPr>
        <w:t>для подготовки к</w:t>
      </w:r>
      <w:r w:rsidR="00414753" w:rsidRPr="007A1CE2">
        <w:rPr>
          <w:rFonts w:ascii="Times New Roman" w:hAnsi="Times New Roman" w:cs="Times New Roman"/>
          <w:sz w:val="24"/>
          <w:szCs w:val="24"/>
        </w:rPr>
        <w:t xml:space="preserve"> внедрени</w:t>
      </w:r>
      <w:r w:rsidR="006F6093" w:rsidRPr="007A1CE2">
        <w:rPr>
          <w:rFonts w:ascii="Times New Roman" w:hAnsi="Times New Roman" w:cs="Times New Roman"/>
          <w:sz w:val="24"/>
          <w:szCs w:val="24"/>
        </w:rPr>
        <w:t>ю</w:t>
      </w:r>
      <w:r w:rsidR="00414753" w:rsidRPr="007A1CE2">
        <w:rPr>
          <w:rFonts w:ascii="Times New Roman" w:hAnsi="Times New Roman" w:cs="Times New Roman"/>
          <w:sz w:val="24"/>
          <w:szCs w:val="24"/>
        </w:rPr>
        <w:t xml:space="preserve"> методов Process Mining </w:t>
      </w:r>
      <w:r w:rsidRPr="007A1CE2">
        <w:rPr>
          <w:rFonts w:ascii="Times New Roman" w:hAnsi="Times New Roman" w:cs="Times New Roman"/>
          <w:sz w:val="24"/>
          <w:szCs w:val="24"/>
        </w:rPr>
        <w:t xml:space="preserve">в </w:t>
      </w:r>
      <w:r w:rsidR="00743674" w:rsidRPr="007A1CE2">
        <w:rPr>
          <w:rFonts w:ascii="Times New Roman" w:hAnsi="Times New Roman" w:cs="Times New Roman"/>
          <w:sz w:val="24"/>
          <w:szCs w:val="24"/>
        </w:rPr>
        <w:t>российских компаниях</w:t>
      </w:r>
      <w:r w:rsidRPr="007A1CE2">
        <w:rPr>
          <w:rFonts w:ascii="Times New Roman" w:hAnsi="Times New Roman" w:cs="Times New Roman"/>
          <w:sz w:val="24"/>
          <w:szCs w:val="24"/>
        </w:rPr>
        <w:t xml:space="preserve"> необходимо</w:t>
      </w:r>
      <w:r w:rsidR="00743674" w:rsidRPr="007A1CE2">
        <w:rPr>
          <w:rFonts w:ascii="Times New Roman" w:hAnsi="Times New Roman" w:cs="Times New Roman"/>
          <w:sz w:val="24"/>
          <w:szCs w:val="24"/>
        </w:rPr>
        <w:t xml:space="preserve"> выполнить следующие</w:t>
      </w:r>
      <w:r w:rsidR="00414753" w:rsidRPr="007A1CE2">
        <w:rPr>
          <w:rFonts w:ascii="Times New Roman" w:hAnsi="Times New Roman" w:cs="Times New Roman"/>
          <w:sz w:val="24"/>
          <w:szCs w:val="24"/>
        </w:rPr>
        <w:t xml:space="preserve"> </w:t>
      </w:r>
      <w:r w:rsidR="006F6093" w:rsidRPr="007A1CE2">
        <w:rPr>
          <w:rFonts w:ascii="Times New Roman" w:hAnsi="Times New Roman" w:cs="Times New Roman"/>
          <w:sz w:val="24"/>
          <w:szCs w:val="24"/>
        </w:rPr>
        <w:t>действия</w:t>
      </w:r>
      <w:r w:rsidR="00414753" w:rsidRPr="007A1CE2">
        <w:rPr>
          <w:rFonts w:ascii="Times New Roman" w:hAnsi="Times New Roman" w:cs="Times New Roman"/>
          <w:sz w:val="24"/>
          <w:szCs w:val="24"/>
        </w:rPr>
        <w:t>.</w:t>
      </w:r>
      <w:r w:rsidR="00743674" w:rsidRPr="007A1CE2">
        <w:rPr>
          <w:rFonts w:ascii="Times New Roman" w:hAnsi="Times New Roman" w:cs="Times New Roman"/>
          <w:sz w:val="24"/>
          <w:szCs w:val="24"/>
        </w:rPr>
        <w:t xml:space="preserve"> </w:t>
      </w:r>
    </w:p>
    <w:p w:rsidR="006F6093" w:rsidRPr="007A1CE2" w:rsidRDefault="006F6093" w:rsidP="00414CE1">
      <w:pPr>
        <w:autoSpaceDE w:val="0"/>
        <w:autoSpaceDN w:val="0"/>
        <w:adjustRightInd w:val="0"/>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1. </w:t>
      </w:r>
      <w:r w:rsidR="00414753" w:rsidRPr="007A1CE2">
        <w:rPr>
          <w:rFonts w:ascii="Times New Roman" w:hAnsi="Times New Roman" w:cs="Times New Roman"/>
          <w:sz w:val="24"/>
          <w:szCs w:val="24"/>
        </w:rPr>
        <w:t>О</w:t>
      </w:r>
      <w:r w:rsidR="00281294" w:rsidRPr="007A1CE2">
        <w:rPr>
          <w:rFonts w:ascii="Times New Roman" w:hAnsi="Times New Roman" w:cs="Times New Roman"/>
          <w:sz w:val="24"/>
          <w:szCs w:val="24"/>
        </w:rPr>
        <w:t>ценить состояние корпоративных</w:t>
      </w:r>
      <w:r w:rsidR="00697050" w:rsidRPr="007A1CE2">
        <w:rPr>
          <w:rFonts w:ascii="Times New Roman" w:hAnsi="Times New Roman" w:cs="Times New Roman"/>
          <w:sz w:val="24"/>
          <w:szCs w:val="24"/>
        </w:rPr>
        <w:t xml:space="preserve"> журналов событий</w:t>
      </w:r>
      <w:r w:rsidR="00281294" w:rsidRPr="007A1CE2">
        <w:rPr>
          <w:rFonts w:ascii="Times New Roman" w:hAnsi="Times New Roman" w:cs="Times New Roman"/>
          <w:sz w:val="24"/>
          <w:szCs w:val="24"/>
        </w:rPr>
        <w:t>, формируемых в ИТ-системах</w:t>
      </w:r>
      <w:r w:rsidRPr="007A1CE2">
        <w:rPr>
          <w:rFonts w:ascii="Times New Roman" w:hAnsi="Times New Roman" w:cs="Times New Roman"/>
          <w:sz w:val="24"/>
          <w:szCs w:val="24"/>
        </w:rPr>
        <w:t>.</w:t>
      </w:r>
    </w:p>
    <w:p w:rsidR="00FC244F" w:rsidRPr="007A1CE2" w:rsidRDefault="006F6093" w:rsidP="00414CE1">
      <w:pPr>
        <w:autoSpaceDE w:val="0"/>
        <w:autoSpaceDN w:val="0"/>
        <w:adjustRightInd w:val="0"/>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2. О</w:t>
      </w:r>
      <w:r w:rsidR="00F75308" w:rsidRPr="007A1CE2">
        <w:rPr>
          <w:rFonts w:ascii="Times New Roman" w:hAnsi="Times New Roman" w:cs="Times New Roman"/>
          <w:sz w:val="24"/>
          <w:szCs w:val="24"/>
        </w:rPr>
        <w:t xml:space="preserve">пределить уровень </w:t>
      </w:r>
      <w:r w:rsidR="008F5F8B" w:rsidRPr="007A1CE2">
        <w:rPr>
          <w:rFonts w:ascii="Times New Roman" w:hAnsi="Times New Roman" w:cs="Times New Roman"/>
          <w:sz w:val="24"/>
          <w:szCs w:val="24"/>
        </w:rPr>
        <w:t>качества</w:t>
      </w:r>
      <w:r w:rsidR="00F75308" w:rsidRPr="007A1CE2">
        <w:rPr>
          <w:rFonts w:ascii="Times New Roman" w:hAnsi="Times New Roman" w:cs="Times New Roman"/>
          <w:sz w:val="24"/>
          <w:szCs w:val="24"/>
        </w:rPr>
        <w:t xml:space="preserve"> </w:t>
      </w:r>
      <w:r w:rsidR="00F05963" w:rsidRPr="007A1CE2">
        <w:rPr>
          <w:rFonts w:ascii="Times New Roman" w:hAnsi="Times New Roman" w:cs="Times New Roman"/>
          <w:sz w:val="24"/>
          <w:szCs w:val="24"/>
        </w:rPr>
        <w:t xml:space="preserve">корпоративных логов данных в соответствии с </w:t>
      </w:r>
      <w:r w:rsidR="008F5F8B" w:rsidRPr="007A1CE2">
        <w:rPr>
          <w:rFonts w:ascii="Times New Roman" w:hAnsi="Times New Roman" w:cs="Times New Roman"/>
          <w:sz w:val="24"/>
          <w:szCs w:val="24"/>
        </w:rPr>
        <w:t>критериями</w:t>
      </w:r>
      <w:r w:rsidR="00F05963" w:rsidRPr="007A1CE2">
        <w:rPr>
          <w:rFonts w:ascii="Times New Roman" w:hAnsi="Times New Roman" w:cs="Times New Roman"/>
          <w:sz w:val="24"/>
          <w:szCs w:val="24"/>
        </w:rPr>
        <w:t xml:space="preserve"> Рабочей группы по Process </w:t>
      </w:r>
      <w:r w:rsidR="00F05963" w:rsidRPr="007476AD">
        <w:rPr>
          <w:rFonts w:ascii="Times New Roman" w:hAnsi="Times New Roman" w:cs="Times New Roman"/>
          <w:sz w:val="24"/>
          <w:szCs w:val="24"/>
        </w:rPr>
        <w:t>mining.</w:t>
      </w:r>
      <w:r w:rsidR="00F05963" w:rsidRPr="007A1CE2">
        <w:rPr>
          <w:rFonts w:ascii="Times New Roman" w:hAnsi="Times New Roman" w:cs="Times New Roman"/>
          <w:sz w:val="24"/>
          <w:szCs w:val="24"/>
        </w:rPr>
        <w:t xml:space="preserve"> </w:t>
      </w:r>
    </w:p>
    <w:p w:rsidR="00A264DA" w:rsidRDefault="00CD0614" w:rsidP="00414CE1">
      <w:pPr>
        <w:autoSpaceDE w:val="0"/>
        <w:autoSpaceDN w:val="0"/>
        <w:adjustRightInd w:val="0"/>
        <w:spacing w:after="0" w:line="240" w:lineRule="auto"/>
        <w:ind w:firstLine="567"/>
        <w:jc w:val="both"/>
        <w:rPr>
          <w:rFonts w:ascii="Times New Roman" w:hAnsi="Times New Roman" w:cs="Times New Roman"/>
          <w:sz w:val="24"/>
          <w:szCs w:val="24"/>
        </w:rPr>
      </w:pPr>
      <w:r w:rsidRPr="007A1CE2">
        <w:rPr>
          <w:rFonts w:ascii="Times New Roman" w:hAnsi="Times New Roman" w:cs="Times New Roman"/>
          <w:sz w:val="24"/>
          <w:szCs w:val="24"/>
        </w:rPr>
        <w:t>3. В</w:t>
      </w:r>
      <w:r w:rsidR="00A264DA" w:rsidRPr="007A1CE2">
        <w:rPr>
          <w:rFonts w:ascii="Times New Roman" w:hAnsi="Times New Roman" w:cs="Times New Roman"/>
          <w:sz w:val="24"/>
          <w:szCs w:val="24"/>
        </w:rPr>
        <w:t>ыполнить тестирование разных программных продуктов и принять решени</w:t>
      </w:r>
      <w:r w:rsidR="00E96EDE" w:rsidRPr="007A1CE2">
        <w:rPr>
          <w:rFonts w:ascii="Times New Roman" w:hAnsi="Times New Roman" w:cs="Times New Roman"/>
          <w:sz w:val="24"/>
          <w:szCs w:val="24"/>
        </w:rPr>
        <w:t>е</w:t>
      </w:r>
      <w:r w:rsidR="00A264DA" w:rsidRPr="007A1CE2">
        <w:rPr>
          <w:rFonts w:ascii="Times New Roman" w:hAnsi="Times New Roman" w:cs="Times New Roman"/>
          <w:sz w:val="24"/>
          <w:szCs w:val="24"/>
        </w:rPr>
        <w:t xml:space="preserve"> о выборе программного обеспечения для </w:t>
      </w:r>
      <w:r w:rsidR="00F05963" w:rsidRPr="007A1CE2">
        <w:rPr>
          <w:rFonts w:ascii="Times New Roman" w:hAnsi="Times New Roman" w:cs="Times New Roman"/>
          <w:sz w:val="24"/>
          <w:szCs w:val="24"/>
        </w:rPr>
        <w:t xml:space="preserve">внедрения технологии </w:t>
      </w:r>
      <w:r w:rsidR="00A264DA" w:rsidRPr="007A1CE2">
        <w:rPr>
          <w:rFonts w:ascii="Times New Roman" w:hAnsi="Times New Roman" w:cs="Times New Roman"/>
          <w:sz w:val="24"/>
          <w:szCs w:val="24"/>
        </w:rPr>
        <w:t>Process mining.</w:t>
      </w:r>
    </w:p>
    <w:p w:rsidR="00414CE1" w:rsidRDefault="00414CE1" w:rsidP="002A470A">
      <w:pPr>
        <w:widowControl w:val="0"/>
        <w:autoSpaceDE w:val="0"/>
        <w:autoSpaceDN w:val="0"/>
        <w:adjustRightInd w:val="0"/>
        <w:spacing w:after="0" w:line="240" w:lineRule="auto"/>
        <w:ind w:firstLine="851"/>
        <w:jc w:val="both"/>
        <w:rPr>
          <w:rFonts w:ascii="Times New Roman" w:hAnsi="Times New Roman" w:cs="Times New Roman"/>
          <w:sz w:val="28"/>
          <w:szCs w:val="28"/>
          <w:lang w:val="en-US"/>
        </w:rPr>
      </w:pPr>
    </w:p>
    <w:p w:rsidR="00414CE1" w:rsidRPr="00F047B3" w:rsidRDefault="00F047B3" w:rsidP="00F047B3">
      <w:pPr>
        <w:widowControl w:val="0"/>
        <w:autoSpaceDE w:val="0"/>
        <w:autoSpaceDN w:val="0"/>
        <w:adjustRightInd w:val="0"/>
        <w:spacing w:after="0" w:line="240" w:lineRule="auto"/>
        <w:ind w:firstLine="567"/>
        <w:jc w:val="center"/>
        <w:rPr>
          <w:rFonts w:ascii="Times New Roman" w:hAnsi="Times New Roman" w:cs="Times New Roman"/>
          <w:b/>
          <w:sz w:val="24"/>
          <w:szCs w:val="28"/>
        </w:rPr>
      </w:pPr>
      <w:r w:rsidRPr="00F047B3">
        <w:rPr>
          <w:rFonts w:ascii="Times New Roman" w:hAnsi="Times New Roman" w:cs="Times New Roman"/>
          <w:b/>
          <w:sz w:val="24"/>
          <w:szCs w:val="28"/>
        </w:rPr>
        <w:t>Список литературы</w:t>
      </w:r>
    </w:p>
    <w:p w:rsidR="002A470A" w:rsidRPr="00F047B3" w:rsidRDefault="002A470A" w:rsidP="00F047B3">
      <w:pPr>
        <w:widowControl w:val="0"/>
        <w:autoSpaceDE w:val="0"/>
        <w:autoSpaceDN w:val="0"/>
        <w:adjustRightInd w:val="0"/>
        <w:spacing w:after="0" w:line="240" w:lineRule="auto"/>
        <w:ind w:firstLine="567"/>
        <w:jc w:val="both"/>
        <w:rPr>
          <w:rFonts w:ascii="Times New Roman" w:hAnsi="Times New Roman" w:cs="Times New Roman"/>
          <w:sz w:val="24"/>
          <w:szCs w:val="28"/>
          <w:lang w:val="en-US"/>
        </w:rPr>
      </w:pPr>
      <w:r w:rsidRPr="00F047B3">
        <w:rPr>
          <w:rFonts w:ascii="Times New Roman" w:hAnsi="Times New Roman" w:cs="Times New Roman"/>
          <w:sz w:val="24"/>
          <w:szCs w:val="28"/>
          <w:lang w:val="en-US"/>
        </w:rPr>
        <w:t>1. W.M.P. van der Aalst. Process mining. Discovery, Conformance and Enhancement of Business Process. - Springer-Verlaq, 2011.</w:t>
      </w:r>
    </w:p>
    <w:p w:rsidR="002A470A" w:rsidRPr="00F047B3" w:rsidRDefault="002A470A" w:rsidP="00F047B3">
      <w:pPr>
        <w:widowControl w:val="0"/>
        <w:autoSpaceDE w:val="0"/>
        <w:autoSpaceDN w:val="0"/>
        <w:adjustRightInd w:val="0"/>
        <w:spacing w:after="0" w:line="240" w:lineRule="auto"/>
        <w:ind w:firstLine="567"/>
        <w:jc w:val="both"/>
        <w:rPr>
          <w:rFonts w:ascii="Times New Roman" w:hAnsi="Times New Roman" w:cs="Times New Roman"/>
          <w:sz w:val="24"/>
          <w:szCs w:val="28"/>
        </w:rPr>
      </w:pPr>
      <w:r w:rsidRPr="00F047B3">
        <w:rPr>
          <w:rFonts w:ascii="Times New Roman" w:hAnsi="Times New Roman" w:cs="Times New Roman"/>
          <w:sz w:val="24"/>
          <w:szCs w:val="28"/>
        </w:rPr>
        <w:t>2. «Process Mining: Технологии анализа бизнес-процессов на основе данных» [Электронный ресурс] Режим доступа: http:// https://www.ey.com/ru (дата обращения: 05.05.2020)</w:t>
      </w:r>
    </w:p>
    <w:p w:rsidR="002A470A" w:rsidRPr="00F047B3" w:rsidRDefault="002A470A" w:rsidP="00F047B3">
      <w:pPr>
        <w:widowControl w:val="0"/>
        <w:autoSpaceDE w:val="0"/>
        <w:autoSpaceDN w:val="0"/>
        <w:adjustRightInd w:val="0"/>
        <w:spacing w:after="0" w:line="240" w:lineRule="auto"/>
        <w:ind w:firstLine="567"/>
        <w:jc w:val="both"/>
        <w:rPr>
          <w:rFonts w:ascii="Times New Roman" w:hAnsi="Times New Roman" w:cs="Times New Roman"/>
          <w:sz w:val="24"/>
          <w:szCs w:val="28"/>
        </w:rPr>
      </w:pPr>
      <w:r w:rsidRPr="00F047B3">
        <w:rPr>
          <w:rFonts w:ascii="Times New Roman" w:hAnsi="Times New Roman" w:cs="Times New Roman"/>
          <w:sz w:val="24"/>
          <w:szCs w:val="28"/>
        </w:rPr>
        <w:t>3.</w:t>
      </w:r>
      <w:r w:rsidRPr="00F047B3">
        <w:rPr>
          <w:rFonts w:ascii="Times New Roman" w:hAnsi="Times New Roman" w:cs="Times New Roman"/>
          <w:sz w:val="24"/>
          <w:szCs w:val="28"/>
          <w:lang w:val="en-US"/>
        </w:rPr>
        <w:t> </w:t>
      </w:r>
      <w:r w:rsidRPr="00F047B3">
        <w:rPr>
          <w:rFonts w:ascii="Times New Roman" w:hAnsi="Times New Roman" w:cs="Times New Roman"/>
          <w:sz w:val="24"/>
          <w:szCs w:val="28"/>
        </w:rPr>
        <w:t xml:space="preserve">«Критерии качества логов </w:t>
      </w:r>
      <w:r w:rsidRPr="00F047B3">
        <w:rPr>
          <w:rFonts w:ascii="Times New Roman" w:hAnsi="Times New Roman" w:cs="Times New Roman"/>
          <w:sz w:val="24"/>
          <w:szCs w:val="28"/>
          <w:lang w:val="en-US"/>
        </w:rPr>
        <w:t>IEEE</w:t>
      </w:r>
      <w:r w:rsidRPr="00F047B3">
        <w:rPr>
          <w:rFonts w:ascii="Times New Roman" w:hAnsi="Times New Roman" w:cs="Times New Roman"/>
          <w:sz w:val="24"/>
          <w:szCs w:val="28"/>
        </w:rPr>
        <w:t xml:space="preserve"> </w:t>
      </w:r>
      <w:r w:rsidRPr="00F047B3">
        <w:rPr>
          <w:rFonts w:ascii="Times New Roman" w:hAnsi="Times New Roman" w:cs="Times New Roman"/>
          <w:sz w:val="24"/>
          <w:szCs w:val="28"/>
          <w:lang w:val="en-US"/>
        </w:rPr>
        <w:t>Task</w:t>
      </w:r>
      <w:r w:rsidRPr="00F047B3">
        <w:rPr>
          <w:rFonts w:ascii="Times New Roman" w:hAnsi="Times New Roman" w:cs="Times New Roman"/>
          <w:sz w:val="24"/>
          <w:szCs w:val="28"/>
        </w:rPr>
        <w:t xml:space="preserve"> </w:t>
      </w:r>
      <w:r w:rsidRPr="00F047B3">
        <w:rPr>
          <w:rFonts w:ascii="Times New Roman" w:hAnsi="Times New Roman" w:cs="Times New Roman"/>
          <w:sz w:val="24"/>
          <w:szCs w:val="28"/>
          <w:lang w:val="en-US"/>
        </w:rPr>
        <w:t>Force</w:t>
      </w:r>
      <w:r w:rsidRPr="00F047B3">
        <w:rPr>
          <w:rFonts w:ascii="Times New Roman" w:hAnsi="Times New Roman" w:cs="Times New Roman"/>
          <w:sz w:val="24"/>
          <w:szCs w:val="28"/>
        </w:rPr>
        <w:t xml:space="preserve"> </w:t>
      </w:r>
      <w:r w:rsidRPr="00F047B3">
        <w:rPr>
          <w:rFonts w:ascii="Times New Roman" w:hAnsi="Times New Roman" w:cs="Times New Roman"/>
          <w:sz w:val="24"/>
          <w:szCs w:val="28"/>
          <w:lang w:val="en-US"/>
        </w:rPr>
        <w:t>on</w:t>
      </w:r>
      <w:r w:rsidRPr="00F047B3">
        <w:rPr>
          <w:rFonts w:ascii="Times New Roman" w:hAnsi="Times New Roman" w:cs="Times New Roman"/>
          <w:sz w:val="24"/>
          <w:szCs w:val="28"/>
        </w:rPr>
        <w:t xml:space="preserve"> </w:t>
      </w:r>
      <w:r w:rsidRPr="00F047B3">
        <w:rPr>
          <w:rFonts w:ascii="Times New Roman" w:hAnsi="Times New Roman" w:cs="Times New Roman"/>
          <w:sz w:val="24"/>
          <w:szCs w:val="28"/>
          <w:lang w:val="en-US"/>
        </w:rPr>
        <w:t>Process</w:t>
      </w:r>
      <w:r w:rsidRPr="00F047B3">
        <w:rPr>
          <w:rFonts w:ascii="Times New Roman" w:hAnsi="Times New Roman" w:cs="Times New Roman"/>
          <w:sz w:val="24"/>
          <w:szCs w:val="28"/>
        </w:rPr>
        <w:t xml:space="preserve"> </w:t>
      </w:r>
      <w:r w:rsidRPr="00F047B3">
        <w:rPr>
          <w:rFonts w:ascii="Times New Roman" w:hAnsi="Times New Roman" w:cs="Times New Roman"/>
          <w:sz w:val="24"/>
          <w:szCs w:val="28"/>
          <w:lang w:val="en-US"/>
        </w:rPr>
        <w:t>Mining</w:t>
      </w:r>
      <w:r w:rsidRPr="00F047B3">
        <w:rPr>
          <w:rFonts w:ascii="Times New Roman" w:hAnsi="Times New Roman" w:cs="Times New Roman"/>
          <w:sz w:val="24"/>
          <w:szCs w:val="28"/>
        </w:rPr>
        <w:t xml:space="preserve">» [Электронный ресурс] </w:t>
      </w:r>
      <w:r w:rsidRPr="00F047B3">
        <w:rPr>
          <w:rFonts w:ascii="Times New Roman" w:hAnsi="Times New Roman" w:cs="Times New Roman"/>
          <w:sz w:val="24"/>
          <w:szCs w:val="28"/>
        </w:rPr>
        <w:lastRenderedPageBreak/>
        <w:t xml:space="preserve">Режим доступа: </w:t>
      </w:r>
      <w:hyperlink r:id="rId13" w:history="1">
        <w:r w:rsidRPr="00F047B3">
          <w:rPr>
            <w:rFonts w:ascii="Times New Roman" w:hAnsi="Times New Roman" w:cs="Times New Roman"/>
            <w:sz w:val="24"/>
            <w:szCs w:val="28"/>
          </w:rPr>
          <w:t>http://www.processmining.org/logs</w:t>
        </w:r>
      </w:hyperlink>
      <w:r w:rsidRPr="00F047B3">
        <w:rPr>
          <w:rFonts w:ascii="Times New Roman" w:hAnsi="Times New Roman" w:cs="Times New Roman"/>
          <w:sz w:val="24"/>
          <w:szCs w:val="28"/>
        </w:rPr>
        <w:t xml:space="preserve"> (дата обращения: 05.05.2020)</w:t>
      </w:r>
    </w:p>
    <w:p w:rsidR="002A470A" w:rsidRPr="00F047B3" w:rsidRDefault="002A470A" w:rsidP="00F047B3">
      <w:pPr>
        <w:widowControl w:val="0"/>
        <w:autoSpaceDE w:val="0"/>
        <w:autoSpaceDN w:val="0"/>
        <w:adjustRightInd w:val="0"/>
        <w:spacing w:after="0" w:line="240" w:lineRule="auto"/>
        <w:ind w:firstLine="567"/>
        <w:jc w:val="both"/>
        <w:rPr>
          <w:rFonts w:ascii="Times New Roman" w:hAnsi="Times New Roman" w:cs="Times New Roman"/>
          <w:sz w:val="24"/>
          <w:szCs w:val="28"/>
        </w:rPr>
      </w:pPr>
      <w:r w:rsidRPr="00F047B3">
        <w:rPr>
          <w:rFonts w:ascii="Times New Roman" w:hAnsi="Times New Roman" w:cs="Times New Roman"/>
          <w:sz w:val="24"/>
          <w:szCs w:val="28"/>
        </w:rPr>
        <w:t>4. Рощектаев С.А., Рощектаева У.Ю. Выявление фактов фальсификации финансовой отчетности: модель М. Бениша // Научный вестник Южного института менеджмента. 2018. № 2 (22). С. 37-43.</w:t>
      </w:r>
    </w:p>
    <w:p w:rsidR="002A470A" w:rsidRPr="00F047B3" w:rsidRDefault="002A470A" w:rsidP="00F047B3">
      <w:pPr>
        <w:widowControl w:val="0"/>
        <w:autoSpaceDE w:val="0"/>
        <w:autoSpaceDN w:val="0"/>
        <w:adjustRightInd w:val="0"/>
        <w:spacing w:line="240" w:lineRule="auto"/>
        <w:ind w:firstLine="567"/>
        <w:jc w:val="both"/>
        <w:rPr>
          <w:rFonts w:ascii="Times New Roman" w:hAnsi="Times New Roman" w:cs="Times New Roman"/>
          <w:bCs/>
          <w:sz w:val="24"/>
          <w:szCs w:val="28"/>
        </w:rPr>
      </w:pPr>
      <w:r w:rsidRPr="00F047B3">
        <w:rPr>
          <w:rFonts w:ascii="Times New Roman" w:hAnsi="Times New Roman" w:cs="Times New Roman"/>
          <w:sz w:val="24"/>
          <w:szCs w:val="28"/>
        </w:rPr>
        <w:t>5. «</w:t>
      </w:r>
      <w:r w:rsidRPr="00F047B3">
        <w:rPr>
          <w:rFonts w:ascii="Times New Roman" w:hAnsi="Times New Roman" w:cs="Times New Roman"/>
          <w:bCs/>
          <w:sz w:val="24"/>
          <w:szCs w:val="28"/>
        </w:rPr>
        <w:t xml:space="preserve">ROOMTOUR в среде логов: DISCO, CELONIS И PROM – что же лучше?» [Электронный ресурс] Режим доступа: http:// </w:t>
      </w:r>
      <w:r w:rsidRPr="00F047B3">
        <w:rPr>
          <w:rFonts w:ascii="Times New Roman" w:hAnsi="Times New Roman" w:cs="Times New Roman"/>
          <w:bCs/>
          <w:sz w:val="24"/>
          <w:szCs w:val="28"/>
          <w:lang w:val="en-US"/>
        </w:rPr>
        <w:t>https</w:t>
      </w:r>
      <w:r w:rsidRPr="00F047B3">
        <w:rPr>
          <w:rFonts w:ascii="Times New Roman" w:hAnsi="Times New Roman" w:cs="Times New Roman"/>
          <w:bCs/>
          <w:sz w:val="24"/>
          <w:szCs w:val="28"/>
        </w:rPr>
        <w:t>://</w:t>
      </w:r>
      <w:r w:rsidRPr="00F047B3">
        <w:rPr>
          <w:rFonts w:ascii="Times New Roman" w:hAnsi="Times New Roman" w:cs="Times New Roman"/>
          <w:bCs/>
          <w:sz w:val="24"/>
          <w:szCs w:val="28"/>
          <w:lang w:val="en-US"/>
        </w:rPr>
        <w:t>newtechaudit</w:t>
      </w:r>
      <w:r w:rsidRPr="00F047B3">
        <w:rPr>
          <w:rFonts w:ascii="Times New Roman" w:hAnsi="Times New Roman" w:cs="Times New Roman"/>
          <w:bCs/>
          <w:sz w:val="24"/>
          <w:szCs w:val="28"/>
        </w:rPr>
        <w:t>.</w:t>
      </w:r>
      <w:r w:rsidRPr="00F047B3">
        <w:rPr>
          <w:rFonts w:ascii="Times New Roman" w:hAnsi="Times New Roman" w:cs="Times New Roman"/>
          <w:bCs/>
          <w:sz w:val="24"/>
          <w:szCs w:val="28"/>
          <w:lang w:val="en-US"/>
        </w:rPr>
        <w:t>ru</w:t>
      </w:r>
      <w:r w:rsidRPr="00F047B3">
        <w:rPr>
          <w:rFonts w:ascii="Times New Roman" w:hAnsi="Times New Roman" w:cs="Times New Roman"/>
          <w:bCs/>
          <w:sz w:val="24"/>
          <w:szCs w:val="28"/>
        </w:rPr>
        <w:t>/</w:t>
      </w:r>
      <w:r w:rsidRPr="00F047B3">
        <w:rPr>
          <w:rFonts w:ascii="Times New Roman" w:hAnsi="Times New Roman" w:cs="Times New Roman"/>
          <w:bCs/>
          <w:sz w:val="24"/>
          <w:szCs w:val="28"/>
          <w:lang w:val="en-US"/>
        </w:rPr>
        <w:t>disco</w:t>
      </w:r>
      <w:r w:rsidRPr="00F047B3">
        <w:rPr>
          <w:rFonts w:ascii="Times New Roman" w:hAnsi="Times New Roman" w:cs="Times New Roman"/>
          <w:bCs/>
          <w:sz w:val="24"/>
          <w:szCs w:val="28"/>
        </w:rPr>
        <w:t>-</w:t>
      </w:r>
      <w:r w:rsidRPr="00F047B3">
        <w:rPr>
          <w:rFonts w:ascii="Times New Roman" w:hAnsi="Times New Roman" w:cs="Times New Roman"/>
          <w:bCs/>
          <w:sz w:val="24"/>
          <w:szCs w:val="28"/>
          <w:lang w:val="en-US"/>
        </w:rPr>
        <w:t>celonis</w:t>
      </w:r>
      <w:r w:rsidRPr="00F047B3">
        <w:rPr>
          <w:rFonts w:ascii="Times New Roman" w:hAnsi="Times New Roman" w:cs="Times New Roman"/>
          <w:bCs/>
          <w:sz w:val="24"/>
          <w:szCs w:val="28"/>
        </w:rPr>
        <w:t>-</w:t>
      </w:r>
      <w:r w:rsidRPr="00F047B3">
        <w:rPr>
          <w:rFonts w:ascii="Times New Roman" w:hAnsi="Times New Roman" w:cs="Times New Roman"/>
          <w:bCs/>
          <w:sz w:val="24"/>
          <w:szCs w:val="28"/>
          <w:lang w:val="en-US"/>
        </w:rPr>
        <w:t>prom</w:t>
      </w:r>
      <w:r w:rsidRPr="00F047B3">
        <w:rPr>
          <w:rFonts w:ascii="Times New Roman" w:hAnsi="Times New Roman" w:cs="Times New Roman"/>
          <w:bCs/>
          <w:sz w:val="24"/>
          <w:szCs w:val="28"/>
        </w:rPr>
        <w:t>/  (дата обращения: 05.05.2020)</w:t>
      </w:r>
    </w:p>
    <w:p w:rsidR="00F047B3" w:rsidRPr="00F047B3" w:rsidRDefault="00F047B3" w:rsidP="00F047B3">
      <w:pPr>
        <w:widowControl w:val="0"/>
        <w:spacing w:after="0" w:line="240" w:lineRule="auto"/>
        <w:jc w:val="center"/>
        <w:rPr>
          <w:rFonts w:ascii="Times New Roman" w:eastAsia="Calibri" w:hAnsi="Times New Roman" w:cs="Times New Roman"/>
          <w:b/>
          <w:sz w:val="24"/>
          <w:szCs w:val="28"/>
        </w:rPr>
      </w:pPr>
      <w:r>
        <w:rPr>
          <w:rFonts w:ascii="Times New Roman" w:eastAsia="Calibri" w:hAnsi="Times New Roman" w:cs="Times New Roman"/>
          <w:b/>
          <w:sz w:val="24"/>
          <w:szCs w:val="28"/>
        </w:rPr>
        <w:t>Информация об авторах</w:t>
      </w:r>
    </w:p>
    <w:p w:rsidR="00F047B3" w:rsidRPr="00F047B3" w:rsidRDefault="00F047B3" w:rsidP="00F047B3">
      <w:pPr>
        <w:widowControl w:val="0"/>
        <w:spacing w:after="0" w:line="240" w:lineRule="auto"/>
        <w:ind w:firstLine="567"/>
        <w:jc w:val="both"/>
        <w:rPr>
          <w:rFonts w:ascii="Times New Roman" w:eastAsia="Calibri" w:hAnsi="Times New Roman" w:cs="Times New Roman"/>
          <w:b/>
          <w:sz w:val="24"/>
          <w:szCs w:val="28"/>
        </w:rPr>
      </w:pPr>
      <w:r w:rsidRPr="00F047B3">
        <w:rPr>
          <w:rFonts w:ascii="Times New Roman" w:eastAsia="Calibri" w:hAnsi="Times New Roman" w:cs="Times New Roman"/>
          <w:sz w:val="24"/>
          <w:szCs w:val="28"/>
        </w:rPr>
        <w:t>Рощектаев Сергей Александрович,</w:t>
      </w:r>
      <w:r>
        <w:rPr>
          <w:rFonts w:ascii="Times New Roman" w:eastAsia="Calibri" w:hAnsi="Times New Roman" w:cs="Times New Roman"/>
          <w:b/>
          <w:sz w:val="24"/>
          <w:szCs w:val="28"/>
        </w:rPr>
        <w:t xml:space="preserve"> </w:t>
      </w:r>
      <w:r w:rsidRPr="00F047B3">
        <w:rPr>
          <w:rFonts w:ascii="Times New Roman" w:eastAsia="Calibri" w:hAnsi="Times New Roman" w:cs="Times New Roman"/>
          <w:sz w:val="24"/>
          <w:szCs w:val="28"/>
        </w:rPr>
        <w:t xml:space="preserve">доктор экономических наук, профессор кафедры «Экономика и финансы» </w:t>
      </w:r>
      <w:r>
        <w:rPr>
          <w:rFonts w:ascii="Times New Roman" w:eastAsia="Calibri" w:hAnsi="Times New Roman" w:cs="Times New Roman"/>
          <w:sz w:val="24"/>
          <w:szCs w:val="28"/>
        </w:rPr>
        <w:t>ФГБОУ ВО «</w:t>
      </w:r>
      <w:r w:rsidRPr="00F047B3">
        <w:rPr>
          <w:rFonts w:ascii="Times New Roman" w:eastAsia="Calibri" w:hAnsi="Times New Roman" w:cs="Times New Roman"/>
          <w:sz w:val="24"/>
          <w:szCs w:val="28"/>
        </w:rPr>
        <w:t>Финансов</w:t>
      </w:r>
      <w:r>
        <w:rPr>
          <w:rFonts w:ascii="Times New Roman" w:eastAsia="Calibri" w:hAnsi="Times New Roman" w:cs="Times New Roman"/>
          <w:sz w:val="24"/>
          <w:szCs w:val="28"/>
        </w:rPr>
        <w:t>ый</w:t>
      </w:r>
      <w:r w:rsidRPr="00F047B3">
        <w:rPr>
          <w:rFonts w:ascii="Times New Roman" w:eastAsia="Calibri" w:hAnsi="Times New Roman" w:cs="Times New Roman"/>
          <w:sz w:val="24"/>
          <w:szCs w:val="28"/>
        </w:rPr>
        <w:t xml:space="preserve"> университет при Правительстве РФ</w:t>
      </w:r>
      <w:r>
        <w:rPr>
          <w:rFonts w:ascii="Times New Roman" w:eastAsia="Calibri" w:hAnsi="Times New Roman" w:cs="Times New Roman"/>
          <w:sz w:val="24"/>
          <w:szCs w:val="28"/>
        </w:rPr>
        <w:t>»</w:t>
      </w:r>
      <w:r w:rsidRPr="00F047B3">
        <w:rPr>
          <w:rFonts w:ascii="Times New Roman" w:eastAsia="Calibri" w:hAnsi="Times New Roman" w:cs="Times New Roman"/>
          <w:sz w:val="24"/>
          <w:szCs w:val="28"/>
        </w:rPr>
        <w:t xml:space="preserve"> (Краснодарский филиал), г. Краснодар, Россия. </w:t>
      </w:r>
    </w:p>
    <w:p w:rsidR="002A470A" w:rsidRDefault="00F047B3" w:rsidP="00F047B3">
      <w:pPr>
        <w:widowControl w:val="0"/>
        <w:spacing w:after="0" w:line="240" w:lineRule="auto"/>
        <w:ind w:firstLine="567"/>
        <w:jc w:val="both"/>
        <w:rPr>
          <w:rFonts w:ascii="Times New Roman" w:eastAsia="Calibri" w:hAnsi="Times New Roman" w:cs="Times New Roman"/>
          <w:sz w:val="24"/>
          <w:szCs w:val="28"/>
        </w:rPr>
      </w:pPr>
      <w:r w:rsidRPr="00F047B3">
        <w:rPr>
          <w:rFonts w:ascii="Times New Roman" w:eastAsia="Calibri" w:hAnsi="Times New Roman" w:cs="Times New Roman"/>
          <w:sz w:val="24"/>
          <w:szCs w:val="28"/>
        </w:rPr>
        <w:t>Рощектаева Ульяна Юрьевна,</w:t>
      </w:r>
      <w:r>
        <w:rPr>
          <w:rFonts w:ascii="Times New Roman" w:eastAsia="Calibri" w:hAnsi="Times New Roman" w:cs="Times New Roman"/>
          <w:b/>
          <w:sz w:val="24"/>
          <w:szCs w:val="28"/>
        </w:rPr>
        <w:t xml:space="preserve"> </w:t>
      </w:r>
      <w:r w:rsidRPr="00F047B3">
        <w:rPr>
          <w:rFonts w:ascii="Times New Roman" w:eastAsia="Calibri" w:hAnsi="Times New Roman" w:cs="Times New Roman"/>
          <w:sz w:val="24"/>
          <w:szCs w:val="28"/>
        </w:rPr>
        <w:t xml:space="preserve">кандидат экономических наук, доцент кафедры </w:t>
      </w:r>
      <w:r>
        <w:rPr>
          <w:rFonts w:ascii="Times New Roman" w:eastAsia="Calibri" w:hAnsi="Times New Roman" w:cs="Times New Roman"/>
          <w:sz w:val="24"/>
          <w:szCs w:val="28"/>
        </w:rPr>
        <w:t>экономической безопасности ФГБОУ ВО «Кубанский государственный технологический университет»</w:t>
      </w:r>
      <w:r w:rsidRPr="00F047B3">
        <w:rPr>
          <w:rFonts w:ascii="Times New Roman" w:eastAsia="Calibri" w:hAnsi="Times New Roman" w:cs="Times New Roman"/>
          <w:sz w:val="24"/>
          <w:szCs w:val="28"/>
        </w:rPr>
        <w:t xml:space="preserve">, г. Краснодар, Россия. </w:t>
      </w:r>
    </w:p>
    <w:p w:rsidR="00F047B3" w:rsidRPr="00F047B3" w:rsidRDefault="00F047B3" w:rsidP="00F047B3">
      <w:pPr>
        <w:widowControl w:val="0"/>
        <w:spacing w:after="0" w:line="240" w:lineRule="auto"/>
        <w:jc w:val="both"/>
        <w:rPr>
          <w:rFonts w:ascii="Times New Roman" w:hAnsi="Times New Roman" w:cs="Times New Roman"/>
          <w:szCs w:val="24"/>
        </w:rPr>
      </w:pPr>
    </w:p>
    <w:p w:rsidR="00F047B3" w:rsidRPr="00F047B3" w:rsidRDefault="00F047B3" w:rsidP="00F047B3">
      <w:pPr>
        <w:autoSpaceDE w:val="0"/>
        <w:autoSpaceDN w:val="0"/>
        <w:adjustRightInd w:val="0"/>
        <w:spacing w:after="0" w:line="240" w:lineRule="auto"/>
        <w:ind w:firstLine="567"/>
        <w:jc w:val="right"/>
        <w:rPr>
          <w:rFonts w:ascii="Times New Roman" w:hAnsi="Times New Roman" w:cs="Times New Roman"/>
          <w:b/>
          <w:sz w:val="24"/>
          <w:szCs w:val="24"/>
          <w:lang w:val="en-US"/>
        </w:rPr>
      </w:pPr>
      <w:r w:rsidRPr="00F047B3">
        <w:rPr>
          <w:rFonts w:ascii="Times New Roman" w:hAnsi="Times New Roman" w:cs="Times New Roman"/>
          <w:b/>
          <w:sz w:val="24"/>
          <w:szCs w:val="24"/>
          <w:lang w:val="en-US"/>
        </w:rPr>
        <w:t xml:space="preserve">Roshchektaev S. A., </w:t>
      </w:r>
      <w:r w:rsidRPr="00F047B3">
        <w:rPr>
          <w:rFonts w:ascii="Times New Roman" w:hAnsi="Times New Roman" w:cs="Times New Roman"/>
          <w:b/>
          <w:sz w:val="24"/>
          <w:szCs w:val="24"/>
          <w:lang w:val="en-US"/>
        </w:rPr>
        <w:t>Roshchektaeva U.Y.</w:t>
      </w:r>
    </w:p>
    <w:p w:rsidR="00F047B3" w:rsidRPr="00F047B3" w:rsidRDefault="00F047B3" w:rsidP="00F047B3">
      <w:pPr>
        <w:autoSpaceDE w:val="0"/>
        <w:autoSpaceDN w:val="0"/>
        <w:adjustRightInd w:val="0"/>
        <w:spacing w:after="0" w:line="240" w:lineRule="auto"/>
        <w:ind w:firstLine="567"/>
        <w:jc w:val="center"/>
        <w:rPr>
          <w:rFonts w:ascii="Times New Roman" w:hAnsi="Times New Roman" w:cs="Times New Roman"/>
          <w:b/>
          <w:sz w:val="24"/>
          <w:szCs w:val="24"/>
          <w:lang w:val="en-US"/>
        </w:rPr>
      </w:pPr>
      <w:r w:rsidRPr="00F047B3">
        <w:rPr>
          <w:rFonts w:ascii="Times New Roman" w:hAnsi="Times New Roman" w:cs="Times New Roman"/>
          <w:b/>
          <w:sz w:val="24"/>
          <w:szCs w:val="24"/>
          <w:lang w:val="en-US"/>
        </w:rPr>
        <w:t>USING PROCESS MINING</w:t>
      </w:r>
    </w:p>
    <w:p w:rsidR="00F047B3" w:rsidRPr="00F047B3" w:rsidRDefault="00F047B3" w:rsidP="00F047B3">
      <w:pPr>
        <w:autoSpaceDE w:val="0"/>
        <w:autoSpaceDN w:val="0"/>
        <w:adjustRightInd w:val="0"/>
        <w:spacing w:after="0" w:line="240" w:lineRule="auto"/>
        <w:ind w:firstLine="567"/>
        <w:jc w:val="center"/>
        <w:rPr>
          <w:rFonts w:ascii="Times New Roman" w:hAnsi="Times New Roman" w:cs="Times New Roman"/>
          <w:b/>
          <w:sz w:val="24"/>
          <w:szCs w:val="24"/>
          <w:lang w:val="en-US"/>
        </w:rPr>
      </w:pPr>
      <w:r w:rsidRPr="00F047B3">
        <w:rPr>
          <w:rFonts w:ascii="Times New Roman" w:hAnsi="Times New Roman" w:cs="Times New Roman"/>
          <w:b/>
          <w:sz w:val="24"/>
          <w:szCs w:val="24"/>
          <w:lang w:val="en-US"/>
        </w:rPr>
        <w:t>TO IMPROVE THE EFFICIENCY OF BUSINESS PROCESSES OF COMPANIES</w:t>
      </w: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sidRPr="00F047B3">
        <w:rPr>
          <w:rFonts w:ascii="Times New Roman" w:hAnsi="Times New Roman" w:cs="Times New Roman"/>
          <w:b/>
          <w:sz w:val="24"/>
          <w:szCs w:val="24"/>
          <w:lang w:val="en-US"/>
        </w:rPr>
        <w:t>Annotation.</w:t>
      </w:r>
      <w:r w:rsidRPr="00F047B3">
        <w:rPr>
          <w:rFonts w:ascii="Times New Roman" w:hAnsi="Times New Roman" w:cs="Times New Roman"/>
          <w:sz w:val="24"/>
          <w:szCs w:val="24"/>
          <w:lang w:val="en-US"/>
        </w:rPr>
        <w:t xml:space="preserve"> The article discusses the methodological basis and practice of using Process mining technology to improve the efficiency of business processes of Russian companies. The challenges of the digital economy and prerequisites for the development of Process mining methods are identified. The directions of transformation of approaches to process management in the conditions of application of Process mining methods are established. The main synergy effects of internal audit and Process mining are identified. The stages of implementation of the Process mining project and quality criteria for corporate data logs are considered. An algorithm of actions is proposed to prepare for the introduction of Process mining technology in Russian companies; to obtain the identified synergy effects by internal audit.</w:t>
      </w:r>
    </w:p>
    <w:p w:rsid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sidRPr="00F047B3">
        <w:rPr>
          <w:rFonts w:ascii="Times New Roman" w:hAnsi="Times New Roman" w:cs="Times New Roman"/>
          <w:b/>
          <w:sz w:val="24"/>
          <w:szCs w:val="24"/>
          <w:lang w:val="en-US"/>
        </w:rPr>
        <w:t>Keywords:</w:t>
      </w:r>
      <w:r w:rsidRPr="00F047B3">
        <w:rPr>
          <w:rFonts w:ascii="Times New Roman" w:hAnsi="Times New Roman" w:cs="Times New Roman"/>
          <w:sz w:val="24"/>
          <w:szCs w:val="24"/>
          <w:lang w:val="en-US"/>
        </w:rPr>
        <w:t xml:space="preserve"> process mining, business process, internal audit, digital economy, performance, software</w:t>
      </w:r>
    </w:p>
    <w:p w:rsid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p>
    <w:p w:rsidR="00F047B3" w:rsidRPr="00F047B3" w:rsidRDefault="00F047B3" w:rsidP="00F047B3">
      <w:pPr>
        <w:autoSpaceDE w:val="0"/>
        <w:autoSpaceDN w:val="0"/>
        <w:adjustRightInd w:val="0"/>
        <w:spacing w:after="0" w:line="240" w:lineRule="auto"/>
        <w:jc w:val="center"/>
        <w:rPr>
          <w:rFonts w:ascii="Times New Roman" w:hAnsi="Times New Roman" w:cs="Times New Roman"/>
          <w:b/>
          <w:sz w:val="24"/>
          <w:szCs w:val="24"/>
          <w:lang w:val="en-US"/>
        </w:rPr>
      </w:pPr>
      <w:r w:rsidRPr="00F047B3">
        <w:rPr>
          <w:rFonts w:ascii="Times New Roman" w:hAnsi="Times New Roman" w:cs="Times New Roman"/>
          <w:b/>
          <w:sz w:val="24"/>
          <w:szCs w:val="24"/>
          <w:lang w:val="en-US"/>
        </w:rPr>
        <w:t>R</w:t>
      </w:r>
      <w:r w:rsidRPr="00F047B3">
        <w:rPr>
          <w:rFonts w:ascii="Times New Roman" w:hAnsi="Times New Roman" w:cs="Times New Roman"/>
          <w:b/>
          <w:sz w:val="24"/>
          <w:szCs w:val="24"/>
          <w:lang w:val="en-US"/>
        </w:rPr>
        <w:t>eferences</w:t>
      </w: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sidRPr="00F047B3">
        <w:rPr>
          <w:rFonts w:ascii="Times New Roman" w:hAnsi="Times New Roman" w:cs="Times New Roman"/>
          <w:sz w:val="24"/>
          <w:szCs w:val="24"/>
          <w:lang w:val="en-US"/>
        </w:rPr>
        <w:t>1. W.M.P. van der Aalst. Process mining. Discovery, compliance and Enhancement of Business Process. - Springer-Verlaq, 2011.</w:t>
      </w: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sidRPr="00F047B3">
        <w:rPr>
          <w:rFonts w:ascii="Times New Roman" w:hAnsi="Times New Roman" w:cs="Times New Roman"/>
          <w:sz w:val="24"/>
          <w:szCs w:val="24"/>
          <w:lang w:val="en-US"/>
        </w:rPr>
        <w:t>2. "Process Mining: Technologies for analyzing business processes based on data" [Electronic resource] access Mode: http:// https://www.ey.com/ru (accessed: 05.05.2020)</w:t>
      </w: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sidRPr="00F047B3">
        <w:rPr>
          <w:rFonts w:ascii="Times New Roman" w:hAnsi="Times New Roman" w:cs="Times New Roman"/>
          <w:sz w:val="24"/>
          <w:szCs w:val="24"/>
          <w:lang w:val="en-US"/>
        </w:rPr>
        <w:t>3. " Criteria for log quality IEEE Task Force on Process Mining "[Electronic resource] access Mode: http://www.processmining.org/logs (accessed: 05.05.2020)</w:t>
      </w: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sidRPr="00F047B3">
        <w:rPr>
          <w:rFonts w:ascii="Times New Roman" w:hAnsi="Times New Roman" w:cs="Times New Roman"/>
          <w:sz w:val="24"/>
          <w:szCs w:val="24"/>
          <w:lang w:val="en-US"/>
        </w:rPr>
        <w:t>4. Roshchektaev S. A., Resective W. Y. Detection of fraud in financial statements: the model M. Boenisch // Scientific Bulletin of the southern Institute of management. 2018. no. 2 (22). Pp. 37-43.</w:t>
      </w: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sidRPr="00F047B3">
        <w:rPr>
          <w:rFonts w:ascii="Times New Roman" w:hAnsi="Times New Roman" w:cs="Times New Roman"/>
          <w:sz w:val="24"/>
          <w:szCs w:val="24"/>
          <w:lang w:val="en-US"/>
        </w:rPr>
        <w:t>5. " ROOMTOUR in the log environment: DISCO, CELONIS AND PROM – what is better?» [Electronic resource] access Mode: http:// https://newtechaudit.ru/disco-celonis-prom/ (accessed: 05.05.2020)</w:t>
      </w:r>
    </w:p>
    <w:p w:rsid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p>
    <w:p w:rsidR="00F047B3" w:rsidRPr="00F047B3" w:rsidRDefault="00F047B3" w:rsidP="00F047B3">
      <w:pPr>
        <w:autoSpaceDE w:val="0"/>
        <w:autoSpaceDN w:val="0"/>
        <w:adjustRightInd w:val="0"/>
        <w:spacing w:after="0" w:line="240" w:lineRule="auto"/>
        <w:ind w:firstLine="567"/>
        <w:jc w:val="center"/>
        <w:rPr>
          <w:rFonts w:ascii="Times New Roman" w:hAnsi="Times New Roman" w:cs="Times New Roman"/>
          <w:b/>
          <w:sz w:val="24"/>
          <w:szCs w:val="24"/>
          <w:lang w:val="en-US"/>
        </w:rPr>
      </w:pPr>
      <w:r w:rsidRPr="00F047B3">
        <w:rPr>
          <w:rFonts w:ascii="Times New Roman" w:hAnsi="Times New Roman" w:cs="Times New Roman"/>
          <w:b/>
          <w:sz w:val="24"/>
          <w:szCs w:val="24"/>
          <w:lang w:val="en-US"/>
        </w:rPr>
        <w:t>Author information</w:t>
      </w: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R</w:t>
      </w:r>
      <w:r w:rsidRPr="00F047B3">
        <w:rPr>
          <w:rFonts w:ascii="Times New Roman" w:hAnsi="Times New Roman" w:cs="Times New Roman"/>
          <w:sz w:val="24"/>
          <w:szCs w:val="24"/>
          <w:lang w:val="en-US"/>
        </w:rPr>
        <w:t>os</w:t>
      </w:r>
      <w:r>
        <w:rPr>
          <w:rFonts w:ascii="Times New Roman" w:hAnsi="Times New Roman" w:cs="Times New Roman"/>
          <w:sz w:val="24"/>
          <w:szCs w:val="24"/>
          <w:lang w:val="en-US"/>
        </w:rPr>
        <w:t>h</w:t>
      </w:r>
      <w:r w:rsidRPr="00F047B3">
        <w:rPr>
          <w:rFonts w:ascii="Times New Roman" w:hAnsi="Times New Roman" w:cs="Times New Roman"/>
          <w:sz w:val="24"/>
          <w:szCs w:val="24"/>
          <w:lang w:val="en-US"/>
        </w:rPr>
        <w:t>chektaev</w:t>
      </w:r>
      <w:r>
        <w:rPr>
          <w:rFonts w:ascii="Times New Roman" w:hAnsi="Times New Roman" w:cs="Times New Roman"/>
          <w:sz w:val="24"/>
          <w:szCs w:val="24"/>
          <w:lang w:val="en-US"/>
        </w:rPr>
        <w:t xml:space="preserve"> Sergey Aleksandrovich</w:t>
      </w:r>
      <w:r w:rsidRPr="00F047B3">
        <w:rPr>
          <w:rFonts w:ascii="Times New Roman" w:hAnsi="Times New Roman" w:cs="Times New Roman"/>
          <w:sz w:val="24"/>
          <w:szCs w:val="24"/>
          <w:lang w:val="en-US"/>
        </w:rPr>
        <w:t>, doctor of Economics, Professor of the Department of Economics and Finance, Financial University under the Government of the Russian Federation (Krasnodar branch), Krasnodar, Russia.</w:t>
      </w:r>
    </w:p>
    <w:p w:rsidR="00F047B3" w:rsidRPr="00F047B3" w:rsidRDefault="00F047B3" w:rsidP="00F047B3">
      <w:pPr>
        <w:autoSpaceDE w:val="0"/>
        <w:autoSpaceDN w:val="0"/>
        <w:adjustRightInd w:val="0"/>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Roshchektaeva</w:t>
      </w:r>
      <w:r w:rsidRPr="00F047B3">
        <w:rPr>
          <w:rFonts w:ascii="Times New Roman" w:hAnsi="Times New Roman" w:cs="Times New Roman"/>
          <w:sz w:val="24"/>
          <w:szCs w:val="24"/>
          <w:lang w:val="en-US"/>
        </w:rPr>
        <w:t xml:space="preserve"> Ulyana Yuryevna, candidate of economic Sciences, associate Professor of the </w:t>
      </w:r>
      <w:r>
        <w:rPr>
          <w:rFonts w:ascii="Times New Roman" w:hAnsi="Times New Roman" w:cs="Times New Roman"/>
          <w:sz w:val="24"/>
          <w:szCs w:val="24"/>
          <w:lang w:val="en-US"/>
        </w:rPr>
        <w:t>Department of economic security, Kuban State T</w:t>
      </w:r>
      <w:r w:rsidRPr="00F047B3">
        <w:rPr>
          <w:rFonts w:ascii="Times New Roman" w:hAnsi="Times New Roman" w:cs="Times New Roman"/>
          <w:sz w:val="24"/>
          <w:szCs w:val="24"/>
          <w:lang w:val="en-US"/>
        </w:rPr>
        <w:t>echnological University, Krasnodar, Russia.</w:t>
      </w:r>
    </w:p>
    <w:sectPr w:rsidR="00F047B3" w:rsidRPr="00F047B3" w:rsidSect="007A1CE2">
      <w:footerReference w:type="default" r:id="rId14"/>
      <w:pgSz w:w="11906" w:h="16838"/>
      <w:pgMar w:top="1134" w:right="1134" w:bottom="1134" w:left="1134"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0216" w:rsidRDefault="002F0216" w:rsidP="005C1E3A">
      <w:pPr>
        <w:spacing w:after="0" w:line="240" w:lineRule="auto"/>
      </w:pPr>
      <w:r>
        <w:separator/>
      </w:r>
    </w:p>
  </w:endnote>
  <w:endnote w:type="continuationSeparator" w:id="0">
    <w:p w:rsidR="002F0216" w:rsidRDefault="002F0216" w:rsidP="005C1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20208030705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3981762"/>
      <w:docPartObj>
        <w:docPartGallery w:val="Page Numbers (Bottom of Page)"/>
        <w:docPartUnique/>
      </w:docPartObj>
    </w:sdtPr>
    <w:sdtEndPr>
      <w:rPr>
        <w:rFonts w:ascii="Times New Roman" w:hAnsi="Times New Roman" w:cs="Times New Roman"/>
        <w:sz w:val="24"/>
        <w:szCs w:val="24"/>
      </w:rPr>
    </w:sdtEndPr>
    <w:sdtContent>
      <w:p w:rsidR="005C1E3A" w:rsidRPr="005C1E3A" w:rsidRDefault="005C1E3A">
        <w:pPr>
          <w:pStyle w:val="a9"/>
          <w:jc w:val="center"/>
          <w:rPr>
            <w:rFonts w:ascii="Times New Roman" w:hAnsi="Times New Roman" w:cs="Times New Roman"/>
            <w:sz w:val="24"/>
            <w:szCs w:val="24"/>
          </w:rPr>
        </w:pPr>
        <w:r w:rsidRPr="005C1E3A">
          <w:rPr>
            <w:rFonts w:ascii="Times New Roman" w:hAnsi="Times New Roman" w:cs="Times New Roman"/>
            <w:sz w:val="24"/>
            <w:szCs w:val="24"/>
          </w:rPr>
          <w:fldChar w:fldCharType="begin"/>
        </w:r>
        <w:r w:rsidRPr="005C1E3A">
          <w:rPr>
            <w:rFonts w:ascii="Times New Roman" w:hAnsi="Times New Roman" w:cs="Times New Roman"/>
            <w:sz w:val="24"/>
            <w:szCs w:val="24"/>
          </w:rPr>
          <w:instrText>PAGE   \* MERGEFORMAT</w:instrText>
        </w:r>
        <w:r w:rsidRPr="005C1E3A">
          <w:rPr>
            <w:rFonts w:ascii="Times New Roman" w:hAnsi="Times New Roman" w:cs="Times New Roman"/>
            <w:sz w:val="24"/>
            <w:szCs w:val="24"/>
          </w:rPr>
          <w:fldChar w:fldCharType="separate"/>
        </w:r>
        <w:r w:rsidR="0082547C">
          <w:rPr>
            <w:rFonts w:ascii="Times New Roman" w:hAnsi="Times New Roman" w:cs="Times New Roman"/>
            <w:noProof/>
            <w:sz w:val="24"/>
            <w:szCs w:val="24"/>
          </w:rPr>
          <w:t>4</w:t>
        </w:r>
        <w:r w:rsidRPr="005C1E3A">
          <w:rPr>
            <w:rFonts w:ascii="Times New Roman" w:hAnsi="Times New Roman" w:cs="Times New Roman"/>
            <w:sz w:val="24"/>
            <w:szCs w:val="24"/>
          </w:rPr>
          <w:fldChar w:fldCharType="end"/>
        </w:r>
      </w:p>
    </w:sdtContent>
  </w:sdt>
  <w:p w:rsidR="005C1E3A" w:rsidRDefault="005C1E3A">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0216" w:rsidRDefault="002F0216" w:rsidP="005C1E3A">
      <w:pPr>
        <w:spacing w:after="0" w:line="240" w:lineRule="auto"/>
      </w:pPr>
      <w:r>
        <w:separator/>
      </w:r>
    </w:p>
  </w:footnote>
  <w:footnote w:type="continuationSeparator" w:id="0">
    <w:p w:rsidR="002F0216" w:rsidRDefault="002F0216" w:rsidP="005C1E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2D2AE5"/>
    <w:multiLevelType w:val="hybridMultilevel"/>
    <w:tmpl w:val="8B50056A"/>
    <w:lvl w:ilvl="0" w:tplc="FCB8B30E">
      <w:start w:val="1"/>
      <w:numFmt w:val="bullet"/>
      <w:lvlText w:val=""/>
      <w:lvlJc w:val="left"/>
      <w:pPr>
        <w:tabs>
          <w:tab w:val="num" w:pos="720"/>
        </w:tabs>
        <w:ind w:left="720" w:hanging="360"/>
      </w:pPr>
      <w:rPr>
        <w:rFonts w:ascii="Wingdings" w:hAnsi="Wingdings" w:hint="default"/>
      </w:rPr>
    </w:lvl>
    <w:lvl w:ilvl="1" w:tplc="CFDE2A7A" w:tentative="1">
      <w:start w:val="1"/>
      <w:numFmt w:val="bullet"/>
      <w:lvlText w:val=""/>
      <w:lvlJc w:val="left"/>
      <w:pPr>
        <w:tabs>
          <w:tab w:val="num" w:pos="1440"/>
        </w:tabs>
        <w:ind w:left="1440" w:hanging="360"/>
      </w:pPr>
      <w:rPr>
        <w:rFonts w:ascii="Wingdings" w:hAnsi="Wingdings" w:hint="default"/>
      </w:rPr>
    </w:lvl>
    <w:lvl w:ilvl="2" w:tplc="F49491E6" w:tentative="1">
      <w:start w:val="1"/>
      <w:numFmt w:val="bullet"/>
      <w:lvlText w:val=""/>
      <w:lvlJc w:val="left"/>
      <w:pPr>
        <w:tabs>
          <w:tab w:val="num" w:pos="2160"/>
        </w:tabs>
        <w:ind w:left="2160" w:hanging="360"/>
      </w:pPr>
      <w:rPr>
        <w:rFonts w:ascii="Wingdings" w:hAnsi="Wingdings" w:hint="default"/>
      </w:rPr>
    </w:lvl>
    <w:lvl w:ilvl="3" w:tplc="9530D800" w:tentative="1">
      <w:start w:val="1"/>
      <w:numFmt w:val="bullet"/>
      <w:lvlText w:val=""/>
      <w:lvlJc w:val="left"/>
      <w:pPr>
        <w:tabs>
          <w:tab w:val="num" w:pos="2880"/>
        </w:tabs>
        <w:ind w:left="2880" w:hanging="360"/>
      </w:pPr>
      <w:rPr>
        <w:rFonts w:ascii="Wingdings" w:hAnsi="Wingdings" w:hint="default"/>
      </w:rPr>
    </w:lvl>
    <w:lvl w:ilvl="4" w:tplc="1AEADAFC" w:tentative="1">
      <w:start w:val="1"/>
      <w:numFmt w:val="bullet"/>
      <w:lvlText w:val=""/>
      <w:lvlJc w:val="left"/>
      <w:pPr>
        <w:tabs>
          <w:tab w:val="num" w:pos="3600"/>
        </w:tabs>
        <w:ind w:left="3600" w:hanging="360"/>
      </w:pPr>
      <w:rPr>
        <w:rFonts w:ascii="Wingdings" w:hAnsi="Wingdings" w:hint="default"/>
      </w:rPr>
    </w:lvl>
    <w:lvl w:ilvl="5" w:tplc="AD2A9678" w:tentative="1">
      <w:start w:val="1"/>
      <w:numFmt w:val="bullet"/>
      <w:lvlText w:val=""/>
      <w:lvlJc w:val="left"/>
      <w:pPr>
        <w:tabs>
          <w:tab w:val="num" w:pos="4320"/>
        </w:tabs>
        <w:ind w:left="4320" w:hanging="360"/>
      </w:pPr>
      <w:rPr>
        <w:rFonts w:ascii="Wingdings" w:hAnsi="Wingdings" w:hint="default"/>
      </w:rPr>
    </w:lvl>
    <w:lvl w:ilvl="6" w:tplc="16225FAA" w:tentative="1">
      <w:start w:val="1"/>
      <w:numFmt w:val="bullet"/>
      <w:lvlText w:val=""/>
      <w:lvlJc w:val="left"/>
      <w:pPr>
        <w:tabs>
          <w:tab w:val="num" w:pos="5040"/>
        </w:tabs>
        <w:ind w:left="5040" w:hanging="360"/>
      </w:pPr>
      <w:rPr>
        <w:rFonts w:ascii="Wingdings" w:hAnsi="Wingdings" w:hint="default"/>
      </w:rPr>
    </w:lvl>
    <w:lvl w:ilvl="7" w:tplc="96FA5BE0" w:tentative="1">
      <w:start w:val="1"/>
      <w:numFmt w:val="bullet"/>
      <w:lvlText w:val=""/>
      <w:lvlJc w:val="left"/>
      <w:pPr>
        <w:tabs>
          <w:tab w:val="num" w:pos="5760"/>
        </w:tabs>
        <w:ind w:left="5760" w:hanging="360"/>
      </w:pPr>
      <w:rPr>
        <w:rFonts w:ascii="Wingdings" w:hAnsi="Wingdings" w:hint="default"/>
      </w:rPr>
    </w:lvl>
    <w:lvl w:ilvl="8" w:tplc="23B2E97A"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FDC7DB6"/>
    <w:multiLevelType w:val="hybridMultilevel"/>
    <w:tmpl w:val="09D0C6DC"/>
    <w:lvl w:ilvl="0" w:tplc="A01E4D06">
      <w:start w:val="1"/>
      <w:numFmt w:val="bullet"/>
      <w:lvlText w:val=""/>
      <w:lvlJc w:val="left"/>
      <w:pPr>
        <w:tabs>
          <w:tab w:val="num" w:pos="720"/>
        </w:tabs>
        <w:ind w:left="720" w:hanging="360"/>
      </w:pPr>
      <w:rPr>
        <w:rFonts w:ascii="Wingdings" w:hAnsi="Wingdings" w:hint="default"/>
      </w:rPr>
    </w:lvl>
    <w:lvl w:ilvl="1" w:tplc="6E32DBDE" w:tentative="1">
      <w:start w:val="1"/>
      <w:numFmt w:val="bullet"/>
      <w:lvlText w:val=""/>
      <w:lvlJc w:val="left"/>
      <w:pPr>
        <w:tabs>
          <w:tab w:val="num" w:pos="1440"/>
        </w:tabs>
        <w:ind w:left="1440" w:hanging="360"/>
      </w:pPr>
      <w:rPr>
        <w:rFonts w:ascii="Wingdings" w:hAnsi="Wingdings" w:hint="default"/>
      </w:rPr>
    </w:lvl>
    <w:lvl w:ilvl="2" w:tplc="5BC87166" w:tentative="1">
      <w:start w:val="1"/>
      <w:numFmt w:val="bullet"/>
      <w:lvlText w:val=""/>
      <w:lvlJc w:val="left"/>
      <w:pPr>
        <w:tabs>
          <w:tab w:val="num" w:pos="2160"/>
        </w:tabs>
        <w:ind w:left="2160" w:hanging="360"/>
      </w:pPr>
      <w:rPr>
        <w:rFonts w:ascii="Wingdings" w:hAnsi="Wingdings" w:hint="default"/>
      </w:rPr>
    </w:lvl>
    <w:lvl w:ilvl="3" w:tplc="F5A8D056" w:tentative="1">
      <w:start w:val="1"/>
      <w:numFmt w:val="bullet"/>
      <w:lvlText w:val=""/>
      <w:lvlJc w:val="left"/>
      <w:pPr>
        <w:tabs>
          <w:tab w:val="num" w:pos="2880"/>
        </w:tabs>
        <w:ind w:left="2880" w:hanging="360"/>
      </w:pPr>
      <w:rPr>
        <w:rFonts w:ascii="Wingdings" w:hAnsi="Wingdings" w:hint="default"/>
      </w:rPr>
    </w:lvl>
    <w:lvl w:ilvl="4" w:tplc="F336148C" w:tentative="1">
      <w:start w:val="1"/>
      <w:numFmt w:val="bullet"/>
      <w:lvlText w:val=""/>
      <w:lvlJc w:val="left"/>
      <w:pPr>
        <w:tabs>
          <w:tab w:val="num" w:pos="3600"/>
        </w:tabs>
        <w:ind w:left="3600" w:hanging="360"/>
      </w:pPr>
      <w:rPr>
        <w:rFonts w:ascii="Wingdings" w:hAnsi="Wingdings" w:hint="default"/>
      </w:rPr>
    </w:lvl>
    <w:lvl w:ilvl="5" w:tplc="AAC61A52" w:tentative="1">
      <w:start w:val="1"/>
      <w:numFmt w:val="bullet"/>
      <w:lvlText w:val=""/>
      <w:lvlJc w:val="left"/>
      <w:pPr>
        <w:tabs>
          <w:tab w:val="num" w:pos="4320"/>
        </w:tabs>
        <w:ind w:left="4320" w:hanging="360"/>
      </w:pPr>
      <w:rPr>
        <w:rFonts w:ascii="Wingdings" w:hAnsi="Wingdings" w:hint="default"/>
      </w:rPr>
    </w:lvl>
    <w:lvl w:ilvl="6" w:tplc="089C9FE2" w:tentative="1">
      <w:start w:val="1"/>
      <w:numFmt w:val="bullet"/>
      <w:lvlText w:val=""/>
      <w:lvlJc w:val="left"/>
      <w:pPr>
        <w:tabs>
          <w:tab w:val="num" w:pos="5040"/>
        </w:tabs>
        <w:ind w:left="5040" w:hanging="360"/>
      </w:pPr>
      <w:rPr>
        <w:rFonts w:ascii="Wingdings" w:hAnsi="Wingdings" w:hint="default"/>
      </w:rPr>
    </w:lvl>
    <w:lvl w:ilvl="7" w:tplc="446A0724" w:tentative="1">
      <w:start w:val="1"/>
      <w:numFmt w:val="bullet"/>
      <w:lvlText w:val=""/>
      <w:lvlJc w:val="left"/>
      <w:pPr>
        <w:tabs>
          <w:tab w:val="num" w:pos="5760"/>
        </w:tabs>
        <w:ind w:left="5760" w:hanging="360"/>
      </w:pPr>
      <w:rPr>
        <w:rFonts w:ascii="Wingdings" w:hAnsi="Wingdings" w:hint="default"/>
      </w:rPr>
    </w:lvl>
    <w:lvl w:ilvl="8" w:tplc="2E70D318"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624AF9"/>
    <w:multiLevelType w:val="multilevel"/>
    <w:tmpl w:val="DF0EC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1B0CF7"/>
    <w:multiLevelType w:val="hybridMultilevel"/>
    <w:tmpl w:val="39EA326E"/>
    <w:lvl w:ilvl="0" w:tplc="2B4C5DEA">
      <w:start w:val="1"/>
      <w:numFmt w:val="bullet"/>
      <w:lvlText w:val=""/>
      <w:lvlJc w:val="left"/>
      <w:pPr>
        <w:tabs>
          <w:tab w:val="num" w:pos="720"/>
        </w:tabs>
        <w:ind w:left="720" w:hanging="360"/>
      </w:pPr>
      <w:rPr>
        <w:rFonts w:ascii="Wingdings" w:hAnsi="Wingdings" w:hint="default"/>
      </w:rPr>
    </w:lvl>
    <w:lvl w:ilvl="1" w:tplc="51CEDDA0" w:tentative="1">
      <w:start w:val="1"/>
      <w:numFmt w:val="bullet"/>
      <w:lvlText w:val=""/>
      <w:lvlJc w:val="left"/>
      <w:pPr>
        <w:tabs>
          <w:tab w:val="num" w:pos="1440"/>
        </w:tabs>
        <w:ind w:left="1440" w:hanging="360"/>
      </w:pPr>
      <w:rPr>
        <w:rFonts w:ascii="Wingdings" w:hAnsi="Wingdings" w:hint="default"/>
      </w:rPr>
    </w:lvl>
    <w:lvl w:ilvl="2" w:tplc="EEA4C15C" w:tentative="1">
      <w:start w:val="1"/>
      <w:numFmt w:val="bullet"/>
      <w:lvlText w:val=""/>
      <w:lvlJc w:val="left"/>
      <w:pPr>
        <w:tabs>
          <w:tab w:val="num" w:pos="2160"/>
        </w:tabs>
        <w:ind w:left="2160" w:hanging="360"/>
      </w:pPr>
      <w:rPr>
        <w:rFonts w:ascii="Wingdings" w:hAnsi="Wingdings" w:hint="default"/>
      </w:rPr>
    </w:lvl>
    <w:lvl w:ilvl="3" w:tplc="831679BA" w:tentative="1">
      <w:start w:val="1"/>
      <w:numFmt w:val="bullet"/>
      <w:lvlText w:val=""/>
      <w:lvlJc w:val="left"/>
      <w:pPr>
        <w:tabs>
          <w:tab w:val="num" w:pos="2880"/>
        </w:tabs>
        <w:ind w:left="2880" w:hanging="360"/>
      </w:pPr>
      <w:rPr>
        <w:rFonts w:ascii="Wingdings" w:hAnsi="Wingdings" w:hint="default"/>
      </w:rPr>
    </w:lvl>
    <w:lvl w:ilvl="4" w:tplc="49C478D8" w:tentative="1">
      <w:start w:val="1"/>
      <w:numFmt w:val="bullet"/>
      <w:lvlText w:val=""/>
      <w:lvlJc w:val="left"/>
      <w:pPr>
        <w:tabs>
          <w:tab w:val="num" w:pos="3600"/>
        </w:tabs>
        <w:ind w:left="3600" w:hanging="360"/>
      </w:pPr>
      <w:rPr>
        <w:rFonts w:ascii="Wingdings" w:hAnsi="Wingdings" w:hint="default"/>
      </w:rPr>
    </w:lvl>
    <w:lvl w:ilvl="5" w:tplc="93FA4532" w:tentative="1">
      <w:start w:val="1"/>
      <w:numFmt w:val="bullet"/>
      <w:lvlText w:val=""/>
      <w:lvlJc w:val="left"/>
      <w:pPr>
        <w:tabs>
          <w:tab w:val="num" w:pos="4320"/>
        </w:tabs>
        <w:ind w:left="4320" w:hanging="360"/>
      </w:pPr>
      <w:rPr>
        <w:rFonts w:ascii="Wingdings" w:hAnsi="Wingdings" w:hint="default"/>
      </w:rPr>
    </w:lvl>
    <w:lvl w:ilvl="6" w:tplc="107A7070" w:tentative="1">
      <w:start w:val="1"/>
      <w:numFmt w:val="bullet"/>
      <w:lvlText w:val=""/>
      <w:lvlJc w:val="left"/>
      <w:pPr>
        <w:tabs>
          <w:tab w:val="num" w:pos="5040"/>
        </w:tabs>
        <w:ind w:left="5040" w:hanging="360"/>
      </w:pPr>
      <w:rPr>
        <w:rFonts w:ascii="Wingdings" w:hAnsi="Wingdings" w:hint="default"/>
      </w:rPr>
    </w:lvl>
    <w:lvl w:ilvl="7" w:tplc="0A22261C" w:tentative="1">
      <w:start w:val="1"/>
      <w:numFmt w:val="bullet"/>
      <w:lvlText w:val=""/>
      <w:lvlJc w:val="left"/>
      <w:pPr>
        <w:tabs>
          <w:tab w:val="num" w:pos="5760"/>
        </w:tabs>
        <w:ind w:left="5760" w:hanging="360"/>
      </w:pPr>
      <w:rPr>
        <w:rFonts w:ascii="Wingdings" w:hAnsi="Wingdings" w:hint="default"/>
      </w:rPr>
    </w:lvl>
    <w:lvl w:ilvl="8" w:tplc="4EB60FC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9500F0D"/>
    <w:multiLevelType w:val="hybridMultilevel"/>
    <w:tmpl w:val="1132EA1C"/>
    <w:lvl w:ilvl="0" w:tplc="B69E7040">
      <w:start w:val="1"/>
      <w:numFmt w:val="bullet"/>
      <w:lvlText w:val=""/>
      <w:lvlJc w:val="left"/>
      <w:pPr>
        <w:tabs>
          <w:tab w:val="num" w:pos="720"/>
        </w:tabs>
        <w:ind w:left="720" w:hanging="360"/>
      </w:pPr>
      <w:rPr>
        <w:rFonts w:ascii="Wingdings" w:hAnsi="Wingdings" w:hint="default"/>
      </w:rPr>
    </w:lvl>
    <w:lvl w:ilvl="1" w:tplc="D90EB15C" w:tentative="1">
      <w:start w:val="1"/>
      <w:numFmt w:val="bullet"/>
      <w:lvlText w:val=""/>
      <w:lvlJc w:val="left"/>
      <w:pPr>
        <w:tabs>
          <w:tab w:val="num" w:pos="1440"/>
        </w:tabs>
        <w:ind w:left="1440" w:hanging="360"/>
      </w:pPr>
      <w:rPr>
        <w:rFonts w:ascii="Wingdings" w:hAnsi="Wingdings" w:hint="default"/>
      </w:rPr>
    </w:lvl>
    <w:lvl w:ilvl="2" w:tplc="B27A8EC6" w:tentative="1">
      <w:start w:val="1"/>
      <w:numFmt w:val="bullet"/>
      <w:lvlText w:val=""/>
      <w:lvlJc w:val="left"/>
      <w:pPr>
        <w:tabs>
          <w:tab w:val="num" w:pos="2160"/>
        </w:tabs>
        <w:ind w:left="2160" w:hanging="360"/>
      </w:pPr>
      <w:rPr>
        <w:rFonts w:ascii="Wingdings" w:hAnsi="Wingdings" w:hint="default"/>
      </w:rPr>
    </w:lvl>
    <w:lvl w:ilvl="3" w:tplc="DD685D34" w:tentative="1">
      <w:start w:val="1"/>
      <w:numFmt w:val="bullet"/>
      <w:lvlText w:val=""/>
      <w:lvlJc w:val="left"/>
      <w:pPr>
        <w:tabs>
          <w:tab w:val="num" w:pos="2880"/>
        </w:tabs>
        <w:ind w:left="2880" w:hanging="360"/>
      </w:pPr>
      <w:rPr>
        <w:rFonts w:ascii="Wingdings" w:hAnsi="Wingdings" w:hint="default"/>
      </w:rPr>
    </w:lvl>
    <w:lvl w:ilvl="4" w:tplc="EE18D594" w:tentative="1">
      <w:start w:val="1"/>
      <w:numFmt w:val="bullet"/>
      <w:lvlText w:val=""/>
      <w:lvlJc w:val="left"/>
      <w:pPr>
        <w:tabs>
          <w:tab w:val="num" w:pos="3600"/>
        </w:tabs>
        <w:ind w:left="3600" w:hanging="360"/>
      </w:pPr>
      <w:rPr>
        <w:rFonts w:ascii="Wingdings" w:hAnsi="Wingdings" w:hint="default"/>
      </w:rPr>
    </w:lvl>
    <w:lvl w:ilvl="5" w:tplc="27380372" w:tentative="1">
      <w:start w:val="1"/>
      <w:numFmt w:val="bullet"/>
      <w:lvlText w:val=""/>
      <w:lvlJc w:val="left"/>
      <w:pPr>
        <w:tabs>
          <w:tab w:val="num" w:pos="4320"/>
        </w:tabs>
        <w:ind w:left="4320" w:hanging="360"/>
      </w:pPr>
      <w:rPr>
        <w:rFonts w:ascii="Wingdings" w:hAnsi="Wingdings" w:hint="default"/>
      </w:rPr>
    </w:lvl>
    <w:lvl w:ilvl="6" w:tplc="6F0C954A" w:tentative="1">
      <w:start w:val="1"/>
      <w:numFmt w:val="bullet"/>
      <w:lvlText w:val=""/>
      <w:lvlJc w:val="left"/>
      <w:pPr>
        <w:tabs>
          <w:tab w:val="num" w:pos="5040"/>
        </w:tabs>
        <w:ind w:left="5040" w:hanging="360"/>
      </w:pPr>
      <w:rPr>
        <w:rFonts w:ascii="Wingdings" w:hAnsi="Wingdings" w:hint="default"/>
      </w:rPr>
    </w:lvl>
    <w:lvl w:ilvl="7" w:tplc="D220D734" w:tentative="1">
      <w:start w:val="1"/>
      <w:numFmt w:val="bullet"/>
      <w:lvlText w:val=""/>
      <w:lvlJc w:val="left"/>
      <w:pPr>
        <w:tabs>
          <w:tab w:val="num" w:pos="5760"/>
        </w:tabs>
        <w:ind w:left="5760" w:hanging="360"/>
      </w:pPr>
      <w:rPr>
        <w:rFonts w:ascii="Wingdings" w:hAnsi="Wingdings" w:hint="default"/>
      </w:rPr>
    </w:lvl>
    <w:lvl w:ilvl="8" w:tplc="9BE4096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58E1041"/>
    <w:multiLevelType w:val="hybridMultilevel"/>
    <w:tmpl w:val="7E44933C"/>
    <w:lvl w:ilvl="0" w:tplc="DEAC2420">
      <w:start w:val="1"/>
      <w:numFmt w:val="bullet"/>
      <w:lvlText w:val=""/>
      <w:lvlJc w:val="left"/>
      <w:pPr>
        <w:tabs>
          <w:tab w:val="num" w:pos="720"/>
        </w:tabs>
        <w:ind w:left="720" w:hanging="360"/>
      </w:pPr>
      <w:rPr>
        <w:rFonts w:ascii="Wingdings" w:hAnsi="Wingdings" w:hint="default"/>
      </w:rPr>
    </w:lvl>
    <w:lvl w:ilvl="1" w:tplc="5DCA9BD0" w:tentative="1">
      <w:start w:val="1"/>
      <w:numFmt w:val="bullet"/>
      <w:lvlText w:val=""/>
      <w:lvlJc w:val="left"/>
      <w:pPr>
        <w:tabs>
          <w:tab w:val="num" w:pos="1440"/>
        </w:tabs>
        <w:ind w:left="1440" w:hanging="360"/>
      </w:pPr>
      <w:rPr>
        <w:rFonts w:ascii="Wingdings" w:hAnsi="Wingdings" w:hint="default"/>
      </w:rPr>
    </w:lvl>
    <w:lvl w:ilvl="2" w:tplc="02909546" w:tentative="1">
      <w:start w:val="1"/>
      <w:numFmt w:val="bullet"/>
      <w:lvlText w:val=""/>
      <w:lvlJc w:val="left"/>
      <w:pPr>
        <w:tabs>
          <w:tab w:val="num" w:pos="2160"/>
        </w:tabs>
        <w:ind w:left="2160" w:hanging="360"/>
      </w:pPr>
      <w:rPr>
        <w:rFonts w:ascii="Wingdings" w:hAnsi="Wingdings" w:hint="default"/>
      </w:rPr>
    </w:lvl>
    <w:lvl w:ilvl="3" w:tplc="3DFC690C" w:tentative="1">
      <w:start w:val="1"/>
      <w:numFmt w:val="bullet"/>
      <w:lvlText w:val=""/>
      <w:lvlJc w:val="left"/>
      <w:pPr>
        <w:tabs>
          <w:tab w:val="num" w:pos="2880"/>
        </w:tabs>
        <w:ind w:left="2880" w:hanging="360"/>
      </w:pPr>
      <w:rPr>
        <w:rFonts w:ascii="Wingdings" w:hAnsi="Wingdings" w:hint="default"/>
      </w:rPr>
    </w:lvl>
    <w:lvl w:ilvl="4" w:tplc="7B04BB1C" w:tentative="1">
      <w:start w:val="1"/>
      <w:numFmt w:val="bullet"/>
      <w:lvlText w:val=""/>
      <w:lvlJc w:val="left"/>
      <w:pPr>
        <w:tabs>
          <w:tab w:val="num" w:pos="3600"/>
        </w:tabs>
        <w:ind w:left="3600" w:hanging="360"/>
      </w:pPr>
      <w:rPr>
        <w:rFonts w:ascii="Wingdings" w:hAnsi="Wingdings" w:hint="default"/>
      </w:rPr>
    </w:lvl>
    <w:lvl w:ilvl="5" w:tplc="BF46567A" w:tentative="1">
      <w:start w:val="1"/>
      <w:numFmt w:val="bullet"/>
      <w:lvlText w:val=""/>
      <w:lvlJc w:val="left"/>
      <w:pPr>
        <w:tabs>
          <w:tab w:val="num" w:pos="4320"/>
        </w:tabs>
        <w:ind w:left="4320" w:hanging="360"/>
      </w:pPr>
      <w:rPr>
        <w:rFonts w:ascii="Wingdings" w:hAnsi="Wingdings" w:hint="default"/>
      </w:rPr>
    </w:lvl>
    <w:lvl w:ilvl="6" w:tplc="10C84722" w:tentative="1">
      <w:start w:val="1"/>
      <w:numFmt w:val="bullet"/>
      <w:lvlText w:val=""/>
      <w:lvlJc w:val="left"/>
      <w:pPr>
        <w:tabs>
          <w:tab w:val="num" w:pos="5040"/>
        </w:tabs>
        <w:ind w:left="5040" w:hanging="360"/>
      </w:pPr>
      <w:rPr>
        <w:rFonts w:ascii="Wingdings" w:hAnsi="Wingdings" w:hint="default"/>
      </w:rPr>
    </w:lvl>
    <w:lvl w:ilvl="7" w:tplc="57C470C8" w:tentative="1">
      <w:start w:val="1"/>
      <w:numFmt w:val="bullet"/>
      <w:lvlText w:val=""/>
      <w:lvlJc w:val="left"/>
      <w:pPr>
        <w:tabs>
          <w:tab w:val="num" w:pos="5760"/>
        </w:tabs>
        <w:ind w:left="5760" w:hanging="360"/>
      </w:pPr>
      <w:rPr>
        <w:rFonts w:ascii="Wingdings" w:hAnsi="Wingdings" w:hint="default"/>
      </w:rPr>
    </w:lvl>
    <w:lvl w:ilvl="8" w:tplc="0506F5EC"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B0302F9"/>
    <w:multiLevelType w:val="hybridMultilevel"/>
    <w:tmpl w:val="82989128"/>
    <w:lvl w:ilvl="0" w:tplc="4078B2D6">
      <w:start w:val="1"/>
      <w:numFmt w:val="bullet"/>
      <w:lvlText w:val=""/>
      <w:lvlJc w:val="left"/>
      <w:pPr>
        <w:tabs>
          <w:tab w:val="num" w:pos="720"/>
        </w:tabs>
        <w:ind w:left="720" w:hanging="360"/>
      </w:pPr>
      <w:rPr>
        <w:rFonts w:ascii="Wingdings" w:hAnsi="Wingdings" w:hint="default"/>
      </w:rPr>
    </w:lvl>
    <w:lvl w:ilvl="1" w:tplc="41A6F41E" w:tentative="1">
      <w:start w:val="1"/>
      <w:numFmt w:val="bullet"/>
      <w:lvlText w:val=""/>
      <w:lvlJc w:val="left"/>
      <w:pPr>
        <w:tabs>
          <w:tab w:val="num" w:pos="1440"/>
        </w:tabs>
        <w:ind w:left="1440" w:hanging="360"/>
      </w:pPr>
      <w:rPr>
        <w:rFonts w:ascii="Wingdings" w:hAnsi="Wingdings" w:hint="default"/>
      </w:rPr>
    </w:lvl>
    <w:lvl w:ilvl="2" w:tplc="D4E28DB6" w:tentative="1">
      <w:start w:val="1"/>
      <w:numFmt w:val="bullet"/>
      <w:lvlText w:val=""/>
      <w:lvlJc w:val="left"/>
      <w:pPr>
        <w:tabs>
          <w:tab w:val="num" w:pos="2160"/>
        </w:tabs>
        <w:ind w:left="2160" w:hanging="360"/>
      </w:pPr>
      <w:rPr>
        <w:rFonts w:ascii="Wingdings" w:hAnsi="Wingdings" w:hint="default"/>
      </w:rPr>
    </w:lvl>
    <w:lvl w:ilvl="3" w:tplc="0A862630" w:tentative="1">
      <w:start w:val="1"/>
      <w:numFmt w:val="bullet"/>
      <w:lvlText w:val=""/>
      <w:lvlJc w:val="left"/>
      <w:pPr>
        <w:tabs>
          <w:tab w:val="num" w:pos="2880"/>
        </w:tabs>
        <w:ind w:left="2880" w:hanging="360"/>
      </w:pPr>
      <w:rPr>
        <w:rFonts w:ascii="Wingdings" w:hAnsi="Wingdings" w:hint="default"/>
      </w:rPr>
    </w:lvl>
    <w:lvl w:ilvl="4" w:tplc="60028C8C" w:tentative="1">
      <w:start w:val="1"/>
      <w:numFmt w:val="bullet"/>
      <w:lvlText w:val=""/>
      <w:lvlJc w:val="left"/>
      <w:pPr>
        <w:tabs>
          <w:tab w:val="num" w:pos="3600"/>
        </w:tabs>
        <w:ind w:left="3600" w:hanging="360"/>
      </w:pPr>
      <w:rPr>
        <w:rFonts w:ascii="Wingdings" w:hAnsi="Wingdings" w:hint="default"/>
      </w:rPr>
    </w:lvl>
    <w:lvl w:ilvl="5" w:tplc="6FD48D50" w:tentative="1">
      <w:start w:val="1"/>
      <w:numFmt w:val="bullet"/>
      <w:lvlText w:val=""/>
      <w:lvlJc w:val="left"/>
      <w:pPr>
        <w:tabs>
          <w:tab w:val="num" w:pos="4320"/>
        </w:tabs>
        <w:ind w:left="4320" w:hanging="360"/>
      </w:pPr>
      <w:rPr>
        <w:rFonts w:ascii="Wingdings" w:hAnsi="Wingdings" w:hint="default"/>
      </w:rPr>
    </w:lvl>
    <w:lvl w:ilvl="6" w:tplc="99D876FC" w:tentative="1">
      <w:start w:val="1"/>
      <w:numFmt w:val="bullet"/>
      <w:lvlText w:val=""/>
      <w:lvlJc w:val="left"/>
      <w:pPr>
        <w:tabs>
          <w:tab w:val="num" w:pos="5040"/>
        </w:tabs>
        <w:ind w:left="5040" w:hanging="360"/>
      </w:pPr>
      <w:rPr>
        <w:rFonts w:ascii="Wingdings" w:hAnsi="Wingdings" w:hint="default"/>
      </w:rPr>
    </w:lvl>
    <w:lvl w:ilvl="7" w:tplc="05D0542A" w:tentative="1">
      <w:start w:val="1"/>
      <w:numFmt w:val="bullet"/>
      <w:lvlText w:val=""/>
      <w:lvlJc w:val="left"/>
      <w:pPr>
        <w:tabs>
          <w:tab w:val="num" w:pos="5760"/>
        </w:tabs>
        <w:ind w:left="5760" w:hanging="360"/>
      </w:pPr>
      <w:rPr>
        <w:rFonts w:ascii="Wingdings" w:hAnsi="Wingdings" w:hint="default"/>
      </w:rPr>
    </w:lvl>
    <w:lvl w:ilvl="8" w:tplc="6B3AFFF6"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5AF6763"/>
    <w:multiLevelType w:val="hybridMultilevel"/>
    <w:tmpl w:val="E5EC1FE8"/>
    <w:lvl w:ilvl="0" w:tplc="D61EF6A6">
      <w:start w:val="1"/>
      <w:numFmt w:val="decimal"/>
      <w:lvlText w:val="%1."/>
      <w:lvlJc w:val="left"/>
      <w:pPr>
        <w:ind w:left="987" w:hanging="360"/>
      </w:pPr>
      <w:rPr>
        <w:rFonts w:hint="default"/>
      </w:rPr>
    </w:lvl>
    <w:lvl w:ilvl="1" w:tplc="04190019" w:tentative="1">
      <w:start w:val="1"/>
      <w:numFmt w:val="lowerLetter"/>
      <w:lvlText w:val="%2."/>
      <w:lvlJc w:val="left"/>
      <w:pPr>
        <w:ind w:left="1707" w:hanging="360"/>
      </w:pPr>
    </w:lvl>
    <w:lvl w:ilvl="2" w:tplc="0419001B" w:tentative="1">
      <w:start w:val="1"/>
      <w:numFmt w:val="lowerRoman"/>
      <w:lvlText w:val="%3."/>
      <w:lvlJc w:val="right"/>
      <w:pPr>
        <w:ind w:left="2427" w:hanging="180"/>
      </w:pPr>
    </w:lvl>
    <w:lvl w:ilvl="3" w:tplc="0419000F" w:tentative="1">
      <w:start w:val="1"/>
      <w:numFmt w:val="decimal"/>
      <w:lvlText w:val="%4."/>
      <w:lvlJc w:val="left"/>
      <w:pPr>
        <w:ind w:left="3147" w:hanging="360"/>
      </w:pPr>
    </w:lvl>
    <w:lvl w:ilvl="4" w:tplc="04190019" w:tentative="1">
      <w:start w:val="1"/>
      <w:numFmt w:val="lowerLetter"/>
      <w:lvlText w:val="%5."/>
      <w:lvlJc w:val="left"/>
      <w:pPr>
        <w:ind w:left="3867" w:hanging="360"/>
      </w:pPr>
    </w:lvl>
    <w:lvl w:ilvl="5" w:tplc="0419001B" w:tentative="1">
      <w:start w:val="1"/>
      <w:numFmt w:val="lowerRoman"/>
      <w:lvlText w:val="%6."/>
      <w:lvlJc w:val="right"/>
      <w:pPr>
        <w:ind w:left="4587" w:hanging="180"/>
      </w:pPr>
    </w:lvl>
    <w:lvl w:ilvl="6" w:tplc="0419000F" w:tentative="1">
      <w:start w:val="1"/>
      <w:numFmt w:val="decimal"/>
      <w:lvlText w:val="%7."/>
      <w:lvlJc w:val="left"/>
      <w:pPr>
        <w:ind w:left="5307" w:hanging="360"/>
      </w:pPr>
    </w:lvl>
    <w:lvl w:ilvl="7" w:tplc="04190019" w:tentative="1">
      <w:start w:val="1"/>
      <w:numFmt w:val="lowerLetter"/>
      <w:lvlText w:val="%8."/>
      <w:lvlJc w:val="left"/>
      <w:pPr>
        <w:ind w:left="6027" w:hanging="360"/>
      </w:pPr>
    </w:lvl>
    <w:lvl w:ilvl="8" w:tplc="0419001B" w:tentative="1">
      <w:start w:val="1"/>
      <w:numFmt w:val="lowerRoman"/>
      <w:lvlText w:val="%9."/>
      <w:lvlJc w:val="right"/>
      <w:pPr>
        <w:ind w:left="6747" w:hanging="180"/>
      </w:pPr>
    </w:lvl>
  </w:abstractNum>
  <w:abstractNum w:abstractNumId="8" w15:restartNumberingAfterBreak="0">
    <w:nsid w:val="597D5466"/>
    <w:multiLevelType w:val="hybridMultilevel"/>
    <w:tmpl w:val="3CDAEF7E"/>
    <w:lvl w:ilvl="0" w:tplc="6BF89D34">
      <w:start w:val="1"/>
      <w:numFmt w:val="bullet"/>
      <w:lvlText w:val=""/>
      <w:lvlJc w:val="left"/>
      <w:pPr>
        <w:tabs>
          <w:tab w:val="num" w:pos="720"/>
        </w:tabs>
        <w:ind w:left="720" w:hanging="360"/>
      </w:pPr>
      <w:rPr>
        <w:rFonts w:ascii="Wingdings" w:hAnsi="Wingdings" w:hint="default"/>
      </w:rPr>
    </w:lvl>
    <w:lvl w:ilvl="1" w:tplc="62585DF0" w:tentative="1">
      <w:start w:val="1"/>
      <w:numFmt w:val="bullet"/>
      <w:lvlText w:val=""/>
      <w:lvlJc w:val="left"/>
      <w:pPr>
        <w:tabs>
          <w:tab w:val="num" w:pos="1440"/>
        </w:tabs>
        <w:ind w:left="1440" w:hanging="360"/>
      </w:pPr>
      <w:rPr>
        <w:rFonts w:ascii="Wingdings" w:hAnsi="Wingdings" w:hint="default"/>
      </w:rPr>
    </w:lvl>
    <w:lvl w:ilvl="2" w:tplc="5D7CCA6E" w:tentative="1">
      <w:start w:val="1"/>
      <w:numFmt w:val="bullet"/>
      <w:lvlText w:val=""/>
      <w:lvlJc w:val="left"/>
      <w:pPr>
        <w:tabs>
          <w:tab w:val="num" w:pos="2160"/>
        </w:tabs>
        <w:ind w:left="2160" w:hanging="360"/>
      </w:pPr>
      <w:rPr>
        <w:rFonts w:ascii="Wingdings" w:hAnsi="Wingdings" w:hint="default"/>
      </w:rPr>
    </w:lvl>
    <w:lvl w:ilvl="3" w:tplc="8E64F9F2" w:tentative="1">
      <w:start w:val="1"/>
      <w:numFmt w:val="bullet"/>
      <w:lvlText w:val=""/>
      <w:lvlJc w:val="left"/>
      <w:pPr>
        <w:tabs>
          <w:tab w:val="num" w:pos="2880"/>
        </w:tabs>
        <w:ind w:left="2880" w:hanging="360"/>
      </w:pPr>
      <w:rPr>
        <w:rFonts w:ascii="Wingdings" w:hAnsi="Wingdings" w:hint="default"/>
      </w:rPr>
    </w:lvl>
    <w:lvl w:ilvl="4" w:tplc="6144C520" w:tentative="1">
      <w:start w:val="1"/>
      <w:numFmt w:val="bullet"/>
      <w:lvlText w:val=""/>
      <w:lvlJc w:val="left"/>
      <w:pPr>
        <w:tabs>
          <w:tab w:val="num" w:pos="3600"/>
        </w:tabs>
        <w:ind w:left="3600" w:hanging="360"/>
      </w:pPr>
      <w:rPr>
        <w:rFonts w:ascii="Wingdings" w:hAnsi="Wingdings" w:hint="default"/>
      </w:rPr>
    </w:lvl>
    <w:lvl w:ilvl="5" w:tplc="F520780A" w:tentative="1">
      <w:start w:val="1"/>
      <w:numFmt w:val="bullet"/>
      <w:lvlText w:val=""/>
      <w:lvlJc w:val="left"/>
      <w:pPr>
        <w:tabs>
          <w:tab w:val="num" w:pos="4320"/>
        </w:tabs>
        <w:ind w:left="4320" w:hanging="360"/>
      </w:pPr>
      <w:rPr>
        <w:rFonts w:ascii="Wingdings" w:hAnsi="Wingdings" w:hint="default"/>
      </w:rPr>
    </w:lvl>
    <w:lvl w:ilvl="6" w:tplc="A8DA4A8C" w:tentative="1">
      <w:start w:val="1"/>
      <w:numFmt w:val="bullet"/>
      <w:lvlText w:val=""/>
      <w:lvlJc w:val="left"/>
      <w:pPr>
        <w:tabs>
          <w:tab w:val="num" w:pos="5040"/>
        </w:tabs>
        <w:ind w:left="5040" w:hanging="360"/>
      </w:pPr>
      <w:rPr>
        <w:rFonts w:ascii="Wingdings" w:hAnsi="Wingdings" w:hint="default"/>
      </w:rPr>
    </w:lvl>
    <w:lvl w:ilvl="7" w:tplc="575E47DA" w:tentative="1">
      <w:start w:val="1"/>
      <w:numFmt w:val="bullet"/>
      <w:lvlText w:val=""/>
      <w:lvlJc w:val="left"/>
      <w:pPr>
        <w:tabs>
          <w:tab w:val="num" w:pos="5760"/>
        </w:tabs>
        <w:ind w:left="5760" w:hanging="360"/>
      </w:pPr>
      <w:rPr>
        <w:rFonts w:ascii="Wingdings" w:hAnsi="Wingdings" w:hint="default"/>
      </w:rPr>
    </w:lvl>
    <w:lvl w:ilvl="8" w:tplc="0294603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ABB11B0"/>
    <w:multiLevelType w:val="hybridMultilevel"/>
    <w:tmpl w:val="92CC2CF4"/>
    <w:lvl w:ilvl="0" w:tplc="E9C02AEA">
      <w:start w:val="1"/>
      <w:numFmt w:val="bullet"/>
      <w:lvlText w:val=""/>
      <w:lvlJc w:val="left"/>
      <w:pPr>
        <w:tabs>
          <w:tab w:val="num" w:pos="720"/>
        </w:tabs>
        <w:ind w:left="720" w:hanging="360"/>
      </w:pPr>
      <w:rPr>
        <w:rFonts w:ascii="Wingdings" w:hAnsi="Wingdings" w:hint="default"/>
      </w:rPr>
    </w:lvl>
    <w:lvl w:ilvl="1" w:tplc="C1AEA3C8" w:tentative="1">
      <w:start w:val="1"/>
      <w:numFmt w:val="bullet"/>
      <w:lvlText w:val=""/>
      <w:lvlJc w:val="left"/>
      <w:pPr>
        <w:tabs>
          <w:tab w:val="num" w:pos="1440"/>
        </w:tabs>
        <w:ind w:left="1440" w:hanging="360"/>
      </w:pPr>
      <w:rPr>
        <w:rFonts w:ascii="Wingdings" w:hAnsi="Wingdings" w:hint="default"/>
      </w:rPr>
    </w:lvl>
    <w:lvl w:ilvl="2" w:tplc="B6265652" w:tentative="1">
      <w:start w:val="1"/>
      <w:numFmt w:val="bullet"/>
      <w:lvlText w:val=""/>
      <w:lvlJc w:val="left"/>
      <w:pPr>
        <w:tabs>
          <w:tab w:val="num" w:pos="2160"/>
        </w:tabs>
        <w:ind w:left="2160" w:hanging="360"/>
      </w:pPr>
      <w:rPr>
        <w:rFonts w:ascii="Wingdings" w:hAnsi="Wingdings" w:hint="default"/>
      </w:rPr>
    </w:lvl>
    <w:lvl w:ilvl="3" w:tplc="FC2E26AE" w:tentative="1">
      <w:start w:val="1"/>
      <w:numFmt w:val="bullet"/>
      <w:lvlText w:val=""/>
      <w:lvlJc w:val="left"/>
      <w:pPr>
        <w:tabs>
          <w:tab w:val="num" w:pos="2880"/>
        </w:tabs>
        <w:ind w:left="2880" w:hanging="360"/>
      </w:pPr>
      <w:rPr>
        <w:rFonts w:ascii="Wingdings" w:hAnsi="Wingdings" w:hint="default"/>
      </w:rPr>
    </w:lvl>
    <w:lvl w:ilvl="4" w:tplc="47504E26" w:tentative="1">
      <w:start w:val="1"/>
      <w:numFmt w:val="bullet"/>
      <w:lvlText w:val=""/>
      <w:lvlJc w:val="left"/>
      <w:pPr>
        <w:tabs>
          <w:tab w:val="num" w:pos="3600"/>
        </w:tabs>
        <w:ind w:left="3600" w:hanging="360"/>
      </w:pPr>
      <w:rPr>
        <w:rFonts w:ascii="Wingdings" w:hAnsi="Wingdings" w:hint="default"/>
      </w:rPr>
    </w:lvl>
    <w:lvl w:ilvl="5" w:tplc="A180420E" w:tentative="1">
      <w:start w:val="1"/>
      <w:numFmt w:val="bullet"/>
      <w:lvlText w:val=""/>
      <w:lvlJc w:val="left"/>
      <w:pPr>
        <w:tabs>
          <w:tab w:val="num" w:pos="4320"/>
        </w:tabs>
        <w:ind w:left="4320" w:hanging="360"/>
      </w:pPr>
      <w:rPr>
        <w:rFonts w:ascii="Wingdings" w:hAnsi="Wingdings" w:hint="default"/>
      </w:rPr>
    </w:lvl>
    <w:lvl w:ilvl="6" w:tplc="A59CC2E2" w:tentative="1">
      <w:start w:val="1"/>
      <w:numFmt w:val="bullet"/>
      <w:lvlText w:val=""/>
      <w:lvlJc w:val="left"/>
      <w:pPr>
        <w:tabs>
          <w:tab w:val="num" w:pos="5040"/>
        </w:tabs>
        <w:ind w:left="5040" w:hanging="360"/>
      </w:pPr>
      <w:rPr>
        <w:rFonts w:ascii="Wingdings" w:hAnsi="Wingdings" w:hint="default"/>
      </w:rPr>
    </w:lvl>
    <w:lvl w:ilvl="7" w:tplc="EEBEA66E" w:tentative="1">
      <w:start w:val="1"/>
      <w:numFmt w:val="bullet"/>
      <w:lvlText w:val=""/>
      <w:lvlJc w:val="left"/>
      <w:pPr>
        <w:tabs>
          <w:tab w:val="num" w:pos="5760"/>
        </w:tabs>
        <w:ind w:left="5760" w:hanging="360"/>
      </w:pPr>
      <w:rPr>
        <w:rFonts w:ascii="Wingdings" w:hAnsi="Wingdings" w:hint="default"/>
      </w:rPr>
    </w:lvl>
    <w:lvl w:ilvl="8" w:tplc="3FBA4D9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1FA524E"/>
    <w:multiLevelType w:val="multilevel"/>
    <w:tmpl w:val="9F7286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231BAA"/>
    <w:multiLevelType w:val="hybridMultilevel"/>
    <w:tmpl w:val="20F49CA0"/>
    <w:lvl w:ilvl="0" w:tplc="20D4D506">
      <w:start w:val="1"/>
      <w:numFmt w:val="bullet"/>
      <w:lvlText w:val=""/>
      <w:lvlJc w:val="left"/>
      <w:pPr>
        <w:tabs>
          <w:tab w:val="num" w:pos="720"/>
        </w:tabs>
        <w:ind w:left="720" w:hanging="360"/>
      </w:pPr>
      <w:rPr>
        <w:rFonts w:ascii="Wingdings" w:hAnsi="Wingdings" w:hint="default"/>
      </w:rPr>
    </w:lvl>
    <w:lvl w:ilvl="1" w:tplc="E47ADF80" w:tentative="1">
      <w:start w:val="1"/>
      <w:numFmt w:val="bullet"/>
      <w:lvlText w:val=""/>
      <w:lvlJc w:val="left"/>
      <w:pPr>
        <w:tabs>
          <w:tab w:val="num" w:pos="1440"/>
        </w:tabs>
        <w:ind w:left="1440" w:hanging="360"/>
      </w:pPr>
      <w:rPr>
        <w:rFonts w:ascii="Wingdings" w:hAnsi="Wingdings" w:hint="default"/>
      </w:rPr>
    </w:lvl>
    <w:lvl w:ilvl="2" w:tplc="DBFAA336" w:tentative="1">
      <w:start w:val="1"/>
      <w:numFmt w:val="bullet"/>
      <w:lvlText w:val=""/>
      <w:lvlJc w:val="left"/>
      <w:pPr>
        <w:tabs>
          <w:tab w:val="num" w:pos="2160"/>
        </w:tabs>
        <w:ind w:left="2160" w:hanging="360"/>
      </w:pPr>
      <w:rPr>
        <w:rFonts w:ascii="Wingdings" w:hAnsi="Wingdings" w:hint="default"/>
      </w:rPr>
    </w:lvl>
    <w:lvl w:ilvl="3" w:tplc="ED4C42AA" w:tentative="1">
      <w:start w:val="1"/>
      <w:numFmt w:val="bullet"/>
      <w:lvlText w:val=""/>
      <w:lvlJc w:val="left"/>
      <w:pPr>
        <w:tabs>
          <w:tab w:val="num" w:pos="2880"/>
        </w:tabs>
        <w:ind w:left="2880" w:hanging="360"/>
      </w:pPr>
      <w:rPr>
        <w:rFonts w:ascii="Wingdings" w:hAnsi="Wingdings" w:hint="default"/>
      </w:rPr>
    </w:lvl>
    <w:lvl w:ilvl="4" w:tplc="DFA6800E" w:tentative="1">
      <w:start w:val="1"/>
      <w:numFmt w:val="bullet"/>
      <w:lvlText w:val=""/>
      <w:lvlJc w:val="left"/>
      <w:pPr>
        <w:tabs>
          <w:tab w:val="num" w:pos="3600"/>
        </w:tabs>
        <w:ind w:left="3600" w:hanging="360"/>
      </w:pPr>
      <w:rPr>
        <w:rFonts w:ascii="Wingdings" w:hAnsi="Wingdings" w:hint="default"/>
      </w:rPr>
    </w:lvl>
    <w:lvl w:ilvl="5" w:tplc="21BA4E66" w:tentative="1">
      <w:start w:val="1"/>
      <w:numFmt w:val="bullet"/>
      <w:lvlText w:val=""/>
      <w:lvlJc w:val="left"/>
      <w:pPr>
        <w:tabs>
          <w:tab w:val="num" w:pos="4320"/>
        </w:tabs>
        <w:ind w:left="4320" w:hanging="360"/>
      </w:pPr>
      <w:rPr>
        <w:rFonts w:ascii="Wingdings" w:hAnsi="Wingdings" w:hint="default"/>
      </w:rPr>
    </w:lvl>
    <w:lvl w:ilvl="6" w:tplc="2BBE9F1E" w:tentative="1">
      <w:start w:val="1"/>
      <w:numFmt w:val="bullet"/>
      <w:lvlText w:val=""/>
      <w:lvlJc w:val="left"/>
      <w:pPr>
        <w:tabs>
          <w:tab w:val="num" w:pos="5040"/>
        </w:tabs>
        <w:ind w:left="5040" w:hanging="360"/>
      </w:pPr>
      <w:rPr>
        <w:rFonts w:ascii="Wingdings" w:hAnsi="Wingdings" w:hint="default"/>
      </w:rPr>
    </w:lvl>
    <w:lvl w:ilvl="7" w:tplc="DE643B78" w:tentative="1">
      <w:start w:val="1"/>
      <w:numFmt w:val="bullet"/>
      <w:lvlText w:val=""/>
      <w:lvlJc w:val="left"/>
      <w:pPr>
        <w:tabs>
          <w:tab w:val="num" w:pos="5760"/>
        </w:tabs>
        <w:ind w:left="5760" w:hanging="360"/>
      </w:pPr>
      <w:rPr>
        <w:rFonts w:ascii="Wingdings" w:hAnsi="Wingdings" w:hint="default"/>
      </w:rPr>
    </w:lvl>
    <w:lvl w:ilvl="8" w:tplc="ECA898D4"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8650F74"/>
    <w:multiLevelType w:val="hybridMultilevel"/>
    <w:tmpl w:val="08A61974"/>
    <w:lvl w:ilvl="0" w:tplc="BE765A90">
      <w:start w:val="1"/>
      <w:numFmt w:val="bullet"/>
      <w:lvlText w:val=""/>
      <w:lvlJc w:val="left"/>
      <w:pPr>
        <w:tabs>
          <w:tab w:val="num" w:pos="720"/>
        </w:tabs>
        <w:ind w:left="720" w:hanging="360"/>
      </w:pPr>
      <w:rPr>
        <w:rFonts w:ascii="Wingdings" w:hAnsi="Wingdings" w:hint="default"/>
      </w:rPr>
    </w:lvl>
    <w:lvl w:ilvl="1" w:tplc="B69E7948" w:tentative="1">
      <w:start w:val="1"/>
      <w:numFmt w:val="bullet"/>
      <w:lvlText w:val=""/>
      <w:lvlJc w:val="left"/>
      <w:pPr>
        <w:tabs>
          <w:tab w:val="num" w:pos="1440"/>
        </w:tabs>
        <w:ind w:left="1440" w:hanging="360"/>
      </w:pPr>
      <w:rPr>
        <w:rFonts w:ascii="Wingdings" w:hAnsi="Wingdings" w:hint="default"/>
      </w:rPr>
    </w:lvl>
    <w:lvl w:ilvl="2" w:tplc="2F0AED62" w:tentative="1">
      <w:start w:val="1"/>
      <w:numFmt w:val="bullet"/>
      <w:lvlText w:val=""/>
      <w:lvlJc w:val="left"/>
      <w:pPr>
        <w:tabs>
          <w:tab w:val="num" w:pos="2160"/>
        </w:tabs>
        <w:ind w:left="2160" w:hanging="360"/>
      </w:pPr>
      <w:rPr>
        <w:rFonts w:ascii="Wingdings" w:hAnsi="Wingdings" w:hint="default"/>
      </w:rPr>
    </w:lvl>
    <w:lvl w:ilvl="3" w:tplc="77AEDA68" w:tentative="1">
      <w:start w:val="1"/>
      <w:numFmt w:val="bullet"/>
      <w:lvlText w:val=""/>
      <w:lvlJc w:val="left"/>
      <w:pPr>
        <w:tabs>
          <w:tab w:val="num" w:pos="2880"/>
        </w:tabs>
        <w:ind w:left="2880" w:hanging="360"/>
      </w:pPr>
      <w:rPr>
        <w:rFonts w:ascii="Wingdings" w:hAnsi="Wingdings" w:hint="default"/>
      </w:rPr>
    </w:lvl>
    <w:lvl w:ilvl="4" w:tplc="7B9C8462" w:tentative="1">
      <w:start w:val="1"/>
      <w:numFmt w:val="bullet"/>
      <w:lvlText w:val=""/>
      <w:lvlJc w:val="left"/>
      <w:pPr>
        <w:tabs>
          <w:tab w:val="num" w:pos="3600"/>
        </w:tabs>
        <w:ind w:left="3600" w:hanging="360"/>
      </w:pPr>
      <w:rPr>
        <w:rFonts w:ascii="Wingdings" w:hAnsi="Wingdings" w:hint="default"/>
      </w:rPr>
    </w:lvl>
    <w:lvl w:ilvl="5" w:tplc="1DBCFB32" w:tentative="1">
      <w:start w:val="1"/>
      <w:numFmt w:val="bullet"/>
      <w:lvlText w:val=""/>
      <w:lvlJc w:val="left"/>
      <w:pPr>
        <w:tabs>
          <w:tab w:val="num" w:pos="4320"/>
        </w:tabs>
        <w:ind w:left="4320" w:hanging="360"/>
      </w:pPr>
      <w:rPr>
        <w:rFonts w:ascii="Wingdings" w:hAnsi="Wingdings" w:hint="default"/>
      </w:rPr>
    </w:lvl>
    <w:lvl w:ilvl="6" w:tplc="3CA8602E" w:tentative="1">
      <w:start w:val="1"/>
      <w:numFmt w:val="bullet"/>
      <w:lvlText w:val=""/>
      <w:lvlJc w:val="left"/>
      <w:pPr>
        <w:tabs>
          <w:tab w:val="num" w:pos="5040"/>
        </w:tabs>
        <w:ind w:left="5040" w:hanging="360"/>
      </w:pPr>
      <w:rPr>
        <w:rFonts w:ascii="Wingdings" w:hAnsi="Wingdings" w:hint="default"/>
      </w:rPr>
    </w:lvl>
    <w:lvl w:ilvl="7" w:tplc="5E3CBFBE" w:tentative="1">
      <w:start w:val="1"/>
      <w:numFmt w:val="bullet"/>
      <w:lvlText w:val=""/>
      <w:lvlJc w:val="left"/>
      <w:pPr>
        <w:tabs>
          <w:tab w:val="num" w:pos="5760"/>
        </w:tabs>
        <w:ind w:left="5760" w:hanging="360"/>
      </w:pPr>
      <w:rPr>
        <w:rFonts w:ascii="Wingdings" w:hAnsi="Wingdings" w:hint="default"/>
      </w:rPr>
    </w:lvl>
    <w:lvl w:ilvl="8" w:tplc="93082750"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0"/>
  </w:num>
  <w:num w:numId="3">
    <w:abstractNumId w:val="3"/>
  </w:num>
  <w:num w:numId="4">
    <w:abstractNumId w:val="8"/>
  </w:num>
  <w:num w:numId="5">
    <w:abstractNumId w:val="6"/>
  </w:num>
  <w:num w:numId="6">
    <w:abstractNumId w:val="12"/>
  </w:num>
  <w:num w:numId="7">
    <w:abstractNumId w:val="9"/>
  </w:num>
  <w:num w:numId="8">
    <w:abstractNumId w:val="11"/>
  </w:num>
  <w:num w:numId="9">
    <w:abstractNumId w:val="0"/>
  </w:num>
  <w:num w:numId="10">
    <w:abstractNumId w:val="4"/>
  </w:num>
  <w:num w:numId="11">
    <w:abstractNumId w:val="1"/>
  </w:num>
  <w:num w:numId="12">
    <w:abstractNumId w:val="5"/>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10A7"/>
    <w:rsid w:val="00001820"/>
    <w:rsid w:val="0000276E"/>
    <w:rsid w:val="00003FFB"/>
    <w:rsid w:val="000050A8"/>
    <w:rsid w:val="00005DF8"/>
    <w:rsid w:val="0000619D"/>
    <w:rsid w:val="00012DAA"/>
    <w:rsid w:val="00015B80"/>
    <w:rsid w:val="00016489"/>
    <w:rsid w:val="000216E7"/>
    <w:rsid w:val="000228E0"/>
    <w:rsid w:val="00022F71"/>
    <w:rsid w:val="00023F99"/>
    <w:rsid w:val="00027FFC"/>
    <w:rsid w:val="00030AEA"/>
    <w:rsid w:val="000325CC"/>
    <w:rsid w:val="00033305"/>
    <w:rsid w:val="00034D2C"/>
    <w:rsid w:val="00037D4A"/>
    <w:rsid w:val="000538EA"/>
    <w:rsid w:val="000548E4"/>
    <w:rsid w:val="00054D4B"/>
    <w:rsid w:val="00056BC5"/>
    <w:rsid w:val="000601E4"/>
    <w:rsid w:val="000602C5"/>
    <w:rsid w:val="0006122B"/>
    <w:rsid w:val="00064348"/>
    <w:rsid w:val="000647F5"/>
    <w:rsid w:val="00065578"/>
    <w:rsid w:val="000668D5"/>
    <w:rsid w:val="00067637"/>
    <w:rsid w:val="000730D5"/>
    <w:rsid w:val="00074305"/>
    <w:rsid w:val="000812D6"/>
    <w:rsid w:val="0008365B"/>
    <w:rsid w:val="00086040"/>
    <w:rsid w:val="0008668E"/>
    <w:rsid w:val="000907BA"/>
    <w:rsid w:val="00090A91"/>
    <w:rsid w:val="00091614"/>
    <w:rsid w:val="00092F99"/>
    <w:rsid w:val="000962FA"/>
    <w:rsid w:val="000971A7"/>
    <w:rsid w:val="000A0438"/>
    <w:rsid w:val="000A26F2"/>
    <w:rsid w:val="000A2B01"/>
    <w:rsid w:val="000A60F6"/>
    <w:rsid w:val="000B0090"/>
    <w:rsid w:val="000B14B0"/>
    <w:rsid w:val="000B6319"/>
    <w:rsid w:val="000C00FB"/>
    <w:rsid w:val="000C1823"/>
    <w:rsid w:val="000C1A5B"/>
    <w:rsid w:val="000D076A"/>
    <w:rsid w:val="000D164C"/>
    <w:rsid w:val="000D38BD"/>
    <w:rsid w:val="000D50A8"/>
    <w:rsid w:val="000D772E"/>
    <w:rsid w:val="000D78AD"/>
    <w:rsid w:val="000E038E"/>
    <w:rsid w:val="000E4829"/>
    <w:rsid w:val="000E4D41"/>
    <w:rsid w:val="000E7C52"/>
    <w:rsid w:val="000F39AC"/>
    <w:rsid w:val="000F755A"/>
    <w:rsid w:val="001055B9"/>
    <w:rsid w:val="00105821"/>
    <w:rsid w:val="0010745B"/>
    <w:rsid w:val="001128CE"/>
    <w:rsid w:val="00114EEE"/>
    <w:rsid w:val="00115558"/>
    <w:rsid w:val="00116E7E"/>
    <w:rsid w:val="00120425"/>
    <w:rsid w:val="00123F16"/>
    <w:rsid w:val="0012578C"/>
    <w:rsid w:val="00126EC5"/>
    <w:rsid w:val="00126EE6"/>
    <w:rsid w:val="001374B1"/>
    <w:rsid w:val="00151FFE"/>
    <w:rsid w:val="00155C72"/>
    <w:rsid w:val="00162AA5"/>
    <w:rsid w:val="00163B6D"/>
    <w:rsid w:val="00165C89"/>
    <w:rsid w:val="00174AFF"/>
    <w:rsid w:val="0017559F"/>
    <w:rsid w:val="001764FE"/>
    <w:rsid w:val="00185F49"/>
    <w:rsid w:val="00186E01"/>
    <w:rsid w:val="00186F61"/>
    <w:rsid w:val="00187884"/>
    <w:rsid w:val="00187A57"/>
    <w:rsid w:val="00191173"/>
    <w:rsid w:val="00193B8A"/>
    <w:rsid w:val="00195ECA"/>
    <w:rsid w:val="001A1338"/>
    <w:rsid w:val="001A5FD5"/>
    <w:rsid w:val="001B2028"/>
    <w:rsid w:val="001B3222"/>
    <w:rsid w:val="001B45A1"/>
    <w:rsid w:val="001C6180"/>
    <w:rsid w:val="001D0206"/>
    <w:rsid w:val="001D44E1"/>
    <w:rsid w:val="001D65A1"/>
    <w:rsid w:val="001E1F53"/>
    <w:rsid w:val="001E29C2"/>
    <w:rsid w:val="001F0272"/>
    <w:rsid w:val="001F1422"/>
    <w:rsid w:val="001F2AAA"/>
    <w:rsid w:val="001F4CB8"/>
    <w:rsid w:val="001F7CD7"/>
    <w:rsid w:val="00202FA7"/>
    <w:rsid w:val="00203674"/>
    <w:rsid w:val="00204279"/>
    <w:rsid w:val="002149AA"/>
    <w:rsid w:val="002315EF"/>
    <w:rsid w:val="00232388"/>
    <w:rsid w:val="00232A14"/>
    <w:rsid w:val="002354D8"/>
    <w:rsid w:val="00237AFD"/>
    <w:rsid w:val="00237DEC"/>
    <w:rsid w:val="002416DB"/>
    <w:rsid w:val="00243B05"/>
    <w:rsid w:val="0024578A"/>
    <w:rsid w:val="002464F2"/>
    <w:rsid w:val="00251512"/>
    <w:rsid w:val="002539A1"/>
    <w:rsid w:val="0025752B"/>
    <w:rsid w:val="00263CA6"/>
    <w:rsid w:val="00267535"/>
    <w:rsid w:val="00270EC4"/>
    <w:rsid w:val="00271F09"/>
    <w:rsid w:val="002733FF"/>
    <w:rsid w:val="00276081"/>
    <w:rsid w:val="002769B7"/>
    <w:rsid w:val="00276E6F"/>
    <w:rsid w:val="00280BB3"/>
    <w:rsid w:val="00281294"/>
    <w:rsid w:val="00281CEA"/>
    <w:rsid w:val="002846E1"/>
    <w:rsid w:val="002863C7"/>
    <w:rsid w:val="002913B1"/>
    <w:rsid w:val="002A28D8"/>
    <w:rsid w:val="002A470A"/>
    <w:rsid w:val="002A7A43"/>
    <w:rsid w:val="002B47A3"/>
    <w:rsid w:val="002C5857"/>
    <w:rsid w:val="002D415A"/>
    <w:rsid w:val="002D5E45"/>
    <w:rsid w:val="002D71B7"/>
    <w:rsid w:val="002D7493"/>
    <w:rsid w:val="002E1EB6"/>
    <w:rsid w:val="002E3CA7"/>
    <w:rsid w:val="002F0216"/>
    <w:rsid w:val="002F0553"/>
    <w:rsid w:val="002F6B01"/>
    <w:rsid w:val="003039E3"/>
    <w:rsid w:val="00305A6C"/>
    <w:rsid w:val="00305DDB"/>
    <w:rsid w:val="00307D04"/>
    <w:rsid w:val="003102E3"/>
    <w:rsid w:val="00315F9F"/>
    <w:rsid w:val="003201EA"/>
    <w:rsid w:val="00321DF9"/>
    <w:rsid w:val="00322A20"/>
    <w:rsid w:val="00324105"/>
    <w:rsid w:val="003244E5"/>
    <w:rsid w:val="003255AD"/>
    <w:rsid w:val="00326CF8"/>
    <w:rsid w:val="00331B38"/>
    <w:rsid w:val="003325F5"/>
    <w:rsid w:val="003419E9"/>
    <w:rsid w:val="00342EEC"/>
    <w:rsid w:val="003430AC"/>
    <w:rsid w:val="00343228"/>
    <w:rsid w:val="00345E33"/>
    <w:rsid w:val="00352015"/>
    <w:rsid w:val="00352238"/>
    <w:rsid w:val="003565C0"/>
    <w:rsid w:val="0036511C"/>
    <w:rsid w:val="00375782"/>
    <w:rsid w:val="00383854"/>
    <w:rsid w:val="00387465"/>
    <w:rsid w:val="00390E01"/>
    <w:rsid w:val="00392E17"/>
    <w:rsid w:val="003A02C1"/>
    <w:rsid w:val="003A0801"/>
    <w:rsid w:val="003A306E"/>
    <w:rsid w:val="003A39CF"/>
    <w:rsid w:val="003A3F20"/>
    <w:rsid w:val="003B10B1"/>
    <w:rsid w:val="003B1B2F"/>
    <w:rsid w:val="003B1CE5"/>
    <w:rsid w:val="003B78E6"/>
    <w:rsid w:val="003B7F5A"/>
    <w:rsid w:val="003C234B"/>
    <w:rsid w:val="003C4389"/>
    <w:rsid w:val="003C639B"/>
    <w:rsid w:val="003C797F"/>
    <w:rsid w:val="003D6BB0"/>
    <w:rsid w:val="003E201B"/>
    <w:rsid w:val="003E269D"/>
    <w:rsid w:val="003E4554"/>
    <w:rsid w:val="003F13B2"/>
    <w:rsid w:val="00400513"/>
    <w:rsid w:val="00403535"/>
    <w:rsid w:val="00412093"/>
    <w:rsid w:val="00414753"/>
    <w:rsid w:val="00414CE1"/>
    <w:rsid w:val="00415073"/>
    <w:rsid w:val="0041517E"/>
    <w:rsid w:val="0041553D"/>
    <w:rsid w:val="0041655C"/>
    <w:rsid w:val="004206AF"/>
    <w:rsid w:val="004206C4"/>
    <w:rsid w:val="0042326E"/>
    <w:rsid w:val="004243A3"/>
    <w:rsid w:val="004251C8"/>
    <w:rsid w:val="004327ED"/>
    <w:rsid w:val="0043281E"/>
    <w:rsid w:val="00436E74"/>
    <w:rsid w:val="00440014"/>
    <w:rsid w:val="004439D3"/>
    <w:rsid w:val="004523AB"/>
    <w:rsid w:val="004568CA"/>
    <w:rsid w:val="0045743A"/>
    <w:rsid w:val="00460D34"/>
    <w:rsid w:val="004626DF"/>
    <w:rsid w:val="0046326F"/>
    <w:rsid w:val="00466002"/>
    <w:rsid w:val="004701A0"/>
    <w:rsid w:val="00473390"/>
    <w:rsid w:val="0047580F"/>
    <w:rsid w:val="00476957"/>
    <w:rsid w:val="00477D15"/>
    <w:rsid w:val="0048531F"/>
    <w:rsid w:val="00490E10"/>
    <w:rsid w:val="00495B1B"/>
    <w:rsid w:val="004A0357"/>
    <w:rsid w:val="004A1AFB"/>
    <w:rsid w:val="004A2C6B"/>
    <w:rsid w:val="004A3E4C"/>
    <w:rsid w:val="004A3F36"/>
    <w:rsid w:val="004A4CE6"/>
    <w:rsid w:val="004A6F2C"/>
    <w:rsid w:val="004B0763"/>
    <w:rsid w:val="004B3723"/>
    <w:rsid w:val="004B585A"/>
    <w:rsid w:val="004B6D05"/>
    <w:rsid w:val="004B7265"/>
    <w:rsid w:val="004C3425"/>
    <w:rsid w:val="004C72A3"/>
    <w:rsid w:val="004D4B3E"/>
    <w:rsid w:val="004E550C"/>
    <w:rsid w:val="004F3B7B"/>
    <w:rsid w:val="004F5328"/>
    <w:rsid w:val="004F5914"/>
    <w:rsid w:val="004F7051"/>
    <w:rsid w:val="00511030"/>
    <w:rsid w:val="00520D45"/>
    <w:rsid w:val="005240FF"/>
    <w:rsid w:val="00524B6C"/>
    <w:rsid w:val="00535C35"/>
    <w:rsid w:val="0054099A"/>
    <w:rsid w:val="00541645"/>
    <w:rsid w:val="00541A68"/>
    <w:rsid w:val="00542CFE"/>
    <w:rsid w:val="005457FE"/>
    <w:rsid w:val="00547112"/>
    <w:rsid w:val="005503DA"/>
    <w:rsid w:val="00557008"/>
    <w:rsid w:val="00565122"/>
    <w:rsid w:val="00567E32"/>
    <w:rsid w:val="00571012"/>
    <w:rsid w:val="0057268E"/>
    <w:rsid w:val="0057359D"/>
    <w:rsid w:val="005735E8"/>
    <w:rsid w:val="005749A2"/>
    <w:rsid w:val="0058255A"/>
    <w:rsid w:val="00596F06"/>
    <w:rsid w:val="005A392A"/>
    <w:rsid w:val="005A3AC7"/>
    <w:rsid w:val="005A7577"/>
    <w:rsid w:val="005B5429"/>
    <w:rsid w:val="005B6CAB"/>
    <w:rsid w:val="005C1E3A"/>
    <w:rsid w:val="005C5B66"/>
    <w:rsid w:val="005C6177"/>
    <w:rsid w:val="005C6F39"/>
    <w:rsid w:val="005D3EA8"/>
    <w:rsid w:val="005D6FFD"/>
    <w:rsid w:val="005D7860"/>
    <w:rsid w:val="005D7FDF"/>
    <w:rsid w:val="005E20E6"/>
    <w:rsid w:val="005E40EA"/>
    <w:rsid w:val="005E46C7"/>
    <w:rsid w:val="005E6D39"/>
    <w:rsid w:val="005E6D41"/>
    <w:rsid w:val="005F30F8"/>
    <w:rsid w:val="005F4417"/>
    <w:rsid w:val="005F534A"/>
    <w:rsid w:val="00607969"/>
    <w:rsid w:val="00610CD2"/>
    <w:rsid w:val="00612425"/>
    <w:rsid w:val="006138CA"/>
    <w:rsid w:val="006139A8"/>
    <w:rsid w:val="0062360F"/>
    <w:rsid w:val="0062384F"/>
    <w:rsid w:val="0062591A"/>
    <w:rsid w:val="006259CC"/>
    <w:rsid w:val="00625C7F"/>
    <w:rsid w:val="00630E6E"/>
    <w:rsid w:val="00634450"/>
    <w:rsid w:val="0064129F"/>
    <w:rsid w:val="0064171E"/>
    <w:rsid w:val="00643694"/>
    <w:rsid w:val="00652706"/>
    <w:rsid w:val="0066291E"/>
    <w:rsid w:val="00663773"/>
    <w:rsid w:val="0066777C"/>
    <w:rsid w:val="0067106C"/>
    <w:rsid w:val="00672D68"/>
    <w:rsid w:val="00692E9B"/>
    <w:rsid w:val="00694CEA"/>
    <w:rsid w:val="00697050"/>
    <w:rsid w:val="006A1DD9"/>
    <w:rsid w:val="006A6AB2"/>
    <w:rsid w:val="006B291E"/>
    <w:rsid w:val="006B5EB9"/>
    <w:rsid w:val="006B7DD3"/>
    <w:rsid w:val="006C05A3"/>
    <w:rsid w:val="006C1DC6"/>
    <w:rsid w:val="006C667F"/>
    <w:rsid w:val="006D2FF9"/>
    <w:rsid w:val="006E54D2"/>
    <w:rsid w:val="006F0B8F"/>
    <w:rsid w:val="006F1497"/>
    <w:rsid w:val="006F1BF5"/>
    <w:rsid w:val="006F6093"/>
    <w:rsid w:val="006F635F"/>
    <w:rsid w:val="006F66EB"/>
    <w:rsid w:val="00702CED"/>
    <w:rsid w:val="00703109"/>
    <w:rsid w:val="00703D95"/>
    <w:rsid w:val="0071661E"/>
    <w:rsid w:val="00720A83"/>
    <w:rsid w:val="00726B46"/>
    <w:rsid w:val="00726BBF"/>
    <w:rsid w:val="0073163B"/>
    <w:rsid w:val="00731A7F"/>
    <w:rsid w:val="007333ED"/>
    <w:rsid w:val="0073564B"/>
    <w:rsid w:val="00742A9A"/>
    <w:rsid w:val="00743674"/>
    <w:rsid w:val="007476AD"/>
    <w:rsid w:val="0075158F"/>
    <w:rsid w:val="00775725"/>
    <w:rsid w:val="00782373"/>
    <w:rsid w:val="00782D60"/>
    <w:rsid w:val="00786C9D"/>
    <w:rsid w:val="00791716"/>
    <w:rsid w:val="007A0C1B"/>
    <w:rsid w:val="007A1CE2"/>
    <w:rsid w:val="007A4AF0"/>
    <w:rsid w:val="007A68F0"/>
    <w:rsid w:val="007A722A"/>
    <w:rsid w:val="007B2CA0"/>
    <w:rsid w:val="007B34F4"/>
    <w:rsid w:val="007B4FA2"/>
    <w:rsid w:val="007B745F"/>
    <w:rsid w:val="007C0C8E"/>
    <w:rsid w:val="007C5E9E"/>
    <w:rsid w:val="007D3696"/>
    <w:rsid w:val="007D3933"/>
    <w:rsid w:val="00800BE6"/>
    <w:rsid w:val="008040DE"/>
    <w:rsid w:val="00805D72"/>
    <w:rsid w:val="00807624"/>
    <w:rsid w:val="008077FA"/>
    <w:rsid w:val="008107B7"/>
    <w:rsid w:val="00812736"/>
    <w:rsid w:val="00812B00"/>
    <w:rsid w:val="00814F2D"/>
    <w:rsid w:val="008221F1"/>
    <w:rsid w:val="00824CAE"/>
    <w:rsid w:val="0082547C"/>
    <w:rsid w:val="00826441"/>
    <w:rsid w:val="0082727A"/>
    <w:rsid w:val="00827AAC"/>
    <w:rsid w:val="008304C3"/>
    <w:rsid w:val="00830BC7"/>
    <w:rsid w:val="00831E98"/>
    <w:rsid w:val="008323B6"/>
    <w:rsid w:val="00833E23"/>
    <w:rsid w:val="00834149"/>
    <w:rsid w:val="008348C4"/>
    <w:rsid w:val="008358EA"/>
    <w:rsid w:val="00835D94"/>
    <w:rsid w:val="00835EAA"/>
    <w:rsid w:val="00835F9D"/>
    <w:rsid w:val="008361EF"/>
    <w:rsid w:val="00840B6F"/>
    <w:rsid w:val="008435C6"/>
    <w:rsid w:val="00843ADB"/>
    <w:rsid w:val="00850C82"/>
    <w:rsid w:val="00852480"/>
    <w:rsid w:val="008524C5"/>
    <w:rsid w:val="00857822"/>
    <w:rsid w:val="00857D94"/>
    <w:rsid w:val="008646D3"/>
    <w:rsid w:val="00865FA1"/>
    <w:rsid w:val="00866453"/>
    <w:rsid w:val="00867F48"/>
    <w:rsid w:val="00873F74"/>
    <w:rsid w:val="00882CE7"/>
    <w:rsid w:val="00882E1A"/>
    <w:rsid w:val="008919C1"/>
    <w:rsid w:val="00896DF7"/>
    <w:rsid w:val="008A0A81"/>
    <w:rsid w:val="008A3CA4"/>
    <w:rsid w:val="008A6C5D"/>
    <w:rsid w:val="008A6D66"/>
    <w:rsid w:val="008B287B"/>
    <w:rsid w:val="008B58D6"/>
    <w:rsid w:val="008C1AC1"/>
    <w:rsid w:val="008C1E57"/>
    <w:rsid w:val="008C2608"/>
    <w:rsid w:val="008C2927"/>
    <w:rsid w:val="008D74B1"/>
    <w:rsid w:val="008E1E67"/>
    <w:rsid w:val="008E500E"/>
    <w:rsid w:val="008E518C"/>
    <w:rsid w:val="008E5784"/>
    <w:rsid w:val="008F15FB"/>
    <w:rsid w:val="008F1A15"/>
    <w:rsid w:val="008F5DC5"/>
    <w:rsid w:val="008F5F8B"/>
    <w:rsid w:val="008F73EF"/>
    <w:rsid w:val="008F754E"/>
    <w:rsid w:val="00906255"/>
    <w:rsid w:val="009101BC"/>
    <w:rsid w:val="00920C28"/>
    <w:rsid w:val="00924EAE"/>
    <w:rsid w:val="009342CA"/>
    <w:rsid w:val="00934D82"/>
    <w:rsid w:val="0093535B"/>
    <w:rsid w:val="0093700C"/>
    <w:rsid w:val="00937485"/>
    <w:rsid w:val="009374E6"/>
    <w:rsid w:val="00943729"/>
    <w:rsid w:val="00944C0E"/>
    <w:rsid w:val="00950185"/>
    <w:rsid w:val="009605E6"/>
    <w:rsid w:val="009621B6"/>
    <w:rsid w:val="00962B53"/>
    <w:rsid w:val="00965E88"/>
    <w:rsid w:val="00966CFA"/>
    <w:rsid w:val="009719F2"/>
    <w:rsid w:val="009822D4"/>
    <w:rsid w:val="00991F92"/>
    <w:rsid w:val="00992C8F"/>
    <w:rsid w:val="00993D3A"/>
    <w:rsid w:val="009942C1"/>
    <w:rsid w:val="00996361"/>
    <w:rsid w:val="00996B66"/>
    <w:rsid w:val="00997474"/>
    <w:rsid w:val="009A2A17"/>
    <w:rsid w:val="009A3DA6"/>
    <w:rsid w:val="009A4E17"/>
    <w:rsid w:val="009A57CA"/>
    <w:rsid w:val="009B0BBB"/>
    <w:rsid w:val="009B767F"/>
    <w:rsid w:val="009C1B63"/>
    <w:rsid w:val="009C329E"/>
    <w:rsid w:val="009C3418"/>
    <w:rsid w:val="009C7D96"/>
    <w:rsid w:val="009D4375"/>
    <w:rsid w:val="009D58C5"/>
    <w:rsid w:val="009D6019"/>
    <w:rsid w:val="009E4E8C"/>
    <w:rsid w:val="009F5F4D"/>
    <w:rsid w:val="009F6609"/>
    <w:rsid w:val="00A015F6"/>
    <w:rsid w:val="00A06999"/>
    <w:rsid w:val="00A07282"/>
    <w:rsid w:val="00A242B7"/>
    <w:rsid w:val="00A264DA"/>
    <w:rsid w:val="00A318FE"/>
    <w:rsid w:val="00A326EB"/>
    <w:rsid w:val="00A37E09"/>
    <w:rsid w:val="00A40F4E"/>
    <w:rsid w:val="00A47FB6"/>
    <w:rsid w:val="00A50B73"/>
    <w:rsid w:val="00A57A03"/>
    <w:rsid w:val="00A62EFE"/>
    <w:rsid w:val="00A64A13"/>
    <w:rsid w:val="00A87E56"/>
    <w:rsid w:val="00A94F80"/>
    <w:rsid w:val="00A97686"/>
    <w:rsid w:val="00AA0D37"/>
    <w:rsid w:val="00AA47E5"/>
    <w:rsid w:val="00AB031B"/>
    <w:rsid w:val="00AB0FA3"/>
    <w:rsid w:val="00AB161B"/>
    <w:rsid w:val="00AB4027"/>
    <w:rsid w:val="00AB5491"/>
    <w:rsid w:val="00AB57CC"/>
    <w:rsid w:val="00AC1494"/>
    <w:rsid w:val="00AC346A"/>
    <w:rsid w:val="00AD6FFF"/>
    <w:rsid w:val="00AE15FE"/>
    <w:rsid w:val="00AE367B"/>
    <w:rsid w:val="00AF7728"/>
    <w:rsid w:val="00B00264"/>
    <w:rsid w:val="00B03781"/>
    <w:rsid w:val="00B055AB"/>
    <w:rsid w:val="00B10E8F"/>
    <w:rsid w:val="00B120F8"/>
    <w:rsid w:val="00B14C88"/>
    <w:rsid w:val="00B1690C"/>
    <w:rsid w:val="00B171FD"/>
    <w:rsid w:val="00B17C28"/>
    <w:rsid w:val="00B20B9D"/>
    <w:rsid w:val="00B2108F"/>
    <w:rsid w:val="00B210A7"/>
    <w:rsid w:val="00B31ADA"/>
    <w:rsid w:val="00B33BD5"/>
    <w:rsid w:val="00B33F2F"/>
    <w:rsid w:val="00B36A61"/>
    <w:rsid w:val="00B36D9B"/>
    <w:rsid w:val="00B40E49"/>
    <w:rsid w:val="00B425D5"/>
    <w:rsid w:val="00B45828"/>
    <w:rsid w:val="00B47F6C"/>
    <w:rsid w:val="00B5164B"/>
    <w:rsid w:val="00B517A6"/>
    <w:rsid w:val="00B65B87"/>
    <w:rsid w:val="00B65D0B"/>
    <w:rsid w:val="00B72667"/>
    <w:rsid w:val="00B72D0B"/>
    <w:rsid w:val="00B74388"/>
    <w:rsid w:val="00B77513"/>
    <w:rsid w:val="00B82CE9"/>
    <w:rsid w:val="00B85D18"/>
    <w:rsid w:val="00B9057A"/>
    <w:rsid w:val="00B95DD0"/>
    <w:rsid w:val="00BA137A"/>
    <w:rsid w:val="00BA22C7"/>
    <w:rsid w:val="00BA383E"/>
    <w:rsid w:val="00BA4287"/>
    <w:rsid w:val="00BB4C27"/>
    <w:rsid w:val="00BC615C"/>
    <w:rsid w:val="00BD3E29"/>
    <w:rsid w:val="00BD409E"/>
    <w:rsid w:val="00BD7DBA"/>
    <w:rsid w:val="00BE577A"/>
    <w:rsid w:val="00BE704E"/>
    <w:rsid w:val="00C0096C"/>
    <w:rsid w:val="00C17381"/>
    <w:rsid w:val="00C20BDD"/>
    <w:rsid w:val="00C20E2B"/>
    <w:rsid w:val="00C264AF"/>
    <w:rsid w:val="00C26A21"/>
    <w:rsid w:val="00C26DBD"/>
    <w:rsid w:val="00C320A2"/>
    <w:rsid w:val="00C37DDB"/>
    <w:rsid w:val="00C446B2"/>
    <w:rsid w:val="00C46E26"/>
    <w:rsid w:val="00C56A2D"/>
    <w:rsid w:val="00C5746D"/>
    <w:rsid w:val="00C64CC2"/>
    <w:rsid w:val="00C64D12"/>
    <w:rsid w:val="00C665C5"/>
    <w:rsid w:val="00C70461"/>
    <w:rsid w:val="00C70A16"/>
    <w:rsid w:val="00C70CE3"/>
    <w:rsid w:val="00C77AB9"/>
    <w:rsid w:val="00C81016"/>
    <w:rsid w:val="00C8371E"/>
    <w:rsid w:val="00C861A8"/>
    <w:rsid w:val="00C86BB3"/>
    <w:rsid w:val="00CA5AE9"/>
    <w:rsid w:val="00CC79FE"/>
    <w:rsid w:val="00CD04C3"/>
    <w:rsid w:val="00CD0614"/>
    <w:rsid w:val="00CD2EA0"/>
    <w:rsid w:val="00CD7F09"/>
    <w:rsid w:val="00CE0155"/>
    <w:rsid w:val="00CE2701"/>
    <w:rsid w:val="00CE3D10"/>
    <w:rsid w:val="00CE60C3"/>
    <w:rsid w:val="00CF0BE0"/>
    <w:rsid w:val="00CF442D"/>
    <w:rsid w:val="00CF4D72"/>
    <w:rsid w:val="00CF5134"/>
    <w:rsid w:val="00D00CA2"/>
    <w:rsid w:val="00D146ED"/>
    <w:rsid w:val="00D148FE"/>
    <w:rsid w:val="00D15E51"/>
    <w:rsid w:val="00D222E4"/>
    <w:rsid w:val="00D254BC"/>
    <w:rsid w:val="00D32732"/>
    <w:rsid w:val="00D36D0C"/>
    <w:rsid w:val="00D41B33"/>
    <w:rsid w:val="00D447E4"/>
    <w:rsid w:val="00D47E48"/>
    <w:rsid w:val="00D55D63"/>
    <w:rsid w:val="00D56816"/>
    <w:rsid w:val="00D57EAC"/>
    <w:rsid w:val="00D61A52"/>
    <w:rsid w:val="00D91ED0"/>
    <w:rsid w:val="00D92112"/>
    <w:rsid w:val="00D9536D"/>
    <w:rsid w:val="00D96519"/>
    <w:rsid w:val="00D97688"/>
    <w:rsid w:val="00DA3450"/>
    <w:rsid w:val="00DB14E3"/>
    <w:rsid w:val="00DB566F"/>
    <w:rsid w:val="00DC0839"/>
    <w:rsid w:val="00DC0CC5"/>
    <w:rsid w:val="00DC1EB9"/>
    <w:rsid w:val="00DC485E"/>
    <w:rsid w:val="00DC58C2"/>
    <w:rsid w:val="00DC68C8"/>
    <w:rsid w:val="00DC6DFB"/>
    <w:rsid w:val="00DD18A6"/>
    <w:rsid w:val="00DD2337"/>
    <w:rsid w:val="00DF1D67"/>
    <w:rsid w:val="00E00052"/>
    <w:rsid w:val="00E00DBF"/>
    <w:rsid w:val="00E016AB"/>
    <w:rsid w:val="00E03730"/>
    <w:rsid w:val="00E10781"/>
    <w:rsid w:val="00E16CD0"/>
    <w:rsid w:val="00E278E2"/>
    <w:rsid w:val="00E301FF"/>
    <w:rsid w:val="00E31658"/>
    <w:rsid w:val="00E32D4C"/>
    <w:rsid w:val="00E3337D"/>
    <w:rsid w:val="00E343F1"/>
    <w:rsid w:val="00E34CF9"/>
    <w:rsid w:val="00E37388"/>
    <w:rsid w:val="00E437B3"/>
    <w:rsid w:val="00E44366"/>
    <w:rsid w:val="00E45735"/>
    <w:rsid w:val="00E503E9"/>
    <w:rsid w:val="00E606B1"/>
    <w:rsid w:val="00E6079E"/>
    <w:rsid w:val="00E62D78"/>
    <w:rsid w:val="00E64467"/>
    <w:rsid w:val="00E645C6"/>
    <w:rsid w:val="00E7172A"/>
    <w:rsid w:val="00E75025"/>
    <w:rsid w:val="00E757D6"/>
    <w:rsid w:val="00E76410"/>
    <w:rsid w:val="00E817B8"/>
    <w:rsid w:val="00E83941"/>
    <w:rsid w:val="00E8396A"/>
    <w:rsid w:val="00E8597B"/>
    <w:rsid w:val="00E91D01"/>
    <w:rsid w:val="00E9265E"/>
    <w:rsid w:val="00E93DFE"/>
    <w:rsid w:val="00E96EDE"/>
    <w:rsid w:val="00EA2E14"/>
    <w:rsid w:val="00EA7204"/>
    <w:rsid w:val="00EB15AC"/>
    <w:rsid w:val="00EB19D2"/>
    <w:rsid w:val="00EB505C"/>
    <w:rsid w:val="00EC1288"/>
    <w:rsid w:val="00EC463D"/>
    <w:rsid w:val="00EC630B"/>
    <w:rsid w:val="00ED1368"/>
    <w:rsid w:val="00ED1CA6"/>
    <w:rsid w:val="00ED5AAA"/>
    <w:rsid w:val="00ED69E3"/>
    <w:rsid w:val="00ED72A5"/>
    <w:rsid w:val="00EE1789"/>
    <w:rsid w:val="00EF0C8E"/>
    <w:rsid w:val="00F01CF5"/>
    <w:rsid w:val="00F040E0"/>
    <w:rsid w:val="00F047B3"/>
    <w:rsid w:val="00F05963"/>
    <w:rsid w:val="00F078A3"/>
    <w:rsid w:val="00F11BE6"/>
    <w:rsid w:val="00F12B4D"/>
    <w:rsid w:val="00F14A9C"/>
    <w:rsid w:val="00F15D35"/>
    <w:rsid w:val="00F20049"/>
    <w:rsid w:val="00F21540"/>
    <w:rsid w:val="00F24CF0"/>
    <w:rsid w:val="00F260A1"/>
    <w:rsid w:val="00F27226"/>
    <w:rsid w:val="00F30513"/>
    <w:rsid w:val="00F335FD"/>
    <w:rsid w:val="00F36A95"/>
    <w:rsid w:val="00F41098"/>
    <w:rsid w:val="00F4364E"/>
    <w:rsid w:val="00F50D1D"/>
    <w:rsid w:val="00F55C35"/>
    <w:rsid w:val="00F57079"/>
    <w:rsid w:val="00F57620"/>
    <w:rsid w:val="00F63467"/>
    <w:rsid w:val="00F6372E"/>
    <w:rsid w:val="00F64931"/>
    <w:rsid w:val="00F66643"/>
    <w:rsid w:val="00F75308"/>
    <w:rsid w:val="00F816AC"/>
    <w:rsid w:val="00F8225D"/>
    <w:rsid w:val="00F829BF"/>
    <w:rsid w:val="00F855D9"/>
    <w:rsid w:val="00F90016"/>
    <w:rsid w:val="00F94E6F"/>
    <w:rsid w:val="00F97768"/>
    <w:rsid w:val="00FA0F43"/>
    <w:rsid w:val="00FA5126"/>
    <w:rsid w:val="00FB07F3"/>
    <w:rsid w:val="00FB3D6B"/>
    <w:rsid w:val="00FB6F8D"/>
    <w:rsid w:val="00FC244F"/>
    <w:rsid w:val="00FC2B66"/>
    <w:rsid w:val="00FC708F"/>
    <w:rsid w:val="00FC75F4"/>
    <w:rsid w:val="00FD02BE"/>
    <w:rsid w:val="00FD1ACD"/>
    <w:rsid w:val="00FD6393"/>
    <w:rsid w:val="00FE0B7A"/>
    <w:rsid w:val="00FE0C04"/>
    <w:rsid w:val="00FE24F3"/>
    <w:rsid w:val="00FE6EDB"/>
    <w:rsid w:val="00FF23B3"/>
    <w:rsid w:val="00FF5A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D4C28B-B48B-4B29-9177-D4ED1EB279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F149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F1497"/>
    <w:rPr>
      <w:rFonts w:ascii="Tahoma" w:hAnsi="Tahoma" w:cs="Tahoma"/>
      <w:sz w:val="16"/>
      <w:szCs w:val="16"/>
    </w:rPr>
  </w:style>
  <w:style w:type="character" w:styleId="a5">
    <w:name w:val="Hyperlink"/>
    <w:basedOn w:val="a0"/>
    <w:uiPriority w:val="99"/>
    <w:unhideWhenUsed/>
    <w:rsid w:val="006F1497"/>
    <w:rPr>
      <w:color w:val="0000FF" w:themeColor="hyperlink"/>
      <w:u w:val="single"/>
    </w:rPr>
  </w:style>
  <w:style w:type="table" w:styleId="a6">
    <w:name w:val="Table Grid"/>
    <w:basedOn w:val="a1"/>
    <w:uiPriority w:val="59"/>
    <w:rsid w:val="00A37E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5C1E3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5C1E3A"/>
  </w:style>
  <w:style w:type="paragraph" w:styleId="a9">
    <w:name w:val="footer"/>
    <w:basedOn w:val="a"/>
    <w:link w:val="aa"/>
    <w:uiPriority w:val="99"/>
    <w:unhideWhenUsed/>
    <w:rsid w:val="005C1E3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5C1E3A"/>
  </w:style>
  <w:style w:type="paragraph" w:styleId="ab">
    <w:name w:val="List Paragraph"/>
    <w:basedOn w:val="a"/>
    <w:uiPriority w:val="34"/>
    <w:qFormat/>
    <w:rsid w:val="00BA383E"/>
    <w:pPr>
      <w:ind w:left="720"/>
      <w:contextualSpacing/>
    </w:pPr>
  </w:style>
  <w:style w:type="paragraph" w:styleId="ac">
    <w:name w:val="Normal (Web)"/>
    <w:basedOn w:val="a"/>
    <w:uiPriority w:val="99"/>
    <w:unhideWhenUsed/>
    <w:rsid w:val="002733F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footnote text"/>
    <w:basedOn w:val="a"/>
    <w:link w:val="ae"/>
    <w:uiPriority w:val="99"/>
    <w:semiHidden/>
    <w:unhideWhenUsed/>
    <w:rsid w:val="00E32D4C"/>
    <w:pPr>
      <w:spacing w:after="0" w:line="240" w:lineRule="auto"/>
    </w:pPr>
    <w:rPr>
      <w:sz w:val="20"/>
      <w:szCs w:val="20"/>
    </w:rPr>
  </w:style>
  <w:style w:type="character" w:customStyle="1" w:styleId="ae">
    <w:name w:val="Текст сноски Знак"/>
    <w:basedOn w:val="a0"/>
    <w:link w:val="ad"/>
    <w:uiPriority w:val="99"/>
    <w:semiHidden/>
    <w:rsid w:val="00E32D4C"/>
    <w:rPr>
      <w:sz w:val="20"/>
      <w:szCs w:val="20"/>
    </w:rPr>
  </w:style>
  <w:style w:type="character" w:styleId="af">
    <w:name w:val="footnote reference"/>
    <w:basedOn w:val="a0"/>
    <w:uiPriority w:val="99"/>
    <w:semiHidden/>
    <w:unhideWhenUsed/>
    <w:rsid w:val="00E32D4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227960">
      <w:bodyDiv w:val="1"/>
      <w:marLeft w:val="0"/>
      <w:marRight w:val="0"/>
      <w:marTop w:val="0"/>
      <w:marBottom w:val="0"/>
      <w:divBdr>
        <w:top w:val="none" w:sz="0" w:space="0" w:color="auto"/>
        <w:left w:val="none" w:sz="0" w:space="0" w:color="auto"/>
        <w:bottom w:val="none" w:sz="0" w:space="0" w:color="auto"/>
        <w:right w:val="none" w:sz="0" w:space="0" w:color="auto"/>
      </w:divBdr>
    </w:div>
    <w:div w:id="243419803">
      <w:bodyDiv w:val="1"/>
      <w:marLeft w:val="0"/>
      <w:marRight w:val="0"/>
      <w:marTop w:val="0"/>
      <w:marBottom w:val="0"/>
      <w:divBdr>
        <w:top w:val="none" w:sz="0" w:space="0" w:color="auto"/>
        <w:left w:val="none" w:sz="0" w:space="0" w:color="auto"/>
        <w:bottom w:val="none" w:sz="0" w:space="0" w:color="auto"/>
        <w:right w:val="none" w:sz="0" w:space="0" w:color="auto"/>
      </w:divBdr>
      <w:divsChild>
        <w:div w:id="1953173188">
          <w:marLeft w:val="0"/>
          <w:marRight w:val="0"/>
          <w:marTop w:val="0"/>
          <w:marBottom w:val="0"/>
          <w:divBdr>
            <w:top w:val="none" w:sz="0" w:space="0" w:color="auto"/>
            <w:left w:val="none" w:sz="0" w:space="0" w:color="auto"/>
            <w:bottom w:val="none" w:sz="0" w:space="0" w:color="auto"/>
            <w:right w:val="none" w:sz="0" w:space="0" w:color="auto"/>
          </w:divBdr>
          <w:divsChild>
            <w:div w:id="774793106">
              <w:marLeft w:val="0"/>
              <w:marRight w:val="0"/>
              <w:marTop w:val="0"/>
              <w:marBottom w:val="0"/>
              <w:divBdr>
                <w:top w:val="none" w:sz="0" w:space="0" w:color="auto"/>
                <w:left w:val="none" w:sz="0" w:space="0" w:color="auto"/>
                <w:bottom w:val="none" w:sz="0" w:space="0" w:color="auto"/>
                <w:right w:val="none" w:sz="0" w:space="0" w:color="auto"/>
              </w:divBdr>
              <w:divsChild>
                <w:div w:id="1014383512">
                  <w:marLeft w:val="4"/>
                  <w:marRight w:val="0"/>
                  <w:marTop w:val="225"/>
                  <w:marBottom w:val="0"/>
                  <w:divBdr>
                    <w:top w:val="none" w:sz="0" w:space="0" w:color="auto"/>
                    <w:left w:val="none" w:sz="0" w:space="0" w:color="auto"/>
                    <w:bottom w:val="none" w:sz="0" w:space="0" w:color="auto"/>
                    <w:right w:val="none" w:sz="0" w:space="0" w:color="auto"/>
                  </w:divBdr>
                  <w:divsChild>
                    <w:div w:id="460659745">
                      <w:marLeft w:val="0"/>
                      <w:marRight w:val="2850"/>
                      <w:marTop w:val="0"/>
                      <w:marBottom w:val="0"/>
                      <w:divBdr>
                        <w:top w:val="none" w:sz="0" w:space="0" w:color="auto"/>
                        <w:left w:val="none" w:sz="0" w:space="0" w:color="auto"/>
                        <w:bottom w:val="none" w:sz="0" w:space="0" w:color="auto"/>
                        <w:right w:val="none" w:sz="0" w:space="0" w:color="auto"/>
                      </w:divBdr>
                      <w:divsChild>
                        <w:div w:id="509564121">
                          <w:marLeft w:val="0"/>
                          <w:marRight w:val="0"/>
                          <w:marTop w:val="0"/>
                          <w:marBottom w:val="0"/>
                          <w:divBdr>
                            <w:top w:val="none" w:sz="0" w:space="0" w:color="auto"/>
                            <w:left w:val="none" w:sz="0" w:space="0" w:color="auto"/>
                            <w:bottom w:val="none" w:sz="0" w:space="0" w:color="auto"/>
                            <w:right w:val="none" w:sz="0" w:space="0" w:color="auto"/>
                          </w:divBdr>
                          <w:divsChild>
                            <w:div w:id="541017584">
                              <w:marLeft w:val="0"/>
                              <w:marRight w:val="450"/>
                              <w:marTop w:val="0"/>
                              <w:marBottom w:val="1440"/>
                              <w:divBdr>
                                <w:top w:val="none" w:sz="0" w:space="0" w:color="auto"/>
                                <w:left w:val="none" w:sz="0" w:space="0" w:color="auto"/>
                                <w:bottom w:val="none" w:sz="0" w:space="0" w:color="auto"/>
                                <w:right w:val="none" w:sz="0" w:space="0" w:color="auto"/>
                              </w:divBdr>
                              <w:divsChild>
                                <w:div w:id="434592211">
                                  <w:marLeft w:val="0"/>
                                  <w:marRight w:val="0"/>
                                  <w:marTop w:val="0"/>
                                  <w:marBottom w:val="0"/>
                                  <w:divBdr>
                                    <w:top w:val="none" w:sz="0" w:space="0" w:color="auto"/>
                                    <w:left w:val="none" w:sz="0" w:space="0" w:color="auto"/>
                                    <w:bottom w:val="none" w:sz="0" w:space="0" w:color="auto"/>
                                    <w:right w:val="none" w:sz="0" w:space="0" w:color="auto"/>
                                  </w:divBdr>
                                  <w:divsChild>
                                    <w:div w:id="457453548">
                                      <w:marLeft w:val="0"/>
                                      <w:marRight w:val="0"/>
                                      <w:marTop w:val="0"/>
                                      <w:marBottom w:val="0"/>
                                      <w:divBdr>
                                        <w:top w:val="none" w:sz="0" w:space="0" w:color="auto"/>
                                        <w:left w:val="none" w:sz="0" w:space="0" w:color="auto"/>
                                        <w:bottom w:val="none" w:sz="0" w:space="0" w:color="auto"/>
                                        <w:right w:val="none" w:sz="0" w:space="0" w:color="auto"/>
                                      </w:divBdr>
                                      <w:divsChild>
                                        <w:div w:id="120271920">
                                          <w:marLeft w:val="0"/>
                                          <w:marRight w:val="0"/>
                                          <w:marTop w:val="0"/>
                                          <w:marBottom w:val="0"/>
                                          <w:divBdr>
                                            <w:top w:val="none" w:sz="0" w:space="0" w:color="auto"/>
                                            <w:left w:val="none" w:sz="0" w:space="0" w:color="auto"/>
                                            <w:bottom w:val="none" w:sz="0" w:space="0" w:color="auto"/>
                                            <w:right w:val="none" w:sz="0" w:space="0" w:color="auto"/>
                                          </w:divBdr>
                                          <w:divsChild>
                                            <w:div w:id="741636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94589277">
      <w:bodyDiv w:val="1"/>
      <w:marLeft w:val="0"/>
      <w:marRight w:val="0"/>
      <w:marTop w:val="0"/>
      <w:marBottom w:val="0"/>
      <w:divBdr>
        <w:top w:val="none" w:sz="0" w:space="0" w:color="auto"/>
        <w:left w:val="none" w:sz="0" w:space="0" w:color="auto"/>
        <w:bottom w:val="none" w:sz="0" w:space="0" w:color="auto"/>
        <w:right w:val="none" w:sz="0" w:space="0" w:color="auto"/>
      </w:divBdr>
    </w:div>
    <w:div w:id="1065908933">
      <w:bodyDiv w:val="1"/>
      <w:marLeft w:val="0"/>
      <w:marRight w:val="0"/>
      <w:marTop w:val="0"/>
      <w:marBottom w:val="0"/>
      <w:divBdr>
        <w:top w:val="none" w:sz="0" w:space="0" w:color="auto"/>
        <w:left w:val="none" w:sz="0" w:space="0" w:color="auto"/>
        <w:bottom w:val="none" w:sz="0" w:space="0" w:color="auto"/>
        <w:right w:val="none" w:sz="0" w:space="0" w:color="auto"/>
      </w:divBdr>
      <w:divsChild>
        <w:div w:id="834612167">
          <w:marLeft w:val="144"/>
          <w:marRight w:val="0"/>
          <w:marTop w:val="0"/>
          <w:marBottom w:val="0"/>
          <w:divBdr>
            <w:top w:val="none" w:sz="0" w:space="0" w:color="auto"/>
            <w:left w:val="none" w:sz="0" w:space="0" w:color="auto"/>
            <w:bottom w:val="none" w:sz="0" w:space="0" w:color="auto"/>
            <w:right w:val="none" w:sz="0" w:space="0" w:color="auto"/>
          </w:divBdr>
        </w:div>
        <w:div w:id="1951546891">
          <w:marLeft w:val="144"/>
          <w:marRight w:val="0"/>
          <w:marTop w:val="0"/>
          <w:marBottom w:val="0"/>
          <w:divBdr>
            <w:top w:val="none" w:sz="0" w:space="0" w:color="auto"/>
            <w:left w:val="none" w:sz="0" w:space="0" w:color="auto"/>
            <w:bottom w:val="none" w:sz="0" w:space="0" w:color="auto"/>
            <w:right w:val="none" w:sz="0" w:space="0" w:color="auto"/>
          </w:divBdr>
        </w:div>
        <w:div w:id="883522287">
          <w:marLeft w:val="144"/>
          <w:marRight w:val="0"/>
          <w:marTop w:val="0"/>
          <w:marBottom w:val="0"/>
          <w:divBdr>
            <w:top w:val="none" w:sz="0" w:space="0" w:color="auto"/>
            <w:left w:val="none" w:sz="0" w:space="0" w:color="auto"/>
            <w:bottom w:val="none" w:sz="0" w:space="0" w:color="auto"/>
            <w:right w:val="none" w:sz="0" w:space="0" w:color="auto"/>
          </w:divBdr>
        </w:div>
        <w:div w:id="1424299507">
          <w:marLeft w:val="144"/>
          <w:marRight w:val="0"/>
          <w:marTop w:val="0"/>
          <w:marBottom w:val="0"/>
          <w:divBdr>
            <w:top w:val="none" w:sz="0" w:space="0" w:color="auto"/>
            <w:left w:val="none" w:sz="0" w:space="0" w:color="auto"/>
            <w:bottom w:val="none" w:sz="0" w:space="0" w:color="auto"/>
            <w:right w:val="none" w:sz="0" w:space="0" w:color="auto"/>
          </w:divBdr>
        </w:div>
        <w:div w:id="119539906">
          <w:marLeft w:val="144"/>
          <w:marRight w:val="0"/>
          <w:marTop w:val="0"/>
          <w:marBottom w:val="0"/>
          <w:divBdr>
            <w:top w:val="none" w:sz="0" w:space="0" w:color="auto"/>
            <w:left w:val="none" w:sz="0" w:space="0" w:color="auto"/>
            <w:bottom w:val="none" w:sz="0" w:space="0" w:color="auto"/>
            <w:right w:val="none" w:sz="0" w:space="0" w:color="auto"/>
          </w:divBdr>
        </w:div>
        <w:div w:id="967779824">
          <w:marLeft w:val="144"/>
          <w:marRight w:val="0"/>
          <w:marTop w:val="0"/>
          <w:marBottom w:val="0"/>
          <w:divBdr>
            <w:top w:val="none" w:sz="0" w:space="0" w:color="auto"/>
            <w:left w:val="none" w:sz="0" w:space="0" w:color="auto"/>
            <w:bottom w:val="none" w:sz="0" w:space="0" w:color="auto"/>
            <w:right w:val="none" w:sz="0" w:space="0" w:color="auto"/>
          </w:divBdr>
        </w:div>
        <w:div w:id="1761872167">
          <w:marLeft w:val="144"/>
          <w:marRight w:val="0"/>
          <w:marTop w:val="0"/>
          <w:marBottom w:val="0"/>
          <w:divBdr>
            <w:top w:val="none" w:sz="0" w:space="0" w:color="auto"/>
            <w:left w:val="none" w:sz="0" w:space="0" w:color="auto"/>
            <w:bottom w:val="none" w:sz="0" w:space="0" w:color="auto"/>
            <w:right w:val="none" w:sz="0" w:space="0" w:color="auto"/>
          </w:divBdr>
        </w:div>
        <w:div w:id="939949831">
          <w:marLeft w:val="144"/>
          <w:marRight w:val="0"/>
          <w:marTop w:val="0"/>
          <w:marBottom w:val="0"/>
          <w:divBdr>
            <w:top w:val="none" w:sz="0" w:space="0" w:color="auto"/>
            <w:left w:val="none" w:sz="0" w:space="0" w:color="auto"/>
            <w:bottom w:val="none" w:sz="0" w:space="0" w:color="auto"/>
            <w:right w:val="none" w:sz="0" w:space="0" w:color="auto"/>
          </w:divBdr>
        </w:div>
        <w:div w:id="208417642">
          <w:marLeft w:val="144"/>
          <w:marRight w:val="0"/>
          <w:marTop w:val="0"/>
          <w:marBottom w:val="0"/>
          <w:divBdr>
            <w:top w:val="none" w:sz="0" w:space="0" w:color="auto"/>
            <w:left w:val="none" w:sz="0" w:space="0" w:color="auto"/>
            <w:bottom w:val="none" w:sz="0" w:space="0" w:color="auto"/>
            <w:right w:val="none" w:sz="0" w:space="0" w:color="auto"/>
          </w:divBdr>
        </w:div>
        <w:div w:id="918367933">
          <w:marLeft w:val="144"/>
          <w:marRight w:val="0"/>
          <w:marTop w:val="0"/>
          <w:marBottom w:val="0"/>
          <w:divBdr>
            <w:top w:val="none" w:sz="0" w:space="0" w:color="auto"/>
            <w:left w:val="none" w:sz="0" w:space="0" w:color="auto"/>
            <w:bottom w:val="none" w:sz="0" w:space="0" w:color="auto"/>
            <w:right w:val="none" w:sz="0" w:space="0" w:color="auto"/>
          </w:divBdr>
        </w:div>
        <w:div w:id="640039604">
          <w:marLeft w:val="144"/>
          <w:marRight w:val="0"/>
          <w:marTop w:val="0"/>
          <w:marBottom w:val="0"/>
          <w:divBdr>
            <w:top w:val="none" w:sz="0" w:space="0" w:color="auto"/>
            <w:left w:val="none" w:sz="0" w:space="0" w:color="auto"/>
            <w:bottom w:val="none" w:sz="0" w:space="0" w:color="auto"/>
            <w:right w:val="none" w:sz="0" w:space="0" w:color="auto"/>
          </w:divBdr>
        </w:div>
        <w:div w:id="112597039">
          <w:marLeft w:val="144"/>
          <w:marRight w:val="0"/>
          <w:marTop w:val="0"/>
          <w:marBottom w:val="0"/>
          <w:divBdr>
            <w:top w:val="none" w:sz="0" w:space="0" w:color="auto"/>
            <w:left w:val="none" w:sz="0" w:space="0" w:color="auto"/>
            <w:bottom w:val="none" w:sz="0" w:space="0" w:color="auto"/>
            <w:right w:val="none" w:sz="0" w:space="0" w:color="auto"/>
          </w:divBdr>
        </w:div>
        <w:div w:id="1389113542">
          <w:marLeft w:val="144"/>
          <w:marRight w:val="0"/>
          <w:marTop w:val="0"/>
          <w:marBottom w:val="0"/>
          <w:divBdr>
            <w:top w:val="none" w:sz="0" w:space="0" w:color="auto"/>
            <w:left w:val="none" w:sz="0" w:space="0" w:color="auto"/>
            <w:bottom w:val="none" w:sz="0" w:space="0" w:color="auto"/>
            <w:right w:val="none" w:sz="0" w:space="0" w:color="auto"/>
          </w:divBdr>
        </w:div>
        <w:div w:id="41365185">
          <w:marLeft w:val="144"/>
          <w:marRight w:val="0"/>
          <w:marTop w:val="0"/>
          <w:marBottom w:val="0"/>
          <w:divBdr>
            <w:top w:val="none" w:sz="0" w:space="0" w:color="auto"/>
            <w:left w:val="none" w:sz="0" w:space="0" w:color="auto"/>
            <w:bottom w:val="none" w:sz="0" w:space="0" w:color="auto"/>
            <w:right w:val="none" w:sz="0" w:space="0" w:color="auto"/>
          </w:divBdr>
        </w:div>
        <w:div w:id="1237713983">
          <w:marLeft w:val="144"/>
          <w:marRight w:val="0"/>
          <w:marTop w:val="0"/>
          <w:marBottom w:val="0"/>
          <w:divBdr>
            <w:top w:val="none" w:sz="0" w:space="0" w:color="auto"/>
            <w:left w:val="none" w:sz="0" w:space="0" w:color="auto"/>
            <w:bottom w:val="none" w:sz="0" w:space="0" w:color="auto"/>
            <w:right w:val="none" w:sz="0" w:space="0" w:color="auto"/>
          </w:divBdr>
        </w:div>
        <w:div w:id="1979649548">
          <w:marLeft w:val="144"/>
          <w:marRight w:val="0"/>
          <w:marTop w:val="0"/>
          <w:marBottom w:val="0"/>
          <w:divBdr>
            <w:top w:val="none" w:sz="0" w:space="0" w:color="auto"/>
            <w:left w:val="none" w:sz="0" w:space="0" w:color="auto"/>
            <w:bottom w:val="none" w:sz="0" w:space="0" w:color="auto"/>
            <w:right w:val="none" w:sz="0" w:space="0" w:color="auto"/>
          </w:divBdr>
        </w:div>
      </w:divsChild>
    </w:div>
    <w:div w:id="1407339103">
      <w:bodyDiv w:val="1"/>
      <w:marLeft w:val="0"/>
      <w:marRight w:val="0"/>
      <w:marTop w:val="0"/>
      <w:marBottom w:val="0"/>
      <w:divBdr>
        <w:top w:val="none" w:sz="0" w:space="0" w:color="auto"/>
        <w:left w:val="none" w:sz="0" w:space="0" w:color="auto"/>
        <w:bottom w:val="none" w:sz="0" w:space="0" w:color="auto"/>
        <w:right w:val="none" w:sz="0" w:space="0" w:color="auto"/>
      </w:divBdr>
      <w:divsChild>
        <w:div w:id="206339640">
          <w:marLeft w:val="0"/>
          <w:marRight w:val="0"/>
          <w:marTop w:val="0"/>
          <w:marBottom w:val="0"/>
          <w:divBdr>
            <w:top w:val="none" w:sz="0" w:space="0" w:color="auto"/>
            <w:left w:val="none" w:sz="0" w:space="0" w:color="auto"/>
            <w:bottom w:val="none" w:sz="0" w:space="0" w:color="auto"/>
            <w:right w:val="none" w:sz="0" w:space="0" w:color="auto"/>
          </w:divBdr>
          <w:divsChild>
            <w:div w:id="1213007426">
              <w:marLeft w:val="0"/>
              <w:marRight w:val="0"/>
              <w:marTop w:val="0"/>
              <w:marBottom w:val="0"/>
              <w:divBdr>
                <w:top w:val="none" w:sz="0" w:space="0" w:color="auto"/>
                <w:left w:val="none" w:sz="0" w:space="0" w:color="auto"/>
                <w:bottom w:val="none" w:sz="0" w:space="0" w:color="auto"/>
                <w:right w:val="none" w:sz="0" w:space="0" w:color="auto"/>
              </w:divBdr>
              <w:divsChild>
                <w:div w:id="1115754762">
                  <w:marLeft w:val="0"/>
                  <w:marRight w:val="0"/>
                  <w:marTop w:val="0"/>
                  <w:marBottom w:val="0"/>
                  <w:divBdr>
                    <w:top w:val="none" w:sz="0" w:space="0" w:color="auto"/>
                    <w:left w:val="none" w:sz="0" w:space="0" w:color="auto"/>
                    <w:bottom w:val="none" w:sz="0" w:space="0" w:color="auto"/>
                    <w:right w:val="none" w:sz="0" w:space="0" w:color="auto"/>
                  </w:divBdr>
                  <w:divsChild>
                    <w:div w:id="1794325897">
                      <w:marLeft w:val="0"/>
                      <w:marRight w:val="0"/>
                      <w:marTop w:val="0"/>
                      <w:marBottom w:val="0"/>
                      <w:divBdr>
                        <w:top w:val="none" w:sz="0" w:space="0" w:color="auto"/>
                        <w:left w:val="none" w:sz="0" w:space="0" w:color="auto"/>
                        <w:bottom w:val="none" w:sz="0" w:space="0" w:color="auto"/>
                        <w:right w:val="none" w:sz="0" w:space="0" w:color="auto"/>
                      </w:divBdr>
                      <w:divsChild>
                        <w:div w:id="920873065">
                          <w:marLeft w:val="0"/>
                          <w:marRight w:val="0"/>
                          <w:marTop w:val="0"/>
                          <w:marBottom w:val="0"/>
                          <w:divBdr>
                            <w:top w:val="none" w:sz="0" w:space="0" w:color="auto"/>
                            <w:left w:val="none" w:sz="0" w:space="0" w:color="auto"/>
                            <w:bottom w:val="none" w:sz="0" w:space="0" w:color="auto"/>
                            <w:right w:val="none" w:sz="0" w:space="0" w:color="auto"/>
                          </w:divBdr>
                          <w:divsChild>
                            <w:div w:id="1584486000">
                              <w:marLeft w:val="3600"/>
                              <w:marRight w:val="0"/>
                              <w:marTop w:val="0"/>
                              <w:marBottom w:val="0"/>
                              <w:divBdr>
                                <w:top w:val="none" w:sz="0" w:space="0" w:color="auto"/>
                                <w:left w:val="none" w:sz="0" w:space="0" w:color="auto"/>
                                <w:bottom w:val="none" w:sz="0" w:space="0" w:color="auto"/>
                                <w:right w:val="none" w:sz="0" w:space="0" w:color="auto"/>
                              </w:divBdr>
                              <w:divsChild>
                                <w:div w:id="340082808">
                                  <w:marLeft w:val="0"/>
                                  <w:marRight w:val="0"/>
                                  <w:marTop w:val="0"/>
                                  <w:marBottom w:val="0"/>
                                  <w:divBdr>
                                    <w:top w:val="none" w:sz="0" w:space="0" w:color="auto"/>
                                    <w:left w:val="none" w:sz="0" w:space="0" w:color="auto"/>
                                    <w:bottom w:val="none" w:sz="0" w:space="0" w:color="auto"/>
                                    <w:right w:val="none" w:sz="0" w:space="0" w:color="auto"/>
                                  </w:divBdr>
                                  <w:divsChild>
                                    <w:div w:id="151776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021575">
                          <w:marLeft w:val="4"/>
                          <w:marRight w:val="675"/>
                          <w:marTop w:val="225"/>
                          <w:marBottom w:val="0"/>
                          <w:divBdr>
                            <w:top w:val="none" w:sz="0" w:space="0" w:color="auto"/>
                            <w:left w:val="none" w:sz="0" w:space="0" w:color="auto"/>
                            <w:bottom w:val="none" w:sz="0" w:space="0" w:color="auto"/>
                            <w:right w:val="none" w:sz="0" w:space="0" w:color="auto"/>
                          </w:divBdr>
                        </w:div>
                      </w:divsChild>
                    </w:div>
                  </w:divsChild>
                </w:div>
                <w:div w:id="1127354608">
                  <w:marLeft w:val="0"/>
                  <w:marRight w:val="0"/>
                  <w:marTop w:val="0"/>
                  <w:marBottom w:val="0"/>
                  <w:divBdr>
                    <w:top w:val="none" w:sz="0" w:space="0" w:color="auto"/>
                    <w:left w:val="none" w:sz="0" w:space="0" w:color="auto"/>
                    <w:bottom w:val="none" w:sz="0" w:space="0" w:color="auto"/>
                    <w:right w:val="none" w:sz="0" w:space="0" w:color="auto"/>
                  </w:divBdr>
                  <w:divsChild>
                    <w:div w:id="1821535633">
                      <w:marLeft w:val="0"/>
                      <w:marRight w:val="0"/>
                      <w:marTop w:val="0"/>
                      <w:marBottom w:val="0"/>
                      <w:divBdr>
                        <w:top w:val="none" w:sz="0" w:space="0" w:color="auto"/>
                        <w:left w:val="none" w:sz="0" w:space="0" w:color="auto"/>
                        <w:bottom w:val="none" w:sz="0" w:space="0" w:color="auto"/>
                        <w:right w:val="none" w:sz="0" w:space="0" w:color="auto"/>
                      </w:divBdr>
                    </w:div>
                    <w:div w:id="2073848234">
                      <w:marLeft w:val="0"/>
                      <w:marRight w:val="0"/>
                      <w:marTop w:val="0"/>
                      <w:marBottom w:val="0"/>
                      <w:divBdr>
                        <w:top w:val="none" w:sz="0" w:space="0" w:color="auto"/>
                        <w:left w:val="none" w:sz="0" w:space="0" w:color="auto"/>
                        <w:bottom w:val="none" w:sz="0" w:space="0" w:color="auto"/>
                        <w:right w:val="none" w:sz="0" w:space="0" w:color="auto"/>
                      </w:divBdr>
                      <w:divsChild>
                        <w:div w:id="1051733142">
                          <w:marLeft w:val="0"/>
                          <w:marRight w:val="0"/>
                          <w:marTop w:val="0"/>
                          <w:marBottom w:val="0"/>
                          <w:divBdr>
                            <w:top w:val="none" w:sz="0" w:space="0" w:color="auto"/>
                            <w:left w:val="none" w:sz="0" w:space="0" w:color="auto"/>
                            <w:bottom w:val="none" w:sz="0" w:space="0" w:color="auto"/>
                            <w:right w:val="none" w:sz="0" w:space="0" w:color="auto"/>
                          </w:divBdr>
                          <w:divsChild>
                            <w:div w:id="500049704">
                              <w:marLeft w:val="0"/>
                              <w:marRight w:val="0"/>
                              <w:marTop w:val="0"/>
                              <w:marBottom w:val="0"/>
                              <w:divBdr>
                                <w:top w:val="none" w:sz="0" w:space="0" w:color="auto"/>
                                <w:left w:val="none" w:sz="0" w:space="0" w:color="auto"/>
                                <w:bottom w:val="none" w:sz="0" w:space="0" w:color="auto"/>
                                <w:right w:val="none" w:sz="0" w:space="0" w:color="auto"/>
                              </w:divBdr>
                              <w:divsChild>
                                <w:div w:id="1224752350">
                                  <w:marLeft w:val="0"/>
                                  <w:marRight w:val="0"/>
                                  <w:marTop w:val="0"/>
                                  <w:marBottom w:val="0"/>
                                  <w:divBdr>
                                    <w:top w:val="none" w:sz="0" w:space="0" w:color="auto"/>
                                    <w:left w:val="none" w:sz="0" w:space="0" w:color="auto"/>
                                    <w:bottom w:val="none" w:sz="0" w:space="0" w:color="auto"/>
                                    <w:right w:val="none" w:sz="0" w:space="0" w:color="auto"/>
                                  </w:divBdr>
                                  <w:divsChild>
                                    <w:div w:id="79183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8666283">
      <w:bodyDiv w:val="1"/>
      <w:marLeft w:val="0"/>
      <w:marRight w:val="0"/>
      <w:marTop w:val="0"/>
      <w:marBottom w:val="0"/>
      <w:divBdr>
        <w:top w:val="none" w:sz="0" w:space="0" w:color="auto"/>
        <w:left w:val="none" w:sz="0" w:space="0" w:color="auto"/>
        <w:bottom w:val="none" w:sz="0" w:space="0" w:color="auto"/>
        <w:right w:val="none" w:sz="0" w:space="0" w:color="auto"/>
      </w:divBdr>
      <w:divsChild>
        <w:div w:id="2067533283">
          <w:marLeft w:val="547"/>
          <w:marRight w:val="0"/>
          <w:marTop w:val="0"/>
          <w:marBottom w:val="0"/>
          <w:divBdr>
            <w:top w:val="none" w:sz="0" w:space="0" w:color="auto"/>
            <w:left w:val="none" w:sz="0" w:space="0" w:color="auto"/>
            <w:bottom w:val="none" w:sz="0" w:space="0" w:color="auto"/>
            <w:right w:val="none" w:sz="0" w:space="0" w:color="auto"/>
          </w:divBdr>
        </w:div>
      </w:divsChild>
    </w:div>
    <w:div w:id="1620917448">
      <w:bodyDiv w:val="1"/>
      <w:marLeft w:val="0"/>
      <w:marRight w:val="0"/>
      <w:marTop w:val="0"/>
      <w:marBottom w:val="0"/>
      <w:divBdr>
        <w:top w:val="none" w:sz="0" w:space="0" w:color="auto"/>
        <w:left w:val="none" w:sz="0" w:space="0" w:color="auto"/>
        <w:bottom w:val="none" w:sz="0" w:space="0" w:color="auto"/>
        <w:right w:val="none" w:sz="0" w:space="0" w:color="auto"/>
      </w:divBdr>
    </w:div>
    <w:div w:id="1675760544">
      <w:bodyDiv w:val="1"/>
      <w:marLeft w:val="0"/>
      <w:marRight w:val="0"/>
      <w:marTop w:val="0"/>
      <w:marBottom w:val="0"/>
      <w:divBdr>
        <w:top w:val="none" w:sz="0" w:space="0" w:color="auto"/>
        <w:left w:val="none" w:sz="0" w:space="0" w:color="auto"/>
        <w:bottom w:val="none" w:sz="0" w:space="0" w:color="auto"/>
        <w:right w:val="none" w:sz="0" w:space="0" w:color="auto"/>
      </w:divBdr>
    </w:div>
    <w:div w:id="1942252822">
      <w:bodyDiv w:val="1"/>
      <w:marLeft w:val="0"/>
      <w:marRight w:val="0"/>
      <w:marTop w:val="0"/>
      <w:marBottom w:val="0"/>
      <w:divBdr>
        <w:top w:val="none" w:sz="0" w:space="0" w:color="auto"/>
        <w:left w:val="none" w:sz="0" w:space="0" w:color="auto"/>
        <w:bottom w:val="none" w:sz="0" w:space="0" w:color="auto"/>
        <w:right w:val="none" w:sz="0" w:space="0" w:color="auto"/>
      </w:divBdr>
      <w:divsChild>
        <w:div w:id="341319223">
          <w:marLeft w:val="144"/>
          <w:marRight w:val="0"/>
          <w:marTop w:val="0"/>
          <w:marBottom w:val="0"/>
          <w:divBdr>
            <w:top w:val="none" w:sz="0" w:space="0" w:color="auto"/>
            <w:left w:val="none" w:sz="0" w:space="0" w:color="auto"/>
            <w:bottom w:val="none" w:sz="0" w:space="0" w:color="auto"/>
            <w:right w:val="none" w:sz="0" w:space="0" w:color="auto"/>
          </w:divBdr>
        </w:div>
        <w:div w:id="1308322373">
          <w:marLeft w:val="144"/>
          <w:marRight w:val="0"/>
          <w:marTop w:val="0"/>
          <w:marBottom w:val="0"/>
          <w:divBdr>
            <w:top w:val="none" w:sz="0" w:space="0" w:color="auto"/>
            <w:left w:val="none" w:sz="0" w:space="0" w:color="auto"/>
            <w:bottom w:val="none" w:sz="0" w:space="0" w:color="auto"/>
            <w:right w:val="none" w:sz="0" w:space="0" w:color="auto"/>
          </w:divBdr>
        </w:div>
        <w:div w:id="1354307998">
          <w:marLeft w:val="144"/>
          <w:marRight w:val="0"/>
          <w:marTop w:val="0"/>
          <w:marBottom w:val="0"/>
          <w:divBdr>
            <w:top w:val="none" w:sz="0" w:space="0" w:color="auto"/>
            <w:left w:val="none" w:sz="0" w:space="0" w:color="auto"/>
            <w:bottom w:val="none" w:sz="0" w:space="0" w:color="auto"/>
            <w:right w:val="none" w:sz="0" w:space="0" w:color="auto"/>
          </w:divBdr>
        </w:div>
        <w:div w:id="1121344204">
          <w:marLeft w:val="144"/>
          <w:marRight w:val="0"/>
          <w:marTop w:val="0"/>
          <w:marBottom w:val="0"/>
          <w:divBdr>
            <w:top w:val="none" w:sz="0" w:space="0" w:color="auto"/>
            <w:left w:val="none" w:sz="0" w:space="0" w:color="auto"/>
            <w:bottom w:val="none" w:sz="0" w:space="0" w:color="auto"/>
            <w:right w:val="none" w:sz="0" w:space="0" w:color="auto"/>
          </w:divBdr>
        </w:div>
        <w:div w:id="1783725149">
          <w:marLeft w:val="144"/>
          <w:marRight w:val="0"/>
          <w:marTop w:val="0"/>
          <w:marBottom w:val="0"/>
          <w:divBdr>
            <w:top w:val="none" w:sz="0" w:space="0" w:color="auto"/>
            <w:left w:val="none" w:sz="0" w:space="0" w:color="auto"/>
            <w:bottom w:val="none" w:sz="0" w:space="0" w:color="auto"/>
            <w:right w:val="none" w:sz="0" w:space="0" w:color="auto"/>
          </w:divBdr>
        </w:div>
        <w:div w:id="159590263">
          <w:marLeft w:val="144"/>
          <w:marRight w:val="0"/>
          <w:marTop w:val="0"/>
          <w:marBottom w:val="0"/>
          <w:divBdr>
            <w:top w:val="none" w:sz="0" w:space="0" w:color="auto"/>
            <w:left w:val="none" w:sz="0" w:space="0" w:color="auto"/>
            <w:bottom w:val="none" w:sz="0" w:space="0" w:color="auto"/>
            <w:right w:val="none" w:sz="0" w:space="0" w:color="auto"/>
          </w:divBdr>
        </w:div>
        <w:div w:id="1677685873">
          <w:marLeft w:val="144"/>
          <w:marRight w:val="0"/>
          <w:marTop w:val="0"/>
          <w:marBottom w:val="0"/>
          <w:divBdr>
            <w:top w:val="none" w:sz="0" w:space="0" w:color="auto"/>
            <w:left w:val="none" w:sz="0" w:space="0" w:color="auto"/>
            <w:bottom w:val="none" w:sz="0" w:space="0" w:color="auto"/>
            <w:right w:val="none" w:sz="0" w:space="0" w:color="auto"/>
          </w:divBdr>
        </w:div>
        <w:div w:id="2040734671">
          <w:marLeft w:val="144"/>
          <w:marRight w:val="0"/>
          <w:marTop w:val="0"/>
          <w:marBottom w:val="0"/>
          <w:divBdr>
            <w:top w:val="none" w:sz="0" w:space="0" w:color="auto"/>
            <w:left w:val="none" w:sz="0" w:space="0" w:color="auto"/>
            <w:bottom w:val="none" w:sz="0" w:space="0" w:color="auto"/>
            <w:right w:val="none" w:sz="0" w:space="0" w:color="auto"/>
          </w:divBdr>
        </w:div>
        <w:div w:id="1795178184">
          <w:marLeft w:val="144"/>
          <w:marRight w:val="0"/>
          <w:marTop w:val="0"/>
          <w:marBottom w:val="0"/>
          <w:divBdr>
            <w:top w:val="none" w:sz="0" w:space="0" w:color="auto"/>
            <w:left w:val="none" w:sz="0" w:space="0" w:color="auto"/>
            <w:bottom w:val="none" w:sz="0" w:space="0" w:color="auto"/>
            <w:right w:val="none" w:sz="0" w:space="0" w:color="auto"/>
          </w:divBdr>
        </w:div>
        <w:div w:id="723913665">
          <w:marLeft w:val="144"/>
          <w:marRight w:val="0"/>
          <w:marTop w:val="0"/>
          <w:marBottom w:val="0"/>
          <w:divBdr>
            <w:top w:val="none" w:sz="0" w:space="0" w:color="auto"/>
            <w:left w:val="none" w:sz="0" w:space="0" w:color="auto"/>
            <w:bottom w:val="none" w:sz="0" w:space="0" w:color="auto"/>
            <w:right w:val="none" w:sz="0" w:space="0" w:color="auto"/>
          </w:divBdr>
        </w:div>
        <w:div w:id="394016684">
          <w:marLeft w:val="144"/>
          <w:marRight w:val="0"/>
          <w:marTop w:val="0"/>
          <w:marBottom w:val="0"/>
          <w:divBdr>
            <w:top w:val="none" w:sz="0" w:space="0" w:color="auto"/>
            <w:left w:val="none" w:sz="0" w:space="0" w:color="auto"/>
            <w:bottom w:val="none" w:sz="0" w:space="0" w:color="auto"/>
            <w:right w:val="none" w:sz="0" w:space="0" w:color="auto"/>
          </w:divBdr>
        </w:div>
        <w:div w:id="1500779267">
          <w:marLeft w:val="144"/>
          <w:marRight w:val="0"/>
          <w:marTop w:val="0"/>
          <w:marBottom w:val="0"/>
          <w:divBdr>
            <w:top w:val="none" w:sz="0" w:space="0" w:color="auto"/>
            <w:left w:val="none" w:sz="0" w:space="0" w:color="auto"/>
            <w:bottom w:val="none" w:sz="0" w:space="0" w:color="auto"/>
            <w:right w:val="none" w:sz="0" w:space="0" w:color="auto"/>
          </w:divBdr>
        </w:div>
        <w:div w:id="1237548635">
          <w:marLeft w:val="144"/>
          <w:marRight w:val="0"/>
          <w:marTop w:val="0"/>
          <w:marBottom w:val="0"/>
          <w:divBdr>
            <w:top w:val="none" w:sz="0" w:space="0" w:color="auto"/>
            <w:left w:val="none" w:sz="0" w:space="0" w:color="auto"/>
            <w:bottom w:val="none" w:sz="0" w:space="0" w:color="auto"/>
            <w:right w:val="none" w:sz="0" w:space="0" w:color="auto"/>
          </w:divBdr>
        </w:div>
        <w:div w:id="363605379">
          <w:marLeft w:val="144"/>
          <w:marRight w:val="0"/>
          <w:marTop w:val="0"/>
          <w:marBottom w:val="0"/>
          <w:divBdr>
            <w:top w:val="none" w:sz="0" w:space="0" w:color="auto"/>
            <w:left w:val="none" w:sz="0" w:space="0" w:color="auto"/>
            <w:bottom w:val="none" w:sz="0" w:space="0" w:color="auto"/>
            <w:right w:val="none" w:sz="0" w:space="0" w:color="auto"/>
          </w:divBdr>
        </w:div>
        <w:div w:id="445928976">
          <w:marLeft w:val="144"/>
          <w:marRight w:val="0"/>
          <w:marTop w:val="0"/>
          <w:marBottom w:val="0"/>
          <w:divBdr>
            <w:top w:val="none" w:sz="0" w:space="0" w:color="auto"/>
            <w:left w:val="none" w:sz="0" w:space="0" w:color="auto"/>
            <w:bottom w:val="none" w:sz="0" w:space="0" w:color="auto"/>
            <w:right w:val="none" w:sz="0" w:space="0" w:color="auto"/>
          </w:divBdr>
        </w:div>
        <w:div w:id="1737972875">
          <w:marLeft w:val="14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rocessmining.org/log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F52B8C-C283-4C4C-A3A4-FA9FEEF4A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341</TotalTime>
  <Pages>5</Pages>
  <Words>1815</Words>
  <Characters>10349</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RN-Inform</Company>
  <LinksUpToDate>false</LinksUpToDate>
  <CharactersWithSpaces>12140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Рощектаев СА</dc:creator>
  <cp:lastModifiedBy>Семья Рощектаевых</cp:lastModifiedBy>
  <cp:revision>16</cp:revision>
  <cp:lastPrinted>2020-02-13T13:21:00Z</cp:lastPrinted>
  <dcterms:created xsi:type="dcterms:W3CDTF">2020-05-13T13:03:00Z</dcterms:created>
  <dcterms:modified xsi:type="dcterms:W3CDTF">2020-05-15T13:57:00Z</dcterms:modified>
</cp:coreProperties>
</file>