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4E8F" w:rsidRPr="00727694" w:rsidRDefault="00FB4E8F" w:rsidP="00225C4D">
      <w:pPr>
        <w:spacing w:after="0" w:line="240" w:lineRule="auto"/>
        <w:rPr>
          <w:rFonts w:ascii="Times New Roman" w:hAnsi="Times New Roman"/>
          <w:color w:val="000000" w:themeColor="text1"/>
          <w:sz w:val="24"/>
          <w:szCs w:val="24"/>
        </w:rPr>
      </w:pPr>
      <w:r w:rsidRPr="00727694">
        <w:rPr>
          <w:rFonts w:ascii="Times New Roman" w:hAnsi="Times New Roman"/>
          <w:color w:val="000000" w:themeColor="text1"/>
          <w:sz w:val="24"/>
          <w:szCs w:val="24"/>
        </w:rPr>
        <w:t>УДК</w:t>
      </w:r>
      <w:r w:rsidRPr="00727694">
        <w:rPr>
          <w:color w:val="000000" w:themeColor="text1"/>
          <w:sz w:val="24"/>
          <w:szCs w:val="24"/>
        </w:rPr>
        <w:t xml:space="preserve"> </w:t>
      </w:r>
      <w:r w:rsidRPr="00727694">
        <w:rPr>
          <w:rFonts w:ascii="Times New Roman" w:hAnsi="Times New Roman"/>
          <w:color w:val="000000" w:themeColor="text1"/>
          <w:sz w:val="24"/>
          <w:szCs w:val="24"/>
        </w:rPr>
        <w:t>330.16:336(470.12)</w:t>
      </w:r>
    </w:p>
    <w:p w:rsidR="00225C4D" w:rsidRPr="00727694" w:rsidRDefault="00225C4D" w:rsidP="00225C4D">
      <w:pPr>
        <w:spacing w:after="0" w:line="240" w:lineRule="auto"/>
        <w:rPr>
          <w:rFonts w:ascii="Times New Roman" w:hAnsi="Times New Roman"/>
          <w:color w:val="000000" w:themeColor="text1"/>
          <w:sz w:val="24"/>
          <w:szCs w:val="24"/>
        </w:rPr>
      </w:pPr>
    </w:p>
    <w:p w:rsidR="00225C4D" w:rsidRPr="00727694" w:rsidRDefault="00225C4D" w:rsidP="00225C4D">
      <w:pPr>
        <w:spacing w:after="0" w:line="240" w:lineRule="auto"/>
        <w:jc w:val="right"/>
        <w:rPr>
          <w:rFonts w:ascii="Times New Roman" w:hAnsi="Times New Roman"/>
          <w:b/>
          <w:color w:val="000000" w:themeColor="text1"/>
          <w:sz w:val="24"/>
          <w:szCs w:val="24"/>
        </w:rPr>
      </w:pPr>
      <w:r w:rsidRPr="00727694">
        <w:rPr>
          <w:rFonts w:ascii="Times New Roman" w:hAnsi="Times New Roman"/>
          <w:b/>
          <w:color w:val="000000" w:themeColor="text1"/>
          <w:sz w:val="24"/>
          <w:szCs w:val="24"/>
        </w:rPr>
        <w:t>Россошанский А.И.</w:t>
      </w:r>
    </w:p>
    <w:p w:rsidR="00225C4D" w:rsidRPr="006B5487" w:rsidRDefault="00225C4D" w:rsidP="00AF4294">
      <w:pPr>
        <w:spacing w:after="0" w:line="240" w:lineRule="auto"/>
        <w:jc w:val="center"/>
        <w:rPr>
          <w:rFonts w:ascii="Times New Roman" w:hAnsi="Times New Roman"/>
          <w:b/>
          <w:caps/>
          <w:color w:val="000000" w:themeColor="text1"/>
          <w:sz w:val="24"/>
          <w:szCs w:val="24"/>
        </w:rPr>
      </w:pPr>
      <w:r w:rsidRPr="006B5487">
        <w:rPr>
          <w:rFonts w:ascii="Times New Roman Полужирный" w:hAnsi="Times New Roman Полужирный"/>
          <w:b/>
          <w:caps/>
          <w:color w:val="000000" w:themeColor="text1"/>
          <w:sz w:val="24"/>
          <w:szCs w:val="24"/>
        </w:rPr>
        <w:t xml:space="preserve">Особенности восприятия </w:t>
      </w:r>
      <w:r w:rsidR="00AF4294" w:rsidRPr="006B5487">
        <w:rPr>
          <w:rFonts w:ascii="Times New Roman Полужирный" w:hAnsi="Times New Roman Полужирный"/>
          <w:b/>
          <w:caps/>
          <w:color w:val="000000" w:themeColor="text1"/>
          <w:sz w:val="24"/>
          <w:szCs w:val="24"/>
        </w:rPr>
        <w:t xml:space="preserve">населением </w:t>
      </w:r>
      <w:r w:rsidRPr="006B5487">
        <w:rPr>
          <w:rFonts w:ascii="Times New Roman Полужирный" w:hAnsi="Times New Roman Полужирный"/>
          <w:b/>
          <w:caps/>
          <w:color w:val="000000" w:themeColor="text1"/>
          <w:sz w:val="24"/>
          <w:szCs w:val="24"/>
        </w:rPr>
        <w:t>инфляционных изменений</w:t>
      </w:r>
      <w:r w:rsidR="00913F18" w:rsidRPr="006B5487">
        <w:rPr>
          <w:rStyle w:val="a9"/>
          <w:rFonts w:ascii="Times New Roman" w:hAnsi="Times New Roman"/>
          <w:b/>
          <w:caps/>
          <w:color w:val="000000" w:themeColor="text1"/>
          <w:sz w:val="24"/>
          <w:szCs w:val="24"/>
        </w:rPr>
        <w:footnoteReference w:customMarkFollows="1" w:id="1"/>
        <w:t>*</w:t>
      </w:r>
    </w:p>
    <w:p w:rsidR="00B0470B" w:rsidRPr="00727694" w:rsidRDefault="00B0470B" w:rsidP="00225C4D">
      <w:pPr>
        <w:spacing w:after="0" w:line="240" w:lineRule="auto"/>
        <w:jc w:val="both"/>
        <w:rPr>
          <w:rFonts w:ascii="Times New Roman" w:hAnsi="Times New Roman"/>
          <w:b/>
          <w:color w:val="000000" w:themeColor="text1"/>
          <w:sz w:val="24"/>
          <w:szCs w:val="24"/>
        </w:rPr>
      </w:pPr>
    </w:p>
    <w:p w:rsidR="00225C4D" w:rsidRPr="00727694" w:rsidRDefault="00B0470B" w:rsidP="00AF4294">
      <w:pPr>
        <w:spacing w:after="0" w:line="240" w:lineRule="auto"/>
        <w:ind w:firstLine="709"/>
        <w:jc w:val="both"/>
        <w:rPr>
          <w:rFonts w:ascii="Times New Roman" w:hAnsi="Times New Roman"/>
          <w:i/>
          <w:color w:val="000000" w:themeColor="text1"/>
          <w:sz w:val="24"/>
          <w:szCs w:val="24"/>
        </w:rPr>
      </w:pPr>
      <w:r w:rsidRPr="00727694">
        <w:rPr>
          <w:rFonts w:ascii="Times New Roman" w:hAnsi="Times New Roman"/>
          <w:i/>
          <w:color w:val="000000" w:themeColor="text1"/>
          <w:sz w:val="24"/>
          <w:szCs w:val="24"/>
        </w:rPr>
        <w:t>Статья по</w:t>
      </w:r>
      <w:r w:rsidR="00327717" w:rsidRPr="00727694">
        <w:rPr>
          <w:rFonts w:ascii="Times New Roman" w:hAnsi="Times New Roman"/>
          <w:i/>
          <w:color w:val="000000" w:themeColor="text1"/>
          <w:sz w:val="24"/>
          <w:szCs w:val="24"/>
        </w:rPr>
        <w:t>священа исследованию расхождений</w:t>
      </w:r>
      <w:r w:rsidRPr="00727694">
        <w:rPr>
          <w:rFonts w:ascii="Times New Roman" w:hAnsi="Times New Roman"/>
          <w:i/>
          <w:color w:val="000000" w:themeColor="text1"/>
          <w:sz w:val="24"/>
          <w:szCs w:val="24"/>
        </w:rPr>
        <w:t xml:space="preserve"> официально регистрируемой инфляции и её восприятием </w:t>
      </w:r>
      <w:r w:rsidR="00AF4294" w:rsidRPr="00727694">
        <w:rPr>
          <w:rFonts w:ascii="Times New Roman" w:hAnsi="Times New Roman"/>
          <w:i/>
          <w:color w:val="000000" w:themeColor="text1"/>
          <w:sz w:val="24"/>
          <w:szCs w:val="24"/>
        </w:rPr>
        <w:t xml:space="preserve">среди </w:t>
      </w:r>
      <w:r w:rsidRPr="00727694">
        <w:rPr>
          <w:rFonts w:ascii="Times New Roman" w:hAnsi="Times New Roman"/>
          <w:i/>
          <w:color w:val="000000" w:themeColor="text1"/>
          <w:sz w:val="24"/>
          <w:szCs w:val="24"/>
        </w:rPr>
        <w:t xml:space="preserve">рядовых граждан. </w:t>
      </w:r>
      <w:r w:rsidR="00AF4294" w:rsidRPr="00727694">
        <w:rPr>
          <w:rFonts w:ascii="Times New Roman" w:hAnsi="Times New Roman"/>
          <w:i/>
          <w:color w:val="000000" w:themeColor="text1"/>
          <w:sz w:val="24"/>
          <w:szCs w:val="24"/>
        </w:rPr>
        <w:t>Выявлены ключевые причины таких расхождений</w:t>
      </w:r>
      <w:r w:rsidR="00327717" w:rsidRPr="00727694">
        <w:rPr>
          <w:rFonts w:ascii="Times New Roman" w:hAnsi="Times New Roman"/>
          <w:i/>
          <w:color w:val="000000" w:themeColor="text1"/>
          <w:sz w:val="24"/>
          <w:szCs w:val="24"/>
        </w:rPr>
        <w:t>, а также поднимается вопрос об измерении инфляции в разрезе различных социально-экономических групп населения.</w:t>
      </w:r>
    </w:p>
    <w:p w:rsidR="00225C4D" w:rsidRPr="00727694" w:rsidRDefault="00327717" w:rsidP="00327717">
      <w:pPr>
        <w:spacing w:after="0" w:line="240" w:lineRule="auto"/>
        <w:ind w:firstLine="709"/>
        <w:jc w:val="both"/>
        <w:rPr>
          <w:rFonts w:ascii="Times New Roman" w:hAnsi="Times New Roman"/>
          <w:b/>
          <w:i/>
          <w:color w:val="000000" w:themeColor="text1"/>
          <w:sz w:val="24"/>
          <w:szCs w:val="24"/>
        </w:rPr>
      </w:pPr>
      <w:r w:rsidRPr="00727694">
        <w:rPr>
          <w:rFonts w:ascii="Times New Roman" w:hAnsi="Times New Roman"/>
          <w:i/>
          <w:color w:val="000000" w:themeColor="text1"/>
          <w:sz w:val="24"/>
          <w:szCs w:val="24"/>
        </w:rPr>
        <w:t>Индекс потребительских цен, денежные доходы населения, потребительские расходы населения</w:t>
      </w:r>
    </w:p>
    <w:p w:rsidR="00225C4D" w:rsidRPr="00727694" w:rsidRDefault="00225C4D" w:rsidP="00225C4D">
      <w:pPr>
        <w:spacing w:after="0" w:line="240" w:lineRule="auto"/>
        <w:rPr>
          <w:rFonts w:ascii="Times New Roman" w:hAnsi="Times New Roman"/>
          <w:color w:val="000000" w:themeColor="text1"/>
          <w:sz w:val="24"/>
          <w:szCs w:val="24"/>
        </w:rPr>
      </w:pPr>
    </w:p>
    <w:p w:rsidR="00746844" w:rsidRPr="00B0470B" w:rsidRDefault="00746844" w:rsidP="00103111">
      <w:pPr>
        <w:autoSpaceDE w:val="0"/>
        <w:autoSpaceDN w:val="0"/>
        <w:adjustRightInd w:val="0"/>
        <w:spacing w:after="0" w:line="360" w:lineRule="auto"/>
        <w:ind w:firstLine="709"/>
        <w:jc w:val="both"/>
        <w:rPr>
          <w:rFonts w:ascii="Times New Roman" w:eastAsia="Calibri" w:hAnsi="Times New Roman" w:cs="Times New Roman"/>
          <w:sz w:val="24"/>
          <w:szCs w:val="24"/>
        </w:rPr>
      </w:pPr>
      <w:r w:rsidRPr="00727694">
        <w:rPr>
          <w:rFonts w:ascii="Times New Roman" w:eastAsia="Calibri" w:hAnsi="Times New Roman" w:cs="Times New Roman"/>
          <w:color w:val="000000" w:themeColor="text1"/>
          <w:sz w:val="24"/>
          <w:szCs w:val="24"/>
        </w:rPr>
        <w:t xml:space="preserve">Представление о развитии экономической ситуации в России в значительной мере основано на динамике очень небольшого числа экономических показателей. Среди них особое место занимают </w:t>
      </w:r>
      <w:r w:rsidR="00E07671" w:rsidRPr="00727694">
        <w:rPr>
          <w:rFonts w:ascii="Times New Roman" w:eastAsia="Calibri" w:hAnsi="Times New Roman" w:cs="Times New Roman"/>
          <w:color w:val="000000" w:themeColor="text1"/>
          <w:sz w:val="24"/>
          <w:szCs w:val="24"/>
        </w:rPr>
        <w:t xml:space="preserve">индексы цен, в первую очередь, индексы потребительских цент на товары и услуги, поскольку помимо выполнения функции экономического показателя они используются ещё и для </w:t>
      </w:r>
      <w:r w:rsidR="00E07671" w:rsidRPr="00B0470B">
        <w:rPr>
          <w:rFonts w:ascii="Times New Roman" w:eastAsia="Calibri" w:hAnsi="Times New Roman" w:cs="Times New Roman"/>
          <w:sz w:val="24"/>
          <w:szCs w:val="24"/>
        </w:rPr>
        <w:t>перевода других стоимостных показателей в постоянные цены. Исключительно важная роль индекса потребительских цен среди основных экономических показателей обусловливает особые требования к их точности, так как её снижение автоматически снижает и точность соответствующих показателей в постоянных ценах.</w:t>
      </w:r>
    </w:p>
    <w:p w:rsidR="00911247" w:rsidRPr="00B0470B" w:rsidRDefault="00911247" w:rsidP="00103111">
      <w:pPr>
        <w:autoSpaceDE w:val="0"/>
        <w:autoSpaceDN w:val="0"/>
        <w:adjustRightInd w:val="0"/>
        <w:spacing w:after="0" w:line="360" w:lineRule="auto"/>
        <w:ind w:firstLine="709"/>
        <w:jc w:val="both"/>
        <w:rPr>
          <w:rFonts w:ascii="Times New Roman" w:eastAsia="Calibri" w:hAnsi="Times New Roman" w:cs="Times New Roman"/>
          <w:sz w:val="24"/>
          <w:szCs w:val="24"/>
        </w:rPr>
      </w:pPr>
      <w:r w:rsidRPr="00B0470B">
        <w:rPr>
          <w:rFonts w:ascii="Times New Roman" w:eastAsia="Calibri" w:hAnsi="Times New Roman" w:cs="Times New Roman"/>
          <w:sz w:val="24"/>
          <w:szCs w:val="24"/>
        </w:rPr>
        <w:t xml:space="preserve">Согласно «Бюллетеню о текущих тенденциях российской экономики», подготовленному Аналитическим центром при Правительстве РФ, «… уровень потребительских цен в России за 2018 г. (декабрь к декабрю 2017 г.) вырос на 4,3% (после рекордно низких 2,5% за 2017 г.). Ускорение инфляции в 2018 г. в большей степени было обусловлено опережающим ростом цен на продовольственные товары (+4,7% после +1,1% в предыдущем году по показателю «декабрь к декабрю»). Непродовольственные товары также продемонстрировали ускорение темпа прироста цен (4,1% в 2018 г. после 2,8% в 2017 г.), при этом в секторе услуг потребительские цены в 2018 г. увеличились на 3,9%, что на 0,5 </w:t>
      </w:r>
      <w:proofErr w:type="spellStart"/>
      <w:r w:rsidRPr="00B0470B">
        <w:rPr>
          <w:rFonts w:ascii="Times New Roman" w:eastAsia="Calibri" w:hAnsi="Times New Roman" w:cs="Times New Roman"/>
          <w:sz w:val="24"/>
          <w:szCs w:val="24"/>
        </w:rPr>
        <w:t>п.п</w:t>
      </w:r>
      <w:proofErr w:type="spellEnd"/>
      <w:r w:rsidRPr="00B0470B">
        <w:rPr>
          <w:rFonts w:ascii="Times New Roman" w:eastAsia="Calibri" w:hAnsi="Times New Roman" w:cs="Times New Roman"/>
          <w:sz w:val="24"/>
          <w:szCs w:val="24"/>
        </w:rPr>
        <w:t>. меньше показателя предыдущего года»</w:t>
      </w:r>
      <w:r w:rsidRPr="00B0470B">
        <w:rPr>
          <w:rStyle w:val="a9"/>
          <w:rFonts w:ascii="Times New Roman" w:eastAsia="Calibri" w:hAnsi="Times New Roman" w:cs="Times New Roman"/>
          <w:sz w:val="24"/>
          <w:szCs w:val="24"/>
        </w:rPr>
        <w:footnoteReference w:id="2"/>
      </w:r>
      <w:r w:rsidRPr="00B0470B">
        <w:rPr>
          <w:rFonts w:ascii="Times New Roman" w:eastAsia="Calibri" w:hAnsi="Times New Roman" w:cs="Times New Roman"/>
          <w:sz w:val="24"/>
          <w:szCs w:val="24"/>
        </w:rPr>
        <w:t>.</w:t>
      </w:r>
    </w:p>
    <w:p w:rsidR="00911247" w:rsidRPr="00B0470B" w:rsidRDefault="00911247" w:rsidP="00103111">
      <w:pPr>
        <w:autoSpaceDE w:val="0"/>
        <w:autoSpaceDN w:val="0"/>
        <w:adjustRightInd w:val="0"/>
        <w:spacing w:after="0" w:line="360" w:lineRule="auto"/>
        <w:ind w:firstLine="709"/>
        <w:jc w:val="both"/>
        <w:rPr>
          <w:rFonts w:ascii="Times New Roman" w:eastAsia="NewtonC" w:hAnsi="Times New Roman" w:cs="Times New Roman"/>
          <w:sz w:val="24"/>
          <w:szCs w:val="24"/>
        </w:rPr>
      </w:pPr>
      <w:r w:rsidRPr="00B0470B">
        <w:rPr>
          <w:rFonts w:ascii="Times New Roman" w:eastAsia="Calibri" w:hAnsi="Times New Roman" w:cs="Times New Roman"/>
          <w:sz w:val="24"/>
          <w:szCs w:val="24"/>
        </w:rPr>
        <w:t>Однако население склонно преувеличивать рост цен. По информации Центрального Банка Российской Федерации, россияне оценили наблюдаемую инфляцию в декабре 2017 г. в 10%, в декабре 2018 г. – в 10,2%; при этом 59% населения считают, что в 2019 г. рост цен будет заметно больше прогнозируемого властями порога в 4,2%</w:t>
      </w:r>
      <w:r w:rsidR="00CB0169" w:rsidRPr="00B0470B">
        <w:rPr>
          <w:rStyle w:val="a9"/>
          <w:rFonts w:ascii="Times New Roman" w:eastAsia="Calibri" w:hAnsi="Times New Roman" w:cs="Times New Roman"/>
          <w:sz w:val="24"/>
          <w:szCs w:val="24"/>
        </w:rPr>
        <w:footnoteReference w:id="3"/>
      </w:r>
      <w:r w:rsidR="00CB0169" w:rsidRPr="00B0470B">
        <w:rPr>
          <w:rFonts w:ascii="Times New Roman" w:eastAsia="Calibri" w:hAnsi="Times New Roman" w:cs="Times New Roman"/>
          <w:sz w:val="24"/>
          <w:szCs w:val="24"/>
        </w:rPr>
        <w:t>.</w:t>
      </w:r>
      <w:r w:rsidRPr="00B0470B">
        <w:rPr>
          <w:rFonts w:ascii="Times New Roman" w:eastAsia="Calibri" w:hAnsi="Times New Roman" w:cs="Times New Roman"/>
          <w:sz w:val="24"/>
          <w:szCs w:val="24"/>
        </w:rPr>
        <w:t xml:space="preserve"> Как видно, по ощущениям людей фактическая инфляция не совпадает с официально объявленной. Главная причина </w:t>
      </w:r>
      <w:r w:rsidRPr="00B0470B">
        <w:rPr>
          <w:rFonts w:ascii="Times New Roman" w:eastAsia="Calibri" w:hAnsi="Times New Roman" w:cs="Times New Roman"/>
          <w:sz w:val="24"/>
          <w:szCs w:val="24"/>
        </w:rPr>
        <w:lastRenderedPageBreak/>
        <w:t>этого: люди запоминают рост цен и не обращают внимание на продукты, стоимость которых не меняется. В наибольшей степени подобные настроения типичны для стран с относительно высокой инфляцией, где рост цен стал экономической и социальной проблемой. Никакие ссылки на усредненность цифр и совершенство методики расчетов обычно не помогают убедить людей</w:t>
      </w:r>
      <w:r w:rsidR="00CB0169" w:rsidRPr="00B0470B">
        <w:rPr>
          <w:rStyle w:val="a9"/>
          <w:rFonts w:ascii="Times New Roman" w:eastAsia="Calibri" w:hAnsi="Times New Roman" w:cs="Times New Roman"/>
          <w:sz w:val="24"/>
          <w:szCs w:val="24"/>
        </w:rPr>
        <w:footnoteReference w:id="4"/>
      </w:r>
      <w:r w:rsidRPr="00B0470B">
        <w:rPr>
          <w:rFonts w:ascii="Times New Roman" w:eastAsia="Calibri" w:hAnsi="Times New Roman" w:cs="Times New Roman"/>
          <w:sz w:val="24"/>
          <w:szCs w:val="24"/>
        </w:rPr>
        <w:t>.</w:t>
      </w:r>
    </w:p>
    <w:p w:rsidR="00911247" w:rsidRPr="00B0470B" w:rsidRDefault="00911247" w:rsidP="00103111">
      <w:pPr>
        <w:autoSpaceDE w:val="0"/>
        <w:autoSpaceDN w:val="0"/>
        <w:adjustRightInd w:val="0"/>
        <w:spacing w:after="0" w:line="360" w:lineRule="auto"/>
        <w:ind w:firstLine="709"/>
        <w:jc w:val="both"/>
        <w:rPr>
          <w:rFonts w:ascii="Times New Roman" w:eastAsia="Calibri" w:hAnsi="Times New Roman" w:cs="Times New Roman"/>
          <w:sz w:val="24"/>
          <w:szCs w:val="24"/>
        </w:rPr>
      </w:pPr>
      <w:r w:rsidRPr="00B0470B">
        <w:rPr>
          <w:rFonts w:ascii="Times New Roman" w:eastAsia="Calibri" w:hAnsi="Times New Roman" w:cs="Times New Roman"/>
          <w:sz w:val="24"/>
          <w:szCs w:val="24"/>
        </w:rPr>
        <w:t>Другим «психологическим» объяснением следует указать то, что людям свойственно «фаталистическое» восприятие инфляции как неизменного свойства экономической атмосферы: «всегда повышают цены», «потому что цены дорожают каждый месяц». Поэтому подавляющее большинство россиян (75%) даже не пытаются прогнозировать будущую инфляцию, а основные механизмы адаптации к ней – пассивные (сокращение потребления и экономия)</w:t>
      </w:r>
      <w:r w:rsidR="00CB0169" w:rsidRPr="00B0470B">
        <w:rPr>
          <w:rStyle w:val="a9"/>
          <w:rFonts w:ascii="Times New Roman" w:eastAsia="Calibri" w:hAnsi="Times New Roman" w:cs="Times New Roman"/>
          <w:sz w:val="24"/>
          <w:szCs w:val="24"/>
        </w:rPr>
        <w:footnoteReference w:id="5"/>
      </w:r>
      <w:r w:rsidRPr="00B0470B">
        <w:rPr>
          <w:rFonts w:ascii="Times New Roman" w:eastAsia="Calibri" w:hAnsi="Times New Roman" w:cs="Times New Roman"/>
          <w:sz w:val="24"/>
          <w:szCs w:val="24"/>
        </w:rPr>
        <w:t>.</w:t>
      </w:r>
    </w:p>
    <w:p w:rsidR="00911247" w:rsidRPr="00B0470B" w:rsidRDefault="00911247" w:rsidP="00103111">
      <w:pPr>
        <w:autoSpaceDE w:val="0"/>
        <w:autoSpaceDN w:val="0"/>
        <w:adjustRightInd w:val="0"/>
        <w:spacing w:after="0" w:line="360" w:lineRule="auto"/>
        <w:ind w:firstLine="709"/>
        <w:jc w:val="both"/>
        <w:rPr>
          <w:rFonts w:ascii="Times New Roman" w:eastAsia="Calibri" w:hAnsi="Times New Roman" w:cs="Times New Roman"/>
          <w:sz w:val="24"/>
          <w:szCs w:val="24"/>
        </w:rPr>
      </w:pPr>
      <w:r w:rsidRPr="00B0470B">
        <w:rPr>
          <w:rFonts w:ascii="Times New Roman" w:eastAsia="NewtonC" w:hAnsi="Times New Roman" w:cs="Times New Roman"/>
          <w:sz w:val="24"/>
          <w:szCs w:val="24"/>
        </w:rPr>
        <w:t xml:space="preserve">Потребители могут сравнивать изменения в </w:t>
      </w:r>
      <w:r w:rsidR="00913F18" w:rsidRPr="00B0470B">
        <w:rPr>
          <w:rFonts w:ascii="Times New Roman" w:eastAsia="NewtonC" w:hAnsi="Times New Roman" w:cs="Times New Roman"/>
          <w:sz w:val="24"/>
          <w:szCs w:val="24"/>
        </w:rPr>
        <w:t>индексах потребительских цен (</w:t>
      </w:r>
      <w:r w:rsidRPr="00B0470B">
        <w:rPr>
          <w:rFonts w:ascii="Times New Roman" w:eastAsia="NewtonC" w:hAnsi="Times New Roman" w:cs="Times New Roman"/>
          <w:sz w:val="24"/>
          <w:szCs w:val="24"/>
        </w:rPr>
        <w:t>ИПЦ</w:t>
      </w:r>
      <w:r w:rsidR="00913F18" w:rsidRPr="00B0470B">
        <w:rPr>
          <w:rFonts w:ascii="Times New Roman" w:eastAsia="NewtonC" w:hAnsi="Times New Roman" w:cs="Times New Roman"/>
          <w:sz w:val="24"/>
          <w:szCs w:val="24"/>
        </w:rPr>
        <w:t>)</w:t>
      </w:r>
      <w:r w:rsidRPr="00B0470B">
        <w:rPr>
          <w:rFonts w:ascii="Times New Roman" w:eastAsia="NewtonC" w:hAnsi="Times New Roman" w:cs="Times New Roman"/>
          <w:sz w:val="24"/>
          <w:szCs w:val="24"/>
        </w:rPr>
        <w:t xml:space="preserve"> с изменениями в своем личном доходе, чтобы отслеживать и оценивать изменения в своем финансовом положении. Но насколько хорошо ИПЦ отслеживает изменения для конкретных домохозяйств с различным уровнем дохода?</w:t>
      </w:r>
    </w:p>
    <w:p w:rsidR="00911247" w:rsidRPr="00B0470B" w:rsidRDefault="00911247" w:rsidP="00103111">
      <w:pPr>
        <w:autoSpaceDE w:val="0"/>
        <w:autoSpaceDN w:val="0"/>
        <w:adjustRightInd w:val="0"/>
        <w:spacing w:after="0" w:line="360" w:lineRule="auto"/>
        <w:ind w:firstLine="709"/>
        <w:jc w:val="both"/>
        <w:rPr>
          <w:rFonts w:ascii="Times New Roman" w:eastAsia="Calibri" w:hAnsi="Times New Roman" w:cs="Times New Roman"/>
          <w:sz w:val="24"/>
          <w:szCs w:val="24"/>
        </w:rPr>
      </w:pPr>
      <w:r w:rsidRPr="00B0470B">
        <w:rPr>
          <w:rFonts w:ascii="Times New Roman" w:eastAsia="Calibri" w:hAnsi="Times New Roman" w:cs="Times New Roman"/>
          <w:sz w:val="24"/>
          <w:szCs w:val="24"/>
        </w:rPr>
        <w:t xml:space="preserve">Вопрос о взаимосвязи уровня дохода и динамики цен для доходных групп населения представляется </w:t>
      </w:r>
      <w:r w:rsidR="00CB0169" w:rsidRPr="00B0470B">
        <w:rPr>
          <w:rFonts w:ascii="Times New Roman" w:eastAsia="Calibri" w:hAnsi="Times New Roman" w:cs="Times New Roman"/>
          <w:sz w:val="24"/>
          <w:szCs w:val="24"/>
        </w:rPr>
        <w:t>важным,</w:t>
      </w:r>
      <w:r w:rsidRPr="00B0470B">
        <w:rPr>
          <w:rFonts w:ascii="Times New Roman" w:eastAsia="Calibri" w:hAnsi="Times New Roman" w:cs="Times New Roman"/>
          <w:sz w:val="24"/>
          <w:szCs w:val="24"/>
        </w:rPr>
        <w:t xml:space="preserve"> прежде всего с экономико-политической точки зрения. </w:t>
      </w:r>
      <w:r w:rsidRPr="00B0470B">
        <w:rPr>
          <w:rFonts w:ascii="Times New Roman" w:eastAsia="NewtonC" w:hAnsi="Times New Roman" w:cs="Times New Roman"/>
          <w:sz w:val="24"/>
          <w:szCs w:val="24"/>
        </w:rPr>
        <w:t>ИПЦ является важнейшим статистическим показателем для принятия экономических решений, особенно в сфере денежно-кредитной политики. Он используется для корректировки платежей (таких как заработная плата, арендные, процентные платежи и пособия по социальному страхованию) с учетом влияния инфляции. В связи с этим применение ИПЦ может иметь значимые и масштабные финансовые последствия как для органов государственного управления и предприятий, так и для домашних хозяйств.</w:t>
      </w:r>
    </w:p>
    <w:p w:rsidR="00911247" w:rsidRPr="00B0470B" w:rsidRDefault="00911247" w:rsidP="00103111">
      <w:pPr>
        <w:spacing w:after="0" w:line="360" w:lineRule="auto"/>
        <w:ind w:firstLine="709"/>
        <w:jc w:val="both"/>
        <w:rPr>
          <w:rFonts w:ascii="Times New Roman" w:eastAsia="Calibri" w:hAnsi="Times New Roman" w:cs="Times New Roman"/>
          <w:sz w:val="24"/>
          <w:szCs w:val="24"/>
        </w:rPr>
      </w:pPr>
      <w:r w:rsidRPr="00B0470B">
        <w:rPr>
          <w:rFonts w:ascii="Times New Roman" w:eastAsia="NewtonC" w:hAnsi="Times New Roman" w:cs="Times New Roman"/>
          <w:sz w:val="24"/>
          <w:szCs w:val="24"/>
        </w:rPr>
        <w:t xml:space="preserve">ИПЦ является официальным статистическим показателем, составлением которого обычно занимаются национальные органы статистики, министерства труда или центральные банки. В большинстве стран расчет ИПЦ базируется на методическом руководстве, разработанном группой наднациональных организаций, среди которых Международная организация труда и Международный валютный фонд. ИПЦ – это индекс, измеряющий помесячную (поквартальную) динамику цен на потребительские товары и услуги. Регистрация цен производится в магазинах или других розничных торговых точках. </w:t>
      </w:r>
      <w:r w:rsidRPr="00B0470B">
        <w:rPr>
          <w:rFonts w:ascii="Times New Roman" w:eastAsia="Calibri" w:hAnsi="Times New Roman" w:cs="Times New Roman"/>
          <w:sz w:val="24"/>
          <w:szCs w:val="24"/>
        </w:rPr>
        <w:t xml:space="preserve">В большинстве случаев ИПЦ </w:t>
      </w:r>
      <w:r w:rsidR="00913F18" w:rsidRPr="00B0470B">
        <w:rPr>
          <w:rFonts w:ascii="Times New Roman" w:eastAsia="Calibri" w:hAnsi="Times New Roman" w:cs="Times New Roman"/>
          <w:sz w:val="24"/>
          <w:szCs w:val="24"/>
        </w:rPr>
        <w:t>рассчитывают,</w:t>
      </w:r>
      <w:r w:rsidRPr="00B0470B">
        <w:rPr>
          <w:rFonts w:ascii="Times New Roman" w:eastAsia="Calibri" w:hAnsi="Times New Roman" w:cs="Times New Roman"/>
          <w:sz w:val="24"/>
          <w:szCs w:val="24"/>
        </w:rPr>
        <w:t xml:space="preserve"> как средневзвешенное значение процентных изменений цен для определенного набора, или «корзины», потребительских продуктов, веса </w:t>
      </w:r>
      <w:r w:rsidRPr="00B0470B">
        <w:rPr>
          <w:rFonts w:ascii="Times New Roman" w:eastAsia="Calibri" w:hAnsi="Times New Roman" w:cs="Times New Roman"/>
          <w:sz w:val="24"/>
          <w:szCs w:val="24"/>
        </w:rPr>
        <w:lastRenderedPageBreak/>
        <w:t>которых отражают их относительное значение в рамках потребления домашних хозяйств в некоторый период</w:t>
      </w:r>
      <w:r w:rsidRPr="00B0470B">
        <w:rPr>
          <w:rFonts w:ascii="Times New Roman" w:eastAsia="NewtonC" w:hAnsi="Times New Roman" w:cs="Times New Roman"/>
          <w:sz w:val="24"/>
          <w:szCs w:val="24"/>
        </w:rPr>
        <w:t xml:space="preserve">. </w:t>
      </w:r>
      <w:r w:rsidRPr="00B0470B">
        <w:rPr>
          <w:rFonts w:ascii="Times New Roman" w:eastAsia="Calibri" w:hAnsi="Times New Roman" w:cs="Times New Roman"/>
          <w:sz w:val="24"/>
          <w:szCs w:val="24"/>
        </w:rPr>
        <w:t>Поскольку темпы изменения цен на различные товары и услуги не всегда одинаковы, индекс цен может отражать только их среднюю динамику</w:t>
      </w:r>
      <w:r w:rsidR="00B0470B" w:rsidRPr="00B0470B">
        <w:rPr>
          <w:rFonts w:ascii="Times New Roman" w:eastAsia="Calibri" w:hAnsi="Times New Roman" w:cs="Times New Roman"/>
          <w:sz w:val="24"/>
          <w:szCs w:val="24"/>
        </w:rPr>
        <w:t xml:space="preserve"> [3]</w:t>
      </w:r>
      <w:r w:rsidR="00CB0169" w:rsidRPr="00B0470B">
        <w:rPr>
          <w:rFonts w:ascii="Times New Roman" w:eastAsia="Calibri" w:hAnsi="Times New Roman" w:cs="Times New Roman"/>
          <w:sz w:val="24"/>
          <w:szCs w:val="24"/>
        </w:rPr>
        <w:t>.</w:t>
      </w:r>
    </w:p>
    <w:p w:rsidR="00911247" w:rsidRPr="00B0470B" w:rsidRDefault="00911247" w:rsidP="00103111">
      <w:pPr>
        <w:autoSpaceDE w:val="0"/>
        <w:autoSpaceDN w:val="0"/>
        <w:adjustRightInd w:val="0"/>
        <w:spacing w:after="0" w:line="360" w:lineRule="auto"/>
        <w:ind w:firstLine="709"/>
        <w:jc w:val="both"/>
        <w:rPr>
          <w:rFonts w:ascii="Times New Roman" w:eastAsia="NewtonC" w:hAnsi="Times New Roman" w:cs="Times New Roman"/>
          <w:sz w:val="24"/>
          <w:szCs w:val="24"/>
        </w:rPr>
      </w:pPr>
      <w:r w:rsidRPr="00B0470B">
        <w:rPr>
          <w:rFonts w:ascii="Times New Roman" w:eastAsia="NewtonC" w:hAnsi="Times New Roman" w:cs="Times New Roman"/>
          <w:sz w:val="24"/>
          <w:szCs w:val="24"/>
        </w:rPr>
        <w:t>Перечень товаров и услуг утверждается Росстатом и меняется примерно раз в год; в него включаются продукты питания, медикаменты, товары длительного пользования, одежда, жилищно-коммунальные и бытовые услуги, при это есть как товары и услуги массового спроса – хлеб, молоко, картошка, парикмахерские, так и «экзотические» – например, «поездка в Китай» или «аренда индивидуального банковского сейфа»</w:t>
      </w:r>
      <w:r w:rsidR="00B0470B" w:rsidRPr="00B0470B">
        <w:rPr>
          <w:rFonts w:ascii="Times New Roman" w:eastAsia="NewtonC" w:hAnsi="Times New Roman" w:cs="Times New Roman"/>
          <w:sz w:val="24"/>
          <w:szCs w:val="24"/>
        </w:rPr>
        <w:t xml:space="preserve"> [1]</w:t>
      </w:r>
      <w:r w:rsidRPr="00B0470B">
        <w:rPr>
          <w:rFonts w:ascii="Times New Roman" w:eastAsia="NewtonC" w:hAnsi="Times New Roman" w:cs="Times New Roman"/>
          <w:sz w:val="24"/>
          <w:szCs w:val="24"/>
        </w:rPr>
        <w:t xml:space="preserve">. </w:t>
      </w:r>
    </w:p>
    <w:p w:rsidR="00911247" w:rsidRPr="00B0470B" w:rsidRDefault="00911247" w:rsidP="00103111">
      <w:pPr>
        <w:autoSpaceDE w:val="0"/>
        <w:autoSpaceDN w:val="0"/>
        <w:adjustRightInd w:val="0"/>
        <w:spacing w:after="0" w:line="360" w:lineRule="auto"/>
        <w:ind w:firstLine="709"/>
        <w:jc w:val="both"/>
        <w:rPr>
          <w:rFonts w:ascii="Times New Roman" w:eastAsia="NewtonC" w:hAnsi="Times New Roman" w:cs="Times New Roman"/>
          <w:sz w:val="24"/>
          <w:szCs w:val="24"/>
        </w:rPr>
      </w:pPr>
      <w:r w:rsidRPr="00B0470B">
        <w:rPr>
          <w:rFonts w:ascii="Times New Roman" w:eastAsia="NewtonC" w:hAnsi="Times New Roman" w:cs="Times New Roman"/>
          <w:sz w:val="24"/>
          <w:szCs w:val="24"/>
        </w:rPr>
        <w:t>Расчет индекса потребительских цен устроен так, что чем больше доля расходов на покупку товара в структуре потребления, тем больше его влияние на итоговое значение индекса. Так, например, рост цен на мясо (около 9% в структуре потребления) окажет большее влияние на показатели инфляции, чем такой же рост цен на алкогольные напитки (около 2% в общем объеме расходов). Чем больше личная структура потребления домохозяйства схожа с принятой Росстатом, тем более правдоподобными будут казаться официально публикуемые значения инфляции. И наоборот, если семья тратит гораздо больше на какие-то конкретные товары и услуги, чем условное домохозяйство, то и ее личное ощущение будет значимо отличаться от официальных значений</w:t>
      </w:r>
      <w:r w:rsidR="00B0470B" w:rsidRPr="00B0470B">
        <w:rPr>
          <w:rFonts w:ascii="Times New Roman" w:eastAsia="NewtonC" w:hAnsi="Times New Roman" w:cs="Times New Roman"/>
          <w:sz w:val="24"/>
          <w:szCs w:val="24"/>
        </w:rPr>
        <w:t xml:space="preserve"> [1]</w:t>
      </w:r>
      <w:r w:rsidRPr="00B0470B">
        <w:rPr>
          <w:rFonts w:ascii="Times New Roman" w:eastAsia="NewtonC" w:hAnsi="Times New Roman" w:cs="Times New Roman"/>
          <w:sz w:val="24"/>
          <w:szCs w:val="24"/>
        </w:rPr>
        <w:t>.</w:t>
      </w:r>
    </w:p>
    <w:p w:rsidR="00911247" w:rsidRPr="00B0470B" w:rsidRDefault="00911247" w:rsidP="00103111">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B0470B">
        <w:rPr>
          <w:rFonts w:ascii="Times New Roman" w:eastAsia="Times New Roman" w:hAnsi="Times New Roman" w:cs="Times New Roman"/>
          <w:color w:val="000000"/>
          <w:sz w:val="24"/>
          <w:szCs w:val="24"/>
          <w:lang w:eastAsia="ru-RU"/>
        </w:rPr>
        <w:t>Одной из особенностей российской потребительской корзины, используемой для расчета ИПЦ, является наличие в ней товаров и услуг, цены и тарифы на которые подвержены административному воздействию. Так, государством регулируются тарифы на ряд услуг коммунального хозяйства, пассажирского транспорта, связи, некоторые другие. Кроме того, цены на табачные изделия, алкогольную продукцию существенно зависят от ставок акцизов</w:t>
      </w:r>
      <w:r w:rsidR="00B0470B" w:rsidRPr="00B0470B">
        <w:rPr>
          <w:rFonts w:ascii="Times New Roman" w:eastAsia="Times New Roman" w:hAnsi="Times New Roman" w:cs="Times New Roman"/>
          <w:color w:val="000000"/>
          <w:sz w:val="24"/>
          <w:szCs w:val="24"/>
          <w:lang w:eastAsia="ru-RU"/>
        </w:rPr>
        <w:t xml:space="preserve"> [2]</w:t>
      </w:r>
      <w:r w:rsidR="00CB0169" w:rsidRPr="00B0470B">
        <w:rPr>
          <w:rFonts w:ascii="Times New Roman" w:eastAsia="Times New Roman" w:hAnsi="Times New Roman" w:cs="Times New Roman"/>
          <w:sz w:val="24"/>
          <w:szCs w:val="24"/>
          <w:lang w:eastAsia="ru-RU"/>
        </w:rPr>
        <w:t>.</w:t>
      </w:r>
    </w:p>
    <w:p w:rsidR="00911247" w:rsidRPr="00B0470B" w:rsidRDefault="00911247" w:rsidP="00103111">
      <w:pPr>
        <w:shd w:val="clear" w:color="auto" w:fill="FFFFFF"/>
        <w:spacing w:after="0" w:line="360" w:lineRule="auto"/>
        <w:ind w:firstLine="709"/>
        <w:jc w:val="both"/>
        <w:rPr>
          <w:rFonts w:ascii="Times New Roman" w:eastAsia="Times New Roman" w:hAnsi="Times New Roman" w:cs="Times New Roman"/>
          <w:color w:val="000000"/>
          <w:sz w:val="24"/>
          <w:szCs w:val="24"/>
          <w:lang w:eastAsia="ru-RU"/>
        </w:rPr>
      </w:pPr>
      <w:r w:rsidRPr="00B0470B">
        <w:rPr>
          <w:rFonts w:ascii="Times New Roman" w:eastAsia="Times New Roman" w:hAnsi="Times New Roman" w:cs="Times New Roman"/>
          <w:color w:val="000000"/>
          <w:sz w:val="24"/>
          <w:szCs w:val="24"/>
          <w:lang w:eastAsia="ru-RU"/>
        </w:rPr>
        <w:t>Другой характерной чертой российской потребительской корзины является достаточно высокая доля в ней продовольственных товаров (в 201</w:t>
      </w:r>
      <w:r w:rsidR="00913F18" w:rsidRPr="00B0470B">
        <w:rPr>
          <w:rFonts w:ascii="Times New Roman" w:eastAsia="Times New Roman" w:hAnsi="Times New Roman" w:cs="Times New Roman"/>
          <w:color w:val="000000"/>
          <w:sz w:val="24"/>
          <w:szCs w:val="24"/>
          <w:lang w:eastAsia="ru-RU"/>
        </w:rPr>
        <w:t>7 г. – 34,3</w:t>
      </w:r>
      <w:r w:rsidRPr="00B0470B">
        <w:rPr>
          <w:rFonts w:ascii="Times New Roman" w:eastAsia="Times New Roman" w:hAnsi="Times New Roman" w:cs="Times New Roman"/>
          <w:color w:val="000000"/>
          <w:sz w:val="24"/>
          <w:szCs w:val="24"/>
          <w:lang w:eastAsia="ru-RU"/>
        </w:rPr>
        <w:t>%). Цены на них отличаются достаточно высокой изменчивостью. В значительной степени колебания инфляции на рынке продовольствия определяется изменениями объемов предложения, в первую очередь – урожая сельскохозяйственных культур в нашей стране и в мире, который существенно зависит от погодных условий. Поскольку доля продовольственных товаров в потребительской корзине высока, колебания цен на них могут оказывать значительное влияние на инфляцию в целом</w:t>
      </w:r>
      <w:r w:rsidR="00CB0169" w:rsidRPr="00B0470B">
        <w:rPr>
          <w:rFonts w:ascii="Times New Roman" w:eastAsia="Times New Roman" w:hAnsi="Times New Roman" w:cs="Times New Roman"/>
          <w:color w:val="000000"/>
          <w:sz w:val="24"/>
          <w:szCs w:val="24"/>
          <w:lang w:eastAsia="ru-RU"/>
        </w:rPr>
        <w:t>.</w:t>
      </w:r>
    </w:p>
    <w:p w:rsidR="00E07671" w:rsidRPr="00B0470B" w:rsidRDefault="00C06BE1" w:rsidP="00913F18">
      <w:pPr>
        <w:autoSpaceDE w:val="0"/>
        <w:autoSpaceDN w:val="0"/>
        <w:adjustRightInd w:val="0"/>
        <w:spacing w:after="0" w:line="360" w:lineRule="auto"/>
        <w:ind w:firstLine="709"/>
        <w:contextualSpacing/>
        <w:jc w:val="both"/>
        <w:rPr>
          <w:rFonts w:ascii="Times New Roman" w:eastAsia="Times New Roman" w:hAnsi="Times New Roman" w:cs="Times New Roman"/>
          <w:color w:val="000000" w:themeColor="text1"/>
          <w:kern w:val="24"/>
          <w:sz w:val="24"/>
          <w:szCs w:val="24"/>
          <w:lang w:eastAsia="ru-RU"/>
        </w:rPr>
      </w:pPr>
      <w:r w:rsidRPr="00B0470B">
        <w:rPr>
          <w:rFonts w:ascii="Times New Roman" w:eastAsia="Calibri" w:hAnsi="Times New Roman" w:cs="Times New Roman"/>
          <w:sz w:val="24"/>
          <w:szCs w:val="24"/>
        </w:rPr>
        <w:t>Таким образом, в</w:t>
      </w:r>
      <w:r w:rsidR="00E07671" w:rsidRPr="00B0470B">
        <w:rPr>
          <w:rFonts w:ascii="Times New Roman" w:eastAsia="Times New Roman" w:hAnsi="Times New Roman" w:cs="Times New Roman"/>
          <w:color w:val="000000" w:themeColor="text1"/>
          <w:kern w:val="24"/>
          <w:sz w:val="24"/>
          <w:szCs w:val="24"/>
          <w:lang w:eastAsia="ru-RU"/>
        </w:rPr>
        <w:t xml:space="preserve">ысокая инфляция приводит к понижению покупательной способности доходов всех экономических субъектов, что негативно отражается на спросе, экономическом росте, уровне жизни населения, настроениях в обществе. Обесценение доходов сужает возможности и подрывает стимулы к сбережению, что препятствует </w:t>
      </w:r>
      <w:r w:rsidR="00E07671" w:rsidRPr="00B0470B">
        <w:rPr>
          <w:rFonts w:ascii="Times New Roman" w:eastAsia="Times New Roman" w:hAnsi="Times New Roman" w:cs="Times New Roman"/>
          <w:color w:val="000000" w:themeColor="text1"/>
          <w:kern w:val="24"/>
          <w:sz w:val="24"/>
          <w:szCs w:val="24"/>
          <w:lang w:eastAsia="ru-RU"/>
        </w:rPr>
        <w:lastRenderedPageBreak/>
        <w:t>формированию устойчивой финансовой основы для инвестирования. Кроме того, высокой инфляции сопутствует повышенная неопределенность, которая затрудняет принятие решени</w:t>
      </w:r>
      <w:r w:rsidR="00AF4294">
        <w:rPr>
          <w:rFonts w:ascii="Times New Roman" w:eastAsia="Times New Roman" w:hAnsi="Times New Roman" w:cs="Times New Roman"/>
          <w:color w:val="000000" w:themeColor="text1"/>
          <w:kern w:val="24"/>
          <w:sz w:val="24"/>
          <w:szCs w:val="24"/>
          <w:lang w:eastAsia="ru-RU"/>
        </w:rPr>
        <w:t>й экономическими субъектами. Всё</w:t>
      </w:r>
      <w:r w:rsidR="00E07671" w:rsidRPr="00B0470B">
        <w:rPr>
          <w:rFonts w:ascii="Times New Roman" w:eastAsia="Times New Roman" w:hAnsi="Times New Roman" w:cs="Times New Roman"/>
          <w:color w:val="000000" w:themeColor="text1"/>
          <w:kern w:val="24"/>
          <w:sz w:val="24"/>
          <w:szCs w:val="24"/>
          <w:lang w:eastAsia="ru-RU"/>
        </w:rPr>
        <w:t xml:space="preserve"> вместе это отрицательно влияет на сбережения, потребление, производство, инвестиции и в целом – на условия для устойчивого развития экономики. Поэтому представляется, что в России, с весьма высоким уровнем неравномерности распределения доходов среди населения, важно проводить </w:t>
      </w:r>
      <w:proofErr w:type="spellStart"/>
      <w:r w:rsidR="00E07671" w:rsidRPr="00B0470B">
        <w:rPr>
          <w:rFonts w:ascii="Times New Roman" w:eastAsia="Times New Roman" w:hAnsi="Times New Roman" w:cs="Times New Roman"/>
          <w:color w:val="000000" w:themeColor="text1"/>
          <w:kern w:val="24"/>
          <w:sz w:val="24"/>
          <w:szCs w:val="24"/>
          <w:lang w:eastAsia="ru-RU"/>
        </w:rPr>
        <w:t>дооценки</w:t>
      </w:r>
      <w:proofErr w:type="spellEnd"/>
      <w:r w:rsidR="00E07671" w:rsidRPr="00B0470B">
        <w:rPr>
          <w:rFonts w:ascii="Times New Roman" w:eastAsia="Times New Roman" w:hAnsi="Times New Roman" w:cs="Times New Roman"/>
          <w:color w:val="000000" w:themeColor="text1"/>
          <w:kern w:val="24"/>
          <w:sz w:val="24"/>
          <w:szCs w:val="24"/>
          <w:lang w:eastAsia="ru-RU"/>
        </w:rPr>
        <w:t xml:space="preserve"> инфляции с учетом уровня доходов различных групп населения.</w:t>
      </w:r>
    </w:p>
    <w:p w:rsidR="00B759E3" w:rsidRPr="00B0470B" w:rsidRDefault="00B759E3" w:rsidP="00913F18">
      <w:pPr>
        <w:spacing w:after="0" w:line="360" w:lineRule="auto"/>
        <w:ind w:firstLine="709"/>
        <w:contextualSpacing/>
        <w:jc w:val="both"/>
        <w:rPr>
          <w:rFonts w:ascii="Times New Roman" w:eastAsia="Times New Roman" w:hAnsi="Times New Roman" w:cs="Times New Roman"/>
          <w:color w:val="000000"/>
          <w:sz w:val="24"/>
          <w:szCs w:val="24"/>
          <w:lang w:eastAsia="ru-RU"/>
        </w:rPr>
      </w:pPr>
    </w:p>
    <w:p w:rsidR="008D3745" w:rsidRPr="00B0470B" w:rsidRDefault="00C06BE1" w:rsidP="00913F18">
      <w:pPr>
        <w:spacing w:after="0" w:line="360" w:lineRule="auto"/>
        <w:contextualSpacing/>
        <w:jc w:val="center"/>
        <w:rPr>
          <w:rFonts w:ascii="Times New Roman" w:eastAsia="Times New Roman" w:hAnsi="Times New Roman" w:cs="Times New Roman"/>
          <w:b/>
          <w:color w:val="000000"/>
          <w:sz w:val="24"/>
          <w:szCs w:val="24"/>
          <w:lang w:eastAsia="ru-RU"/>
        </w:rPr>
      </w:pPr>
      <w:r w:rsidRPr="00B0470B">
        <w:rPr>
          <w:rFonts w:ascii="Times New Roman" w:eastAsia="Times New Roman" w:hAnsi="Times New Roman" w:cs="Times New Roman"/>
          <w:b/>
          <w:color w:val="000000"/>
          <w:sz w:val="24"/>
          <w:szCs w:val="24"/>
          <w:lang w:eastAsia="ru-RU"/>
        </w:rPr>
        <w:t>Список литературы</w:t>
      </w:r>
    </w:p>
    <w:p w:rsidR="00913F18" w:rsidRPr="00B0470B" w:rsidRDefault="00913F18" w:rsidP="00913F18">
      <w:pPr>
        <w:pStyle w:val="a8"/>
        <w:numPr>
          <w:ilvl w:val="0"/>
          <w:numId w:val="12"/>
        </w:numPr>
        <w:spacing w:line="360" w:lineRule="auto"/>
        <w:ind w:left="0" w:firstLine="709"/>
        <w:contextualSpacing/>
        <w:jc w:val="both"/>
        <w:rPr>
          <w:sz w:val="24"/>
          <w:szCs w:val="24"/>
        </w:rPr>
      </w:pPr>
      <w:proofErr w:type="spellStart"/>
      <w:r w:rsidRPr="00B0470B">
        <w:rPr>
          <w:sz w:val="24"/>
          <w:szCs w:val="24"/>
        </w:rPr>
        <w:t>Матыцин</w:t>
      </w:r>
      <w:proofErr w:type="spellEnd"/>
      <w:r w:rsidRPr="00B0470B">
        <w:rPr>
          <w:sz w:val="24"/>
          <w:szCs w:val="24"/>
        </w:rPr>
        <w:t xml:space="preserve"> М.С.</w:t>
      </w:r>
      <w:r w:rsidR="00B0470B" w:rsidRPr="00B0470B">
        <w:rPr>
          <w:sz w:val="24"/>
          <w:szCs w:val="24"/>
        </w:rPr>
        <w:t xml:space="preserve">, </w:t>
      </w:r>
      <w:proofErr w:type="spellStart"/>
      <w:r w:rsidR="00B0470B" w:rsidRPr="00B0470B">
        <w:rPr>
          <w:sz w:val="24"/>
          <w:szCs w:val="24"/>
        </w:rPr>
        <w:t>Ершков</w:t>
      </w:r>
      <w:proofErr w:type="spellEnd"/>
      <w:r w:rsidR="00B0470B" w:rsidRPr="00B0470B">
        <w:rPr>
          <w:sz w:val="24"/>
          <w:szCs w:val="24"/>
        </w:rPr>
        <w:t xml:space="preserve"> Э.Б.</w:t>
      </w:r>
      <w:r w:rsidRPr="00B0470B">
        <w:rPr>
          <w:sz w:val="24"/>
          <w:szCs w:val="24"/>
        </w:rPr>
        <w:t xml:space="preserve"> Исследование дифференциации российского населения по реальным доходам // Экономический журнал ВШЭ. 2012. № 3. Том 16. С. 318-340.</w:t>
      </w:r>
    </w:p>
    <w:p w:rsidR="00913F18" w:rsidRPr="00B0470B" w:rsidRDefault="00913F18" w:rsidP="00913F18">
      <w:pPr>
        <w:pStyle w:val="a8"/>
        <w:numPr>
          <w:ilvl w:val="0"/>
          <w:numId w:val="12"/>
        </w:numPr>
        <w:spacing w:line="360" w:lineRule="auto"/>
        <w:ind w:left="0" w:firstLine="709"/>
        <w:contextualSpacing/>
        <w:jc w:val="both"/>
        <w:rPr>
          <w:sz w:val="24"/>
          <w:szCs w:val="24"/>
        </w:rPr>
      </w:pPr>
      <w:r w:rsidRPr="00B0470B">
        <w:rPr>
          <w:sz w:val="24"/>
          <w:szCs w:val="24"/>
        </w:rPr>
        <w:t>Россошанский А.И. Инфляционная нагрузка для групп населения с различным уровнем доходов // Проблемы развития территории. 2015. № 4 (78). С. 172-182.</w:t>
      </w:r>
    </w:p>
    <w:p w:rsidR="00913F18" w:rsidRPr="00B0470B" w:rsidRDefault="00913F18" w:rsidP="00913F18">
      <w:pPr>
        <w:pStyle w:val="a8"/>
        <w:numPr>
          <w:ilvl w:val="0"/>
          <w:numId w:val="12"/>
        </w:numPr>
        <w:spacing w:line="360" w:lineRule="auto"/>
        <w:ind w:left="0" w:firstLine="709"/>
        <w:contextualSpacing/>
        <w:jc w:val="both"/>
        <w:rPr>
          <w:sz w:val="24"/>
          <w:szCs w:val="24"/>
        </w:rPr>
      </w:pPr>
      <w:r w:rsidRPr="00B0470B">
        <w:rPr>
          <w:sz w:val="24"/>
          <w:szCs w:val="24"/>
        </w:rPr>
        <w:t>Синельникова-</w:t>
      </w:r>
      <w:proofErr w:type="spellStart"/>
      <w:r w:rsidRPr="00B0470B">
        <w:rPr>
          <w:sz w:val="24"/>
          <w:szCs w:val="24"/>
        </w:rPr>
        <w:t>Мурылева</w:t>
      </w:r>
      <w:proofErr w:type="spellEnd"/>
      <w:r w:rsidRPr="00B0470B">
        <w:rPr>
          <w:sz w:val="24"/>
          <w:szCs w:val="24"/>
        </w:rPr>
        <w:t xml:space="preserve"> Е.В.</w:t>
      </w:r>
      <w:r w:rsidR="00B0470B" w:rsidRPr="00B0470B">
        <w:rPr>
          <w:sz w:val="24"/>
          <w:szCs w:val="24"/>
        </w:rPr>
        <w:t xml:space="preserve">, </w:t>
      </w:r>
      <w:proofErr w:type="spellStart"/>
      <w:r w:rsidR="00B0470B" w:rsidRPr="00B0470B">
        <w:rPr>
          <w:sz w:val="24"/>
          <w:szCs w:val="24"/>
        </w:rPr>
        <w:t>Гребенкина</w:t>
      </w:r>
      <w:proofErr w:type="spellEnd"/>
      <w:r w:rsidR="00B0470B" w:rsidRPr="00B0470B">
        <w:rPr>
          <w:sz w:val="24"/>
          <w:szCs w:val="24"/>
        </w:rPr>
        <w:t xml:space="preserve"> А.М.</w:t>
      </w:r>
      <w:r w:rsidRPr="00B0470B">
        <w:rPr>
          <w:sz w:val="24"/>
          <w:szCs w:val="24"/>
        </w:rPr>
        <w:t xml:space="preserve"> Оптимальная инфляция и инфляционное </w:t>
      </w:r>
      <w:proofErr w:type="spellStart"/>
      <w:r w:rsidRPr="00B0470B">
        <w:rPr>
          <w:sz w:val="24"/>
          <w:szCs w:val="24"/>
        </w:rPr>
        <w:t>таргетирование</w:t>
      </w:r>
      <w:proofErr w:type="spellEnd"/>
      <w:r w:rsidRPr="00B0470B">
        <w:rPr>
          <w:sz w:val="24"/>
          <w:szCs w:val="24"/>
        </w:rPr>
        <w:t xml:space="preserve">: </w:t>
      </w:r>
      <w:proofErr w:type="spellStart"/>
      <w:r w:rsidRPr="00B0470B">
        <w:rPr>
          <w:sz w:val="24"/>
          <w:szCs w:val="24"/>
        </w:rPr>
        <w:t>страновой</w:t>
      </w:r>
      <w:proofErr w:type="spellEnd"/>
      <w:r w:rsidRPr="00B0470B">
        <w:rPr>
          <w:sz w:val="24"/>
          <w:szCs w:val="24"/>
        </w:rPr>
        <w:t xml:space="preserve"> опыт // Финансы: теория и практика. 2019. </w:t>
      </w:r>
      <w:r w:rsidR="00B0470B" w:rsidRPr="00B0470B">
        <w:rPr>
          <w:sz w:val="24"/>
          <w:szCs w:val="24"/>
        </w:rPr>
        <w:t>№ </w:t>
      </w:r>
      <w:r w:rsidRPr="00B0470B">
        <w:rPr>
          <w:sz w:val="24"/>
          <w:szCs w:val="24"/>
        </w:rPr>
        <w:t xml:space="preserve">23(1). С. 49–65. </w:t>
      </w:r>
    </w:p>
    <w:p w:rsidR="00B0470B" w:rsidRPr="00B0470B" w:rsidRDefault="00B0470B" w:rsidP="00913F18">
      <w:pPr>
        <w:spacing w:after="0" w:line="240" w:lineRule="auto"/>
        <w:jc w:val="center"/>
        <w:rPr>
          <w:rFonts w:ascii="Times New Roman" w:eastAsia="Times New Roman" w:hAnsi="Times New Roman" w:cs="Times New Roman"/>
          <w:b/>
          <w:sz w:val="24"/>
          <w:szCs w:val="24"/>
          <w:lang w:eastAsia="ru-RU"/>
        </w:rPr>
      </w:pPr>
    </w:p>
    <w:p w:rsidR="00913F18" w:rsidRPr="00B0470B" w:rsidRDefault="00913F18" w:rsidP="00913F18">
      <w:pPr>
        <w:spacing w:after="0" w:line="240" w:lineRule="auto"/>
        <w:jc w:val="center"/>
        <w:rPr>
          <w:rFonts w:ascii="Times New Roman" w:eastAsia="Times New Roman" w:hAnsi="Times New Roman" w:cs="Times New Roman"/>
          <w:b/>
          <w:sz w:val="24"/>
          <w:szCs w:val="24"/>
          <w:lang w:eastAsia="ru-RU"/>
        </w:rPr>
      </w:pPr>
      <w:r w:rsidRPr="00B0470B">
        <w:rPr>
          <w:rFonts w:ascii="Times New Roman" w:eastAsia="Times New Roman" w:hAnsi="Times New Roman" w:cs="Times New Roman"/>
          <w:b/>
          <w:sz w:val="24"/>
          <w:szCs w:val="24"/>
          <w:lang w:eastAsia="ru-RU"/>
        </w:rPr>
        <w:t>Информация об авторе</w:t>
      </w:r>
    </w:p>
    <w:p w:rsidR="00913F18" w:rsidRPr="00913F18" w:rsidRDefault="00913F18" w:rsidP="00913F18">
      <w:pPr>
        <w:spacing w:after="0" w:line="240" w:lineRule="auto"/>
        <w:ind w:firstLine="709"/>
        <w:jc w:val="both"/>
        <w:rPr>
          <w:rFonts w:ascii="Times New Roman" w:eastAsia="Calibri" w:hAnsi="Times New Roman" w:cs="Times New Roman"/>
          <w:sz w:val="24"/>
          <w:szCs w:val="24"/>
        </w:rPr>
      </w:pPr>
      <w:r w:rsidRPr="00B0470B">
        <w:rPr>
          <w:rFonts w:ascii="Times New Roman" w:eastAsia="Calibri" w:hAnsi="Times New Roman" w:cs="Times New Roman"/>
          <w:sz w:val="24"/>
          <w:szCs w:val="24"/>
        </w:rPr>
        <w:t>Россошанский Александр Игоревич</w:t>
      </w:r>
      <w:r w:rsidRPr="00B0470B">
        <w:rPr>
          <w:rFonts w:ascii="Times New Roman" w:eastAsia="Calibri" w:hAnsi="Times New Roman" w:cs="Times New Roman"/>
          <w:sz w:val="24"/>
          <w:szCs w:val="24"/>
        </w:rPr>
        <w:t xml:space="preserve"> – </w:t>
      </w:r>
      <w:r w:rsidRPr="00B0470B">
        <w:rPr>
          <w:rFonts w:ascii="Times New Roman" w:eastAsia="Calibri" w:hAnsi="Times New Roman" w:cs="Times New Roman"/>
          <w:sz w:val="24"/>
          <w:szCs w:val="24"/>
        </w:rPr>
        <w:t xml:space="preserve">старший </w:t>
      </w:r>
      <w:r w:rsidRPr="00B0470B">
        <w:rPr>
          <w:rFonts w:ascii="Times New Roman" w:eastAsia="Calibri" w:hAnsi="Times New Roman" w:cs="Times New Roman"/>
          <w:sz w:val="24"/>
          <w:szCs w:val="24"/>
        </w:rPr>
        <w:t xml:space="preserve">научный сотрудник лаборатории исследования проблем развития трудового потенциала отдела исследования уровня и образа жизни населения, </w:t>
      </w:r>
      <w:r w:rsidRPr="00B0470B">
        <w:rPr>
          <w:rFonts w:ascii="Times New Roman" w:eastAsia="Calibri" w:hAnsi="Times New Roman" w:cs="Times New Roman"/>
          <w:sz w:val="24"/>
          <w:szCs w:val="24"/>
        </w:rPr>
        <w:t>ФГБУН</w:t>
      </w:r>
      <w:r w:rsidRPr="00B0470B">
        <w:rPr>
          <w:rFonts w:ascii="Times New Roman" w:eastAsia="Calibri" w:hAnsi="Times New Roman" w:cs="Times New Roman"/>
          <w:sz w:val="24"/>
          <w:szCs w:val="24"/>
        </w:rPr>
        <w:t xml:space="preserve"> </w:t>
      </w:r>
      <w:proofErr w:type="spellStart"/>
      <w:r w:rsidRPr="00B0470B">
        <w:rPr>
          <w:rFonts w:ascii="Times New Roman" w:eastAsia="Calibri" w:hAnsi="Times New Roman" w:cs="Times New Roman"/>
          <w:sz w:val="24"/>
          <w:szCs w:val="24"/>
        </w:rPr>
        <w:t>ВолНЦ</w:t>
      </w:r>
      <w:proofErr w:type="spellEnd"/>
      <w:r w:rsidRPr="00B0470B">
        <w:rPr>
          <w:rFonts w:ascii="Times New Roman" w:eastAsia="Calibri" w:hAnsi="Times New Roman" w:cs="Times New Roman"/>
          <w:sz w:val="24"/>
          <w:szCs w:val="24"/>
        </w:rPr>
        <w:t xml:space="preserve"> РАН</w:t>
      </w:r>
      <w:r w:rsidRPr="00B0470B">
        <w:rPr>
          <w:rFonts w:ascii="Times New Roman" w:eastAsia="Calibri" w:hAnsi="Times New Roman" w:cs="Times New Roman"/>
          <w:sz w:val="24"/>
          <w:szCs w:val="24"/>
        </w:rPr>
        <w:t xml:space="preserve">, </w:t>
      </w:r>
      <w:r w:rsidRPr="00B0470B">
        <w:rPr>
          <w:rFonts w:ascii="Times New Roman" w:eastAsia="Calibri" w:hAnsi="Times New Roman" w:cs="Times New Roman"/>
          <w:sz w:val="24"/>
          <w:szCs w:val="24"/>
          <w:lang w:val="en-US"/>
        </w:rPr>
        <w:t>e</w:t>
      </w:r>
      <w:r w:rsidRPr="00B0470B">
        <w:rPr>
          <w:rFonts w:ascii="Times New Roman" w:eastAsia="Calibri" w:hAnsi="Times New Roman" w:cs="Times New Roman"/>
          <w:sz w:val="24"/>
          <w:szCs w:val="24"/>
        </w:rPr>
        <w:t>-</w:t>
      </w:r>
      <w:r w:rsidRPr="00B0470B">
        <w:rPr>
          <w:rFonts w:ascii="Times New Roman" w:eastAsia="Calibri" w:hAnsi="Times New Roman" w:cs="Times New Roman"/>
          <w:sz w:val="24"/>
          <w:szCs w:val="24"/>
          <w:lang w:val="en-US"/>
        </w:rPr>
        <w:t>mail</w:t>
      </w:r>
      <w:r w:rsidRPr="00B0470B">
        <w:rPr>
          <w:rFonts w:ascii="Times New Roman" w:eastAsia="Calibri" w:hAnsi="Times New Roman" w:cs="Times New Roman"/>
          <w:sz w:val="24"/>
          <w:szCs w:val="24"/>
        </w:rPr>
        <w:t xml:space="preserve">: </w:t>
      </w:r>
      <w:proofErr w:type="spellStart"/>
      <w:r w:rsidRPr="00B0470B">
        <w:rPr>
          <w:rFonts w:ascii="Times New Roman" w:eastAsia="Calibri" w:hAnsi="Times New Roman" w:cs="Times New Roman"/>
          <w:sz w:val="24"/>
          <w:szCs w:val="24"/>
          <w:lang w:val="en-US"/>
        </w:rPr>
        <w:t>alexanderrossy</w:t>
      </w:r>
      <w:proofErr w:type="spellEnd"/>
      <w:r w:rsidRPr="00B0470B">
        <w:rPr>
          <w:rFonts w:ascii="Times New Roman" w:eastAsia="Calibri" w:hAnsi="Times New Roman" w:cs="Times New Roman"/>
          <w:sz w:val="24"/>
          <w:szCs w:val="24"/>
        </w:rPr>
        <w:t>@</w:t>
      </w:r>
      <w:r w:rsidRPr="00B0470B">
        <w:rPr>
          <w:rFonts w:ascii="Times New Roman" w:eastAsia="Calibri" w:hAnsi="Times New Roman" w:cs="Times New Roman"/>
          <w:sz w:val="24"/>
          <w:szCs w:val="24"/>
          <w:lang w:val="en-US"/>
        </w:rPr>
        <w:t>mail</w:t>
      </w:r>
      <w:r w:rsidRPr="00B0470B">
        <w:rPr>
          <w:rFonts w:ascii="Times New Roman" w:eastAsia="Calibri" w:hAnsi="Times New Roman" w:cs="Times New Roman"/>
          <w:sz w:val="24"/>
          <w:szCs w:val="24"/>
        </w:rPr>
        <w:t>.</w:t>
      </w:r>
      <w:proofErr w:type="spellStart"/>
      <w:r w:rsidRPr="00B0470B">
        <w:rPr>
          <w:rFonts w:ascii="Times New Roman" w:eastAsia="Calibri" w:hAnsi="Times New Roman" w:cs="Times New Roman"/>
          <w:sz w:val="24"/>
          <w:szCs w:val="24"/>
          <w:lang w:val="en-US"/>
        </w:rPr>
        <w:t>ru</w:t>
      </w:r>
      <w:proofErr w:type="spellEnd"/>
    </w:p>
    <w:p w:rsidR="00913F18" w:rsidRPr="00913F18" w:rsidRDefault="00913F18" w:rsidP="00913F18">
      <w:pPr>
        <w:spacing w:after="0" w:line="360" w:lineRule="auto"/>
        <w:contextualSpacing/>
        <w:jc w:val="both"/>
        <w:rPr>
          <w:rFonts w:ascii="Times New Roman" w:eastAsia="Times New Roman" w:hAnsi="Times New Roman" w:cs="Times New Roman"/>
          <w:b/>
          <w:color w:val="000000"/>
          <w:sz w:val="24"/>
          <w:szCs w:val="24"/>
          <w:lang w:eastAsia="ru-RU"/>
        </w:rPr>
      </w:pPr>
    </w:p>
    <w:p w:rsidR="00CB0D62" w:rsidRDefault="00E9697C" w:rsidP="00727694">
      <w:pPr>
        <w:spacing w:after="0" w:line="240" w:lineRule="auto"/>
        <w:contextualSpacing/>
        <w:jc w:val="right"/>
        <w:rPr>
          <w:rFonts w:ascii="Times New Roman" w:eastAsia="Times New Roman" w:hAnsi="Times New Roman" w:cs="Times New Roman"/>
          <w:b/>
          <w:color w:val="000000"/>
          <w:sz w:val="24"/>
          <w:szCs w:val="24"/>
          <w:lang w:val="en-US" w:eastAsia="ru-RU"/>
        </w:rPr>
      </w:pPr>
      <w:proofErr w:type="spellStart"/>
      <w:r>
        <w:rPr>
          <w:rFonts w:ascii="Times New Roman" w:eastAsia="Times New Roman" w:hAnsi="Times New Roman" w:cs="Times New Roman"/>
          <w:b/>
          <w:color w:val="000000"/>
          <w:sz w:val="24"/>
          <w:szCs w:val="24"/>
          <w:lang w:val="en-US" w:eastAsia="ru-RU"/>
        </w:rPr>
        <w:t>Rossoshansky</w:t>
      </w:r>
      <w:proofErr w:type="spellEnd"/>
      <w:r>
        <w:rPr>
          <w:rFonts w:ascii="Times New Roman" w:eastAsia="Times New Roman" w:hAnsi="Times New Roman" w:cs="Times New Roman"/>
          <w:b/>
          <w:color w:val="000000"/>
          <w:sz w:val="24"/>
          <w:szCs w:val="24"/>
          <w:lang w:val="en-US" w:eastAsia="ru-RU"/>
        </w:rPr>
        <w:t xml:space="preserve"> A.I.</w:t>
      </w:r>
    </w:p>
    <w:p w:rsidR="00E9697C" w:rsidRPr="006B5487" w:rsidRDefault="00E9697C" w:rsidP="00727694">
      <w:pPr>
        <w:spacing w:after="0" w:line="240" w:lineRule="auto"/>
        <w:contextualSpacing/>
        <w:jc w:val="center"/>
        <w:rPr>
          <w:rFonts w:ascii="Times New Roman Полужирный" w:eastAsia="Times New Roman" w:hAnsi="Times New Roman Полужирный" w:cs="Times New Roman"/>
          <w:b/>
          <w:color w:val="000000"/>
          <w:sz w:val="24"/>
          <w:szCs w:val="24"/>
          <w:lang w:val="en-US" w:eastAsia="ru-RU"/>
        </w:rPr>
      </w:pPr>
      <w:r w:rsidRPr="006B5487">
        <w:rPr>
          <w:rFonts w:ascii="Times New Roman Полужирный" w:eastAsia="Times New Roman" w:hAnsi="Times New Roman Полужирный" w:cs="Times New Roman"/>
          <w:b/>
          <w:color w:val="000000"/>
          <w:sz w:val="24"/>
          <w:szCs w:val="24"/>
          <w:lang w:val="en-US" w:eastAsia="ru-RU"/>
        </w:rPr>
        <w:t>FEATURES OF POPULATION PERCEPTION OF INFLATIONARY CHANGES</w:t>
      </w:r>
    </w:p>
    <w:p w:rsidR="00E9697C" w:rsidRDefault="00E9697C" w:rsidP="00727694">
      <w:pPr>
        <w:spacing w:after="0" w:line="240" w:lineRule="auto"/>
        <w:contextualSpacing/>
        <w:jc w:val="center"/>
        <w:rPr>
          <w:rFonts w:ascii="Times New Roman" w:eastAsia="Times New Roman" w:hAnsi="Times New Roman" w:cs="Times New Roman"/>
          <w:b/>
          <w:color w:val="000000"/>
          <w:sz w:val="24"/>
          <w:szCs w:val="24"/>
          <w:lang w:val="en-US" w:eastAsia="ru-RU"/>
        </w:rPr>
      </w:pPr>
    </w:p>
    <w:p w:rsidR="00727694" w:rsidRPr="00727694" w:rsidRDefault="00727694" w:rsidP="006B5487">
      <w:pPr>
        <w:spacing w:after="0" w:line="240" w:lineRule="auto"/>
        <w:ind w:firstLine="709"/>
        <w:contextualSpacing/>
        <w:jc w:val="both"/>
        <w:rPr>
          <w:rFonts w:ascii="Times New Roman" w:eastAsia="Times New Roman" w:hAnsi="Times New Roman" w:cs="Times New Roman"/>
          <w:i/>
          <w:color w:val="000000"/>
          <w:sz w:val="24"/>
          <w:szCs w:val="24"/>
          <w:lang w:val="en-US" w:eastAsia="ru-RU"/>
        </w:rPr>
      </w:pPr>
      <w:r w:rsidRPr="00727694">
        <w:rPr>
          <w:rFonts w:ascii="Times New Roman" w:eastAsia="Times New Roman" w:hAnsi="Times New Roman" w:cs="Times New Roman"/>
          <w:i/>
          <w:color w:val="000000"/>
          <w:sz w:val="24"/>
          <w:szCs w:val="24"/>
          <w:lang w:val="en-US" w:eastAsia="ru-RU"/>
        </w:rPr>
        <w:t>The article is devoted to the study of discrepancies in officially recorded inflation and its perception among the population. The key reasons for such discrepancies are identified, and the question of measuring inflation in the context of various socio-economic groups of the population is also raised.</w:t>
      </w:r>
    </w:p>
    <w:p w:rsidR="00E9697C" w:rsidRPr="00727694" w:rsidRDefault="00727694" w:rsidP="00727694">
      <w:pPr>
        <w:spacing w:after="0" w:line="240" w:lineRule="auto"/>
        <w:ind w:firstLine="709"/>
        <w:contextualSpacing/>
        <w:jc w:val="both"/>
        <w:rPr>
          <w:rFonts w:ascii="Times New Roman" w:eastAsia="Times New Roman" w:hAnsi="Times New Roman" w:cs="Times New Roman"/>
          <w:i/>
          <w:color w:val="000000"/>
          <w:sz w:val="24"/>
          <w:szCs w:val="24"/>
          <w:lang w:val="en-US" w:eastAsia="ru-RU"/>
        </w:rPr>
      </w:pPr>
      <w:bookmarkStart w:id="0" w:name="_GoBack"/>
      <w:r w:rsidRPr="00727694">
        <w:rPr>
          <w:rFonts w:ascii="Times New Roman" w:eastAsia="Times New Roman" w:hAnsi="Times New Roman" w:cs="Times New Roman"/>
          <w:i/>
          <w:color w:val="000000"/>
          <w:sz w:val="24"/>
          <w:szCs w:val="24"/>
          <w:lang w:val="en-US" w:eastAsia="ru-RU"/>
        </w:rPr>
        <w:t>Consumer price index, cash income, consumer spending</w:t>
      </w:r>
      <w:bookmarkEnd w:id="0"/>
    </w:p>
    <w:p w:rsidR="00727694" w:rsidRDefault="00727694" w:rsidP="00727694">
      <w:pPr>
        <w:spacing w:after="0" w:line="360" w:lineRule="auto"/>
        <w:contextualSpacing/>
        <w:jc w:val="both"/>
        <w:rPr>
          <w:rFonts w:ascii="Times New Roman" w:eastAsia="Times New Roman" w:hAnsi="Times New Roman" w:cs="Times New Roman"/>
          <w:color w:val="000000"/>
          <w:sz w:val="24"/>
          <w:szCs w:val="24"/>
          <w:lang w:val="en-US" w:eastAsia="ru-RU"/>
        </w:rPr>
      </w:pPr>
    </w:p>
    <w:p w:rsidR="00727694" w:rsidRPr="00727694" w:rsidRDefault="00727694" w:rsidP="00727694">
      <w:pPr>
        <w:spacing w:after="0" w:line="360" w:lineRule="auto"/>
        <w:contextualSpacing/>
        <w:jc w:val="center"/>
        <w:rPr>
          <w:rFonts w:ascii="Times New Roman" w:eastAsia="Times New Roman" w:hAnsi="Times New Roman" w:cs="Times New Roman"/>
          <w:b/>
          <w:color w:val="000000"/>
          <w:sz w:val="24"/>
          <w:szCs w:val="24"/>
          <w:lang w:val="en-US" w:eastAsia="ru-RU"/>
        </w:rPr>
      </w:pPr>
      <w:r w:rsidRPr="00727694">
        <w:rPr>
          <w:rFonts w:ascii="Times New Roman" w:eastAsia="Times New Roman" w:hAnsi="Times New Roman" w:cs="Times New Roman"/>
          <w:b/>
          <w:color w:val="000000"/>
          <w:sz w:val="24"/>
          <w:szCs w:val="24"/>
          <w:lang w:val="en-US" w:eastAsia="ru-RU"/>
        </w:rPr>
        <w:t>References</w:t>
      </w:r>
    </w:p>
    <w:p w:rsidR="00727694" w:rsidRPr="00727694" w:rsidRDefault="00727694" w:rsidP="00727694">
      <w:pPr>
        <w:spacing w:after="0" w:line="360" w:lineRule="auto"/>
        <w:ind w:firstLine="709"/>
        <w:contextualSpacing/>
        <w:jc w:val="both"/>
        <w:rPr>
          <w:rFonts w:ascii="Times New Roman" w:eastAsia="Times New Roman" w:hAnsi="Times New Roman" w:cs="Times New Roman"/>
          <w:color w:val="000000"/>
          <w:sz w:val="24"/>
          <w:szCs w:val="24"/>
          <w:lang w:val="en-US" w:eastAsia="ru-RU"/>
        </w:rPr>
      </w:pPr>
      <w:r w:rsidRPr="00727694">
        <w:rPr>
          <w:rFonts w:ascii="Times New Roman" w:eastAsia="Times New Roman" w:hAnsi="Times New Roman" w:cs="Times New Roman"/>
          <w:color w:val="000000"/>
          <w:sz w:val="24"/>
          <w:szCs w:val="24"/>
          <w:lang w:val="en-US" w:eastAsia="ru-RU"/>
        </w:rPr>
        <w:t xml:space="preserve">1. </w:t>
      </w:r>
      <w:proofErr w:type="spellStart"/>
      <w:r w:rsidRPr="00727694">
        <w:rPr>
          <w:rFonts w:ascii="Times New Roman" w:eastAsia="Times New Roman" w:hAnsi="Times New Roman" w:cs="Times New Roman"/>
          <w:color w:val="000000"/>
          <w:sz w:val="24"/>
          <w:szCs w:val="24"/>
          <w:lang w:val="en-US" w:eastAsia="ru-RU"/>
        </w:rPr>
        <w:t>Matytsin</w:t>
      </w:r>
      <w:proofErr w:type="spellEnd"/>
      <w:r w:rsidRPr="00727694">
        <w:rPr>
          <w:rFonts w:ascii="Times New Roman" w:eastAsia="Times New Roman" w:hAnsi="Times New Roman" w:cs="Times New Roman"/>
          <w:color w:val="000000"/>
          <w:sz w:val="24"/>
          <w:szCs w:val="24"/>
          <w:lang w:val="en-US" w:eastAsia="ru-RU"/>
        </w:rPr>
        <w:t xml:space="preserve"> M.S., </w:t>
      </w:r>
      <w:proofErr w:type="spellStart"/>
      <w:r w:rsidRPr="00727694">
        <w:rPr>
          <w:rFonts w:ascii="Times New Roman" w:eastAsia="Times New Roman" w:hAnsi="Times New Roman" w:cs="Times New Roman"/>
          <w:color w:val="000000"/>
          <w:sz w:val="24"/>
          <w:szCs w:val="24"/>
          <w:lang w:val="en-US" w:eastAsia="ru-RU"/>
        </w:rPr>
        <w:t>Ershkov</w:t>
      </w:r>
      <w:proofErr w:type="spellEnd"/>
      <w:r w:rsidRPr="00727694">
        <w:rPr>
          <w:rFonts w:ascii="Times New Roman" w:eastAsia="Times New Roman" w:hAnsi="Times New Roman" w:cs="Times New Roman"/>
          <w:color w:val="000000"/>
          <w:sz w:val="24"/>
          <w:szCs w:val="24"/>
          <w:lang w:val="en-US" w:eastAsia="ru-RU"/>
        </w:rPr>
        <w:t xml:space="preserve"> E.B. Study of the differentiation of the Russian population by real incomes // HSE Economic Jo</w:t>
      </w:r>
      <w:r>
        <w:rPr>
          <w:rFonts w:ascii="Times New Roman" w:eastAsia="Times New Roman" w:hAnsi="Times New Roman" w:cs="Times New Roman"/>
          <w:color w:val="000000"/>
          <w:sz w:val="24"/>
          <w:szCs w:val="24"/>
          <w:lang w:val="en-US" w:eastAsia="ru-RU"/>
        </w:rPr>
        <w:t>urnal. 2012. No. 3. Volume 16</w:t>
      </w:r>
      <w:proofErr w:type="gramStart"/>
      <w:r>
        <w:rPr>
          <w:rFonts w:ascii="Times New Roman" w:eastAsia="Times New Roman" w:hAnsi="Times New Roman" w:cs="Times New Roman"/>
          <w:color w:val="000000"/>
          <w:sz w:val="24"/>
          <w:szCs w:val="24"/>
          <w:lang w:val="en-US" w:eastAsia="ru-RU"/>
        </w:rPr>
        <w:t xml:space="preserve">. </w:t>
      </w:r>
      <w:proofErr w:type="gramEnd"/>
      <w:r>
        <w:rPr>
          <w:rFonts w:ascii="Times New Roman" w:eastAsia="Times New Roman" w:hAnsi="Times New Roman" w:cs="Times New Roman"/>
          <w:color w:val="000000"/>
          <w:sz w:val="24"/>
          <w:szCs w:val="24"/>
          <w:lang w:val="en-US" w:eastAsia="ru-RU"/>
        </w:rPr>
        <w:t>P</w:t>
      </w:r>
      <w:r w:rsidRPr="00727694">
        <w:rPr>
          <w:rFonts w:ascii="Times New Roman" w:eastAsia="Times New Roman" w:hAnsi="Times New Roman" w:cs="Times New Roman"/>
          <w:color w:val="000000"/>
          <w:sz w:val="24"/>
          <w:szCs w:val="24"/>
          <w:lang w:val="en-US" w:eastAsia="ru-RU"/>
        </w:rPr>
        <w:t>. 318-340.</w:t>
      </w:r>
    </w:p>
    <w:p w:rsidR="00727694" w:rsidRDefault="00727694" w:rsidP="00727694">
      <w:pPr>
        <w:spacing w:after="0" w:line="360" w:lineRule="auto"/>
        <w:ind w:firstLine="709"/>
        <w:contextualSpacing/>
        <w:jc w:val="both"/>
        <w:rPr>
          <w:rFonts w:ascii="Times New Roman" w:eastAsia="Times New Roman" w:hAnsi="Times New Roman" w:cs="Times New Roman"/>
          <w:color w:val="000000"/>
          <w:sz w:val="24"/>
          <w:szCs w:val="24"/>
          <w:lang w:val="en-US" w:eastAsia="ru-RU"/>
        </w:rPr>
      </w:pPr>
      <w:r w:rsidRPr="00727694">
        <w:rPr>
          <w:rFonts w:ascii="Times New Roman" w:eastAsia="Times New Roman" w:hAnsi="Times New Roman" w:cs="Times New Roman"/>
          <w:color w:val="000000"/>
          <w:sz w:val="24"/>
          <w:szCs w:val="24"/>
          <w:lang w:val="en-US" w:eastAsia="ru-RU"/>
        </w:rPr>
        <w:t xml:space="preserve">2. </w:t>
      </w:r>
      <w:proofErr w:type="spellStart"/>
      <w:r>
        <w:rPr>
          <w:rFonts w:ascii="Times New Roman" w:eastAsia="Times New Roman" w:hAnsi="Times New Roman" w:cs="Times New Roman"/>
          <w:color w:val="000000"/>
          <w:sz w:val="24"/>
          <w:szCs w:val="24"/>
          <w:lang w:val="en-US" w:eastAsia="ru-RU"/>
        </w:rPr>
        <w:t>Rossoshansky</w:t>
      </w:r>
      <w:proofErr w:type="spellEnd"/>
      <w:r w:rsidRPr="00727694">
        <w:rPr>
          <w:rFonts w:ascii="Times New Roman" w:eastAsia="Times New Roman" w:hAnsi="Times New Roman" w:cs="Times New Roman"/>
          <w:color w:val="000000"/>
          <w:sz w:val="24"/>
          <w:szCs w:val="24"/>
          <w:lang w:val="en-US" w:eastAsia="ru-RU"/>
        </w:rPr>
        <w:t xml:space="preserve"> A.I. Inflation burden for population groups with different lev</w:t>
      </w:r>
      <w:r>
        <w:rPr>
          <w:rFonts w:ascii="Times New Roman" w:eastAsia="Times New Roman" w:hAnsi="Times New Roman" w:cs="Times New Roman"/>
          <w:color w:val="000000"/>
          <w:sz w:val="24"/>
          <w:szCs w:val="24"/>
          <w:lang w:val="en-US" w:eastAsia="ru-RU"/>
        </w:rPr>
        <w:t>els of income //</w:t>
      </w:r>
      <w:r w:rsidRPr="00727694">
        <w:rPr>
          <w:rFonts w:ascii="Times New Roman" w:eastAsia="Times New Roman" w:hAnsi="Times New Roman" w:cs="Times New Roman"/>
          <w:color w:val="000000"/>
          <w:sz w:val="24"/>
          <w:szCs w:val="24"/>
          <w:lang w:val="en-US" w:eastAsia="ru-RU"/>
        </w:rPr>
        <w:t xml:space="preserve"> Problems of Territory's Development, 2015, no. 4 (78)</w:t>
      </w:r>
      <w:r>
        <w:rPr>
          <w:rFonts w:ascii="Times New Roman" w:eastAsia="Times New Roman" w:hAnsi="Times New Roman" w:cs="Times New Roman"/>
          <w:color w:val="000000"/>
          <w:sz w:val="24"/>
          <w:szCs w:val="24"/>
          <w:lang w:val="en-US" w:eastAsia="ru-RU"/>
        </w:rPr>
        <w:t>.</w:t>
      </w:r>
      <w:r w:rsidRPr="00727694">
        <w:rPr>
          <w:rFonts w:ascii="Times New Roman" w:eastAsia="Times New Roman" w:hAnsi="Times New Roman" w:cs="Times New Roman"/>
          <w:color w:val="000000"/>
          <w:sz w:val="24"/>
          <w:szCs w:val="24"/>
          <w:lang w:val="en-US" w:eastAsia="ru-RU"/>
        </w:rPr>
        <w:t xml:space="preserve"> </w:t>
      </w:r>
      <w:r>
        <w:rPr>
          <w:rFonts w:ascii="Times New Roman" w:eastAsia="Times New Roman" w:hAnsi="Times New Roman" w:cs="Times New Roman"/>
          <w:color w:val="000000"/>
          <w:sz w:val="24"/>
          <w:szCs w:val="24"/>
          <w:lang w:val="en-US" w:eastAsia="ru-RU"/>
        </w:rPr>
        <w:t>P</w:t>
      </w:r>
      <w:r w:rsidRPr="00727694">
        <w:rPr>
          <w:rFonts w:ascii="Times New Roman" w:eastAsia="Times New Roman" w:hAnsi="Times New Roman" w:cs="Times New Roman"/>
          <w:color w:val="000000"/>
          <w:sz w:val="24"/>
          <w:szCs w:val="24"/>
          <w:lang w:val="en-US" w:eastAsia="ru-RU"/>
        </w:rPr>
        <w:t>. 172-182.</w:t>
      </w:r>
    </w:p>
    <w:p w:rsidR="00727694" w:rsidRDefault="00727694" w:rsidP="00727694">
      <w:pPr>
        <w:spacing w:after="0" w:line="360" w:lineRule="auto"/>
        <w:ind w:firstLine="709"/>
        <w:contextualSpacing/>
        <w:jc w:val="both"/>
        <w:rPr>
          <w:rFonts w:ascii="Times New Roman" w:eastAsia="Times New Roman" w:hAnsi="Times New Roman" w:cs="Times New Roman"/>
          <w:color w:val="000000"/>
          <w:sz w:val="24"/>
          <w:szCs w:val="24"/>
          <w:lang w:val="en-US" w:eastAsia="ru-RU"/>
        </w:rPr>
      </w:pPr>
      <w:r w:rsidRPr="00727694">
        <w:rPr>
          <w:rFonts w:ascii="Times New Roman" w:eastAsia="Times New Roman" w:hAnsi="Times New Roman" w:cs="Times New Roman"/>
          <w:color w:val="000000"/>
          <w:sz w:val="24"/>
          <w:szCs w:val="24"/>
          <w:lang w:val="en-US" w:eastAsia="ru-RU"/>
        </w:rPr>
        <w:t xml:space="preserve">3. </w:t>
      </w:r>
      <w:proofErr w:type="spellStart"/>
      <w:r w:rsidRPr="00727694">
        <w:rPr>
          <w:rFonts w:ascii="Times New Roman" w:eastAsia="Times New Roman" w:hAnsi="Times New Roman" w:cs="Times New Roman"/>
          <w:color w:val="000000"/>
          <w:sz w:val="24"/>
          <w:szCs w:val="24"/>
          <w:lang w:val="en-US" w:eastAsia="ru-RU"/>
        </w:rPr>
        <w:t>Sinelnikova-Muryleva</w:t>
      </w:r>
      <w:proofErr w:type="spellEnd"/>
      <w:r w:rsidRPr="00727694">
        <w:rPr>
          <w:rFonts w:ascii="Times New Roman" w:eastAsia="Times New Roman" w:hAnsi="Times New Roman" w:cs="Times New Roman"/>
          <w:color w:val="000000"/>
          <w:sz w:val="24"/>
          <w:szCs w:val="24"/>
          <w:lang w:val="en-US" w:eastAsia="ru-RU"/>
        </w:rPr>
        <w:t xml:space="preserve"> EV, </w:t>
      </w:r>
      <w:proofErr w:type="spellStart"/>
      <w:r w:rsidRPr="00727694">
        <w:rPr>
          <w:rFonts w:ascii="Times New Roman" w:eastAsia="Times New Roman" w:hAnsi="Times New Roman" w:cs="Times New Roman"/>
          <w:color w:val="000000"/>
          <w:sz w:val="24"/>
          <w:szCs w:val="24"/>
          <w:lang w:val="en-US" w:eastAsia="ru-RU"/>
        </w:rPr>
        <w:t>Grebenkina</w:t>
      </w:r>
      <w:proofErr w:type="spellEnd"/>
      <w:r w:rsidRPr="00727694">
        <w:rPr>
          <w:rFonts w:ascii="Times New Roman" w:eastAsia="Times New Roman" w:hAnsi="Times New Roman" w:cs="Times New Roman"/>
          <w:color w:val="000000"/>
          <w:sz w:val="24"/>
          <w:szCs w:val="24"/>
          <w:lang w:val="en-US" w:eastAsia="ru-RU"/>
        </w:rPr>
        <w:t xml:space="preserve"> A. M. Optimal inflation and inflation targeting: country experience // Finance: theory</w:t>
      </w:r>
      <w:r>
        <w:rPr>
          <w:rFonts w:ascii="Times New Roman" w:eastAsia="Times New Roman" w:hAnsi="Times New Roman" w:cs="Times New Roman"/>
          <w:color w:val="000000"/>
          <w:sz w:val="24"/>
          <w:szCs w:val="24"/>
          <w:lang w:val="en-US" w:eastAsia="ru-RU"/>
        </w:rPr>
        <w:t xml:space="preserve"> and practice. 2019.No 23 (1)</w:t>
      </w:r>
      <w:proofErr w:type="gramStart"/>
      <w:r>
        <w:rPr>
          <w:rFonts w:ascii="Times New Roman" w:eastAsia="Times New Roman" w:hAnsi="Times New Roman" w:cs="Times New Roman"/>
          <w:color w:val="000000"/>
          <w:sz w:val="24"/>
          <w:szCs w:val="24"/>
          <w:lang w:val="en-US" w:eastAsia="ru-RU"/>
        </w:rPr>
        <w:t xml:space="preserve">. </w:t>
      </w:r>
      <w:proofErr w:type="gramEnd"/>
      <w:r>
        <w:rPr>
          <w:rFonts w:ascii="Times New Roman" w:eastAsia="Times New Roman" w:hAnsi="Times New Roman" w:cs="Times New Roman"/>
          <w:color w:val="000000"/>
          <w:sz w:val="24"/>
          <w:szCs w:val="24"/>
          <w:lang w:val="en-US" w:eastAsia="ru-RU"/>
        </w:rPr>
        <w:t>P</w:t>
      </w:r>
      <w:r w:rsidRPr="00727694">
        <w:rPr>
          <w:rFonts w:ascii="Times New Roman" w:eastAsia="Times New Roman" w:hAnsi="Times New Roman" w:cs="Times New Roman"/>
          <w:color w:val="000000"/>
          <w:sz w:val="24"/>
          <w:szCs w:val="24"/>
          <w:lang w:val="en-US" w:eastAsia="ru-RU"/>
        </w:rPr>
        <w:t>. 49–65.</w:t>
      </w:r>
    </w:p>
    <w:p w:rsidR="00727694" w:rsidRDefault="00727694" w:rsidP="00727694">
      <w:pPr>
        <w:spacing w:after="0" w:line="360" w:lineRule="auto"/>
        <w:contextualSpacing/>
        <w:jc w:val="both"/>
        <w:rPr>
          <w:rFonts w:ascii="Times New Roman" w:eastAsia="Times New Roman" w:hAnsi="Times New Roman" w:cs="Times New Roman"/>
          <w:color w:val="000000"/>
          <w:sz w:val="24"/>
          <w:szCs w:val="24"/>
          <w:lang w:val="en-US" w:eastAsia="ru-RU"/>
        </w:rPr>
      </w:pPr>
    </w:p>
    <w:p w:rsidR="00727694" w:rsidRPr="00727694" w:rsidRDefault="00727694" w:rsidP="00727694">
      <w:pPr>
        <w:spacing w:after="0" w:line="240" w:lineRule="auto"/>
        <w:ind w:firstLine="709"/>
        <w:jc w:val="center"/>
        <w:rPr>
          <w:rFonts w:ascii="Times New Roman" w:eastAsia="Times New Roman" w:hAnsi="Times New Roman" w:cs="Times New Roman"/>
          <w:b/>
          <w:sz w:val="24"/>
          <w:szCs w:val="24"/>
          <w:lang w:val="en-US" w:eastAsia="ru-RU"/>
        </w:rPr>
      </w:pPr>
      <w:r w:rsidRPr="00727694">
        <w:rPr>
          <w:rFonts w:ascii="Times New Roman" w:eastAsia="Times New Roman" w:hAnsi="Times New Roman" w:cs="Times New Roman"/>
          <w:b/>
          <w:sz w:val="24"/>
          <w:szCs w:val="24"/>
          <w:lang w:val="en-US" w:eastAsia="ru-RU"/>
        </w:rPr>
        <w:t xml:space="preserve">About author </w:t>
      </w:r>
    </w:p>
    <w:p w:rsidR="00727694" w:rsidRPr="00727694" w:rsidRDefault="00727694" w:rsidP="00727694">
      <w:pPr>
        <w:spacing w:after="0" w:line="240" w:lineRule="auto"/>
        <w:ind w:firstLine="709"/>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Alexander</w:t>
      </w:r>
      <w:r w:rsidRPr="00727694">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 xml:space="preserve">I. </w:t>
      </w:r>
      <w:proofErr w:type="spellStart"/>
      <w:r>
        <w:rPr>
          <w:rFonts w:ascii="Times New Roman" w:eastAsia="Calibri" w:hAnsi="Times New Roman" w:cs="Times New Roman"/>
          <w:sz w:val="24"/>
          <w:szCs w:val="24"/>
          <w:lang w:val="en-US"/>
        </w:rPr>
        <w:t>Rossoshansky</w:t>
      </w:r>
      <w:proofErr w:type="spellEnd"/>
      <w:r w:rsidRPr="00454327">
        <w:rPr>
          <w:rFonts w:ascii="Times New Roman" w:eastAsia="Calibri" w:hAnsi="Times New Roman" w:cs="Times New Roman"/>
          <w:sz w:val="24"/>
          <w:szCs w:val="24"/>
          <w:lang w:val="en-US"/>
        </w:rPr>
        <w:t xml:space="preserve"> – </w:t>
      </w:r>
      <w:r>
        <w:rPr>
          <w:rFonts w:ascii="Times New Roman" w:eastAsia="Calibri" w:hAnsi="Times New Roman" w:cs="Times New Roman"/>
          <w:sz w:val="24"/>
          <w:szCs w:val="24"/>
          <w:lang w:val="en-US"/>
        </w:rPr>
        <w:t>s</w:t>
      </w:r>
      <w:r w:rsidRPr="00727694">
        <w:rPr>
          <w:rFonts w:ascii="Times New Roman" w:eastAsia="Calibri" w:hAnsi="Times New Roman" w:cs="Times New Roman"/>
          <w:sz w:val="24"/>
          <w:szCs w:val="24"/>
          <w:lang w:val="en-US"/>
        </w:rPr>
        <w:t>enior Researcher</w:t>
      </w:r>
      <w:r>
        <w:rPr>
          <w:rFonts w:ascii="Times New Roman" w:eastAsia="Calibri" w:hAnsi="Times New Roman" w:cs="Times New Roman"/>
          <w:sz w:val="24"/>
          <w:szCs w:val="24"/>
          <w:lang w:val="en-US"/>
        </w:rPr>
        <w:t xml:space="preserve"> </w:t>
      </w:r>
      <w:r w:rsidRPr="00454327">
        <w:rPr>
          <w:rFonts w:ascii="Times New Roman" w:eastAsia="Calibri" w:hAnsi="Times New Roman" w:cs="Times New Roman"/>
          <w:sz w:val="24"/>
          <w:szCs w:val="24"/>
          <w:lang w:val="en-US"/>
        </w:rPr>
        <w:t xml:space="preserve">of the Way and Standard of Living Researching Department, Federal State Budgetary Institution of Sciences «Vologda Research Center of the Russian Academy of Sciences»; e-mail: </w:t>
      </w:r>
      <w:r>
        <w:rPr>
          <w:rFonts w:ascii="Times New Roman" w:eastAsia="Calibri" w:hAnsi="Times New Roman" w:cs="Times New Roman"/>
          <w:sz w:val="24"/>
          <w:szCs w:val="24"/>
          <w:lang w:val="en-US"/>
        </w:rPr>
        <w:t>alexanderrossy@mail.ru</w:t>
      </w:r>
    </w:p>
    <w:p w:rsidR="00727694" w:rsidRPr="00E9697C" w:rsidRDefault="00727694" w:rsidP="00727694">
      <w:pPr>
        <w:spacing w:after="0" w:line="360" w:lineRule="auto"/>
        <w:contextualSpacing/>
        <w:jc w:val="both"/>
        <w:rPr>
          <w:rFonts w:ascii="Times New Roman" w:eastAsia="Times New Roman" w:hAnsi="Times New Roman" w:cs="Times New Roman"/>
          <w:color w:val="000000"/>
          <w:sz w:val="24"/>
          <w:szCs w:val="24"/>
          <w:lang w:val="en-US" w:eastAsia="ru-RU"/>
        </w:rPr>
      </w:pPr>
    </w:p>
    <w:sectPr w:rsidR="00727694" w:rsidRPr="00E9697C" w:rsidSect="00225C4D">
      <w:foot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3627" w:rsidRDefault="00883627" w:rsidP="00B57773">
      <w:pPr>
        <w:spacing w:after="0" w:line="240" w:lineRule="auto"/>
      </w:pPr>
      <w:r>
        <w:separator/>
      </w:r>
    </w:p>
  </w:endnote>
  <w:endnote w:type="continuationSeparator" w:id="0">
    <w:p w:rsidR="00883627" w:rsidRDefault="00883627" w:rsidP="00B577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0" w:usb1="08070000" w:usb2="00000010" w:usb3="00000000" w:csb0="00020000"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Adv PS Tim">
    <w:altName w:val="Times New Roman"/>
    <w:panose1 w:val="00000000000000000000"/>
    <w:charset w:val="00"/>
    <w:family w:val="roman"/>
    <w:notTrueType/>
    <w:pitch w:val="default"/>
    <w:sig w:usb0="00000003" w:usb1="00000000" w:usb2="00000000" w:usb3="00000000" w:csb0="00000001" w:csb1="00000000"/>
  </w:font>
  <w:font w:name="Times New Roman Полужирный">
    <w:panose1 w:val="00000000000000000000"/>
    <w:charset w:val="00"/>
    <w:family w:val="roman"/>
    <w:notTrueType/>
    <w:pitch w:val="default"/>
  </w:font>
  <w:font w:name="NewtonC">
    <w:altName w:val="MS Mincho"/>
    <w:panose1 w:val="00000000000000000000"/>
    <w:charset w:val="80"/>
    <w:family w:val="auto"/>
    <w:notTrueType/>
    <w:pitch w:val="default"/>
    <w:sig w:usb0="00000201" w:usb1="08070000" w:usb2="00000010" w:usb3="00000000" w:csb0="00020004"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1A82" w:rsidRDefault="00111A82">
    <w:pPr>
      <w:pStyle w:val="a5"/>
      <w:jc w:val="right"/>
    </w:pPr>
  </w:p>
  <w:p w:rsidR="00111A82" w:rsidRDefault="00111A82">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3627" w:rsidRDefault="00883627" w:rsidP="00B57773">
      <w:pPr>
        <w:spacing w:after="0" w:line="240" w:lineRule="auto"/>
      </w:pPr>
      <w:r>
        <w:separator/>
      </w:r>
    </w:p>
  </w:footnote>
  <w:footnote w:type="continuationSeparator" w:id="0">
    <w:p w:rsidR="00883627" w:rsidRDefault="00883627" w:rsidP="00B57773">
      <w:pPr>
        <w:spacing w:after="0" w:line="240" w:lineRule="auto"/>
      </w:pPr>
      <w:r>
        <w:continuationSeparator/>
      </w:r>
    </w:p>
  </w:footnote>
  <w:footnote w:id="1">
    <w:p w:rsidR="00913F18" w:rsidRDefault="00913F18" w:rsidP="00913F18">
      <w:pPr>
        <w:pStyle w:val="a8"/>
        <w:jc w:val="both"/>
      </w:pPr>
      <w:r>
        <w:rPr>
          <w:rStyle w:val="a9"/>
        </w:rPr>
        <w:t>*</w:t>
      </w:r>
      <w:r>
        <w:t xml:space="preserve"> </w:t>
      </w:r>
      <w:r w:rsidRPr="00913F18">
        <w:t>Исследование подготовлено в рамках гранта Президента РФ для государственной поддержки молодых российских ученых – кандидатов наук № МК-3946.2019.6</w:t>
      </w:r>
    </w:p>
  </w:footnote>
  <w:footnote w:id="2">
    <w:p w:rsidR="00111A82" w:rsidRPr="00CB0169" w:rsidRDefault="00111A82" w:rsidP="00CB0169">
      <w:pPr>
        <w:pStyle w:val="a8"/>
        <w:jc w:val="both"/>
      </w:pPr>
      <w:r w:rsidRPr="00CB0169">
        <w:rPr>
          <w:rStyle w:val="a9"/>
        </w:rPr>
        <w:footnoteRef/>
      </w:r>
      <w:r w:rsidRPr="00CB0169">
        <w:t xml:space="preserve"> Бюллетень о текущих тенденциях российской экономики» / Аналитический центр при Правительстве РФ. </w:t>
      </w:r>
      <w:r w:rsidR="00B0470B">
        <w:rPr>
          <w:lang w:val="en-US"/>
        </w:rPr>
        <w:t>URL</w:t>
      </w:r>
      <w:r w:rsidRPr="00CB0169">
        <w:t>: http://ac.gov.ru/files/publication/a/20469.pdf</w:t>
      </w:r>
    </w:p>
  </w:footnote>
  <w:footnote w:id="3">
    <w:p w:rsidR="00111A82" w:rsidRDefault="00111A82" w:rsidP="00CB0169">
      <w:pPr>
        <w:pStyle w:val="a8"/>
        <w:jc w:val="both"/>
      </w:pPr>
      <w:r w:rsidRPr="00CB0169">
        <w:rPr>
          <w:rStyle w:val="a9"/>
        </w:rPr>
        <w:footnoteRef/>
      </w:r>
      <w:r w:rsidRPr="00CB0169">
        <w:t xml:space="preserve"> Измерение инфляционных ожиданий и потребительских настроений на основе опросов населения / ООО «</w:t>
      </w:r>
      <w:proofErr w:type="spellStart"/>
      <w:r w:rsidRPr="00CB0169">
        <w:t>инФОМ</w:t>
      </w:r>
      <w:proofErr w:type="spellEnd"/>
      <w:r w:rsidRPr="00CB0169">
        <w:t>»; Централь</w:t>
      </w:r>
      <w:r w:rsidR="00B0470B">
        <w:t>ный Банк Российской Федерации.</w:t>
      </w:r>
      <w:r w:rsidRPr="00CB0169">
        <w:t xml:space="preserve"> </w:t>
      </w:r>
      <w:r w:rsidR="00B0470B">
        <w:rPr>
          <w:lang w:val="en-US"/>
        </w:rPr>
        <w:t>URL</w:t>
      </w:r>
      <w:r w:rsidRPr="00CB0169">
        <w:t>: https://www.cbr.ru/Collection/Collec</w:t>
      </w:r>
      <w:r>
        <w:t>tion/File/14271/inFOM_19-01.pdf</w:t>
      </w:r>
    </w:p>
  </w:footnote>
  <w:footnote w:id="4">
    <w:p w:rsidR="00111A82" w:rsidRDefault="00111A82" w:rsidP="00CB0169">
      <w:pPr>
        <w:pStyle w:val="a8"/>
        <w:jc w:val="both"/>
      </w:pPr>
      <w:r>
        <w:rPr>
          <w:rStyle w:val="a9"/>
        </w:rPr>
        <w:footnoteRef/>
      </w:r>
      <w:r>
        <w:t xml:space="preserve"> </w:t>
      </w:r>
      <w:r w:rsidRPr="00CB0169">
        <w:t xml:space="preserve">Агентство статистики Сингапура. </w:t>
      </w:r>
      <w:r w:rsidR="00B0470B">
        <w:t xml:space="preserve">Статистика потребительских цен. </w:t>
      </w:r>
      <w:r w:rsidR="00B0470B">
        <w:rPr>
          <w:lang w:val="en-US"/>
        </w:rPr>
        <w:t>URL</w:t>
      </w:r>
      <w:r w:rsidRPr="00CB0169">
        <w:t>: http://www.singstat.gov.sg/news/news/cpi-jul-dec2011.pdf</w:t>
      </w:r>
    </w:p>
  </w:footnote>
  <w:footnote w:id="5">
    <w:p w:rsidR="00111A82" w:rsidRPr="00B0470B" w:rsidRDefault="00111A82" w:rsidP="00CB0169">
      <w:pPr>
        <w:spacing w:after="0" w:line="240" w:lineRule="auto"/>
        <w:jc w:val="both"/>
        <w:rPr>
          <w:rFonts w:ascii="Times New Roman" w:eastAsia="Calibri" w:hAnsi="Times New Roman" w:cs="Times New Roman"/>
          <w:sz w:val="20"/>
          <w:szCs w:val="20"/>
        </w:rPr>
      </w:pPr>
      <w:r w:rsidRPr="00CB0169">
        <w:rPr>
          <w:rStyle w:val="a9"/>
          <w:rFonts w:ascii="Times New Roman" w:hAnsi="Times New Roman" w:cs="Times New Roman"/>
          <w:sz w:val="20"/>
          <w:szCs w:val="20"/>
        </w:rPr>
        <w:footnoteRef/>
      </w:r>
      <w:r w:rsidRPr="00CB0169">
        <w:rPr>
          <w:rFonts w:ascii="Times New Roman" w:hAnsi="Times New Roman" w:cs="Times New Roman"/>
          <w:sz w:val="20"/>
          <w:szCs w:val="20"/>
        </w:rPr>
        <w:t xml:space="preserve"> </w:t>
      </w:r>
      <w:r w:rsidRPr="00CB0169">
        <w:rPr>
          <w:rFonts w:ascii="Times New Roman" w:eastAsia="Calibri" w:hAnsi="Times New Roman" w:cs="Times New Roman"/>
          <w:sz w:val="20"/>
          <w:szCs w:val="20"/>
        </w:rPr>
        <w:t xml:space="preserve">Инфляция в России: «красная тряпка» для бедных </w:t>
      </w:r>
      <w:r w:rsidR="00B0470B">
        <w:rPr>
          <w:rFonts w:ascii="Times New Roman" w:eastAsia="Calibri" w:hAnsi="Times New Roman" w:cs="Times New Roman"/>
          <w:sz w:val="20"/>
          <w:szCs w:val="20"/>
          <w:lang w:val="en-US"/>
        </w:rPr>
        <w:t>URL</w:t>
      </w:r>
      <w:r w:rsidRPr="00B0470B">
        <w:rPr>
          <w:rFonts w:ascii="Times New Roman" w:eastAsia="Calibri" w:hAnsi="Times New Roman" w:cs="Times New Roman"/>
          <w:sz w:val="20"/>
          <w:szCs w:val="20"/>
        </w:rPr>
        <w:t xml:space="preserve">: </w:t>
      </w:r>
      <w:r w:rsidRPr="00B0470B">
        <w:rPr>
          <w:rFonts w:ascii="Times New Roman" w:eastAsia="Calibri" w:hAnsi="Times New Roman" w:cs="Times New Roman"/>
          <w:sz w:val="20"/>
          <w:szCs w:val="20"/>
          <w:lang w:val="en-US"/>
        </w:rPr>
        <w:t>https</w:t>
      </w:r>
      <w:r w:rsidRPr="00B0470B">
        <w:rPr>
          <w:rFonts w:ascii="Times New Roman" w:eastAsia="Calibri" w:hAnsi="Times New Roman" w:cs="Times New Roman"/>
          <w:sz w:val="20"/>
          <w:szCs w:val="20"/>
        </w:rPr>
        <w:t>://</w:t>
      </w:r>
      <w:r w:rsidRPr="00B0470B">
        <w:rPr>
          <w:rFonts w:ascii="Times New Roman" w:eastAsia="Calibri" w:hAnsi="Times New Roman" w:cs="Times New Roman"/>
          <w:sz w:val="20"/>
          <w:szCs w:val="20"/>
          <w:lang w:val="en-US"/>
        </w:rPr>
        <w:t>finance</w:t>
      </w:r>
      <w:r w:rsidRPr="00B0470B">
        <w:rPr>
          <w:rFonts w:ascii="Times New Roman" w:eastAsia="Calibri" w:hAnsi="Times New Roman" w:cs="Times New Roman"/>
          <w:sz w:val="20"/>
          <w:szCs w:val="20"/>
        </w:rPr>
        <w:t>.</w:t>
      </w:r>
      <w:r w:rsidRPr="00B0470B">
        <w:rPr>
          <w:rFonts w:ascii="Times New Roman" w:eastAsia="Calibri" w:hAnsi="Times New Roman" w:cs="Times New Roman"/>
          <w:sz w:val="20"/>
          <w:szCs w:val="20"/>
          <w:lang w:val="en-US"/>
        </w:rPr>
        <w:t>rambler</w:t>
      </w:r>
      <w:r w:rsidRPr="00B0470B">
        <w:rPr>
          <w:rFonts w:ascii="Times New Roman" w:eastAsia="Calibri" w:hAnsi="Times New Roman" w:cs="Times New Roman"/>
          <w:sz w:val="20"/>
          <w:szCs w:val="20"/>
        </w:rPr>
        <w:t>.</w:t>
      </w:r>
      <w:proofErr w:type="spellStart"/>
      <w:r w:rsidRPr="00B0470B">
        <w:rPr>
          <w:rFonts w:ascii="Times New Roman" w:eastAsia="Calibri" w:hAnsi="Times New Roman" w:cs="Times New Roman"/>
          <w:sz w:val="20"/>
          <w:szCs w:val="20"/>
          <w:lang w:val="en-US"/>
        </w:rPr>
        <w:t>ru</w:t>
      </w:r>
      <w:proofErr w:type="spellEnd"/>
      <w:r w:rsidRPr="00B0470B">
        <w:rPr>
          <w:rFonts w:ascii="Times New Roman" w:eastAsia="Calibri" w:hAnsi="Times New Roman" w:cs="Times New Roman"/>
          <w:sz w:val="20"/>
          <w:szCs w:val="20"/>
        </w:rPr>
        <w:t>/</w:t>
      </w:r>
      <w:r w:rsidRPr="00B0470B">
        <w:rPr>
          <w:rFonts w:ascii="Times New Roman" w:eastAsia="Calibri" w:hAnsi="Times New Roman" w:cs="Times New Roman"/>
          <w:sz w:val="20"/>
          <w:szCs w:val="20"/>
          <w:lang w:val="en-US"/>
        </w:rPr>
        <w:t>money</w:t>
      </w:r>
      <w:r w:rsidRPr="00B0470B">
        <w:rPr>
          <w:rFonts w:ascii="Times New Roman" w:eastAsia="Calibri" w:hAnsi="Times New Roman" w:cs="Times New Roman"/>
          <w:sz w:val="20"/>
          <w:szCs w:val="20"/>
        </w:rPr>
        <w:t>/40925976/?</w:t>
      </w:r>
      <w:proofErr w:type="spellStart"/>
      <w:r w:rsidRPr="00B0470B">
        <w:rPr>
          <w:rFonts w:ascii="Times New Roman" w:eastAsia="Calibri" w:hAnsi="Times New Roman" w:cs="Times New Roman"/>
          <w:sz w:val="20"/>
          <w:szCs w:val="20"/>
          <w:lang w:val="en-US"/>
        </w:rPr>
        <w:t>utm</w:t>
      </w:r>
      <w:proofErr w:type="spellEnd"/>
      <w:r w:rsidRPr="00B0470B">
        <w:rPr>
          <w:rFonts w:ascii="Times New Roman" w:eastAsia="Calibri" w:hAnsi="Times New Roman" w:cs="Times New Roman"/>
          <w:sz w:val="20"/>
          <w:szCs w:val="20"/>
        </w:rPr>
        <w:t>_</w:t>
      </w:r>
      <w:r w:rsidRPr="00B0470B">
        <w:rPr>
          <w:rFonts w:ascii="Times New Roman" w:eastAsia="Calibri" w:hAnsi="Times New Roman" w:cs="Times New Roman"/>
          <w:sz w:val="20"/>
          <w:szCs w:val="20"/>
          <w:lang w:val="en-US"/>
        </w:rPr>
        <w:t>content</w:t>
      </w:r>
      <w:r w:rsidRPr="00B0470B">
        <w:rPr>
          <w:rFonts w:ascii="Times New Roman" w:eastAsia="Calibri" w:hAnsi="Times New Roman" w:cs="Times New Roman"/>
          <w:sz w:val="20"/>
          <w:szCs w:val="20"/>
        </w:rPr>
        <w:t>=</w:t>
      </w:r>
      <w:proofErr w:type="spellStart"/>
      <w:r w:rsidRPr="00B0470B">
        <w:rPr>
          <w:rFonts w:ascii="Times New Roman" w:eastAsia="Calibri" w:hAnsi="Times New Roman" w:cs="Times New Roman"/>
          <w:sz w:val="20"/>
          <w:szCs w:val="20"/>
          <w:lang w:val="en-US"/>
        </w:rPr>
        <w:t>rfinance</w:t>
      </w:r>
      <w:proofErr w:type="spellEnd"/>
      <w:r w:rsidRPr="00B0470B">
        <w:rPr>
          <w:rFonts w:ascii="Times New Roman" w:eastAsia="Calibri" w:hAnsi="Times New Roman" w:cs="Times New Roman"/>
          <w:sz w:val="20"/>
          <w:szCs w:val="20"/>
        </w:rPr>
        <w:t>&amp;</w:t>
      </w:r>
      <w:proofErr w:type="spellStart"/>
      <w:r w:rsidRPr="00B0470B">
        <w:rPr>
          <w:rFonts w:ascii="Times New Roman" w:eastAsia="Calibri" w:hAnsi="Times New Roman" w:cs="Times New Roman"/>
          <w:sz w:val="20"/>
          <w:szCs w:val="20"/>
          <w:lang w:val="en-US"/>
        </w:rPr>
        <w:t>utm</w:t>
      </w:r>
      <w:proofErr w:type="spellEnd"/>
      <w:r w:rsidRPr="00B0470B">
        <w:rPr>
          <w:rFonts w:ascii="Times New Roman" w:eastAsia="Calibri" w:hAnsi="Times New Roman" w:cs="Times New Roman"/>
          <w:sz w:val="20"/>
          <w:szCs w:val="20"/>
        </w:rPr>
        <w:t>_</w:t>
      </w:r>
      <w:r w:rsidRPr="00B0470B">
        <w:rPr>
          <w:rFonts w:ascii="Times New Roman" w:eastAsia="Calibri" w:hAnsi="Times New Roman" w:cs="Times New Roman"/>
          <w:sz w:val="20"/>
          <w:szCs w:val="20"/>
          <w:lang w:val="en-US"/>
        </w:rPr>
        <w:t>medium</w:t>
      </w:r>
      <w:r w:rsidRPr="00B0470B">
        <w:rPr>
          <w:rFonts w:ascii="Times New Roman" w:eastAsia="Calibri" w:hAnsi="Times New Roman" w:cs="Times New Roman"/>
          <w:sz w:val="20"/>
          <w:szCs w:val="20"/>
        </w:rPr>
        <w:t>=</w:t>
      </w:r>
      <w:r w:rsidRPr="00B0470B">
        <w:rPr>
          <w:rFonts w:ascii="Times New Roman" w:eastAsia="Calibri" w:hAnsi="Times New Roman" w:cs="Times New Roman"/>
          <w:sz w:val="20"/>
          <w:szCs w:val="20"/>
          <w:lang w:val="en-US"/>
        </w:rPr>
        <w:t>read</w:t>
      </w:r>
      <w:r w:rsidRPr="00B0470B">
        <w:rPr>
          <w:rFonts w:ascii="Times New Roman" w:eastAsia="Calibri" w:hAnsi="Times New Roman" w:cs="Times New Roman"/>
          <w:sz w:val="20"/>
          <w:szCs w:val="20"/>
        </w:rPr>
        <w:t>_</w:t>
      </w:r>
      <w:r w:rsidRPr="00B0470B">
        <w:rPr>
          <w:rFonts w:ascii="Times New Roman" w:eastAsia="Calibri" w:hAnsi="Times New Roman" w:cs="Times New Roman"/>
          <w:sz w:val="20"/>
          <w:szCs w:val="20"/>
          <w:lang w:val="en-US"/>
        </w:rPr>
        <w:t>more</w:t>
      </w:r>
      <w:r w:rsidRPr="00B0470B">
        <w:rPr>
          <w:rFonts w:ascii="Times New Roman" w:eastAsia="Calibri" w:hAnsi="Times New Roman" w:cs="Times New Roman"/>
          <w:sz w:val="20"/>
          <w:szCs w:val="20"/>
        </w:rPr>
        <w:t>&amp;</w:t>
      </w:r>
      <w:proofErr w:type="spellStart"/>
      <w:r w:rsidRPr="00B0470B">
        <w:rPr>
          <w:rFonts w:ascii="Times New Roman" w:eastAsia="Calibri" w:hAnsi="Times New Roman" w:cs="Times New Roman"/>
          <w:sz w:val="20"/>
          <w:szCs w:val="20"/>
          <w:lang w:val="en-US"/>
        </w:rPr>
        <w:t>utm</w:t>
      </w:r>
      <w:proofErr w:type="spellEnd"/>
      <w:r w:rsidRPr="00B0470B">
        <w:rPr>
          <w:rFonts w:ascii="Times New Roman" w:eastAsia="Calibri" w:hAnsi="Times New Roman" w:cs="Times New Roman"/>
          <w:sz w:val="20"/>
          <w:szCs w:val="20"/>
        </w:rPr>
        <w:t>_</w:t>
      </w:r>
      <w:r w:rsidRPr="00B0470B">
        <w:rPr>
          <w:rFonts w:ascii="Times New Roman" w:eastAsia="Calibri" w:hAnsi="Times New Roman" w:cs="Times New Roman"/>
          <w:sz w:val="20"/>
          <w:szCs w:val="20"/>
          <w:lang w:val="en-US"/>
        </w:rPr>
        <w:t>source</w:t>
      </w:r>
      <w:r w:rsidRPr="00B0470B">
        <w:rPr>
          <w:rFonts w:ascii="Times New Roman" w:eastAsia="Calibri" w:hAnsi="Times New Roman" w:cs="Times New Roman"/>
          <w:sz w:val="20"/>
          <w:szCs w:val="20"/>
        </w:rPr>
        <w:t>=</w:t>
      </w:r>
      <w:proofErr w:type="spellStart"/>
      <w:r w:rsidRPr="00B0470B">
        <w:rPr>
          <w:rFonts w:ascii="Times New Roman" w:eastAsia="Calibri" w:hAnsi="Times New Roman" w:cs="Times New Roman"/>
          <w:sz w:val="20"/>
          <w:szCs w:val="20"/>
          <w:lang w:val="en-US"/>
        </w:rPr>
        <w:t>copylink</w:t>
      </w:r>
      <w:proofErr w:type="spellEnd"/>
      <w:r w:rsidRPr="00B0470B">
        <w:rPr>
          <w:rFonts w:ascii="Times New Roman" w:eastAsia="Calibri" w:hAnsi="Times New Roman" w:cs="Times New Roman"/>
          <w:sz w:val="20"/>
          <w:szCs w:val="20"/>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FB1555"/>
    <w:multiLevelType w:val="hybridMultilevel"/>
    <w:tmpl w:val="2042F66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21E75FB6"/>
    <w:multiLevelType w:val="hybridMultilevel"/>
    <w:tmpl w:val="45EAB2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25B24AE3"/>
    <w:multiLevelType w:val="hybridMultilevel"/>
    <w:tmpl w:val="5EF6704A"/>
    <w:lvl w:ilvl="0" w:tplc="04190005">
      <w:start w:val="1"/>
      <w:numFmt w:val="bullet"/>
      <w:lvlText w:val=""/>
      <w:lvlJc w:val="left"/>
      <w:pPr>
        <w:tabs>
          <w:tab w:val="num" w:pos="720"/>
        </w:tabs>
        <w:ind w:left="720" w:hanging="360"/>
      </w:pPr>
      <w:rPr>
        <w:rFonts w:ascii="Wingdings" w:hAnsi="Wingdings"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3347DD9"/>
    <w:multiLevelType w:val="hybridMultilevel"/>
    <w:tmpl w:val="87428D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3365B10"/>
    <w:multiLevelType w:val="hybridMultilevel"/>
    <w:tmpl w:val="5A002206"/>
    <w:lvl w:ilvl="0" w:tplc="233C3068">
      <w:start w:val="1"/>
      <w:numFmt w:val="decimal"/>
      <w:lvlText w:val="%1."/>
      <w:lvlJc w:val="left"/>
      <w:pPr>
        <w:tabs>
          <w:tab w:val="num" w:pos="567"/>
        </w:tabs>
        <w:ind w:left="567" w:hanging="567"/>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EC8468D"/>
    <w:multiLevelType w:val="hybridMultilevel"/>
    <w:tmpl w:val="9BB874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78865C6"/>
    <w:multiLevelType w:val="hybridMultilevel"/>
    <w:tmpl w:val="53D468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4967402F"/>
    <w:multiLevelType w:val="hybridMultilevel"/>
    <w:tmpl w:val="351245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CA6360A"/>
    <w:multiLevelType w:val="hybridMultilevel"/>
    <w:tmpl w:val="DB04C1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523C1E14"/>
    <w:multiLevelType w:val="hybridMultilevel"/>
    <w:tmpl w:val="3F5860DC"/>
    <w:lvl w:ilvl="0" w:tplc="5BC07128">
      <w:start w:val="1"/>
      <w:numFmt w:val="decimal"/>
      <w:lvlText w:val="%1."/>
      <w:lvlJc w:val="left"/>
      <w:pPr>
        <w:tabs>
          <w:tab w:val="num" w:pos="720"/>
        </w:tabs>
        <w:ind w:left="720" w:hanging="360"/>
      </w:pPr>
    </w:lvl>
    <w:lvl w:ilvl="1" w:tplc="724642BC" w:tentative="1">
      <w:start w:val="1"/>
      <w:numFmt w:val="decimal"/>
      <w:lvlText w:val="%2."/>
      <w:lvlJc w:val="left"/>
      <w:pPr>
        <w:tabs>
          <w:tab w:val="num" w:pos="1440"/>
        </w:tabs>
        <w:ind w:left="1440" w:hanging="360"/>
      </w:pPr>
    </w:lvl>
    <w:lvl w:ilvl="2" w:tplc="9454CD36" w:tentative="1">
      <w:start w:val="1"/>
      <w:numFmt w:val="decimal"/>
      <w:lvlText w:val="%3."/>
      <w:lvlJc w:val="left"/>
      <w:pPr>
        <w:tabs>
          <w:tab w:val="num" w:pos="2160"/>
        </w:tabs>
        <w:ind w:left="2160" w:hanging="360"/>
      </w:pPr>
    </w:lvl>
    <w:lvl w:ilvl="3" w:tplc="41688832" w:tentative="1">
      <w:start w:val="1"/>
      <w:numFmt w:val="decimal"/>
      <w:lvlText w:val="%4."/>
      <w:lvlJc w:val="left"/>
      <w:pPr>
        <w:tabs>
          <w:tab w:val="num" w:pos="2880"/>
        </w:tabs>
        <w:ind w:left="2880" w:hanging="360"/>
      </w:pPr>
    </w:lvl>
    <w:lvl w:ilvl="4" w:tplc="85FA29B2" w:tentative="1">
      <w:start w:val="1"/>
      <w:numFmt w:val="decimal"/>
      <w:lvlText w:val="%5."/>
      <w:lvlJc w:val="left"/>
      <w:pPr>
        <w:tabs>
          <w:tab w:val="num" w:pos="3600"/>
        </w:tabs>
        <w:ind w:left="3600" w:hanging="360"/>
      </w:pPr>
    </w:lvl>
    <w:lvl w:ilvl="5" w:tplc="E92CBE9C" w:tentative="1">
      <w:start w:val="1"/>
      <w:numFmt w:val="decimal"/>
      <w:lvlText w:val="%6."/>
      <w:lvlJc w:val="left"/>
      <w:pPr>
        <w:tabs>
          <w:tab w:val="num" w:pos="4320"/>
        </w:tabs>
        <w:ind w:left="4320" w:hanging="360"/>
      </w:pPr>
    </w:lvl>
    <w:lvl w:ilvl="6" w:tplc="144AAC06" w:tentative="1">
      <w:start w:val="1"/>
      <w:numFmt w:val="decimal"/>
      <w:lvlText w:val="%7."/>
      <w:lvlJc w:val="left"/>
      <w:pPr>
        <w:tabs>
          <w:tab w:val="num" w:pos="5040"/>
        </w:tabs>
        <w:ind w:left="5040" w:hanging="360"/>
      </w:pPr>
    </w:lvl>
    <w:lvl w:ilvl="7" w:tplc="09AEC928" w:tentative="1">
      <w:start w:val="1"/>
      <w:numFmt w:val="decimal"/>
      <w:lvlText w:val="%8."/>
      <w:lvlJc w:val="left"/>
      <w:pPr>
        <w:tabs>
          <w:tab w:val="num" w:pos="5760"/>
        </w:tabs>
        <w:ind w:left="5760" w:hanging="360"/>
      </w:pPr>
    </w:lvl>
    <w:lvl w:ilvl="8" w:tplc="83D2884C" w:tentative="1">
      <w:start w:val="1"/>
      <w:numFmt w:val="decimal"/>
      <w:lvlText w:val="%9."/>
      <w:lvlJc w:val="left"/>
      <w:pPr>
        <w:tabs>
          <w:tab w:val="num" w:pos="6480"/>
        </w:tabs>
        <w:ind w:left="6480" w:hanging="360"/>
      </w:pPr>
    </w:lvl>
  </w:abstractNum>
  <w:abstractNum w:abstractNumId="10" w15:restartNumberingAfterBreak="0">
    <w:nsid w:val="5AE4154E"/>
    <w:multiLevelType w:val="hybridMultilevel"/>
    <w:tmpl w:val="0E78711C"/>
    <w:lvl w:ilvl="0" w:tplc="593CB288">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68A84A95"/>
    <w:multiLevelType w:val="hybridMultilevel"/>
    <w:tmpl w:val="E53859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0"/>
  </w:num>
  <w:num w:numId="3">
    <w:abstractNumId w:val="2"/>
  </w:num>
  <w:num w:numId="4">
    <w:abstractNumId w:val="10"/>
  </w:num>
  <w:num w:numId="5">
    <w:abstractNumId w:val="8"/>
  </w:num>
  <w:num w:numId="6">
    <w:abstractNumId w:val="9"/>
  </w:num>
  <w:num w:numId="7">
    <w:abstractNumId w:val="6"/>
  </w:num>
  <w:num w:numId="8">
    <w:abstractNumId w:val="3"/>
  </w:num>
  <w:num w:numId="9">
    <w:abstractNumId w:val="1"/>
  </w:num>
  <w:num w:numId="10">
    <w:abstractNumId w:val="4"/>
  </w:num>
  <w:num w:numId="11">
    <w:abstractNumId w:val="5"/>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52BE"/>
    <w:rsid w:val="00005CCD"/>
    <w:rsid w:val="0001016F"/>
    <w:rsid w:val="0001050C"/>
    <w:rsid w:val="000125DB"/>
    <w:rsid w:val="00017EF3"/>
    <w:rsid w:val="00027CEF"/>
    <w:rsid w:val="00030163"/>
    <w:rsid w:val="0003738F"/>
    <w:rsid w:val="000405AA"/>
    <w:rsid w:val="000419E9"/>
    <w:rsid w:val="000426E5"/>
    <w:rsid w:val="00066A63"/>
    <w:rsid w:val="00093D04"/>
    <w:rsid w:val="000A016D"/>
    <w:rsid w:val="000A2351"/>
    <w:rsid w:val="000B7028"/>
    <w:rsid w:val="000B74CA"/>
    <w:rsid w:val="000C7DCA"/>
    <w:rsid w:val="000D62CC"/>
    <w:rsid w:val="000D76A9"/>
    <w:rsid w:val="000E1ABA"/>
    <w:rsid w:val="000E5186"/>
    <w:rsid w:val="000F08CA"/>
    <w:rsid w:val="000F3666"/>
    <w:rsid w:val="00101DD1"/>
    <w:rsid w:val="00103111"/>
    <w:rsid w:val="0010660E"/>
    <w:rsid w:val="00111A82"/>
    <w:rsid w:val="001159AA"/>
    <w:rsid w:val="00116ED0"/>
    <w:rsid w:val="00132D92"/>
    <w:rsid w:val="001441A6"/>
    <w:rsid w:val="00154D54"/>
    <w:rsid w:val="0016689B"/>
    <w:rsid w:val="001821BE"/>
    <w:rsid w:val="00184789"/>
    <w:rsid w:val="00190E51"/>
    <w:rsid w:val="001A12F1"/>
    <w:rsid w:val="001A4E8F"/>
    <w:rsid w:val="001A52B9"/>
    <w:rsid w:val="001B1FD0"/>
    <w:rsid w:val="001D32DA"/>
    <w:rsid w:val="001F1858"/>
    <w:rsid w:val="001F738F"/>
    <w:rsid w:val="00225C4D"/>
    <w:rsid w:val="0023023B"/>
    <w:rsid w:val="00237D8D"/>
    <w:rsid w:val="002452F7"/>
    <w:rsid w:val="00245BC5"/>
    <w:rsid w:val="002510E0"/>
    <w:rsid w:val="00253DB2"/>
    <w:rsid w:val="00262274"/>
    <w:rsid w:val="00271CA2"/>
    <w:rsid w:val="0027733B"/>
    <w:rsid w:val="00282CD3"/>
    <w:rsid w:val="0028638C"/>
    <w:rsid w:val="002923FC"/>
    <w:rsid w:val="00294A08"/>
    <w:rsid w:val="002C0692"/>
    <w:rsid w:val="002C4EE1"/>
    <w:rsid w:val="002C54C4"/>
    <w:rsid w:val="002C6AC4"/>
    <w:rsid w:val="002D22DF"/>
    <w:rsid w:val="002D72B6"/>
    <w:rsid w:val="002E2225"/>
    <w:rsid w:val="002F5CA0"/>
    <w:rsid w:val="00301AD5"/>
    <w:rsid w:val="00303084"/>
    <w:rsid w:val="00305934"/>
    <w:rsid w:val="00327410"/>
    <w:rsid w:val="00327717"/>
    <w:rsid w:val="003519FB"/>
    <w:rsid w:val="00353566"/>
    <w:rsid w:val="003655CD"/>
    <w:rsid w:val="00374641"/>
    <w:rsid w:val="00386A58"/>
    <w:rsid w:val="00396583"/>
    <w:rsid w:val="00397A51"/>
    <w:rsid w:val="003A2129"/>
    <w:rsid w:val="003B0127"/>
    <w:rsid w:val="003B2B22"/>
    <w:rsid w:val="003B342E"/>
    <w:rsid w:val="003D4EF4"/>
    <w:rsid w:val="003E32E7"/>
    <w:rsid w:val="003E5243"/>
    <w:rsid w:val="004078C3"/>
    <w:rsid w:val="00407BF2"/>
    <w:rsid w:val="00410FE0"/>
    <w:rsid w:val="00431870"/>
    <w:rsid w:val="00432053"/>
    <w:rsid w:val="00432651"/>
    <w:rsid w:val="00437A82"/>
    <w:rsid w:val="0044146F"/>
    <w:rsid w:val="00442589"/>
    <w:rsid w:val="00442B2F"/>
    <w:rsid w:val="00443419"/>
    <w:rsid w:val="00445AB4"/>
    <w:rsid w:val="00454A99"/>
    <w:rsid w:val="0045574C"/>
    <w:rsid w:val="00462198"/>
    <w:rsid w:val="0046321C"/>
    <w:rsid w:val="00463E8B"/>
    <w:rsid w:val="00466B12"/>
    <w:rsid w:val="00481541"/>
    <w:rsid w:val="004A0C11"/>
    <w:rsid w:val="004A20D3"/>
    <w:rsid w:val="004B0E8D"/>
    <w:rsid w:val="004B4341"/>
    <w:rsid w:val="004B73E2"/>
    <w:rsid w:val="004C19DC"/>
    <w:rsid w:val="004D1441"/>
    <w:rsid w:val="004D2B0E"/>
    <w:rsid w:val="00504C0D"/>
    <w:rsid w:val="0050638A"/>
    <w:rsid w:val="00506A4E"/>
    <w:rsid w:val="005078DF"/>
    <w:rsid w:val="005151F6"/>
    <w:rsid w:val="005262D4"/>
    <w:rsid w:val="00531ADE"/>
    <w:rsid w:val="00540015"/>
    <w:rsid w:val="00540FB4"/>
    <w:rsid w:val="00541208"/>
    <w:rsid w:val="0056108E"/>
    <w:rsid w:val="00563483"/>
    <w:rsid w:val="00591C39"/>
    <w:rsid w:val="00594E30"/>
    <w:rsid w:val="005A19D0"/>
    <w:rsid w:val="005A6A43"/>
    <w:rsid w:val="005B3E8E"/>
    <w:rsid w:val="005B3FBD"/>
    <w:rsid w:val="005B69CE"/>
    <w:rsid w:val="005C230F"/>
    <w:rsid w:val="005D597D"/>
    <w:rsid w:val="005D7FBA"/>
    <w:rsid w:val="006116D9"/>
    <w:rsid w:val="006133B1"/>
    <w:rsid w:val="006275BE"/>
    <w:rsid w:val="006415F2"/>
    <w:rsid w:val="00653CD0"/>
    <w:rsid w:val="00654E1C"/>
    <w:rsid w:val="00657599"/>
    <w:rsid w:val="0066585C"/>
    <w:rsid w:val="0066739F"/>
    <w:rsid w:val="0067261E"/>
    <w:rsid w:val="00672986"/>
    <w:rsid w:val="006771EA"/>
    <w:rsid w:val="00682421"/>
    <w:rsid w:val="006868CD"/>
    <w:rsid w:val="006A1615"/>
    <w:rsid w:val="006B044F"/>
    <w:rsid w:val="006B3881"/>
    <w:rsid w:val="006B5487"/>
    <w:rsid w:val="006B7896"/>
    <w:rsid w:val="006D41A9"/>
    <w:rsid w:val="006E0AF5"/>
    <w:rsid w:val="006F06AB"/>
    <w:rsid w:val="006F6BDE"/>
    <w:rsid w:val="00702AD7"/>
    <w:rsid w:val="00712377"/>
    <w:rsid w:val="00716B4D"/>
    <w:rsid w:val="00722218"/>
    <w:rsid w:val="00725A87"/>
    <w:rsid w:val="00727694"/>
    <w:rsid w:val="007309F2"/>
    <w:rsid w:val="00730B36"/>
    <w:rsid w:val="0074471D"/>
    <w:rsid w:val="00746844"/>
    <w:rsid w:val="00751621"/>
    <w:rsid w:val="00757FAB"/>
    <w:rsid w:val="00767F96"/>
    <w:rsid w:val="00772395"/>
    <w:rsid w:val="00786EC1"/>
    <w:rsid w:val="0078781F"/>
    <w:rsid w:val="00790BB0"/>
    <w:rsid w:val="0079147B"/>
    <w:rsid w:val="007A4A0D"/>
    <w:rsid w:val="007C0ADB"/>
    <w:rsid w:val="007C22E7"/>
    <w:rsid w:val="007D179C"/>
    <w:rsid w:val="007D7009"/>
    <w:rsid w:val="007E0EC2"/>
    <w:rsid w:val="007E10F7"/>
    <w:rsid w:val="007E6C9E"/>
    <w:rsid w:val="007F51C4"/>
    <w:rsid w:val="0081419E"/>
    <w:rsid w:val="00823B0D"/>
    <w:rsid w:val="0082504B"/>
    <w:rsid w:val="00832950"/>
    <w:rsid w:val="0083630D"/>
    <w:rsid w:val="00837520"/>
    <w:rsid w:val="00844C71"/>
    <w:rsid w:val="00867251"/>
    <w:rsid w:val="00873C7E"/>
    <w:rsid w:val="0087566D"/>
    <w:rsid w:val="00876E58"/>
    <w:rsid w:val="008825FE"/>
    <w:rsid w:val="00883627"/>
    <w:rsid w:val="00885AEE"/>
    <w:rsid w:val="00895B5B"/>
    <w:rsid w:val="008A2D37"/>
    <w:rsid w:val="008A688E"/>
    <w:rsid w:val="008B177E"/>
    <w:rsid w:val="008B7E86"/>
    <w:rsid w:val="008C09C6"/>
    <w:rsid w:val="008C2713"/>
    <w:rsid w:val="008D3745"/>
    <w:rsid w:val="008E1A64"/>
    <w:rsid w:val="008E461F"/>
    <w:rsid w:val="008E6C13"/>
    <w:rsid w:val="008F07EB"/>
    <w:rsid w:val="008F273F"/>
    <w:rsid w:val="008F6C7C"/>
    <w:rsid w:val="00907E7B"/>
    <w:rsid w:val="00911247"/>
    <w:rsid w:val="00913F18"/>
    <w:rsid w:val="0091573A"/>
    <w:rsid w:val="00917FD5"/>
    <w:rsid w:val="009200B6"/>
    <w:rsid w:val="0093657E"/>
    <w:rsid w:val="009445D1"/>
    <w:rsid w:val="00953C3B"/>
    <w:rsid w:val="00955944"/>
    <w:rsid w:val="0095718F"/>
    <w:rsid w:val="00963997"/>
    <w:rsid w:val="009642F4"/>
    <w:rsid w:val="0096453A"/>
    <w:rsid w:val="00992D63"/>
    <w:rsid w:val="009C39A5"/>
    <w:rsid w:val="009D2017"/>
    <w:rsid w:val="009D2B41"/>
    <w:rsid w:val="009E0CB8"/>
    <w:rsid w:val="009E4839"/>
    <w:rsid w:val="009E4DF3"/>
    <w:rsid w:val="009F46E9"/>
    <w:rsid w:val="009F5CCA"/>
    <w:rsid w:val="009F6268"/>
    <w:rsid w:val="009F675D"/>
    <w:rsid w:val="00A006E2"/>
    <w:rsid w:val="00A15712"/>
    <w:rsid w:val="00A1589C"/>
    <w:rsid w:val="00A217E5"/>
    <w:rsid w:val="00A221AF"/>
    <w:rsid w:val="00A22A2D"/>
    <w:rsid w:val="00A311C5"/>
    <w:rsid w:val="00A329BD"/>
    <w:rsid w:val="00A35C7A"/>
    <w:rsid w:val="00A36152"/>
    <w:rsid w:val="00A51780"/>
    <w:rsid w:val="00A53ED5"/>
    <w:rsid w:val="00A5504A"/>
    <w:rsid w:val="00A75BAC"/>
    <w:rsid w:val="00A76B85"/>
    <w:rsid w:val="00A82C1C"/>
    <w:rsid w:val="00A868FE"/>
    <w:rsid w:val="00A96996"/>
    <w:rsid w:val="00A975F4"/>
    <w:rsid w:val="00A97965"/>
    <w:rsid w:val="00AA025B"/>
    <w:rsid w:val="00AB1BF4"/>
    <w:rsid w:val="00AB1C56"/>
    <w:rsid w:val="00AB6360"/>
    <w:rsid w:val="00AC045B"/>
    <w:rsid w:val="00AC11F4"/>
    <w:rsid w:val="00AC286B"/>
    <w:rsid w:val="00AC73AC"/>
    <w:rsid w:val="00AD06CD"/>
    <w:rsid w:val="00AD45F7"/>
    <w:rsid w:val="00AD6264"/>
    <w:rsid w:val="00AE2CAF"/>
    <w:rsid w:val="00AE2FE3"/>
    <w:rsid w:val="00AF4294"/>
    <w:rsid w:val="00B0470B"/>
    <w:rsid w:val="00B04722"/>
    <w:rsid w:val="00B06874"/>
    <w:rsid w:val="00B07F9B"/>
    <w:rsid w:val="00B11ED9"/>
    <w:rsid w:val="00B14F36"/>
    <w:rsid w:val="00B47954"/>
    <w:rsid w:val="00B55FCD"/>
    <w:rsid w:val="00B57773"/>
    <w:rsid w:val="00B70549"/>
    <w:rsid w:val="00B759E3"/>
    <w:rsid w:val="00B76C1C"/>
    <w:rsid w:val="00B76FF6"/>
    <w:rsid w:val="00B96970"/>
    <w:rsid w:val="00BA10BD"/>
    <w:rsid w:val="00BA421F"/>
    <w:rsid w:val="00BA76F7"/>
    <w:rsid w:val="00BA7E20"/>
    <w:rsid w:val="00BB3819"/>
    <w:rsid w:val="00BB5016"/>
    <w:rsid w:val="00BC4B80"/>
    <w:rsid w:val="00BD03A1"/>
    <w:rsid w:val="00BD2536"/>
    <w:rsid w:val="00BE6905"/>
    <w:rsid w:val="00C04596"/>
    <w:rsid w:val="00C06BE1"/>
    <w:rsid w:val="00C26B71"/>
    <w:rsid w:val="00C26E9F"/>
    <w:rsid w:val="00C35A8E"/>
    <w:rsid w:val="00C4703C"/>
    <w:rsid w:val="00C52CD0"/>
    <w:rsid w:val="00C5523C"/>
    <w:rsid w:val="00C55956"/>
    <w:rsid w:val="00C66CEB"/>
    <w:rsid w:val="00C66DD2"/>
    <w:rsid w:val="00C67F7C"/>
    <w:rsid w:val="00C719A7"/>
    <w:rsid w:val="00C86CE2"/>
    <w:rsid w:val="00C8737F"/>
    <w:rsid w:val="00C913F8"/>
    <w:rsid w:val="00CB0169"/>
    <w:rsid w:val="00CB0190"/>
    <w:rsid w:val="00CB0D62"/>
    <w:rsid w:val="00CB345D"/>
    <w:rsid w:val="00CB3874"/>
    <w:rsid w:val="00CC2B86"/>
    <w:rsid w:val="00CC66AE"/>
    <w:rsid w:val="00CC6AC0"/>
    <w:rsid w:val="00CD18D3"/>
    <w:rsid w:val="00CE7082"/>
    <w:rsid w:val="00D00A57"/>
    <w:rsid w:val="00D03696"/>
    <w:rsid w:val="00D068BC"/>
    <w:rsid w:val="00D441BA"/>
    <w:rsid w:val="00D57718"/>
    <w:rsid w:val="00D62D6D"/>
    <w:rsid w:val="00D6585E"/>
    <w:rsid w:val="00D66AE6"/>
    <w:rsid w:val="00D74F99"/>
    <w:rsid w:val="00D972CB"/>
    <w:rsid w:val="00DA54AC"/>
    <w:rsid w:val="00DB7C07"/>
    <w:rsid w:val="00DC0EB0"/>
    <w:rsid w:val="00DC306C"/>
    <w:rsid w:val="00DE0C6E"/>
    <w:rsid w:val="00DE3E03"/>
    <w:rsid w:val="00DF1498"/>
    <w:rsid w:val="00DF2B06"/>
    <w:rsid w:val="00E00E6F"/>
    <w:rsid w:val="00E07671"/>
    <w:rsid w:val="00E17B9B"/>
    <w:rsid w:val="00E25111"/>
    <w:rsid w:val="00E266A5"/>
    <w:rsid w:val="00E3110C"/>
    <w:rsid w:val="00E44663"/>
    <w:rsid w:val="00E56EB5"/>
    <w:rsid w:val="00E61DBA"/>
    <w:rsid w:val="00E6550F"/>
    <w:rsid w:val="00E73A5C"/>
    <w:rsid w:val="00E75B33"/>
    <w:rsid w:val="00E771CF"/>
    <w:rsid w:val="00E775A8"/>
    <w:rsid w:val="00E83B6E"/>
    <w:rsid w:val="00E85E42"/>
    <w:rsid w:val="00E86BC9"/>
    <w:rsid w:val="00E90358"/>
    <w:rsid w:val="00E915B9"/>
    <w:rsid w:val="00E91DB8"/>
    <w:rsid w:val="00E9697C"/>
    <w:rsid w:val="00EA2E29"/>
    <w:rsid w:val="00EA6759"/>
    <w:rsid w:val="00EB0B9C"/>
    <w:rsid w:val="00EC4B0F"/>
    <w:rsid w:val="00ED043B"/>
    <w:rsid w:val="00ED3E88"/>
    <w:rsid w:val="00ED45B3"/>
    <w:rsid w:val="00ED45B7"/>
    <w:rsid w:val="00ED7E3C"/>
    <w:rsid w:val="00EF7E11"/>
    <w:rsid w:val="00F14AC9"/>
    <w:rsid w:val="00F33236"/>
    <w:rsid w:val="00F429A3"/>
    <w:rsid w:val="00F4319B"/>
    <w:rsid w:val="00F52620"/>
    <w:rsid w:val="00F56A16"/>
    <w:rsid w:val="00F6250B"/>
    <w:rsid w:val="00F666CA"/>
    <w:rsid w:val="00F66A9A"/>
    <w:rsid w:val="00F7329E"/>
    <w:rsid w:val="00F752BE"/>
    <w:rsid w:val="00F8338D"/>
    <w:rsid w:val="00F87844"/>
    <w:rsid w:val="00F87C79"/>
    <w:rsid w:val="00F92DE0"/>
    <w:rsid w:val="00F97146"/>
    <w:rsid w:val="00FB2EB5"/>
    <w:rsid w:val="00FB4E8F"/>
    <w:rsid w:val="00FB5798"/>
    <w:rsid w:val="00FB7230"/>
    <w:rsid w:val="00FD2539"/>
    <w:rsid w:val="00FD5AA1"/>
    <w:rsid w:val="00FE27B6"/>
    <w:rsid w:val="00FE35A8"/>
    <w:rsid w:val="00FE6049"/>
    <w:rsid w:val="00FF3C92"/>
    <w:rsid w:val="00FF70D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3558"/>
  <w15:docId w15:val="{065BAAF9-C6A7-4594-B55B-EAC2C8993F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B57773"/>
    <w:pPr>
      <w:keepNext/>
      <w:keepLines/>
      <w:spacing w:after="0" w:line="360" w:lineRule="auto"/>
      <w:jc w:val="center"/>
      <w:outlineLvl w:val="0"/>
    </w:pPr>
    <w:rPr>
      <w:rFonts w:ascii="Times New Roman" w:eastAsia="Times New Roman" w:hAnsi="Times New Roman" w:cs="Times New Roman"/>
      <w:b/>
      <w:bCs/>
      <w:color w:val="000000"/>
      <w:sz w:val="28"/>
      <w:szCs w:val="28"/>
    </w:rPr>
  </w:style>
  <w:style w:type="paragraph" w:styleId="3">
    <w:name w:val="heading 3"/>
    <w:basedOn w:val="a"/>
    <w:next w:val="a"/>
    <w:link w:val="30"/>
    <w:uiPriority w:val="9"/>
    <w:semiHidden/>
    <w:unhideWhenUsed/>
    <w:qFormat/>
    <w:rsid w:val="00730B3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57773"/>
    <w:rPr>
      <w:rFonts w:ascii="Times New Roman" w:eastAsia="Times New Roman" w:hAnsi="Times New Roman" w:cs="Times New Roman"/>
      <w:b/>
      <w:bCs/>
      <w:color w:val="000000"/>
      <w:sz w:val="28"/>
      <w:szCs w:val="28"/>
    </w:rPr>
  </w:style>
  <w:style w:type="numbering" w:customStyle="1" w:styleId="11">
    <w:name w:val="Нет списка1"/>
    <w:next w:val="a2"/>
    <w:uiPriority w:val="99"/>
    <w:semiHidden/>
    <w:unhideWhenUsed/>
    <w:rsid w:val="00B57773"/>
  </w:style>
  <w:style w:type="table" w:styleId="a3">
    <w:name w:val="Table Grid"/>
    <w:basedOn w:val="a1"/>
    <w:rsid w:val="00B57773"/>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B57773"/>
    <w:pPr>
      <w:spacing w:after="160" w:line="259" w:lineRule="auto"/>
      <w:ind w:left="720"/>
      <w:contextualSpacing/>
    </w:pPr>
    <w:rPr>
      <w:rFonts w:ascii="Calibri" w:eastAsia="Calibri" w:hAnsi="Calibri" w:cs="Times New Roman"/>
    </w:rPr>
  </w:style>
  <w:style w:type="paragraph" w:styleId="a5">
    <w:name w:val="footer"/>
    <w:basedOn w:val="a"/>
    <w:link w:val="a6"/>
    <w:uiPriority w:val="99"/>
    <w:unhideWhenUsed/>
    <w:rsid w:val="00B57773"/>
    <w:pPr>
      <w:tabs>
        <w:tab w:val="center" w:pos="4677"/>
        <w:tab w:val="right" w:pos="9355"/>
      </w:tabs>
      <w:spacing w:after="0" w:line="240" w:lineRule="auto"/>
    </w:pPr>
    <w:rPr>
      <w:rFonts w:ascii="Calibri" w:eastAsia="Calibri" w:hAnsi="Calibri" w:cs="Times New Roman"/>
    </w:rPr>
  </w:style>
  <w:style w:type="character" w:customStyle="1" w:styleId="a6">
    <w:name w:val="Нижний колонтитул Знак"/>
    <w:basedOn w:val="a0"/>
    <w:link w:val="a5"/>
    <w:uiPriority w:val="99"/>
    <w:rsid w:val="00B57773"/>
    <w:rPr>
      <w:rFonts w:ascii="Calibri" w:eastAsia="Calibri" w:hAnsi="Calibri" w:cs="Times New Roman"/>
    </w:rPr>
  </w:style>
  <w:style w:type="character" w:customStyle="1" w:styleId="a7">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 Знак Знак,Зн Знак,Знак Знак"/>
    <w:link w:val="a8"/>
    <w:uiPriority w:val="99"/>
    <w:rsid w:val="00B57773"/>
    <w:rPr>
      <w:rFonts w:ascii="Times New Roman" w:hAnsi="Times New Roman" w:cs="Times New Roman"/>
      <w:color w:val="000000"/>
      <w:sz w:val="20"/>
      <w:szCs w:val="20"/>
    </w:rPr>
  </w:style>
  <w:style w:type="paragraph" w:styleId="a8">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 Знак,Зн,Знак,single spac"/>
    <w:basedOn w:val="a"/>
    <w:link w:val="a7"/>
    <w:uiPriority w:val="99"/>
    <w:unhideWhenUsed/>
    <w:rsid w:val="00B57773"/>
    <w:pPr>
      <w:spacing w:after="0" w:line="240" w:lineRule="auto"/>
    </w:pPr>
    <w:rPr>
      <w:rFonts w:ascii="Times New Roman" w:hAnsi="Times New Roman" w:cs="Times New Roman"/>
      <w:color w:val="000000"/>
      <w:sz w:val="20"/>
      <w:szCs w:val="20"/>
    </w:rPr>
  </w:style>
  <w:style w:type="character" w:customStyle="1" w:styleId="12">
    <w:name w:val="Текст сноски Знак1"/>
    <w:aliases w:val="Текст сноски Знак Знак Знак Знак Знак1,Текст сноски Знак Знак Знак Знак2,Текст сноски-FN Знак1,Footnote Text Char Знак Знак Знак1,Footnote Text Char Знак Знак2,Table_Footnote_last Знак2,Table_Footnote_last Знак Знак Знак Знак1"/>
    <w:basedOn w:val="a0"/>
    <w:uiPriority w:val="99"/>
    <w:semiHidden/>
    <w:rsid w:val="00B57773"/>
    <w:rPr>
      <w:sz w:val="20"/>
      <w:szCs w:val="20"/>
    </w:rPr>
  </w:style>
  <w:style w:type="character" w:styleId="a9">
    <w:name w:val="footnote reference"/>
    <w:aliases w:val="Знак сноски-FN,Ciae niinee-FN,Знак сноски 1,Referencia nota al pie,SUPERS,Çíàê ñíîñêè-FN,Çíàê ñíîñêè 1,анкета сноска,Ciae niinee 1,fr,текст сноски,-E Fußnotenzeichen,MZ-Fußnotenzeich"/>
    <w:unhideWhenUsed/>
    <w:rsid w:val="00B57773"/>
    <w:rPr>
      <w:vertAlign w:val="superscript"/>
    </w:rPr>
  </w:style>
  <w:style w:type="paragraph" w:styleId="aa">
    <w:name w:val="Balloon Text"/>
    <w:basedOn w:val="a"/>
    <w:link w:val="ab"/>
    <w:unhideWhenUsed/>
    <w:rsid w:val="00B57773"/>
    <w:pPr>
      <w:spacing w:after="0" w:line="240" w:lineRule="auto"/>
    </w:pPr>
    <w:rPr>
      <w:rFonts w:ascii="Tahoma" w:eastAsia="Calibri" w:hAnsi="Tahoma" w:cs="Tahoma"/>
      <w:sz w:val="16"/>
      <w:szCs w:val="16"/>
    </w:rPr>
  </w:style>
  <w:style w:type="character" w:customStyle="1" w:styleId="ab">
    <w:name w:val="Текст выноски Знак"/>
    <w:basedOn w:val="a0"/>
    <w:link w:val="aa"/>
    <w:rsid w:val="00B57773"/>
    <w:rPr>
      <w:rFonts w:ascii="Tahoma" w:eastAsia="Calibri" w:hAnsi="Tahoma" w:cs="Tahoma"/>
      <w:sz w:val="16"/>
      <w:szCs w:val="16"/>
    </w:rPr>
  </w:style>
  <w:style w:type="paragraph" w:styleId="ac">
    <w:name w:val="Normal (Web)"/>
    <w:basedOn w:val="a"/>
    <w:link w:val="ad"/>
    <w:uiPriority w:val="99"/>
    <w:unhideWhenUsed/>
    <w:rsid w:val="00B5777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e">
    <w:name w:val="header"/>
    <w:basedOn w:val="a"/>
    <w:link w:val="af"/>
    <w:uiPriority w:val="99"/>
    <w:unhideWhenUsed/>
    <w:rsid w:val="00B57773"/>
    <w:pPr>
      <w:tabs>
        <w:tab w:val="center" w:pos="4677"/>
        <w:tab w:val="right" w:pos="9355"/>
      </w:tabs>
      <w:spacing w:after="0" w:line="240" w:lineRule="auto"/>
    </w:pPr>
    <w:rPr>
      <w:rFonts w:ascii="Calibri" w:eastAsia="Calibri" w:hAnsi="Calibri" w:cs="Times New Roman"/>
    </w:rPr>
  </w:style>
  <w:style w:type="character" w:customStyle="1" w:styleId="af">
    <w:name w:val="Верхний колонтитул Знак"/>
    <w:basedOn w:val="a0"/>
    <w:link w:val="ae"/>
    <w:uiPriority w:val="99"/>
    <w:rsid w:val="00B57773"/>
    <w:rPr>
      <w:rFonts w:ascii="Calibri" w:eastAsia="Calibri" w:hAnsi="Calibri" w:cs="Times New Roman"/>
    </w:rPr>
  </w:style>
  <w:style w:type="character" w:styleId="af0">
    <w:name w:val="Hyperlink"/>
    <w:uiPriority w:val="99"/>
    <w:unhideWhenUsed/>
    <w:rsid w:val="00B57773"/>
    <w:rPr>
      <w:color w:val="0000FF"/>
      <w:u w:val="single"/>
    </w:rPr>
  </w:style>
  <w:style w:type="character" w:styleId="af1">
    <w:name w:val="FollowedHyperlink"/>
    <w:uiPriority w:val="99"/>
    <w:unhideWhenUsed/>
    <w:rsid w:val="00B57773"/>
    <w:rPr>
      <w:color w:val="800080"/>
      <w:u w:val="single"/>
    </w:rPr>
  </w:style>
  <w:style w:type="character" w:styleId="af2">
    <w:name w:val="annotation reference"/>
    <w:unhideWhenUsed/>
    <w:rsid w:val="00B57773"/>
    <w:rPr>
      <w:sz w:val="16"/>
      <w:szCs w:val="16"/>
    </w:rPr>
  </w:style>
  <w:style w:type="paragraph" w:styleId="af3">
    <w:name w:val="annotation text"/>
    <w:basedOn w:val="a"/>
    <w:link w:val="af4"/>
    <w:unhideWhenUsed/>
    <w:rsid w:val="00B57773"/>
    <w:pPr>
      <w:spacing w:line="240" w:lineRule="auto"/>
    </w:pPr>
    <w:rPr>
      <w:rFonts w:ascii="Calibri" w:eastAsia="Calibri" w:hAnsi="Calibri" w:cs="Times New Roman"/>
      <w:sz w:val="20"/>
      <w:szCs w:val="20"/>
    </w:rPr>
  </w:style>
  <w:style w:type="character" w:customStyle="1" w:styleId="af4">
    <w:name w:val="Текст примечания Знак"/>
    <w:basedOn w:val="a0"/>
    <w:link w:val="af3"/>
    <w:rsid w:val="00B57773"/>
    <w:rPr>
      <w:rFonts w:ascii="Calibri" w:eastAsia="Calibri" w:hAnsi="Calibri" w:cs="Times New Roman"/>
      <w:sz w:val="20"/>
      <w:szCs w:val="20"/>
    </w:rPr>
  </w:style>
  <w:style w:type="paragraph" w:styleId="af5">
    <w:name w:val="annotation subject"/>
    <w:basedOn w:val="af3"/>
    <w:next w:val="af3"/>
    <w:link w:val="af6"/>
    <w:unhideWhenUsed/>
    <w:rsid w:val="00B57773"/>
    <w:rPr>
      <w:b/>
      <w:bCs/>
    </w:rPr>
  </w:style>
  <w:style w:type="character" w:customStyle="1" w:styleId="af6">
    <w:name w:val="Тема примечания Знак"/>
    <w:basedOn w:val="af4"/>
    <w:link w:val="af5"/>
    <w:rsid w:val="00B57773"/>
    <w:rPr>
      <w:rFonts w:ascii="Calibri" w:eastAsia="Calibri" w:hAnsi="Calibri" w:cs="Times New Roman"/>
      <w:b/>
      <w:bCs/>
      <w:sz w:val="20"/>
      <w:szCs w:val="20"/>
    </w:rPr>
  </w:style>
  <w:style w:type="character" w:styleId="af7">
    <w:name w:val="Emphasis"/>
    <w:qFormat/>
    <w:rsid w:val="00B57773"/>
    <w:rPr>
      <w:i/>
      <w:iCs/>
    </w:rPr>
  </w:style>
  <w:style w:type="table" w:styleId="3-5">
    <w:name w:val="Medium Grid 3 Accent 5"/>
    <w:basedOn w:val="a1"/>
    <w:uiPriority w:val="69"/>
    <w:rsid w:val="00B57773"/>
    <w:pPr>
      <w:spacing w:after="0" w:line="240" w:lineRule="auto"/>
    </w:pPr>
    <w:rPr>
      <w:rFonts w:ascii="Calibri" w:eastAsia="Calibri" w:hAnsi="Calibri" w:cs="Times New Roman"/>
      <w:sz w:val="20"/>
      <w:szCs w:val="20"/>
      <w:lang w:eastAsia="ru-RU"/>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3-1">
    <w:name w:val="Medium Grid 3 Accent 1"/>
    <w:basedOn w:val="a1"/>
    <w:uiPriority w:val="69"/>
    <w:rsid w:val="00B57773"/>
    <w:pPr>
      <w:spacing w:after="0" w:line="240" w:lineRule="auto"/>
    </w:pPr>
    <w:rPr>
      <w:rFonts w:ascii="Calibri" w:eastAsia="Calibri" w:hAnsi="Calibri" w:cs="Times New Roman"/>
      <w:sz w:val="20"/>
      <w:szCs w:val="20"/>
      <w:lang w:eastAsia="ru-RU"/>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11">
    <w:name w:val="Светлая сетка - Акцент 11"/>
    <w:basedOn w:val="a1"/>
    <w:uiPriority w:val="62"/>
    <w:rsid w:val="00B57773"/>
    <w:pPr>
      <w:spacing w:after="0" w:line="240" w:lineRule="auto"/>
    </w:pPr>
    <w:rPr>
      <w:rFonts w:ascii="Calibri" w:eastAsia="Calibri" w:hAnsi="Calibri" w:cs="Times New Roman"/>
      <w:sz w:val="20"/>
      <w:szCs w:val="20"/>
      <w:lang w:eastAsia="ru-RU"/>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0">
    <w:name w:val="Светлая заливка - Акцент 11"/>
    <w:basedOn w:val="a1"/>
    <w:uiPriority w:val="60"/>
    <w:rsid w:val="00B57773"/>
    <w:pPr>
      <w:spacing w:after="0" w:line="240" w:lineRule="auto"/>
    </w:pPr>
    <w:rPr>
      <w:rFonts w:ascii="Calibri" w:eastAsia="Calibri" w:hAnsi="Calibri" w:cs="Times New Roman"/>
      <w:color w:val="365F91"/>
      <w:sz w:val="20"/>
      <w:szCs w:val="20"/>
      <w:lang w:eastAsia="ru-RU"/>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character" w:customStyle="1" w:styleId="resh-link">
    <w:name w:val="resh-link"/>
    <w:basedOn w:val="a0"/>
    <w:rsid w:val="00B57773"/>
  </w:style>
  <w:style w:type="numbering" w:customStyle="1" w:styleId="2">
    <w:name w:val="Нет списка2"/>
    <w:next w:val="a2"/>
    <w:uiPriority w:val="99"/>
    <w:semiHidden/>
    <w:unhideWhenUsed/>
    <w:rsid w:val="00B57773"/>
  </w:style>
  <w:style w:type="character" w:customStyle="1" w:styleId="apple-converted-space">
    <w:name w:val="apple-converted-space"/>
    <w:basedOn w:val="a0"/>
    <w:rsid w:val="00B57773"/>
  </w:style>
  <w:style w:type="character" w:customStyle="1" w:styleId="ad">
    <w:name w:val="Обычный (веб) Знак"/>
    <w:link w:val="ac"/>
    <w:rsid w:val="00B57773"/>
    <w:rPr>
      <w:rFonts w:ascii="Times New Roman" w:eastAsia="Times New Roman" w:hAnsi="Times New Roman" w:cs="Times New Roman"/>
      <w:sz w:val="24"/>
      <w:szCs w:val="24"/>
      <w:lang w:eastAsia="ru-RU"/>
    </w:rPr>
  </w:style>
  <w:style w:type="paragraph" w:styleId="af8">
    <w:name w:val="Document Map"/>
    <w:basedOn w:val="a"/>
    <w:link w:val="af9"/>
    <w:semiHidden/>
    <w:rsid w:val="00B57773"/>
    <w:pPr>
      <w:shd w:val="clear" w:color="auto" w:fill="000080"/>
      <w:spacing w:after="0" w:line="240" w:lineRule="auto"/>
    </w:pPr>
    <w:rPr>
      <w:rFonts w:ascii="Tahoma" w:eastAsia="Times New Roman" w:hAnsi="Tahoma" w:cs="Tahoma"/>
      <w:sz w:val="20"/>
      <w:szCs w:val="20"/>
      <w:lang w:eastAsia="ru-RU"/>
    </w:rPr>
  </w:style>
  <w:style w:type="character" w:customStyle="1" w:styleId="af9">
    <w:name w:val="Схема документа Знак"/>
    <w:basedOn w:val="a0"/>
    <w:link w:val="af8"/>
    <w:semiHidden/>
    <w:rsid w:val="00B57773"/>
    <w:rPr>
      <w:rFonts w:ascii="Tahoma" w:eastAsia="Times New Roman" w:hAnsi="Tahoma" w:cs="Tahoma"/>
      <w:sz w:val="20"/>
      <w:szCs w:val="20"/>
      <w:shd w:val="clear" w:color="auto" w:fill="000080"/>
      <w:lang w:eastAsia="ru-RU"/>
    </w:rPr>
  </w:style>
  <w:style w:type="table" w:customStyle="1" w:styleId="13">
    <w:name w:val="Сетка таблицы1"/>
    <w:basedOn w:val="a1"/>
    <w:next w:val="a3"/>
    <w:rsid w:val="00B57773"/>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a">
    <w:name w:val="page number"/>
    <w:basedOn w:val="a0"/>
    <w:rsid w:val="00B57773"/>
  </w:style>
  <w:style w:type="paragraph" w:customStyle="1" w:styleId="21">
    <w:name w:val="Основной текст 21"/>
    <w:basedOn w:val="a"/>
    <w:rsid w:val="00B57773"/>
    <w:pPr>
      <w:widowControl w:val="0"/>
      <w:spacing w:after="0" w:line="360" w:lineRule="auto"/>
      <w:ind w:firstLine="567"/>
      <w:jc w:val="both"/>
    </w:pPr>
    <w:rPr>
      <w:rFonts w:ascii="Times New Roman" w:eastAsia="MS Mincho" w:hAnsi="Times New Roman" w:cs="Times New Roman"/>
      <w:snapToGrid w:val="0"/>
      <w:sz w:val="28"/>
      <w:szCs w:val="20"/>
      <w:lang w:eastAsia="ru-RU"/>
    </w:rPr>
  </w:style>
  <w:style w:type="paragraph" w:customStyle="1" w:styleId="14">
    <w:name w:val="Обычный1"/>
    <w:rsid w:val="00B57773"/>
    <w:pPr>
      <w:spacing w:after="0" w:line="240" w:lineRule="auto"/>
    </w:pPr>
    <w:rPr>
      <w:rFonts w:ascii="Times New Roman" w:eastAsia="Times New Roman" w:hAnsi="Times New Roman" w:cs="Times New Roman"/>
      <w:snapToGrid w:val="0"/>
      <w:sz w:val="20"/>
      <w:szCs w:val="20"/>
      <w:lang w:eastAsia="ru-RU"/>
    </w:rPr>
  </w:style>
  <w:style w:type="paragraph" w:customStyle="1" w:styleId="15">
    <w:name w:val="Стиль1"/>
    <w:basedOn w:val="a"/>
    <w:rsid w:val="00B57773"/>
    <w:pPr>
      <w:spacing w:after="0" w:line="240" w:lineRule="auto"/>
      <w:ind w:left="567" w:right="-567" w:firstLine="709"/>
    </w:pPr>
    <w:rPr>
      <w:rFonts w:ascii="Times New Roman" w:eastAsia="Times New Roman" w:hAnsi="Times New Roman" w:cs="Wingdings"/>
      <w:sz w:val="28"/>
      <w:szCs w:val="28"/>
      <w:lang w:eastAsia="ru-RU"/>
    </w:rPr>
  </w:style>
  <w:style w:type="paragraph" w:customStyle="1" w:styleId="16">
    <w:name w:val="1 Знак"/>
    <w:basedOn w:val="a"/>
    <w:rsid w:val="00B57773"/>
    <w:pPr>
      <w:spacing w:after="160" w:line="240" w:lineRule="exact"/>
    </w:pPr>
    <w:rPr>
      <w:rFonts w:ascii="Verdana" w:eastAsia="Times New Roman" w:hAnsi="Verdana" w:cs="Times New Roman"/>
      <w:sz w:val="20"/>
      <w:szCs w:val="20"/>
      <w:lang w:val="en-US"/>
    </w:rPr>
  </w:style>
  <w:style w:type="paragraph" w:customStyle="1" w:styleId="xl69">
    <w:name w:val="xl69"/>
    <w:basedOn w:val="a"/>
    <w:rsid w:val="00B5777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ru-RU"/>
    </w:rPr>
  </w:style>
  <w:style w:type="paragraph" w:styleId="afb">
    <w:name w:val="Body Text"/>
    <w:basedOn w:val="a"/>
    <w:link w:val="afc"/>
    <w:rsid w:val="00B57773"/>
    <w:pPr>
      <w:spacing w:after="120" w:line="240" w:lineRule="auto"/>
    </w:pPr>
    <w:rPr>
      <w:rFonts w:ascii="Times New Roman" w:eastAsia="Times New Roman" w:hAnsi="Times New Roman" w:cs="Times New Roman"/>
      <w:sz w:val="24"/>
      <w:szCs w:val="24"/>
      <w:lang w:eastAsia="ru-RU"/>
    </w:rPr>
  </w:style>
  <w:style w:type="character" w:customStyle="1" w:styleId="afc">
    <w:name w:val="Основной текст Знак"/>
    <w:basedOn w:val="a0"/>
    <w:link w:val="afb"/>
    <w:rsid w:val="00B57773"/>
    <w:rPr>
      <w:rFonts w:ascii="Times New Roman" w:eastAsia="Times New Roman" w:hAnsi="Times New Roman" w:cs="Times New Roman"/>
      <w:sz w:val="24"/>
      <w:szCs w:val="24"/>
      <w:lang w:eastAsia="ru-RU"/>
    </w:rPr>
  </w:style>
  <w:style w:type="paragraph" w:customStyle="1" w:styleId="Default">
    <w:name w:val="Default"/>
    <w:rsid w:val="00B57773"/>
    <w:pPr>
      <w:autoSpaceDE w:val="0"/>
      <w:autoSpaceDN w:val="0"/>
      <w:adjustRightInd w:val="0"/>
      <w:spacing w:after="0" w:line="240" w:lineRule="auto"/>
    </w:pPr>
    <w:rPr>
      <w:rFonts w:ascii="Georgia" w:eastAsia="Times New Roman" w:hAnsi="Georgia" w:cs="Georgia"/>
      <w:color w:val="000000"/>
      <w:sz w:val="24"/>
      <w:szCs w:val="24"/>
      <w:lang w:eastAsia="ru-RU"/>
    </w:rPr>
  </w:style>
  <w:style w:type="paragraph" w:customStyle="1" w:styleId="ConsPlusNormal">
    <w:name w:val="ConsPlusNormal"/>
    <w:rsid w:val="00B57773"/>
    <w:pPr>
      <w:widowControl w:val="0"/>
      <w:autoSpaceDE w:val="0"/>
      <w:autoSpaceDN w:val="0"/>
      <w:spacing w:after="0" w:line="240" w:lineRule="auto"/>
    </w:pPr>
    <w:rPr>
      <w:rFonts w:ascii="Times New Roman" w:eastAsia="Times New Roman" w:hAnsi="Times New Roman" w:cs="Times New Roman"/>
      <w:sz w:val="24"/>
      <w:szCs w:val="20"/>
      <w:lang w:eastAsia="ru-RU"/>
    </w:rPr>
  </w:style>
  <w:style w:type="paragraph" w:customStyle="1" w:styleId="CM3">
    <w:name w:val="CM3"/>
    <w:basedOn w:val="a"/>
    <w:next w:val="a"/>
    <w:rsid w:val="00B57773"/>
    <w:pPr>
      <w:widowControl w:val="0"/>
      <w:autoSpaceDE w:val="0"/>
      <w:autoSpaceDN w:val="0"/>
      <w:adjustRightInd w:val="0"/>
      <w:spacing w:after="0" w:line="200" w:lineRule="atLeast"/>
    </w:pPr>
    <w:rPr>
      <w:rFonts w:ascii="Adv PS Tim" w:eastAsia="Times New Roman" w:hAnsi="Adv PS Tim" w:cs="Times New Roman"/>
      <w:sz w:val="24"/>
      <w:szCs w:val="24"/>
      <w:lang w:eastAsia="ru-RU"/>
    </w:rPr>
  </w:style>
  <w:style w:type="paragraph" w:customStyle="1" w:styleId="Iauiue">
    <w:name w:val="Iau.iue"/>
    <w:basedOn w:val="a"/>
    <w:next w:val="a"/>
    <w:rsid w:val="00B57773"/>
    <w:pPr>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styleId="20">
    <w:name w:val="Body Text 2"/>
    <w:basedOn w:val="a"/>
    <w:link w:val="22"/>
    <w:rsid w:val="00B57773"/>
    <w:pPr>
      <w:widowControl w:val="0"/>
      <w:spacing w:after="0" w:line="360" w:lineRule="auto"/>
      <w:ind w:firstLine="567"/>
      <w:jc w:val="both"/>
    </w:pPr>
    <w:rPr>
      <w:rFonts w:ascii="Times New Roman" w:eastAsia="Times New Roman" w:hAnsi="Times New Roman" w:cs="Times New Roman"/>
      <w:sz w:val="28"/>
      <w:szCs w:val="20"/>
      <w:lang w:eastAsia="ru-RU"/>
    </w:rPr>
  </w:style>
  <w:style w:type="character" w:customStyle="1" w:styleId="22">
    <w:name w:val="Основной текст 2 Знак"/>
    <w:basedOn w:val="a0"/>
    <w:link w:val="20"/>
    <w:rsid w:val="00B57773"/>
    <w:rPr>
      <w:rFonts w:ascii="Times New Roman" w:eastAsia="Times New Roman" w:hAnsi="Times New Roman" w:cs="Times New Roman"/>
      <w:sz w:val="28"/>
      <w:szCs w:val="20"/>
      <w:lang w:eastAsia="ru-RU"/>
    </w:rPr>
  </w:style>
  <w:style w:type="character" w:customStyle="1" w:styleId="font971">
    <w:name w:val="font971"/>
    <w:rsid w:val="00B57773"/>
    <w:rPr>
      <w:rFonts w:ascii="Times New Roman" w:hAnsi="Times New Roman" w:cs="Times New Roman" w:hint="default"/>
      <w:b w:val="0"/>
      <w:bCs w:val="0"/>
      <w:i w:val="0"/>
      <w:iCs w:val="0"/>
      <w:strike w:val="0"/>
      <w:dstrike w:val="0"/>
      <w:color w:val="000000"/>
      <w:sz w:val="24"/>
      <w:szCs w:val="24"/>
      <w:u w:val="none"/>
      <w:effect w:val="none"/>
    </w:rPr>
  </w:style>
  <w:style w:type="character" w:customStyle="1" w:styleId="font961">
    <w:name w:val="font961"/>
    <w:rsid w:val="00B57773"/>
    <w:rPr>
      <w:rFonts w:ascii="Times New Roman" w:hAnsi="Times New Roman" w:cs="Times New Roman" w:hint="default"/>
      <w:b w:val="0"/>
      <w:bCs w:val="0"/>
      <w:i w:val="0"/>
      <w:iCs w:val="0"/>
      <w:strike w:val="0"/>
      <w:dstrike w:val="0"/>
      <w:color w:val="000000"/>
      <w:sz w:val="24"/>
      <w:szCs w:val="24"/>
      <w:u w:val="none"/>
      <w:effect w:val="none"/>
    </w:rPr>
  </w:style>
  <w:style w:type="paragraph" w:customStyle="1" w:styleId="xl66">
    <w:name w:val="xl66"/>
    <w:basedOn w:val="a"/>
    <w:rsid w:val="00B5777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0"/>
      <w:szCs w:val="20"/>
      <w:lang w:eastAsia="ru-RU"/>
    </w:rPr>
  </w:style>
  <w:style w:type="paragraph" w:customStyle="1" w:styleId="xl67">
    <w:name w:val="xl67"/>
    <w:basedOn w:val="a"/>
    <w:rsid w:val="00B57773"/>
    <w:pPr>
      <w:spacing w:before="100" w:beforeAutospacing="1" w:after="100" w:afterAutospacing="1" w:line="240" w:lineRule="auto"/>
    </w:pPr>
    <w:rPr>
      <w:rFonts w:ascii="Times New Roman" w:eastAsia="Times New Roman" w:hAnsi="Times New Roman" w:cs="Times New Roman"/>
      <w:sz w:val="20"/>
      <w:szCs w:val="20"/>
      <w:lang w:eastAsia="ru-RU"/>
    </w:rPr>
  </w:style>
  <w:style w:type="paragraph" w:customStyle="1" w:styleId="xl68">
    <w:name w:val="xl68"/>
    <w:basedOn w:val="a"/>
    <w:rsid w:val="00B5777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color w:val="000000"/>
      <w:sz w:val="20"/>
      <w:szCs w:val="20"/>
      <w:lang w:eastAsia="ru-RU"/>
    </w:rPr>
  </w:style>
  <w:style w:type="paragraph" w:customStyle="1" w:styleId="xl70">
    <w:name w:val="xl70"/>
    <w:basedOn w:val="a"/>
    <w:rsid w:val="00B5777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ru-RU"/>
    </w:rPr>
  </w:style>
  <w:style w:type="paragraph" w:customStyle="1" w:styleId="xl71">
    <w:name w:val="xl71"/>
    <w:basedOn w:val="a"/>
    <w:rsid w:val="00B5777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ru-RU"/>
    </w:rPr>
  </w:style>
  <w:style w:type="paragraph" w:customStyle="1" w:styleId="xl72">
    <w:name w:val="xl72"/>
    <w:basedOn w:val="a"/>
    <w:rsid w:val="00B57773"/>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b/>
      <w:bCs/>
      <w:sz w:val="20"/>
      <w:szCs w:val="20"/>
      <w:lang w:eastAsia="ru-RU"/>
    </w:rPr>
  </w:style>
  <w:style w:type="paragraph" w:customStyle="1" w:styleId="xl73">
    <w:name w:val="xl73"/>
    <w:basedOn w:val="a"/>
    <w:rsid w:val="00B57773"/>
    <w:pPr>
      <w:pBdr>
        <w:top w:val="single" w:sz="4" w:space="0" w:color="auto"/>
        <w:left w:val="single" w:sz="4" w:space="0" w:color="auto"/>
        <w:bottom w:val="single" w:sz="4" w:space="0" w:color="auto"/>
        <w:right w:val="single" w:sz="4" w:space="0" w:color="auto"/>
      </w:pBdr>
      <w:shd w:val="clear" w:color="000000" w:fill="E0E0E0"/>
      <w:spacing w:before="100" w:beforeAutospacing="1" w:after="100" w:afterAutospacing="1" w:line="240" w:lineRule="auto"/>
      <w:textAlignment w:val="center"/>
    </w:pPr>
    <w:rPr>
      <w:rFonts w:ascii="Times New Roman" w:eastAsia="Times New Roman" w:hAnsi="Times New Roman" w:cs="Times New Roman"/>
      <w:b/>
      <w:bCs/>
      <w:sz w:val="20"/>
      <w:szCs w:val="20"/>
      <w:lang w:eastAsia="ru-RU"/>
    </w:rPr>
  </w:style>
  <w:style w:type="paragraph" w:customStyle="1" w:styleId="xl74">
    <w:name w:val="xl74"/>
    <w:basedOn w:val="a"/>
    <w:rsid w:val="00B57773"/>
    <w:pPr>
      <w:pBdr>
        <w:top w:val="single" w:sz="4" w:space="0" w:color="auto"/>
        <w:left w:val="single" w:sz="4" w:space="0" w:color="auto"/>
        <w:bottom w:val="single" w:sz="4" w:space="0" w:color="auto"/>
        <w:right w:val="single" w:sz="4" w:space="0" w:color="auto"/>
      </w:pBdr>
      <w:shd w:val="clear" w:color="000000" w:fill="E0E0E0"/>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ru-RU"/>
    </w:rPr>
  </w:style>
  <w:style w:type="paragraph" w:customStyle="1" w:styleId="xl75">
    <w:name w:val="xl75"/>
    <w:basedOn w:val="a"/>
    <w:rsid w:val="00B57773"/>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0"/>
      <w:szCs w:val="20"/>
      <w:lang w:eastAsia="ru-RU"/>
    </w:rPr>
  </w:style>
  <w:style w:type="paragraph" w:customStyle="1" w:styleId="xl76">
    <w:name w:val="xl76"/>
    <w:basedOn w:val="a"/>
    <w:rsid w:val="00B57773"/>
    <w:pPr>
      <w:pBdr>
        <w:top w:val="single" w:sz="4" w:space="0" w:color="auto"/>
        <w:left w:val="single" w:sz="4" w:space="0" w:color="auto"/>
        <w:bottom w:val="single" w:sz="4" w:space="0" w:color="auto"/>
        <w:right w:val="single" w:sz="4" w:space="0" w:color="auto"/>
      </w:pBdr>
      <w:shd w:val="clear" w:color="000000" w:fill="E0E0E0"/>
      <w:spacing w:before="100" w:beforeAutospacing="1" w:after="100" w:afterAutospacing="1" w:line="240" w:lineRule="auto"/>
      <w:jc w:val="center"/>
      <w:textAlignment w:val="center"/>
    </w:pPr>
    <w:rPr>
      <w:rFonts w:ascii="Times New Roman" w:eastAsia="Times New Roman" w:hAnsi="Times New Roman" w:cs="Times New Roman"/>
      <w:color w:val="000000"/>
      <w:sz w:val="20"/>
      <w:szCs w:val="20"/>
      <w:lang w:eastAsia="ru-RU"/>
    </w:rPr>
  </w:style>
  <w:style w:type="paragraph" w:customStyle="1" w:styleId="xl77">
    <w:name w:val="xl77"/>
    <w:basedOn w:val="a"/>
    <w:rsid w:val="00B5777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ru-RU"/>
    </w:rPr>
  </w:style>
  <w:style w:type="paragraph" w:customStyle="1" w:styleId="xl78">
    <w:name w:val="xl78"/>
    <w:basedOn w:val="a"/>
    <w:rsid w:val="00B57773"/>
    <w:pPr>
      <w:pBdr>
        <w:top w:val="single" w:sz="4" w:space="0" w:color="auto"/>
        <w:left w:val="single" w:sz="4" w:space="0" w:color="auto"/>
        <w:bottom w:val="single" w:sz="4" w:space="0" w:color="auto"/>
        <w:right w:val="single" w:sz="4" w:space="0" w:color="auto"/>
      </w:pBdr>
      <w:shd w:val="clear" w:color="000000" w:fill="E0E0E0"/>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ru-RU"/>
    </w:rPr>
  </w:style>
  <w:style w:type="paragraph" w:customStyle="1" w:styleId="xl79">
    <w:name w:val="xl79"/>
    <w:basedOn w:val="a"/>
    <w:rsid w:val="00B57773"/>
    <w:pPr>
      <w:pBdr>
        <w:top w:val="single" w:sz="4" w:space="0" w:color="auto"/>
        <w:left w:val="single" w:sz="4" w:space="0" w:color="auto"/>
        <w:bottom w:val="single" w:sz="4" w:space="0" w:color="auto"/>
        <w:right w:val="single" w:sz="4" w:space="0" w:color="auto"/>
      </w:pBdr>
      <w:shd w:val="clear" w:color="000000" w:fill="E0E0E0"/>
      <w:spacing w:before="100" w:beforeAutospacing="1" w:after="100" w:afterAutospacing="1" w:line="240" w:lineRule="auto"/>
      <w:jc w:val="center"/>
      <w:textAlignment w:val="center"/>
    </w:pPr>
    <w:rPr>
      <w:rFonts w:ascii="Times New Roman" w:eastAsia="Times New Roman" w:hAnsi="Times New Roman" w:cs="Times New Roman"/>
      <w:sz w:val="20"/>
      <w:szCs w:val="20"/>
      <w:lang w:eastAsia="ru-RU"/>
    </w:rPr>
  </w:style>
  <w:style w:type="paragraph" w:customStyle="1" w:styleId="xl80">
    <w:name w:val="xl80"/>
    <w:basedOn w:val="a"/>
    <w:rsid w:val="00B57773"/>
    <w:pPr>
      <w:pBdr>
        <w:top w:val="single" w:sz="4" w:space="0" w:color="auto"/>
        <w:left w:val="single" w:sz="4" w:space="0" w:color="auto"/>
        <w:right w:val="single" w:sz="4" w:space="0" w:color="auto"/>
      </w:pBdr>
      <w:shd w:val="clear" w:color="000000" w:fill="E0E0E0"/>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ru-RU"/>
    </w:rPr>
  </w:style>
  <w:style w:type="paragraph" w:customStyle="1" w:styleId="xl81">
    <w:name w:val="xl81"/>
    <w:basedOn w:val="a"/>
    <w:rsid w:val="00B57773"/>
    <w:pPr>
      <w:pBdr>
        <w:left w:val="single" w:sz="4" w:space="0" w:color="auto"/>
        <w:bottom w:val="single" w:sz="4" w:space="0" w:color="auto"/>
        <w:right w:val="single" w:sz="4" w:space="0" w:color="auto"/>
      </w:pBdr>
      <w:shd w:val="clear" w:color="000000" w:fill="E0E0E0"/>
      <w:spacing w:before="100" w:beforeAutospacing="1" w:after="100" w:afterAutospacing="1" w:line="240" w:lineRule="auto"/>
      <w:jc w:val="center"/>
      <w:textAlignment w:val="center"/>
    </w:pPr>
    <w:rPr>
      <w:rFonts w:ascii="Times New Roman" w:eastAsia="Times New Roman" w:hAnsi="Times New Roman" w:cs="Times New Roman"/>
      <w:b/>
      <w:bCs/>
      <w:sz w:val="20"/>
      <w:szCs w:val="20"/>
      <w:lang w:eastAsia="ru-RU"/>
    </w:rPr>
  </w:style>
  <w:style w:type="paragraph" w:customStyle="1" w:styleId="xl82">
    <w:name w:val="xl82"/>
    <w:basedOn w:val="a"/>
    <w:rsid w:val="00B57773"/>
    <w:pPr>
      <w:pBdr>
        <w:top w:val="single" w:sz="4" w:space="0" w:color="auto"/>
        <w:left w:val="single" w:sz="4" w:space="0" w:color="auto"/>
        <w:bottom w:val="single" w:sz="4" w:space="0" w:color="auto"/>
        <w:right w:val="single" w:sz="4" w:space="0" w:color="auto"/>
      </w:pBdr>
      <w:shd w:val="clear" w:color="000000" w:fill="E0E0E0"/>
      <w:spacing w:before="100" w:beforeAutospacing="1" w:after="100" w:afterAutospacing="1" w:line="240" w:lineRule="auto"/>
      <w:jc w:val="center"/>
      <w:textAlignment w:val="center"/>
    </w:pPr>
    <w:rPr>
      <w:rFonts w:ascii="Times New Roman" w:eastAsia="Times New Roman" w:hAnsi="Times New Roman" w:cs="Times New Roman"/>
      <w:b/>
      <w:bCs/>
      <w:color w:val="000000"/>
      <w:sz w:val="20"/>
      <w:szCs w:val="20"/>
      <w:lang w:eastAsia="ru-RU"/>
    </w:rPr>
  </w:style>
  <w:style w:type="paragraph" w:customStyle="1" w:styleId="xl83">
    <w:name w:val="xl83"/>
    <w:basedOn w:val="a"/>
    <w:rsid w:val="00B57773"/>
    <w:pPr>
      <w:pBdr>
        <w:top w:val="single" w:sz="4" w:space="0" w:color="auto"/>
        <w:left w:val="single" w:sz="4" w:space="0" w:color="auto"/>
        <w:bottom w:val="single" w:sz="4" w:space="0" w:color="auto"/>
        <w:right w:val="single" w:sz="4" w:space="0" w:color="auto"/>
      </w:pBdr>
      <w:shd w:val="clear" w:color="000000" w:fill="E0E0E0"/>
      <w:spacing w:before="100" w:beforeAutospacing="1" w:after="100" w:afterAutospacing="1" w:line="240" w:lineRule="auto"/>
      <w:jc w:val="center"/>
      <w:textAlignment w:val="center"/>
    </w:pPr>
    <w:rPr>
      <w:rFonts w:ascii="Times New Roman" w:eastAsia="Times New Roman" w:hAnsi="Times New Roman" w:cs="Times New Roman"/>
      <w:color w:val="000000"/>
      <w:sz w:val="20"/>
      <w:szCs w:val="20"/>
      <w:lang w:eastAsia="ru-RU"/>
    </w:rPr>
  </w:style>
  <w:style w:type="character" w:styleId="afd">
    <w:name w:val="Placeholder Text"/>
    <w:basedOn w:val="a0"/>
    <w:uiPriority w:val="99"/>
    <w:semiHidden/>
    <w:rsid w:val="00B57773"/>
    <w:rPr>
      <w:color w:val="808080"/>
    </w:rPr>
  </w:style>
  <w:style w:type="character" w:styleId="afe">
    <w:name w:val="Strong"/>
    <w:basedOn w:val="a0"/>
    <w:qFormat/>
    <w:rsid w:val="00CC2B86"/>
    <w:rPr>
      <w:b/>
      <w:bCs/>
    </w:rPr>
  </w:style>
  <w:style w:type="paragraph" w:styleId="aff">
    <w:name w:val="Body Text Indent"/>
    <w:basedOn w:val="a"/>
    <w:link w:val="aff0"/>
    <w:uiPriority w:val="99"/>
    <w:semiHidden/>
    <w:unhideWhenUsed/>
    <w:rsid w:val="00F87C79"/>
    <w:pPr>
      <w:spacing w:after="120"/>
      <w:ind w:left="283"/>
    </w:pPr>
  </w:style>
  <w:style w:type="character" w:customStyle="1" w:styleId="aff0">
    <w:name w:val="Основной текст с отступом Знак"/>
    <w:basedOn w:val="a0"/>
    <w:link w:val="aff"/>
    <w:uiPriority w:val="99"/>
    <w:semiHidden/>
    <w:rsid w:val="00F87C79"/>
  </w:style>
  <w:style w:type="character" w:customStyle="1" w:styleId="30">
    <w:name w:val="Заголовок 3 Знак"/>
    <w:basedOn w:val="a0"/>
    <w:link w:val="3"/>
    <w:uiPriority w:val="9"/>
    <w:semiHidden/>
    <w:rsid w:val="00730B36"/>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7817165">
      <w:bodyDiv w:val="1"/>
      <w:marLeft w:val="0"/>
      <w:marRight w:val="0"/>
      <w:marTop w:val="0"/>
      <w:marBottom w:val="0"/>
      <w:divBdr>
        <w:top w:val="none" w:sz="0" w:space="0" w:color="auto"/>
        <w:left w:val="none" w:sz="0" w:space="0" w:color="auto"/>
        <w:bottom w:val="none" w:sz="0" w:space="0" w:color="auto"/>
        <w:right w:val="none" w:sz="0" w:space="0" w:color="auto"/>
      </w:divBdr>
    </w:div>
    <w:div w:id="228923762">
      <w:bodyDiv w:val="1"/>
      <w:marLeft w:val="0"/>
      <w:marRight w:val="0"/>
      <w:marTop w:val="0"/>
      <w:marBottom w:val="0"/>
      <w:divBdr>
        <w:top w:val="none" w:sz="0" w:space="0" w:color="auto"/>
        <w:left w:val="none" w:sz="0" w:space="0" w:color="auto"/>
        <w:bottom w:val="none" w:sz="0" w:space="0" w:color="auto"/>
        <w:right w:val="none" w:sz="0" w:space="0" w:color="auto"/>
      </w:divBdr>
    </w:div>
    <w:div w:id="314798236">
      <w:bodyDiv w:val="1"/>
      <w:marLeft w:val="0"/>
      <w:marRight w:val="0"/>
      <w:marTop w:val="0"/>
      <w:marBottom w:val="0"/>
      <w:divBdr>
        <w:top w:val="none" w:sz="0" w:space="0" w:color="auto"/>
        <w:left w:val="none" w:sz="0" w:space="0" w:color="auto"/>
        <w:bottom w:val="none" w:sz="0" w:space="0" w:color="auto"/>
        <w:right w:val="none" w:sz="0" w:space="0" w:color="auto"/>
      </w:divBdr>
    </w:div>
    <w:div w:id="367221452">
      <w:bodyDiv w:val="1"/>
      <w:marLeft w:val="0"/>
      <w:marRight w:val="0"/>
      <w:marTop w:val="0"/>
      <w:marBottom w:val="0"/>
      <w:divBdr>
        <w:top w:val="none" w:sz="0" w:space="0" w:color="auto"/>
        <w:left w:val="none" w:sz="0" w:space="0" w:color="auto"/>
        <w:bottom w:val="none" w:sz="0" w:space="0" w:color="auto"/>
        <w:right w:val="none" w:sz="0" w:space="0" w:color="auto"/>
      </w:divBdr>
    </w:div>
    <w:div w:id="372079417">
      <w:bodyDiv w:val="1"/>
      <w:marLeft w:val="0"/>
      <w:marRight w:val="0"/>
      <w:marTop w:val="0"/>
      <w:marBottom w:val="0"/>
      <w:divBdr>
        <w:top w:val="none" w:sz="0" w:space="0" w:color="auto"/>
        <w:left w:val="none" w:sz="0" w:space="0" w:color="auto"/>
        <w:bottom w:val="none" w:sz="0" w:space="0" w:color="auto"/>
        <w:right w:val="none" w:sz="0" w:space="0" w:color="auto"/>
      </w:divBdr>
    </w:div>
    <w:div w:id="395321224">
      <w:bodyDiv w:val="1"/>
      <w:marLeft w:val="0"/>
      <w:marRight w:val="0"/>
      <w:marTop w:val="0"/>
      <w:marBottom w:val="0"/>
      <w:divBdr>
        <w:top w:val="none" w:sz="0" w:space="0" w:color="auto"/>
        <w:left w:val="none" w:sz="0" w:space="0" w:color="auto"/>
        <w:bottom w:val="none" w:sz="0" w:space="0" w:color="auto"/>
        <w:right w:val="none" w:sz="0" w:space="0" w:color="auto"/>
      </w:divBdr>
    </w:div>
    <w:div w:id="407775900">
      <w:bodyDiv w:val="1"/>
      <w:marLeft w:val="0"/>
      <w:marRight w:val="0"/>
      <w:marTop w:val="0"/>
      <w:marBottom w:val="0"/>
      <w:divBdr>
        <w:top w:val="none" w:sz="0" w:space="0" w:color="auto"/>
        <w:left w:val="none" w:sz="0" w:space="0" w:color="auto"/>
        <w:bottom w:val="none" w:sz="0" w:space="0" w:color="auto"/>
        <w:right w:val="none" w:sz="0" w:space="0" w:color="auto"/>
      </w:divBdr>
    </w:div>
    <w:div w:id="415830794">
      <w:bodyDiv w:val="1"/>
      <w:marLeft w:val="0"/>
      <w:marRight w:val="0"/>
      <w:marTop w:val="0"/>
      <w:marBottom w:val="0"/>
      <w:divBdr>
        <w:top w:val="none" w:sz="0" w:space="0" w:color="auto"/>
        <w:left w:val="none" w:sz="0" w:space="0" w:color="auto"/>
        <w:bottom w:val="none" w:sz="0" w:space="0" w:color="auto"/>
        <w:right w:val="none" w:sz="0" w:space="0" w:color="auto"/>
      </w:divBdr>
    </w:div>
    <w:div w:id="431974217">
      <w:bodyDiv w:val="1"/>
      <w:marLeft w:val="0"/>
      <w:marRight w:val="0"/>
      <w:marTop w:val="0"/>
      <w:marBottom w:val="0"/>
      <w:divBdr>
        <w:top w:val="none" w:sz="0" w:space="0" w:color="auto"/>
        <w:left w:val="none" w:sz="0" w:space="0" w:color="auto"/>
        <w:bottom w:val="none" w:sz="0" w:space="0" w:color="auto"/>
        <w:right w:val="none" w:sz="0" w:space="0" w:color="auto"/>
      </w:divBdr>
    </w:div>
    <w:div w:id="515925055">
      <w:bodyDiv w:val="1"/>
      <w:marLeft w:val="0"/>
      <w:marRight w:val="0"/>
      <w:marTop w:val="0"/>
      <w:marBottom w:val="0"/>
      <w:divBdr>
        <w:top w:val="none" w:sz="0" w:space="0" w:color="auto"/>
        <w:left w:val="none" w:sz="0" w:space="0" w:color="auto"/>
        <w:bottom w:val="none" w:sz="0" w:space="0" w:color="auto"/>
        <w:right w:val="none" w:sz="0" w:space="0" w:color="auto"/>
      </w:divBdr>
    </w:div>
    <w:div w:id="533806557">
      <w:bodyDiv w:val="1"/>
      <w:marLeft w:val="0"/>
      <w:marRight w:val="0"/>
      <w:marTop w:val="0"/>
      <w:marBottom w:val="0"/>
      <w:divBdr>
        <w:top w:val="none" w:sz="0" w:space="0" w:color="auto"/>
        <w:left w:val="none" w:sz="0" w:space="0" w:color="auto"/>
        <w:bottom w:val="none" w:sz="0" w:space="0" w:color="auto"/>
        <w:right w:val="none" w:sz="0" w:space="0" w:color="auto"/>
      </w:divBdr>
    </w:div>
    <w:div w:id="546337455">
      <w:bodyDiv w:val="1"/>
      <w:marLeft w:val="0"/>
      <w:marRight w:val="0"/>
      <w:marTop w:val="0"/>
      <w:marBottom w:val="0"/>
      <w:divBdr>
        <w:top w:val="none" w:sz="0" w:space="0" w:color="auto"/>
        <w:left w:val="none" w:sz="0" w:space="0" w:color="auto"/>
        <w:bottom w:val="none" w:sz="0" w:space="0" w:color="auto"/>
        <w:right w:val="none" w:sz="0" w:space="0" w:color="auto"/>
      </w:divBdr>
    </w:div>
    <w:div w:id="570967345">
      <w:bodyDiv w:val="1"/>
      <w:marLeft w:val="0"/>
      <w:marRight w:val="0"/>
      <w:marTop w:val="0"/>
      <w:marBottom w:val="0"/>
      <w:divBdr>
        <w:top w:val="none" w:sz="0" w:space="0" w:color="auto"/>
        <w:left w:val="none" w:sz="0" w:space="0" w:color="auto"/>
        <w:bottom w:val="none" w:sz="0" w:space="0" w:color="auto"/>
        <w:right w:val="none" w:sz="0" w:space="0" w:color="auto"/>
      </w:divBdr>
    </w:div>
    <w:div w:id="769786789">
      <w:bodyDiv w:val="1"/>
      <w:marLeft w:val="0"/>
      <w:marRight w:val="0"/>
      <w:marTop w:val="0"/>
      <w:marBottom w:val="0"/>
      <w:divBdr>
        <w:top w:val="none" w:sz="0" w:space="0" w:color="auto"/>
        <w:left w:val="none" w:sz="0" w:space="0" w:color="auto"/>
        <w:bottom w:val="none" w:sz="0" w:space="0" w:color="auto"/>
        <w:right w:val="none" w:sz="0" w:space="0" w:color="auto"/>
      </w:divBdr>
    </w:div>
    <w:div w:id="773743204">
      <w:bodyDiv w:val="1"/>
      <w:marLeft w:val="0"/>
      <w:marRight w:val="0"/>
      <w:marTop w:val="0"/>
      <w:marBottom w:val="0"/>
      <w:divBdr>
        <w:top w:val="none" w:sz="0" w:space="0" w:color="auto"/>
        <w:left w:val="none" w:sz="0" w:space="0" w:color="auto"/>
        <w:bottom w:val="none" w:sz="0" w:space="0" w:color="auto"/>
        <w:right w:val="none" w:sz="0" w:space="0" w:color="auto"/>
      </w:divBdr>
    </w:div>
    <w:div w:id="786969501">
      <w:bodyDiv w:val="1"/>
      <w:marLeft w:val="0"/>
      <w:marRight w:val="0"/>
      <w:marTop w:val="0"/>
      <w:marBottom w:val="0"/>
      <w:divBdr>
        <w:top w:val="none" w:sz="0" w:space="0" w:color="auto"/>
        <w:left w:val="none" w:sz="0" w:space="0" w:color="auto"/>
        <w:bottom w:val="none" w:sz="0" w:space="0" w:color="auto"/>
        <w:right w:val="none" w:sz="0" w:space="0" w:color="auto"/>
      </w:divBdr>
    </w:div>
    <w:div w:id="812791512">
      <w:bodyDiv w:val="1"/>
      <w:marLeft w:val="0"/>
      <w:marRight w:val="0"/>
      <w:marTop w:val="0"/>
      <w:marBottom w:val="0"/>
      <w:divBdr>
        <w:top w:val="none" w:sz="0" w:space="0" w:color="auto"/>
        <w:left w:val="none" w:sz="0" w:space="0" w:color="auto"/>
        <w:bottom w:val="none" w:sz="0" w:space="0" w:color="auto"/>
        <w:right w:val="none" w:sz="0" w:space="0" w:color="auto"/>
      </w:divBdr>
    </w:div>
    <w:div w:id="818154602">
      <w:bodyDiv w:val="1"/>
      <w:marLeft w:val="0"/>
      <w:marRight w:val="0"/>
      <w:marTop w:val="0"/>
      <w:marBottom w:val="0"/>
      <w:divBdr>
        <w:top w:val="none" w:sz="0" w:space="0" w:color="auto"/>
        <w:left w:val="none" w:sz="0" w:space="0" w:color="auto"/>
        <w:bottom w:val="none" w:sz="0" w:space="0" w:color="auto"/>
        <w:right w:val="none" w:sz="0" w:space="0" w:color="auto"/>
      </w:divBdr>
    </w:div>
    <w:div w:id="885414006">
      <w:bodyDiv w:val="1"/>
      <w:marLeft w:val="0"/>
      <w:marRight w:val="0"/>
      <w:marTop w:val="0"/>
      <w:marBottom w:val="0"/>
      <w:divBdr>
        <w:top w:val="none" w:sz="0" w:space="0" w:color="auto"/>
        <w:left w:val="none" w:sz="0" w:space="0" w:color="auto"/>
        <w:bottom w:val="none" w:sz="0" w:space="0" w:color="auto"/>
        <w:right w:val="none" w:sz="0" w:space="0" w:color="auto"/>
      </w:divBdr>
    </w:div>
    <w:div w:id="954409869">
      <w:bodyDiv w:val="1"/>
      <w:marLeft w:val="0"/>
      <w:marRight w:val="0"/>
      <w:marTop w:val="0"/>
      <w:marBottom w:val="0"/>
      <w:divBdr>
        <w:top w:val="none" w:sz="0" w:space="0" w:color="auto"/>
        <w:left w:val="none" w:sz="0" w:space="0" w:color="auto"/>
        <w:bottom w:val="none" w:sz="0" w:space="0" w:color="auto"/>
        <w:right w:val="none" w:sz="0" w:space="0" w:color="auto"/>
      </w:divBdr>
    </w:div>
    <w:div w:id="979119186">
      <w:bodyDiv w:val="1"/>
      <w:marLeft w:val="0"/>
      <w:marRight w:val="0"/>
      <w:marTop w:val="0"/>
      <w:marBottom w:val="0"/>
      <w:divBdr>
        <w:top w:val="none" w:sz="0" w:space="0" w:color="auto"/>
        <w:left w:val="none" w:sz="0" w:space="0" w:color="auto"/>
        <w:bottom w:val="none" w:sz="0" w:space="0" w:color="auto"/>
        <w:right w:val="none" w:sz="0" w:space="0" w:color="auto"/>
      </w:divBdr>
    </w:div>
    <w:div w:id="1026979746">
      <w:bodyDiv w:val="1"/>
      <w:marLeft w:val="0"/>
      <w:marRight w:val="0"/>
      <w:marTop w:val="0"/>
      <w:marBottom w:val="0"/>
      <w:divBdr>
        <w:top w:val="none" w:sz="0" w:space="0" w:color="auto"/>
        <w:left w:val="none" w:sz="0" w:space="0" w:color="auto"/>
        <w:bottom w:val="none" w:sz="0" w:space="0" w:color="auto"/>
        <w:right w:val="none" w:sz="0" w:space="0" w:color="auto"/>
      </w:divBdr>
    </w:div>
    <w:div w:id="1046956176">
      <w:bodyDiv w:val="1"/>
      <w:marLeft w:val="0"/>
      <w:marRight w:val="0"/>
      <w:marTop w:val="0"/>
      <w:marBottom w:val="0"/>
      <w:divBdr>
        <w:top w:val="none" w:sz="0" w:space="0" w:color="auto"/>
        <w:left w:val="none" w:sz="0" w:space="0" w:color="auto"/>
        <w:bottom w:val="none" w:sz="0" w:space="0" w:color="auto"/>
        <w:right w:val="none" w:sz="0" w:space="0" w:color="auto"/>
      </w:divBdr>
    </w:div>
    <w:div w:id="1122849467">
      <w:bodyDiv w:val="1"/>
      <w:marLeft w:val="0"/>
      <w:marRight w:val="0"/>
      <w:marTop w:val="0"/>
      <w:marBottom w:val="0"/>
      <w:divBdr>
        <w:top w:val="none" w:sz="0" w:space="0" w:color="auto"/>
        <w:left w:val="none" w:sz="0" w:space="0" w:color="auto"/>
        <w:bottom w:val="none" w:sz="0" w:space="0" w:color="auto"/>
        <w:right w:val="none" w:sz="0" w:space="0" w:color="auto"/>
      </w:divBdr>
    </w:div>
    <w:div w:id="1133594601">
      <w:bodyDiv w:val="1"/>
      <w:marLeft w:val="0"/>
      <w:marRight w:val="0"/>
      <w:marTop w:val="0"/>
      <w:marBottom w:val="0"/>
      <w:divBdr>
        <w:top w:val="none" w:sz="0" w:space="0" w:color="auto"/>
        <w:left w:val="none" w:sz="0" w:space="0" w:color="auto"/>
        <w:bottom w:val="none" w:sz="0" w:space="0" w:color="auto"/>
        <w:right w:val="none" w:sz="0" w:space="0" w:color="auto"/>
      </w:divBdr>
    </w:div>
    <w:div w:id="1133786445">
      <w:bodyDiv w:val="1"/>
      <w:marLeft w:val="0"/>
      <w:marRight w:val="0"/>
      <w:marTop w:val="0"/>
      <w:marBottom w:val="0"/>
      <w:divBdr>
        <w:top w:val="none" w:sz="0" w:space="0" w:color="auto"/>
        <w:left w:val="none" w:sz="0" w:space="0" w:color="auto"/>
        <w:bottom w:val="none" w:sz="0" w:space="0" w:color="auto"/>
        <w:right w:val="none" w:sz="0" w:space="0" w:color="auto"/>
      </w:divBdr>
    </w:div>
    <w:div w:id="1215971232">
      <w:bodyDiv w:val="1"/>
      <w:marLeft w:val="0"/>
      <w:marRight w:val="0"/>
      <w:marTop w:val="0"/>
      <w:marBottom w:val="0"/>
      <w:divBdr>
        <w:top w:val="none" w:sz="0" w:space="0" w:color="auto"/>
        <w:left w:val="none" w:sz="0" w:space="0" w:color="auto"/>
        <w:bottom w:val="none" w:sz="0" w:space="0" w:color="auto"/>
        <w:right w:val="none" w:sz="0" w:space="0" w:color="auto"/>
      </w:divBdr>
    </w:div>
    <w:div w:id="1266694129">
      <w:bodyDiv w:val="1"/>
      <w:marLeft w:val="0"/>
      <w:marRight w:val="0"/>
      <w:marTop w:val="0"/>
      <w:marBottom w:val="0"/>
      <w:divBdr>
        <w:top w:val="none" w:sz="0" w:space="0" w:color="auto"/>
        <w:left w:val="none" w:sz="0" w:space="0" w:color="auto"/>
        <w:bottom w:val="none" w:sz="0" w:space="0" w:color="auto"/>
        <w:right w:val="none" w:sz="0" w:space="0" w:color="auto"/>
      </w:divBdr>
    </w:div>
    <w:div w:id="1283342747">
      <w:bodyDiv w:val="1"/>
      <w:marLeft w:val="0"/>
      <w:marRight w:val="0"/>
      <w:marTop w:val="0"/>
      <w:marBottom w:val="0"/>
      <w:divBdr>
        <w:top w:val="none" w:sz="0" w:space="0" w:color="auto"/>
        <w:left w:val="none" w:sz="0" w:space="0" w:color="auto"/>
        <w:bottom w:val="none" w:sz="0" w:space="0" w:color="auto"/>
        <w:right w:val="none" w:sz="0" w:space="0" w:color="auto"/>
      </w:divBdr>
    </w:div>
    <w:div w:id="1480882026">
      <w:bodyDiv w:val="1"/>
      <w:marLeft w:val="0"/>
      <w:marRight w:val="0"/>
      <w:marTop w:val="0"/>
      <w:marBottom w:val="0"/>
      <w:divBdr>
        <w:top w:val="none" w:sz="0" w:space="0" w:color="auto"/>
        <w:left w:val="none" w:sz="0" w:space="0" w:color="auto"/>
        <w:bottom w:val="none" w:sz="0" w:space="0" w:color="auto"/>
        <w:right w:val="none" w:sz="0" w:space="0" w:color="auto"/>
      </w:divBdr>
    </w:div>
    <w:div w:id="1492019200">
      <w:bodyDiv w:val="1"/>
      <w:marLeft w:val="0"/>
      <w:marRight w:val="0"/>
      <w:marTop w:val="0"/>
      <w:marBottom w:val="0"/>
      <w:divBdr>
        <w:top w:val="none" w:sz="0" w:space="0" w:color="auto"/>
        <w:left w:val="none" w:sz="0" w:space="0" w:color="auto"/>
        <w:bottom w:val="none" w:sz="0" w:space="0" w:color="auto"/>
        <w:right w:val="none" w:sz="0" w:space="0" w:color="auto"/>
      </w:divBdr>
    </w:div>
    <w:div w:id="1513952931">
      <w:bodyDiv w:val="1"/>
      <w:marLeft w:val="0"/>
      <w:marRight w:val="0"/>
      <w:marTop w:val="0"/>
      <w:marBottom w:val="0"/>
      <w:divBdr>
        <w:top w:val="none" w:sz="0" w:space="0" w:color="auto"/>
        <w:left w:val="none" w:sz="0" w:space="0" w:color="auto"/>
        <w:bottom w:val="none" w:sz="0" w:space="0" w:color="auto"/>
        <w:right w:val="none" w:sz="0" w:space="0" w:color="auto"/>
      </w:divBdr>
    </w:div>
    <w:div w:id="1627732230">
      <w:bodyDiv w:val="1"/>
      <w:marLeft w:val="0"/>
      <w:marRight w:val="0"/>
      <w:marTop w:val="0"/>
      <w:marBottom w:val="0"/>
      <w:divBdr>
        <w:top w:val="none" w:sz="0" w:space="0" w:color="auto"/>
        <w:left w:val="none" w:sz="0" w:space="0" w:color="auto"/>
        <w:bottom w:val="none" w:sz="0" w:space="0" w:color="auto"/>
        <w:right w:val="none" w:sz="0" w:space="0" w:color="auto"/>
      </w:divBdr>
    </w:div>
    <w:div w:id="1633709479">
      <w:bodyDiv w:val="1"/>
      <w:marLeft w:val="0"/>
      <w:marRight w:val="0"/>
      <w:marTop w:val="0"/>
      <w:marBottom w:val="0"/>
      <w:divBdr>
        <w:top w:val="none" w:sz="0" w:space="0" w:color="auto"/>
        <w:left w:val="none" w:sz="0" w:space="0" w:color="auto"/>
        <w:bottom w:val="none" w:sz="0" w:space="0" w:color="auto"/>
        <w:right w:val="none" w:sz="0" w:space="0" w:color="auto"/>
      </w:divBdr>
    </w:div>
    <w:div w:id="1678188181">
      <w:bodyDiv w:val="1"/>
      <w:marLeft w:val="0"/>
      <w:marRight w:val="0"/>
      <w:marTop w:val="0"/>
      <w:marBottom w:val="0"/>
      <w:divBdr>
        <w:top w:val="none" w:sz="0" w:space="0" w:color="auto"/>
        <w:left w:val="none" w:sz="0" w:space="0" w:color="auto"/>
        <w:bottom w:val="none" w:sz="0" w:space="0" w:color="auto"/>
        <w:right w:val="none" w:sz="0" w:space="0" w:color="auto"/>
      </w:divBdr>
    </w:div>
    <w:div w:id="1716733849">
      <w:bodyDiv w:val="1"/>
      <w:marLeft w:val="0"/>
      <w:marRight w:val="0"/>
      <w:marTop w:val="0"/>
      <w:marBottom w:val="0"/>
      <w:divBdr>
        <w:top w:val="none" w:sz="0" w:space="0" w:color="auto"/>
        <w:left w:val="none" w:sz="0" w:space="0" w:color="auto"/>
        <w:bottom w:val="none" w:sz="0" w:space="0" w:color="auto"/>
        <w:right w:val="none" w:sz="0" w:space="0" w:color="auto"/>
      </w:divBdr>
    </w:div>
    <w:div w:id="1719233788">
      <w:bodyDiv w:val="1"/>
      <w:marLeft w:val="0"/>
      <w:marRight w:val="0"/>
      <w:marTop w:val="0"/>
      <w:marBottom w:val="0"/>
      <w:divBdr>
        <w:top w:val="none" w:sz="0" w:space="0" w:color="auto"/>
        <w:left w:val="none" w:sz="0" w:space="0" w:color="auto"/>
        <w:bottom w:val="none" w:sz="0" w:space="0" w:color="auto"/>
        <w:right w:val="none" w:sz="0" w:space="0" w:color="auto"/>
      </w:divBdr>
    </w:div>
    <w:div w:id="1758555492">
      <w:bodyDiv w:val="1"/>
      <w:marLeft w:val="0"/>
      <w:marRight w:val="0"/>
      <w:marTop w:val="0"/>
      <w:marBottom w:val="0"/>
      <w:divBdr>
        <w:top w:val="none" w:sz="0" w:space="0" w:color="auto"/>
        <w:left w:val="none" w:sz="0" w:space="0" w:color="auto"/>
        <w:bottom w:val="none" w:sz="0" w:space="0" w:color="auto"/>
        <w:right w:val="none" w:sz="0" w:space="0" w:color="auto"/>
      </w:divBdr>
    </w:div>
    <w:div w:id="1927030688">
      <w:bodyDiv w:val="1"/>
      <w:marLeft w:val="0"/>
      <w:marRight w:val="0"/>
      <w:marTop w:val="0"/>
      <w:marBottom w:val="0"/>
      <w:divBdr>
        <w:top w:val="none" w:sz="0" w:space="0" w:color="auto"/>
        <w:left w:val="none" w:sz="0" w:space="0" w:color="auto"/>
        <w:bottom w:val="none" w:sz="0" w:space="0" w:color="auto"/>
        <w:right w:val="none" w:sz="0" w:space="0" w:color="auto"/>
      </w:divBdr>
    </w:div>
    <w:div w:id="2042388983">
      <w:bodyDiv w:val="1"/>
      <w:marLeft w:val="0"/>
      <w:marRight w:val="0"/>
      <w:marTop w:val="0"/>
      <w:marBottom w:val="0"/>
      <w:divBdr>
        <w:top w:val="none" w:sz="0" w:space="0" w:color="auto"/>
        <w:left w:val="none" w:sz="0" w:space="0" w:color="auto"/>
        <w:bottom w:val="none" w:sz="0" w:space="0" w:color="auto"/>
        <w:right w:val="none" w:sz="0" w:space="0" w:color="auto"/>
      </w:divBdr>
    </w:div>
    <w:div w:id="2058043172">
      <w:bodyDiv w:val="1"/>
      <w:marLeft w:val="0"/>
      <w:marRight w:val="0"/>
      <w:marTop w:val="0"/>
      <w:marBottom w:val="0"/>
      <w:divBdr>
        <w:top w:val="none" w:sz="0" w:space="0" w:color="auto"/>
        <w:left w:val="none" w:sz="0" w:space="0" w:color="auto"/>
        <w:bottom w:val="none" w:sz="0" w:space="0" w:color="auto"/>
        <w:right w:val="none" w:sz="0" w:space="0" w:color="auto"/>
      </w:divBdr>
    </w:div>
    <w:div w:id="2121103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8EADFC-0ED0-42F8-B793-B3A08EA711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368</TotalTime>
  <Pages>5</Pages>
  <Words>1464</Words>
  <Characters>8349</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 И. Россошанский</dc:creator>
  <cp:lastModifiedBy>Александр Россошанский</cp:lastModifiedBy>
  <cp:revision>31</cp:revision>
  <cp:lastPrinted>2020-05-15T16:05:00Z</cp:lastPrinted>
  <dcterms:created xsi:type="dcterms:W3CDTF">2020-03-05T05:43:00Z</dcterms:created>
  <dcterms:modified xsi:type="dcterms:W3CDTF">2020-05-15T17:36:00Z</dcterms:modified>
</cp:coreProperties>
</file>