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D5BEE5" w14:textId="7097C3E5" w:rsidR="00C815C9" w:rsidRDefault="00044902" w:rsidP="00C45A94">
      <w:pPr>
        <w:rPr>
          <w:rFonts w:cs="Times New Roman"/>
          <w:color w:val="222222"/>
          <w:szCs w:val="24"/>
          <w:shd w:val="clear" w:color="auto" w:fill="FFFFFF"/>
          <w:lang w:val="ru-RU"/>
        </w:rPr>
      </w:pPr>
      <w:r w:rsidRPr="00044902">
        <w:rPr>
          <w:rFonts w:cs="Times New Roman"/>
          <w:color w:val="222222"/>
          <w:szCs w:val="24"/>
          <w:shd w:val="clear" w:color="auto" w:fill="FFFFFF"/>
          <w:lang w:val="ru-RU"/>
        </w:rPr>
        <w:t>УДК: 332.1; 338</w:t>
      </w:r>
    </w:p>
    <w:p w14:paraId="09432C25" w14:textId="21109940" w:rsidR="004130FA" w:rsidRPr="004130FA" w:rsidRDefault="00D61F8C" w:rsidP="004130FA">
      <w:pPr>
        <w:jc w:val="right"/>
        <w:rPr>
          <w:rFonts w:cs="Times New Roman"/>
          <w:b/>
          <w:bCs/>
          <w:color w:val="222222"/>
          <w:szCs w:val="24"/>
          <w:shd w:val="clear" w:color="auto" w:fill="FFFFFF"/>
          <w:lang w:val="ru-RU"/>
        </w:rPr>
      </w:pPr>
      <w:r>
        <w:rPr>
          <w:rFonts w:cs="Times New Roman"/>
          <w:b/>
          <w:bCs/>
          <w:color w:val="222222"/>
          <w:szCs w:val="24"/>
          <w:shd w:val="clear" w:color="auto" w:fill="FFFFFF"/>
          <w:lang w:val="ru-RU"/>
        </w:rPr>
        <w:t>Иванова</w:t>
      </w:r>
      <w:r w:rsidR="005155A1">
        <w:rPr>
          <w:rFonts w:cs="Times New Roman"/>
          <w:b/>
          <w:bCs/>
          <w:color w:val="222222"/>
          <w:szCs w:val="24"/>
          <w:shd w:val="clear" w:color="auto" w:fill="FFFFFF"/>
          <w:lang w:val="ru-RU"/>
        </w:rPr>
        <w:t xml:space="preserve"> </w:t>
      </w:r>
      <w:proofErr w:type="gramStart"/>
      <w:r>
        <w:rPr>
          <w:rFonts w:cs="Times New Roman"/>
          <w:b/>
          <w:bCs/>
          <w:color w:val="222222"/>
          <w:szCs w:val="24"/>
          <w:shd w:val="clear" w:color="auto" w:fill="FFFFFF"/>
          <w:lang w:val="ru-RU"/>
        </w:rPr>
        <w:t>В</w:t>
      </w:r>
      <w:r w:rsidR="005155A1">
        <w:rPr>
          <w:rFonts w:cs="Times New Roman"/>
          <w:b/>
          <w:bCs/>
          <w:color w:val="222222"/>
          <w:szCs w:val="24"/>
          <w:shd w:val="clear" w:color="auto" w:fill="FFFFFF"/>
          <w:lang w:val="ru-RU"/>
        </w:rPr>
        <w:t>.</w:t>
      </w:r>
      <w:r>
        <w:rPr>
          <w:rFonts w:cs="Times New Roman"/>
          <w:b/>
          <w:bCs/>
          <w:color w:val="222222"/>
          <w:szCs w:val="24"/>
          <w:shd w:val="clear" w:color="auto" w:fill="FFFFFF"/>
          <w:lang w:val="ru-RU"/>
        </w:rPr>
        <w:t>И</w:t>
      </w:r>
      <w:r w:rsidR="004130FA" w:rsidRPr="004130FA">
        <w:rPr>
          <w:rFonts w:cs="Times New Roman"/>
          <w:b/>
          <w:bCs/>
          <w:color w:val="222222"/>
          <w:szCs w:val="24"/>
          <w:shd w:val="clear" w:color="auto" w:fill="FFFFFF"/>
          <w:lang w:val="ru-RU"/>
        </w:rPr>
        <w:t>.</w:t>
      </w:r>
      <w:proofErr w:type="gramEnd"/>
      <w:r>
        <w:rPr>
          <w:rFonts w:cs="Times New Roman"/>
          <w:b/>
          <w:bCs/>
          <w:color w:val="222222"/>
          <w:szCs w:val="24"/>
          <w:shd w:val="clear" w:color="auto" w:fill="FFFFFF"/>
          <w:lang w:val="ru-RU"/>
        </w:rPr>
        <w:t>, Александрова Е.А.</w:t>
      </w:r>
    </w:p>
    <w:p w14:paraId="3FBFD658" w14:textId="77882AEC" w:rsidR="00044902" w:rsidRPr="00044902" w:rsidRDefault="005917B1" w:rsidP="004130FA">
      <w:pPr>
        <w:jc w:val="center"/>
        <w:rPr>
          <w:rFonts w:cs="Times New Roman"/>
          <w:b/>
          <w:color w:val="222222"/>
          <w:szCs w:val="24"/>
          <w:shd w:val="clear" w:color="auto" w:fill="FFFFFF"/>
          <w:lang w:val="ru-RU"/>
        </w:rPr>
      </w:pPr>
      <w:r>
        <w:rPr>
          <w:rFonts w:cs="Times New Roman"/>
          <w:b/>
          <w:color w:val="222222"/>
          <w:szCs w:val="24"/>
          <w:shd w:val="clear" w:color="auto" w:fill="FFFFFF"/>
          <w:lang w:val="ru-RU"/>
        </w:rPr>
        <w:t>ЛОКАЛИЗАЦИЯ</w:t>
      </w:r>
      <w:r w:rsidR="004130FA" w:rsidRPr="00044902">
        <w:rPr>
          <w:rFonts w:cs="Times New Roman"/>
          <w:b/>
          <w:color w:val="222222"/>
          <w:szCs w:val="24"/>
          <w:shd w:val="clear" w:color="auto" w:fill="FFFFFF"/>
          <w:lang w:val="ru-RU"/>
        </w:rPr>
        <w:t xml:space="preserve"> ФАРМАЦЕВТИЧЕСКОЙ</w:t>
      </w:r>
      <w:r w:rsidR="002148D6" w:rsidRPr="00E8389D">
        <w:rPr>
          <w:rFonts w:cs="Times New Roman"/>
          <w:b/>
          <w:color w:val="222222"/>
          <w:szCs w:val="24"/>
          <w:shd w:val="clear" w:color="auto" w:fill="FFFFFF"/>
          <w:lang w:val="ru-RU"/>
        </w:rPr>
        <w:t xml:space="preserve"> </w:t>
      </w:r>
      <w:r>
        <w:rPr>
          <w:rFonts w:cs="Times New Roman"/>
          <w:b/>
          <w:color w:val="222222"/>
          <w:szCs w:val="24"/>
          <w:shd w:val="clear" w:color="auto" w:fill="FFFFFF"/>
          <w:lang w:val="ru-RU"/>
        </w:rPr>
        <w:t>ОТРАСЛИ</w:t>
      </w:r>
      <w:r w:rsidR="004104EA">
        <w:rPr>
          <w:rFonts w:cs="Times New Roman"/>
          <w:b/>
          <w:color w:val="222222"/>
          <w:szCs w:val="24"/>
          <w:shd w:val="clear" w:color="auto" w:fill="FFFFFF"/>
          <w:lang w:val="ru-RU"/>
        </w:rPr>
        <w:t xml:space="preserve"> </w:t>
      </w:r>
      <w:r w:rsidR="004130FA">
        <w:rPr>
          <w:rFonts w:cs="Times New Roman"/>
          <w:b/>
          <w:color w:val="222222"/>
          <w:szCs w:val="24"/>
          <w:shd w:val="clear" w:color="auto" w:fill="FFFFFF"/>
          <w:lang w:val="ru-RU"/>
        </w:rPr>
        <w:t>В МУНИЦИПАЛЬНЫХ РАЙОНАХ РОССИИ</w:t>
      </w:r>
    </w:p>
    <w:p w14:paraId="55A63504" w14:textId="77777777" w:rsidR="00C3395F" w:rsidRDefault="00C3395F" w:rsidP="00C45A94">
      <w:pPr>
        <w:rPr>
          <w:rStyle w:val="rvts52"/>
          <w:b/>
          <w:bCs/>
          <w:lang w:val="ru-RU"/>
        </w:rPr>
      </w:pPr>
    </w:p>
    <w:p w14:paraId="788BFEB1" w14:textId="5528CE0A" w:rsidR="00EE566C" w:rsidRPr="00E8389D" w:rsidRDefault="00C3395F" w:rsidP="00C45A94">
      <w:pPr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</w:pPr>
      <w:r w:rsidRPr="00C3395F">
        <w:rPr>
          <w:rStyle w:val="rvts52"/>
          <w:b/>
          <w:bCs/>
          <w:lang w:val="ru-RU"/>
        </w:rPr>
        <w:t>Аннотация статьи на русском языке</w:t>
      </w:r>
      <w:r>
        <w:rPr>
          <w:rStyle w:val="rvts52"/>
          <w:b/>
          <w:bCs/>
          <w:lang w:val="ru-RU"/>
        </w:rPr>
        <w:t xml:space="preserve"> </w:t>
      </w:r>
      <w:r w:rsidR="007F7397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Работа посвящена </w:t>
      </w:r>
      <w:r w:rsidR="0015205A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оценк</w:t>
      </w:r>
      <w:r w:rsidR="007F7397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е</w:t>
      </w:r>
      <w:r w:rsidR="0015205A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 локализации</w:t>
      </w:r>
      <w:r w:rsidR="00D565D9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 отрасл</w:t>
      </w:r>
      <w:r w:rsidR="007F7397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ей</w:t>
      </w:r>
      <w:r w:rsidR="00D565D9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 на уровне муниципальных районов на примере фармацевтической отрасли</w:t>
      </w:r>
      <w:r w:rsidR="007F7397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.</w:t>
      </w:r>
      <w:r w:rsidR="00D565D9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 </w:t>
      </w:r>
      <w:r w:rsidR="007F7397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На основе </w:t>
      </w:r>
      <w:proofErr w:type="spellStart"/>
      <w:r w:rsidR="007F7397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пофирменных</w:t>
      </w:r>
      <w:proofErr w:type="spellEnd"/>
      <w:r w:rsidR="007F7397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 данных всех предприятий обрабатывающего сектора и</w:t>
      </w:r>
      <w:r w:rsidR="00D565D9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дентифицированы</w:t>
      </w:r>
      <w:r w:rsidR="00EE566C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 </w:t>
      </w:r>
      <w:r w:rsidR="007F7397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муниципальные районы </w:t>
      </w:r>
      <w:r w:rsidR="00EE566C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с высокой концентрацией</w:t>
      </w:r>
      <w:r w:rsidR="00D565D9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 производителей лекарственных средств</w:t>
      </w:r>
      <w:r w:rsidR="00EE566C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. </w:t>
      </w:r>
      <w:r w:rsidR="00D565D9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Анализ с</w:t>
      </w:r>
      <w:r w:rsidR="00D61F8C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овместн</w:t>
      </w:r>
      <w:r w:rsidR="007F7397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ых</w:t>
      </w:r>
      <w:r w:rsidR="00D61F8C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 </w:t>
      </w:r>
      <w:r w:rsidR="007F7397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распределений промышленных предприятий </w:t>
      </w:r>
      <w:r w:rsidR="00D61F8C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позволил </w:t>
      </w:r>
      <w:r w:rsidR="007F7397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выявить отрасли</w:t>
      </w:r>
      <w:r w:rsidR="00D61F8C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 с </w:t>
      </w:r>
      <w:r w:rsidR="00EE566C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 xml:space="preserve">высоким уровнем </w:t>
      </w:r>
      <w:r w:rsidR="007F7397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ко-локации с производителями лекарственных средств</w:t>
      </w:r>
      <w:r w:rsidR="00D61F8C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.</w:t>
      </w:r>
    </w:p>
    <w:p w14:paraId="47E6A883" w14:textId="6564427C" w:rsidR="00C3395F" w:rsidRPr="00E8389D" w:rsidRDefault="00EE566C" w:rsidP="00C3395F">
      <w:pPr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</w:pPr>
      <w:r w:rsidRPr="00E8389D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C3395F" w:rsidRPr="00E8389D">
        <w:rPr>
          <w:rStyle w:val="rvts52"/>
          <w:b/>
          <w:bCs/>
          <w:lang w:val="ru-RU"/>
        </w:rPr>
        <w:t xml:space="preserve">Ключевые слова на русском языке </w:t>
      </w:r>
      <w:r w:rsidR="00C3395F" w:rsidRPr="00E8389D">
        <w:rPr>
          <w:rFonts w:cs="Times New Roman"/>
          <w:i/>
          <w:iCs/>
          <w:color w:val="222222"/>
          <w:szCs w:val="24"/>
          <w:shd w:val="clear" w:color="auto" w:fill="FFFFFF"/>
          <w:lang w:val="ru-RU"/>
        </w:rPr>
        <w:t>размещение промышленности, коэффициент локализации, ко-локация отраслей.</w:t>
      </w:r>
    </w:p>
    <w:p w14:paraId="76DB908A" w14:textId="77777777" w:rsidR="00C3395F" w:rsidRPr="00044902" w:rsidRDefault="00C3395F" w:rsidP="00C3395F">
      <w:pPr>
        <w:rPr>
          <w:rFonts w:cs="Times New Roman"/>
          <w:color w:val="222222"/>
          <w:szCs w:val="24"/>
          <w:shd w:val="clear" w:color="auto" w:fill="FFFFFF"/>
          <w:lang w:val="ru-RU"/>
        </w:rPr>
      </w:pPr>
      <w:r w:rsidRPr="00E8389D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</w:p>
    <w:p w14:paraId="7BD8B50B" w14:textId="3EF5EEC7" w:rsidR="00B05065" w:rsidRPr="00044902" w:rsidRDefault="00D56F33" w:rsidP="00B05065">
      <w:pPr>
        <w:rPr>
          <w:rFonts w:cs="Times New Roman"/>
          <w:color w:val="222222"/>
          <w:szCs w:val="24"/>
          <w:shd w:val="clear" w:color="auto" w:fill="FFFFFF"/>
          <w:lang w:val="ru-RU"/>
        </w:rPr>
      </w:pPr>
      <w:r>
        <w:rPr>
          <w:rFonts w:cs="Times New Roman"/>
          <w:color w:val="222222"/>
          <w:szCs w:val="24"/>
          <w:shd w:val="clear" w:color="auto" w:fill="FFFFFF"/>
          <w:lang w:val="ru-RU"/>
        </w:rPr>
        <w:t>Специализация российских территорий традиционно изучается на уровне  субъектов федераций и федеральных округов (</w:t>
      </w:r>
      <w:r w:rsidR="00C811B0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Куценко, </w:t>
      </w:r>
      <w:proofErr w:type="spellStart"/>
      <w:r w:rsidR="00C811B0">
        <w:rPr>
          <w:rFonts w:cs="Times New Roman"/>
          <w:color w:val="222222"/>
          <w:szCs w:val="24"/>
          <w:shd w:val="clear" w:color="auto" w:fill="FFFFFF"/>
          <w:lang w:val="ru-RU"/>
        </w:rPr>
        <w:t>Еферов</w:t>
      </w:r>
      <w:proofErr w:type="spellEnd"/>
      <w:r w:rsidR="00C811B0">
        <w:rPr>
          <w:rFonts w:cs="Times New Roman"/>
          <w:color w:val="222222"/>
          <w:szCs w:val="24"/>
          <w:shd w:val="clear" w:color="auto" w:fill="FFFFFF"/>
          <w:lang w:val="ru-RU"/>
        </w:rPr>
        <w:t>, 2019)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 xml:space="preserve">), но для </w:t>
      </w:r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более детального исследования территориально-отраслевой специализации 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и разработке соответствующих стратегий развития территорий зачастую требуется </w:t>
      </w:r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меньший уровень территориальной агрегации, а именно – 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>анализ</w:t>
      </w:r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муниципальны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>х</w:t>
      </w:r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образовани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>й</w:t>
      </w:r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. 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 xml:space="preserve">Существенной проблемой </w:t>
      </w:r>
      <w:proofErr w:type="spellStart"/>
      <w:r>
        <w:rPr>
          <w:rFonts w:cs="Times New Roman"/>
          <w:color w:val="222222"/>
          <w:szCs w:val="24"/>
          <w:shd w:val="clear" w:color="auto" w:fill="FFFFFF"/>
          <w:lang w:val="ru-RU"/>
        </w:rPr>
        <w:t>дезагрегации</w:t>
      </w:r>
      <w:proofErr w:type="spellEnd"/>
      <w:r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данных явля</w:t>
      </w:r>
      <w:r w:rsidR="004104EA">
        <w:rPr>
          <w:rFonts w:cs="Times New Roman"/>
          <w:color w:val="222222"/>
          <w:szCs w:val="24"/>
          <w:shd w:val="clear" w:color="auto" w:fill="FFFFFF"/>
          <w:lang w:val="ru-RU"/>
        </w:rPr>
        <w:t>е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>тся</w:t>
      </w:r>
      <w:r w:rsidR="00B05065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недостаток официальных статистических индикаторов, охватывающих </w:t>
      </w:r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муниципальны</w:t>
      </w:r>
      <w:r w:rsidR="00541FB8">
        <w:rPr>
          <w:rFonts w:cs="Times New Roman"/>
          <w:color w:val="222222"/>
          <w:szCs w:val="24"/>
          <w:shd w:val="clear" w:color="auto" w:fill="FFFFFF"/>
          <w:lang w:val="ru-RU"/>
        </w:rPr>
        <w:t>е</w:t>
      </w:r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образования России.</w:t>
      </w:r>
      <w:r w:rsidR="00213AA5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В частности, доступные показатели отраслевой структуры муниципальных образований позволять проводить анализ лишь для укрупненных отраслей экономики (Васильева, 2014).</w:t>
      </w:r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B05065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В данной работе 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предложен подход к решению проблемы, основанный на </w:t>
      </w:r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использов</w:t>
      </w:r>
      <w:r w:rsidR="00B05065">
        <w:rPr>
          <w:rFonts w:cs="Times New Roman"/>
          <w:color w:val="222222"/>
          <w:szCs w:val="24"/>
          <w:shd w:val="clear" w:color="auto" w:fill="FFFFFF"/>
          <w:lang w:val="ru-RU"/>
        </w:rPr>
        <w:t>ани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>и</w:t>
      </w:r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proofErr w:type="spellStart"/>
      <w:r w:rsidR="00541FB8">
        <w:rPr>
          <w:rFonts w:cs="Times New Roman"/>
          <w:color w:val="222222"/>
          <w:szCs w:val="24"/>
          <w:shd w:val="clear" w:color="auto" w:fill="FFFFFF"/>
          <w:lang w:val="ru-RU"/>
        </w:rPr>
        <w:t>пофирменных</w:t>
      </w:r>
      <w:proofErr w:type="spellEnd"/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данных, позволяющ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>ий</w:t>
      </w:r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выявить паттерны 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 xml:space="preserve">территориальной специализации на </w:t>
      </w:r>
      <w:r w:rsidR="00C811B0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примере </w:t>
      </w:r>
      <w:r w:rsidR="00B05065">
        <w:rPr>
          <w:rFonts w:cs="Times New Roman"/>
          <w:color w:val="222222"/>
          <w:szCs w:val="24"/>
          <w:shd w:val="clear" w:color="auto" w:fill="FFFFFF"/>
          <w:lang w:val="ru-RU"/>
        </w:rPr>
        <w:t>фармацевтической отрасли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>.</w:t>
      </w:r>
      <w:r w:rsidR="00B0506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</w:p>
    <w:p w14:paraId="099A0797" w14:textId="0511398A" w:rsidR="00B05065" w:rsidRDefault="00D56F33" w:rsidP="00B05065">
      <w:pPr>
        <w:rPr>
          <w:rFonts w:cs="Times New Roman"/>
          <w:color w:val="222222"/>
          <w:szCs w:val="24"/>
          <w:shd w:val="clear" w:color="auto" w:fill="FFFFFF"/>
          <w:lang w:val="ru-RU"/>
        </w:rPr>
      </w:pPr>
      <w:r>
        <w:rPr>
          <w:rFonts w:cs="Times New Roman"/>
          <w:color w:val="222222"/>
          <w:szCs w:val="24"/>
          <w:shd w:val="clear" w:color="auto" w:fill="FFFFFF"/>
          <w:lang w:val="ru-RU"/>
        </w:rPr>
        <w:t>Используется</w:t>
      </w:r>
      <w:r w:rsidR="003A0F2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база данных всех предприятий обрабатывающего сектора (ОКВЭД2, раздел С – обрабатывающие производства), активных на 2018 год, источник данных - </w:t>
      </w:r>
      <w:proofErr w:type="spellStart"/>
      <w:r w:rsidR="003A0F2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Ruslana</w:t>
      </w:r>
      <w:proofErr w:type="spellEnd"/>
      <w:r w:rsidR="003A0F2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(</w:t>
      </w:r>
      <w:proofErr w:type="spellStart"/>
      <w:r w:rsidR="003A0F2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Bureau</w:t>
      </w:r>
      <w:proofErr w:type="spellEnd"/>
      <w:r w:rsidR="003A0F2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proofErr w:type="spellStart"/>
      <w:r w:rsidR="003A0F2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van</w:t>
      </w:r>
      <w:proofErr w:type="spellEnd"/>
      <w:r w:rsidR="003A0F2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proofErr w:type="spellStart"/>
      <w:r w:rsidR="003A0F2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Dijk</w:t>
      </w:r>
      <w:proofErr w:type="spellEnd"/>
      <w:r w:rsidR="003A0F2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)</w:t>
      </w:r>
      <w:r w:rsidR="00C553C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. </w:t>
      </w:r>
      <w:r w:rsidR="008B3FE3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Выборка из </w:t>
      </w:r>
      <w:r w:rsidR="00FE3A0B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316,446 предприятий</w:t>
      </w:r>
      <w:r w:rsidR="008B3FE3">
        <w:rPr>
          <w:rFonts w:cs="Times New Roman"/>
          <w:color w:val="222222"/>
          <w:szCs w:val="24"/>
          <w:shd w:val="clear" w:color="auto" w:fill="FFFFFF"/>
          <w:lang w:val="ru-RU"/>
        </w:rPr>
        <w:t>, репрезентативная по всем отраслям промышленности</w:t>
      </w:r>
      <w:r w:rsidR="005D3787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5D378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(</w:t>
      </w:r>
      <w:proofErr w:type="spellStart"/>
      <w:r w:rsidR="005D3787" w:rsidRPr="00044902">
        <w:rPr>
          <w:rFonts w:cs="Times New Roman"/>
          <w:color w:val="222222"/>
          <w:szCs w:val="24"/>
          <w:shd w:val="clear" w:color="auto" w:fill="FFFFFF"/>
        </w:rPr>
        <w:t>Aleksandrova</w:t>
      </w:r>
      <w:proofErr w:type="spellEnd"/>
      <w:r w:rsidR="005D378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5D3787" w:rsidRPr="00044902">
        <w:rPr>
          <w:rFonts w:cs="Times New Roman"/>
          <w:color w:val="222222"/>
          <w:szCs w:val="24"/>
          <w:shd w:val="clear" w:color="auto" w:fill="FFFFFF"/>
        </w:rPr>
        <w:t>et</w:t>
      </w:r>
      <w:r w:rsidR="005D378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5D3787" w:rsidRPr="00044902">
        <w:rPr>
          <w:rFonts w:cs="Times New Roman"/>
          <w:color w:val="222222"/>
          <w:szCs w:val="24"/>
          <w:shd w:val="clear" w:color="auto" w:fill="FFFFFF"/>
        </w:rPr>
        <w:t>al</w:t>
      </w:r>
      <w:r w:rsidR="005D378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20</w:t>
      </w:r>
      <w:r w:rsidR="005D3787">
        <w:rPr>
          <w:rFonts w:cs="Times New Roman"/>
          <w:color w:val="222222"/>
          <w:szCs w:val="24"/>
          <w:shd w:val="clear" w:color="auto" w:fill="FFFFFF"/>
          <w:lang w:val="ru-RU"/>
        </w:rPr>
        <w:t>20</w:t>
      </w:r>
      <w:r w:rsidR="005D378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)</w:t>
      </w:r>
      <w:r w:rsidR="008B3FE3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, </w:t>
      </w:r>
      <w:proofErr w:type="spellStart"/>
      <w:r w:rsidR="008B3FE3">
        <w:rPr>
          <w:rFonts w:cs="Times New Roman"/>
          <w:color w:val="222222"/>
          <w:szCs w:val="24"/>
          <w:shd w:val="clear" w:color="auto" w:fill="FFFFFF"/>
          <w:lang w:val="ru-RU"/>
        </w:rPr>
        <w:t>геокодирована</w:t>
      </w:r>
      <w:proofErr w:type="spellEnd"/>
      <w:r w:rsidR="008B3FE3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725AF1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с точностью до </w:t>
      </w:r>
      <w:r w:rsidR="008B3FE3">
        <w:rPr>
          <w:rFonts w:cs="Times New Roman"/>
          <w:color w:val="222222"/>
          <w:szCs w:val="24"/>
          <w:shd w:val="clear" w:color="auto" w:fill="FFFFFF"/>
          <w:lang w:val="ru-RU"/>
        </w:rPr>
        <w:t>50 метров и</w:t>
      </w:r>
      <w:r w:rsidR="00725AF1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с помощью ГИС-технологий </w:t>
      </w:r>
      <w:r w:rsidR="008B3FE3">
        <w:rPr>
          <w:rFonts w:cs="Times New Roman"/>
          <w:color w:val="222222"/>
          <w:szCs w:val="24"/>
          <w:shd w:val="clear" w:color="auto" w:fill="FFFFFF"/>
          <w:lang w:val="ru-RU"/>
        </w:rPr>
        <w:t>соотнесена с</w:t>
      </w:r>
      <w:r w:rsidR="00725AF1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муниципальным</w:t>
      </w:r>
      <w:r w:rsidR="008B3FE3">
        <w:rPr>
          <w:rFonts w:cs="Times New Roman"/>
          <w:color w:val="222222"/>
          <w:szCs w:val="24"/>
          <w:shd w:val="clear" w:color="auto" w:fill="FFFFFF"/>
          <w:lang w:val="ru-RU"/>
        </w:rPr>
        <w:t>и</w:t>
      </w:r>
      <w:r w:rsidR="00725AF1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образованиям</w:t>
      </w:r>
      <w:r w:rsidR="008B3FE3">
        <w:rPr>
          <w:rFonts w:cs="Times New Roman"/>
          <w:color w:val="222222"/>
          <w:szCs w:val="24"/>
          <w:shd w:val="clear" w:color="auto" w:fill="FFFFFF"/>
          <w:lang w:val="ru-RU"/>
        </w:rPr>
        <w:t>и</w:t>
      </w:r>
      <w:r w:rsidR="00725AF1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.</w:t>
      </w:r>
      <w:r w:rsidR="00851A40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</w:p>
    <w:p w14:paraId="7B9C2B0A" w14:textId="7521DBCF" w:rsidR="002523FE" w:rsidRPr="00044902" w:rsidRDefault="00B05065" w:rsidP="00C45A94">
      <w:pPr>
        <w:rPr>
          <w:rFonts w:cs="Times New Roman"/>
          <w:color w:val="222222"/>
          <w:szCs w:val="24"/>
          <w:shd w:val="clear" w:color="auto" w:fill="FFFFFF"/>
          <w:lang w:val="ru-RU"/>
        </w:rPr>
      </w:pPr>
      <w:r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В региональных исследованиях для определения специализации региона в рассматриваемой отрасли используется </w:t>
      </w:r>
      <w:r w:rsidRPr="00044902">
        <w:rPr>
          <w:rFonts w:cs="Times New Roman"/>
          <w:i/>
          <w:color w:val="222222"/>
          <w:szCs w:val="24"/>
          <w:shd w:val="clear" w:color="auto" w:fill="FFFFFF"/>
          <w:lang w:val="ru-RU"/>
        </w:rPr>
        <w:t>коэффициент локализации</w:t>
      </w:r>
      <w:r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(</w:t>
      </w:r>
      <w:r w:rsidRPr="00044902">
        <w:rPr>
          <w:rFonts w:cs="Times New Roman"/>
          <w:color w:val="222222"/>
          <w:szCs w:val="24"/>
          <w:shd w:val="clear" w:color="auto" w:fill="FFFFFF"/>
        </w:rPr>
        <w:t>location</w:t>
      </w:r>
      <w:r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Pr="00044902">
        <w:rPr>
          <w:rFonts w:cs="Times New Roman"/>
          <w:color w:val="222222"/>
          <w:szCs w:val="24"/>
          <w:shd w:val="clear" w:color="auto" w:fill="FFFFFF"/>
        </w:rPr>
        <w:t>quotient</w:t>
      </w:r>
      <w:r w:rsidRPr="00044902">
        <w:rPr>
          <w:rFonts w:cs="Times New Roman"/>
          <w:color w:val="222222"/>
          <w:szCs w:val="24"/>
          <w:shd w:val="clear" w:color="auto" w:fill="FFFFFF"/>
          <w:lang w:val="ru-RU"/>
        </w:rPr>
        <w:t>), рассчитываемый как отношение доли данной отрасли в регионе к доле отрасли в целом по стране (</w:t>
      </w:r>
      <w:r w:rsidRPr="00044902">
        <w:rPr>
          <w:rFonts w:cs="Times New Roman"/>
          <w:color w:val="222222"/>
          <w:szCs w:val="24"/>
          <w:shd w:val="clear" w:color="auto" w:fill="FFFFFF"/>
        </w:rPr>
        <w:t>Blair</w:t>
      </w:r>
      <w:r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1995,</w:t>
      </w:r>
      <w:r w:rsidRPr="00044902">
        <w:rPr>
          <w:rFonts w:cs="Times New Roman"/>
          <w:color w:val="222222"/>
          <w:szCs w:val="24"/>
          <w:shd w:val="clear" w:color="auto" w:fill="FFFFFF"/>
        </w:rPr>
        <w:t> Stimson</w:t>
      </w:r>
      <w:r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Pr="00044902">
        <w:rPr>
          <w:rFonts w:cs="Times New Roman"/>
          <w:color w:val="222222"/>
          <w:szCs w:val="24"/>
          <w:shd w:val="clear" w:color="auto" w:fill="FFFFFF"/>
        </w:rPr>
        <w:t>et</w:t>
      </w:r>
      <w:r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Pr="00044902">
        <w:rPr>
          <w:rFonts w:cs="Times New Roman"/>
          <w:color w:val="222222"/>
          <w:szCs w:val="24"/>
          <w:shd w:val="clear" w:color="auto" w:fill="FFFFFF"/>
        </w:rPr>
        <w:t>al</w:t>
      </w:r>
      <w:r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2006). Регионы, в которых значения коэффициента локализации превышают 1, рассматриваются как специализирующиеся в данной отрасли. </w:t>
      </w:r>
      <w:r w:rsidR="00FE3A0B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Для выявления уровня локализации отрасли</w:t>
      </w:r>
      <w:r w:rsidR="00293F3F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293F3F" w:rsidRPr="00044902">
        <w:rPr>
          <w:rFonts w:cs="Times New Roman"/>
          <w:i/>
          <w:color w:val="222222"/>
          <w:szCs w:val="24"/>
          <w:shd w:val="clear" w:color="auto" w:fill="FFFFFF"/>
        </w:rPr>
        <w:t>A</w:t>
      </w:r>
      <w:r w:rsidR="00FE3A0B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293F3F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в </w:t>
      </w:r>
      <w:r w:rsidR="00293F3F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муниципальном районе </w:t>
      </w:r>
      <w:r w:rsidR="00293F3F" w:rsidRPr="00044902">
        <w:rPr>
          <w:rFonts w:eastAsiaTheme="minorEastAsia" w:cs="Times New Roman"/>
          <w:i/>
          <w:color w:val="222222"/>
          <w:szCs w:val="24"/>
          <w:shd w:val="clear" w:color="auto" w:fill="FFFFFF"/>
        </w:rPr>
        <w:t>R</w:t>
      </w:r>
      <w:r w:rsidR="00293F3F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FE3A0B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будем использовать коэффициент локализации</w:t>
      </w:r>
      <w:r w:rsidR="00293F3F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m:oMath>
        <m:sSubSup>
          <m:sSubSupPr>
            <m:ctrlPr>
              <w:rPr>
                <w:rFonts w:ascii="Cambria Math" w:hAnsi="Cambria Math" w:cs="Times New Roman"/>
                <w:i/>
                <w:color w:val="222222"/>
                <w:szCs w:val="24"/>
                <w:shd w:val="clear" w:color="auto" w:fill="FFFFFF"/>
                <w:lang w:val="ru-RU"/>
              </w:rPr>
            </m:ctrlPr>
          </m:sSubSupPr>
          <m:e>
            <m:r>
              <w:rPr>
                <w:rFonts w:ascii="Cambria Math" w:hAnsi="Cambria Math" w:cs="Times New Roman"/>
                <w:color w:val="222222"/>
                <w:szCs w:val="24"/>
                <w:shd w:val="clear" w:color="auto" w:fill="FFFFFF"/>
                <w:lang w:val="ru-RU"/>
              </w:rPr>
              <m:t>LQ</m:t>
            </m:r>
          </m:e>
          <m:sub>
            <m:r>
              <w:rPr>
                <w:rFonts w:ascii="Cambria Math" w:hAnsi="Cambria Math" w:cs="Times New Roman"/>
                <w:color w:val="222222"/>
                <w:szCs w:val="24"/>
                <w:shd w:val="clear" w:color="auto" w:fill="FFFFFF"/>
                <w:lang w:val="ru-RU"/>
              </w:rPr>
              <m:t>R</m:t>
            </m:r>
          </m:sub>
          <m:sup>
            <m:r>
              <w:rPr>
                <w:rFonts w:ascii="Cambria Math" w:hAnsi="Cambria Math" w:cs="Times New Roman"/>
                <w:color w:val="222222"/>
                <w:szCs w:val="24"/>
                <w:shd w:val="clear" w:color="auto" w:fill="FFFFFF"/>
                <w:lang w:val="ru-RU"/>
              </w:rPr>
              <m:t>(A)</m:t>
            </m:r>
          </m:sup>
        </m:sSubSup>
      </m:oMath>
      <w:r w:rsidR="00FE3A0B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, рассчитываемый по следующей формуле:</w:t>
      </w:r>
    </w:p>
    <w:p w14:paraId="312C1ADD" w14:textId="77777777" w:rsidR="009C0429" w:rsidRPr="00044902" w:rsidRDefault="00AF30D0" w:rsidP="00C45A94">
      <w:pPr>
        <w:rPr>
          <w:rFonts w:eastAsiaTheme="minorEastAsia" w:cs="Times New Roman"/>
          <w:color w:val="222222"/>
          <w:szCs w:val="24"/>
          <w:shd w:val="clear" w:color="auto" w:fill="FFFFFF"/>
        </w:rPr>
      </w:pPr>
      <m:oMathPara>
        <m:oMath>
          <m:sSubSup>
            <m:sSubSupPr>
              <m:ctrlPr>
                <w:rPr>
                  <w:rFonts w:ascii="Cambria Math" w:hAnsi="Cambria Math" w:cs="Times New Roman"/>
                  <w:i/>
                  <w:color w:val="222222"/>
                  <w:szCs w:val="24"/>
                  <w:shd w:val="clear" w:color="auto" w:fill="FFFFFF"/>
                  <w:lang w:val="ru-RU"/>
                </w:rPr>
              </m:ctrlPr>
            </m:sSubSupPr>
            <m:e>
              <m:r>
                <w:rPr>
                  <w:rFonts w:ascii="Cambria Math" w:hAnsi="Cambria Math" w:cs="Times New Roman"/>
                  <w:color w:val="222222"/>
                  <w:szCs w:val="24"/>
                  <w:shd w:val="clear" w:color="auto" w:fill="FFFFFF"/>
                  <w:lang w:val="ru-RU"/>
                </w:rPr>
                <m:t>LQ</m:t>
              </m:r>
            </m:e>
            <m:sub>
              <m:r>
                <w:rPr>
                  <w:rFonts w:ascii="Cambria Math" w:hAnsi="Cambria Math" w:cs="Times New Roman"/>
                  <w:color w:val="222222"/>
                  <w:szCs w:val="24"/>
                  <w:shd w:val="clear" w:color="auto" w:fill="FFFFFF"/>
                  <w:lang w:val="ru-RU"/>
                </w:rPr>
                <m:t>R</m:t>
              </m:r>
            </m:sub>
            <m:sup>
              <m:r>
                <w:rPr>
                  <w:rFonts w:ascii="Cambria Math" w:hAnsi="Cambria Math" w:cs="Times New Roman"/>
                  <w:color w:val="222222"/>
                  <w:szCs w:val="24"/>
                  <w:shd w:val="clear" w:color="auto" w:fill="FFFFFF"/>
                  <w:lang w:val="ru-RU"/>
                </w:rPr>
                <m:t>(A)</m:t>
              </m:r>
            </m:sup>
          </m:sSubSup>
          <m:r>
            <w:rPr>
              <w:rFonts w:ascii="Cambria Math" w:hAnsi="Cambria Math" w:cs="Times New Roman"/>
              <w:color w:val="222222"/>
              <w:szCs w:val="24"/>
              <w:shd w:val="clear" w:color="auto" w:fill="FFFFFF"/>
              <w:lang w:val="ru-RU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color w:val="222222"/>
                  <w:szCs w:val="24"/>
                  <w:shd w:val="clear" w:color="auto" w:fill="FFFFFF"/>
                  <w:lang w:val="ru-RU"/>
                </w:rPr>
              </m:ctrlPr>
            </m:fPr>
            <m:num>
              <m:f>
                <m:fPr>
                  <m:type m:val="skw"/>
                  <m:ctrlPr>
                    <w:rPr>
                      <w:rFonts w:ascii="Cambria Math" w:hAnsi="Cambria Math" w:cs="Times New Roman"/>
                      <w:i/>
                      <w:color w:val="222222"/>
                      <w:szCs w:val="24"/>
                      <w:shd w:val="clear" w:color="auto" w:fill="FFFFFF"/>
                      <w:lang w:val="ru-RU"/>
                    </w:rPr>
                  </m:ctrlPr>
                </m:fPr>
                <m:num>
                  <m:sSubSup>
                    <m:sSubSupPr>
                      <m:ctrlPr>
                        <w:rPr>
                          <w:rFonts w:ascii="Cambria Math" w:hAnsi="Cambria Math" w:cs="Times New Roman"/>
                          <w:i/>
                          <w:color w:val="222222"/>
                          <w:szCs w:val="24"/>
                          <w:shd w:val="clear" w:color="auto" w:fill="FFFFFF"/>
                          <w:lang w:val="ru-RU"/>
                        </w:rPr>
                      </m:ctrlPr>
                    </m:sSubSupPr>
                    <m:e>
                      <m:r>
                        <w:rPr>
                          <w:rFonts w:ascii="Cambria Math" w:hAnsi="Cambria Math" w:cs="Times New Roman"/>
                          <w:color w:val="222222"/>
                          <w:szCs w:val="24"/>
                          <w:shd w:val="clear" w:color="auto" w:fill="FFFFFF"/>
                          <w:lang w:val="ru-RU"/>
                        </w:rPr>
                        <m:t>n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color w:val="222222"/>
                          <w:szCs w:val="24"/>
                          <w:shd w:val="clear" w:color="auto" w:fill="FFFFFF"/>
                          <w:lang w:val="ru-RU"/>
                        </w:rPr>
                        <m:t>R</m:t>
                      </m:r>
                    </m:sub>
                    <m:sup>
                      <m:r>
                        <w:rPr>
                          <w:rFonts w:ascii="Cambria Math" w:hAnsi="Cambria Math" w:cs="Times New Roman"/>
                          <w:color w:val="222222"/>
                          <w:szCs w:val="24"/>
                          <w:shd w:val="clear" w:color="auto" w:fill="FFFFFF"/>
                          <w:lang w:val="ru-RU"/>
                        </w:rPr>
                        <m:t>(A)</m:t>
                      </m:r>
                    </m:sup>
                  </m:sSubSup>
                </m:num>
                <m:den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color w:val="222222"/>
                          <w:szCs w:val="24"/>
                          <w:shd w:val="clear" w:color="auto" w:fill="FFFFFF"/>
                          <w:lang w:val="ru-RU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color w:val="222222"/>
                          <w:szCs w:val="24"/>
                          <w:shd w:val="clear" w:color="auto" w:fill="FFFFFF"/>
                          <w:lang w:val="ru-RU"/>
                        </w:rPr>
                        <m:t>n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color w:val="222222"/>
                          <w:szCs w:val="24"/>
                          <w:shd w:val="clear" w:color="auto" w:fill="FFFFFF"/>
                          <w:lang w:val="ru-RU"/>
                        </w:rPr>
                        <m:t>R</m:t>
                      </m:r>
                    </m:sub>
                  </m:sSub>
                </m:den>
              </m:f>
            </m:num>
            <m:den>
              <m:f>
                <m:fPr>
                  <m:type m:val="skw"/>
                  <m:ctrlPr>
                    <w:rPr>
                      <w:rFonts w:ascii="Cambria Math" w:hAnsi="Cambria Math" w:cs="Times New Roman"/>
                      <w:i/>
                      <w:color w:val="222222"/>
                      <w:szCs w:val="24"/>
                      <w:shd w:val="clear" w:color="auto" w:fill="FFFFFF"/>
                      <w:lang w:val="ru-RU"/>
                    </w:rPr>
                  </m:ctrlPr>
                </m:fPr>
                <m:num>
                  <m:sSubSup>
                    <m:sSubSupPr>
                      <m:ctrlPr>
                        <w:rPr>
                          <w:rFonts w:ascii="Cambria Math" w:hAnsi="Cambria Math" w:cs="Times New Roman"/>
                          <w:i/>
                          <w:color w:val="222222"/>
                          <w:szCs w:val="24"/>
                          <w:shd w:val="clear" w:color="auto" w:fill="FFFFFF"/>
                          <w:lang w:val="ru-RU"/>
                        </w:rPr>
                      </m:ctrlPr>
                    </m:sSubSupPr>
                    <m:e>
                      <m:r>
                        <w:rPr>
                          <w:rFonts w:ascii="Cambria Math" w:hAnsi="Cambria Math" w:cs="Times New Roman"/>
                          <w:color w:val="222222"/>
                          <w:szCs w:val="24"/>
                          <w:shd w:val="clear" w:color="auto" w:fill="FFFFFF"/>
                          <w:lang w:val="ru-RU"/>
                        </w:rPr>
                        <m:t>N</m:t>
                      </m:r>
                    </m:e>
                    <m:sub/>
                    <m:sup>
                      <m:r>
                        <w:rPr>
                          <w:rFonts w:ascii="Cambria Math" w:hAnsi="Cambria Math" w:cs="Times New Roman"/>
                          <w:color w:val="222222"/>
                          <w:szCs w:val="24"/>
                          <w:shd w:val="clear" w:color="auto" w:fill="FFFFFF"/>
                          <w:lang w:val="ru-RU"/>
                        </w:rPr>
                        <m:t>(A)</m:t>
                      </m:r>
                    </m:sup>
                  </m:sSubSup>
                </m:num>
                <m:den>
                  <m:r>
                    <w:rPr>
                      <w:rFonts w:ascii="Cambria Math" w:hAnsi="Cambria Math" w:cs="Times New Roman"/>
                      <w:color w:val="222222"/>
                      <w:szCs w:val="24"/>
                      <w:shd w:val="clear" w:color="auto" w:fill="FFFFFF"/>
                      <w:lang w:val="ru-RU"/>
                    </w:rPr>
                    <m:t>N</m:t>
                  </m:r>
                </m:den>
              </m:f>
            </m:den>
          </m:f>
          <m:r>
            <w:rPr>
              <w:rFonts w:ascii="Cambria Math" w:eastAsiaTheme="minorEastAsia" w:hAnsi="Cambria Math" w:cs="Times New Roman"/>
              <w:color w:val="222222"/>
              <w:szCs w:val="24"/>
              <w:shd w:val="clear" w:color="auto" w:fill="FFFFFF"/>
            </w:rPr>
            <m:t>,</m:t>
          </m:r>
        </m:oMath>
      </m:oMathPara>
    </w:p>
    <w:p w14:paraId="040F706C" w14:textId="73F366F9" w:rsidR="00A06038" w:rsidRPr="00044902" w:rsidRDefault="009C0429" w:rsidP="00EE566C">
      <w:pPr>
        <w:ind w:firstLine="0"/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</w:pPr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где </w:t>
      </w:r>
      <m:oMath>
        <m:sSubSup>
          <m:sSubSupPr>
            <m:ctrlPr>
              <w:rPr>
                <w:rFonts w:ascii="Cambria Math" w:hAnsi="Cambria Math" w:cs="Times New Roman"/>
                <w:i/>
                <w:color w:val="222222"/>
                <w:szCs w:val="24"/>
                <w:shd w:val="clear" w:color="auto" w:fill="FFFFFF"/>
                <w:lang w:val="ru-RU"/>
              </w:rPr>
            </m:ctrlPr>
          </m:sSubSupPr>
          <m:e>
            <m:r>
              <w:rPr>
                <w:rFonts w:ascii="Cambria Math" w:hAnsi="Cambria Math" w:cs="Times New Roman"/>
                <w:color w:val="222222"/>
                <w:szCs w:val="24"/>
                <w:shd w:val="clear" w:color="auto" w:fill="FFFFFF"/>
                <w:lang w:val="ru-RU"/>
              </w:rPr>
              <m:t>n</m:t>
            </m:r>
          </m:e>
          <m:sub>
            <m:r>
              <w:rPr>
                <w:rFonts w:ascii="Cambria Math" w:hAnsi="Cambria Math" w:cs="Times New Roman"/>
                <w:color w:val="222222"/>
                <w:szCs w:val="24"/>
                <w:shd w:val="clear" w:color="auto" w:fill="FFFFFF"/>
                <w:lang w:val="ru-RU"/>
              </w:rPr>
              <m:t>R</m:t>
            </m:r>
          </m:sub>
          <m:sup>
            <m:r>
              <w:rPr>
                <w:rFonts w:ascii="Cambria Math" w:hAnsi="Cambria Math" w:cs="Times New Roman"/>
                <w:color w:val="222222"/>
                <w:szCs w:val="24"/>
                <w:shd w:val="clear" w:color="auto" w:fill="FFFFFF"/>
                <w:lang w:val="ru-RU"/>
              </w:rPr>
              <m:t>(A)</m:t>
            </m:r>
          </m:sup>
        </m:sSubSup>
      </m:oMath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– число предприятий отрасли </w:t>
      </w:r>
      <w:r w:rsidRPr="00044902">
        <w:rPr>
          <w:rFonts w:eastAsiaTheme="minorEastAsia" w:cs="Times New Roman"/>
          <w:i/>
          <w:color w:val="222222"/>
          <w:szCs w:val="24"/>
          <w:shd w:val="clear" w:color="auto" w:fill="FFFFFF"/>
        </w:rPr>
        <w:t>A</w:t>
      </w:r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в </w:t>
      </w:r>
      <w:r w:rsidR="00FE3A0B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муниципальном районе</w:t>
      </w:r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Pr="00044902">
        <w:rPr>
          <w:rFonts w:eastAsiaTheme="minorEastAsia" w:cs="Times New Roman"/>
          <w:i/>
          <w:color w:val="222222"/>
          <w:szCs w:val="24"/>
          <w:shd w:val="clear" w:color="auto" w:fill="FFFFFF"/>
        </w:rPr>
        <w:t>R</w:t>
      </w:r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Cs w:val="24"/>
                <w:shd w:val="clear" w:color="auto" w:fill="FFFFFF"/>
                <w:lang w:val="ru-RU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Cs w:val="24"/>
                <w:shd w:val="clear" w:color="auto" w:fill="FFFFFF"/>
                <w:lang w:val="ru-RU"/>
              </w:rPr>
              <m:t>n</m:t>
            </m:r>
          </m:e>
          <m:sub>
            <m:r>
              <w:rPr>
                <w:rFonts w:ascii="Cambria Math" w:hAnsi="Cambria Math" w:cs="Times New Roman"/>
                <w:color w:val="222222"/>
                <w:szCs w:val="24"/>
                <w:shd w:val="clear" w:color="auto" w:fill="FFFFFF"/>
                <w:lang w:val="ru-RU"/>
              </w:rPr>
              <m:t>R</m:t>
            </m:r>
          </m:sub>
        </m:sSub>
      </m:oMath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– число всех обрабатывающих предприятий в </w:t>
      </w:r>
      <w:r w:rsidR="00FE3A0B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муниципальном районе </w:t>
      </w:r>
      <w:r w:rsidRPr="00044902">
        <w:rPr>
          <w:rFonts w:eastAsiaTheme="minorEastAsia" w:cs="Times New Roman"/>
          <w:i/>
          <w:color w:val="222222"/>
          <w:szCs w:val="24"/>
          <w:shd w:val="clear" w:color="auto" w:fill="FFFFFF"/>
        </w:rPr>
        <w:t>R</w:t>
      </w:r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, </w:t>
      </w:r>
      <m:oMath>
        <m:sSubSup>
          <m:sSubSupPr>
            <m:ctrlPr>
              <w:rPr>
                <w:rFonts w:ascii="Cambria Math" w:hAnsi="Cambria Math" w:cs="Times New Roman"/>
                <w:i/>
                <w:color w:val="222222"/>
                <w:szCs w:val="24"/>
                <w:shd w:val="clear" w:color="auto" w:fill="FFFFFF"/>
                <w:lang w:val="ru-RU"/>
              </w:rPr>
            </m:ctrlPr>
          </m:sSubSupPr>
          <m:e>
            <m:r>
              <w:rPr>
                <w:rFonts w:ascii="Cambria Math" w:hAnsi="Cambria Math" w:cs="Times New Roman"/>
                <w:color w:val="222222"/>
                <w:szCs w:val="24"/>
                <w:shd w:val="clear" w:color="auto" w:fill="FFFFFF"/>
                <w:lang w:val="ru-RU"/>
              </w:rPr>
              <m:t>N</m:t>
            </m:r>
          </m:e>
          <m:sub/>
          <m:sup>
            <m:r>
              <w:rPr>
                <w:rFonts w:ascii="Cambria Math" w:hAnsi="Cambria Math" w:cs="Times New Roman"/>
                <w:color w:val="222222"/>
                <w:szCs w:val="24"/>
                <w:shd w:val="clear" w:color="auto" w:fill="FFFFFF"/>
                <w:lang w:val="ru-RU"/>
              </w:rPr>
              <m:t>(A)</m:t>
            </m:r>
          </m:sup>
        </m:sSubSup>
      </m:oMath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– число предприятий отрасли </w:t>
      </w:r>
      <w:r w:rsidRPr="00044902">
        <w:rPr>
          <w:rFonts w:eastAsiaTheme="minorEastAsia" w:cs="Times New Roman"/>
          <w:i/>
          <w:color w:val="222222"/>
          <w:szCs w:val="24"/>
          <w:shd w:val="clear" w:color="auto" w:fill="FFFFFF"/>
        </w:rPr>
        <w:t>A</w:t>
      </w:r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в стране, </w:t>
      </w:r>
      <w:r w:rsidRPr="00044902">
        <w:rPr>
          <w:rFonts w:eastAsiaTheme="minorEastAsia" w:cs="Times New Roman"/>
          <w:i/>
          <w:color w:val="222222"/>
          <w:szCs w:val="24"/>
          <w:shd w:val="clear" w:color="auto" w:fill="FFFFFF"/>
        </w:rPr>
        <w:t>N</w:t>
      </w:r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– число всех обрабатывающих предприятий</w:t>
      </w:r>
      <w:r w:rsidR="00FE3A0B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в стране</w:t>
      </w:r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.</w:t>
      </w:r>
      <w:r w:rsidR="00FE3A0B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</w:t>
      </w:r>
    </w:p>
    <w:p w14:paraId="5F58946F" w14:textId="5F80F430" w:rsidR="00A54248" w:rsidRDefault="005D3787" w:rsidP="00A54248">
      <w:pPr>
        <w:rPr>
          <w:rFonts w:cs="Times New Roman"/>
          <w:color w:val="222222"/>
          <w:szCs w:val="24"/>
          <w:shd w:val="clear" w:color="auto" w:fill="FFFFFF"/>
          <w:lang w:val="ru-RU"/>
        </w:rPr>
      </w:pPr>
      <w:r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Реализацию методики определения специализации муниципальных районов осуществим на примере </w:t>
      </w:r>
      <w:r w:rsidR="00005F57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двух отраслей промышленности</w:t>
      </w:r>
      <w:r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– </w:t>
      </w:r>
      <w:r w:rsidR="00005F57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фармацевтической (</w:t>
      </w:r>
      <w:r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ОКВЭД 2</w:t>
      </w:r>
      <w:r w:rsidR="00005F57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1_ и химической (ОКВЭД 20).</w:t>
      </w:r>
      <w:r w:rsidR="00213AA5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A06038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Предприятия</w:t>
      </w:r>
      <w:r w:rsidR="00293F3F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ОКВЭД 21 «Производство лекарственных </w:t>
      </w:r>
      <w:r w:rsidR="00293F3F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lastRenderedPageBreak/>
        <w:t>средств и материалов, применяемых в медицинских целях»</w:t>
      </w:r>
      <w:r w:rsidR="00A06038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расположены в 494 муниципальных районах </w:t>
      </w:r>
      <w:r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РФ </w:t>
      </w:r>
      <w:r w:rsidR="00A06038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из 2599</w:t>
      </w:r>
      <w:r w:rsidR="004D0295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. Значения коэффициента локализации варьируются от 0.13 до 103.3 со средним значением 3.2 и медианой 1.75, что </w:t>
      </w:r>
      <w:r w:rsidR="006A5778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характеризует</w:t>
      </w:r>
      <w:r w:rsidR="004D0295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высокую степень локализации производителей лекарственных средств. </w:t>
      </w:r>
      <w:r w:rsidR="00A06038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4D0295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В</w:t>
      </w:r>
      <w:r w:rsidR="00A54248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356 муниципальных районах коэффициент локализации превосходит 1, что свидетельствует о том, что в данных муниципалитетах доля предприятий-производителей лекарственных средств превосходит средний уровень по стране. </w:t>
      </w:r>
      <w:r w:rsidR="00A542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В литературе отмечается, что предприяти</w:t>
      </w:r>
      <w:r w:rsidR="004D0295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ям</w:t>
      </w:r>
      <w:r w:rsidR="00A542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фармацевтической промышленности и сопутствующих отраслей характерна локализация, в основном, в мегаполисах (</w:t>
      </w:r>
      <w:proofErr w:type="spellStart"/>
      <w:r w:rsidR="00A542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Tonts</w:t>
      </w:r>
      <w:proofErr w:type="spellEnd"/>
      <w:r w:rsidR="00A542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&amp; </w:t>
      </w:r>
      <w:proofErr w:type="spellStart"/>
      <w:r w:rsidR="00A542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Taylor</w:t>
      </w:r>
      <w:proofErr w:type="spellEnd"/>
      <w:r w:rsidR="00A542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2010), в которых присутствуют преимущества агломерационных экономик (в частности, наличие высококвалифицированных трудовых ресурсов, близость к научно-исследовательским центрам и доступность транспортной инфраструктуры), что позволяет достичь конкурентное преимущество на местном рынке. Следует подчеркнуть, что это справедливо и для России: так, в 43 из 111 муниципальных округов </w:t>
      </w:r>
      <w:r w:rsidR="00DB37B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г. </w:t>
      </w:r>
      <w:r w:rsidR="00A542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Санкт-Петербурга и в 110 из 146 муниципальных округов </w:t>
      </w:r>
      <w:r w:rsidR="00DB37B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г. </w:t>
      </w:r>
      <w:r w:rsidR="00A542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Москвы значение </w:t>
      </w:r>
      <w:r w:rsidR="00A54248" w:rsidRPr="00044902">
        <w:rPr>
          <w:rFonts w:cs="Times New Roman"/>
          <w:i/>
          <w:color w:val="222222"/>
          <w:szCs w:val="24"/>
          <w:shd w:val="clear" w:color="auto" w:fill="FFFFFF"/>
        </w:rPr>
        <w:t>LQ</w:t>
      </w:r>
      <w:r w:rsidR="00A542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DB37B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по ОКВЭД 21 </w:t>
      </w:r>
      <w:r w:rsidR="00A542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превосходит 1</w:t>
      </w:r>
      <w:r w:rsidR="00DB37B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, т.е. в этих муниципальных округах доля предприятий-производителей лекарственных средств выше, чем в среднем по России (Р</w:t>
      </w:r>
      <w:r w:rsidR="00A542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ис. 1</w:t>
      </w:r>
      <w:r w:rsidR="00DB37B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)</w:t>
      </w:r>
      <w:r w:rsidR="00A542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.</w:t>
      </w:r>
    </w:p>
    <w:p w14:paraId="19637ECC" w14:textId="77777777" w:rsidR="00087EB7" w:rsidRPr="00044902" w:rsidRDefault="00087EB7" w:rsidP="00A54248">
      <w:pPr>
        <w:rPr>
          <w:rFonts w:cs="Times New Roman"/>
          <w:color w:val="222222"/>
          <w:szCs w:val="24"/>
          <w:shd w:val="clear" w:color="auto" w:fill="FFFFFF"/>
          <w:lang w:val="ru-RU"/>
        </w:rPr>
      </w:pPr>
    </w:p>
    <w:p w14:paraId="64433ED0" w14:textId="6339495A" w:rsidR="00A54248" w:rsidRPr="00044902" w:rsidRDefault="00D565D9" w:rsidP="00A54248">
      <w:pPr>
        <w:rPr>
          <w:rFonts w:cs="Times New Roman"/>
          <w:color w:val="222222"/>
          <w:szCs w:val="24"/>
          <w:shd w:val="clear" w:color="auto" w:fill="FFFFFF"/>
          <w:lang w:val="ru-RU"/>
        </w:rPr>
      </w:pPr>
      <w:r w:rsidRPr="00D565D9">
        <w:rPr>
          <w:rFonts w:cs="Times New Roman"/>
          <w:noProof/>
          <w:color w:val="222222"/>
          <w:szCs w:val="24"/>
          <w:shd w:val="clear" w:color="auto" w:fill="FFFFFF"/>
          <w:lang w:val="ru-RU"/>
        </w:rPr>
        <w:drawing>
          <wp:inline distT="0" distB="0" distL="0" distR="0" wp14:anchorId="2A6D3BDC" wp14:editId="043B53B5">
            <wp:extent cx="2644408" cy="2509772"/>
            <wp:effectExtent l="19050" t="19050" r="22860" b="2413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9363" cy="256192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="004C18FB" w:rsidRPr="00044902">
        <w:rPr>
          <w:rFonts w:cs="Times New Roman"/>
          <w:color w:val="222222"/>
          <w:szCs w:val="24"/>
          <w:shd w:val="clear" w:color="auto" w:fill="FFFFFF"/>
          <w:lang w:val="ru-RU"/>
        </w:rPr>
        <w:tab/>
      </w:r>
      <w:r w:rsidRPr="00D565D9">
        <w:rPr>
          <w:rFonts w:cs="Times New Roman"/>
          <w:noProof/>
          <w:color w:val="222222"/>
          <w:szCs w:val="24"/>
          <w:shd w:val="clear" w:color="auto" w:fill="FFFFFF"/>
          <w:lang w:val="ru-RU"/>
        </w:rPr>
        <w:drawing>
          <wp:inline distT="0" distB="0" distL="0" distR="0" wp14:anchorId="616C772D" wp14:editId="615381C7">
            <wp:extent cx="2532324" cy="2506980"/>
            <wp:effectExtent l="19050" t="19050" r="20955" b="266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9167" cy="256325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2CD9F43" w14:textId="0D456146" w:rsidR="004C18FB" w:rsidRPr="00044902" w:rsidRDefault="004C18FB" w:rsidP="00087EB7">
      <w:pPr>
        <w:jc w:val="center"/>
        <w:rPr>
          <w:rFonts w:cs="Times New Roman"/>
          <w:color w:val="222222"/>
          <w:szCs w:val="24"/>
          <w:shd w:val="clear" w:color="auto" w:fill="FFFFFF"/>
          <w:lang w:val="ru-RU"/>
        </w:rPr>
      </w:pPr>
      <w:r w:rsidRPr="00044902">
        <w:rPr>
          <w:rFonts w:cs="Times New Roman"/>
          <w:color w:val="222222"/>
          <w:szCs w:val="24"/>
          <w:shd w:val="clear" w:color="auto" w:fill="FFFFFF"/>
          <w:lang w:val="ru-RU"/>
        </w:rPr>
        <w:t>Рис</w:t>
      </w:r>
      <w:r w:rsidR="00087EB7">
        <w:rPr>
          <w:rFonts w:cs="Times New Roman"/>
          <w:color w:val="222222"/>
          <w:szCs w:val="24"/>
          <w:shd w:val="clear" w:color="auto" w:fill="FFFFFF"/>
          <w:lang w:val="ru-RU"/>
        </w:rPr>
        <w:t>унок</w:t>
      </w:r>
      <w:r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1</w:t>
      </w:r>
      <w:r w:rsidR="00087EB7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– </w:t>
      </w:r>
      <w:r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Расчетные значения коэффициента локализации предприятий </w:t>
      </w:r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ОКВЭД 21 «Производство лекарственных средств и материалов, применяемых в медицинских целях»</w:t>
      </w:r>
      <w:r w:rsidR="004D0295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в </w:t>
      </w:r>
      <w:r w:rsidR="00ED2A28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городских </w:t>
      </w:r>
      <w:r w:rsidR="004D0295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муниципальных округах Москвы (слева) и Санкт-Петербурга (справа).</w:t>
      </w:r>
      <w:r w:rsidR="004104EA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Источник: выполнено авторами.</w:t>
      </w:r>
    </w:p>
    <w:p w14:paraId="476FDE68" w14:textId="77777777" w:rsidR="004130FA" w:rsidRDefault="004130FA" w:rsidP="00C50AA6">
      <w:pPr>
        <w:rPr>
          <w:rFonts w:cs="Times New Roman"/>
          <w:color w:val="222222"/>
          <w:szCs w:val="24"/>
          <w:shd w:val="clear" w:color="auto" w:fill="FFFFFF"/>
          <w:lang w:val="ru-RU"/>
        </w:rPr>
      </w:pPr>
    </w:p>
    <w:p w14:paraId="7F53E5FF" w14:textId="25A860D3" w:rsidR="005C2878" w:rsidRPr="00044902" w:rsidRDefault="00005F57" w:rsidP="00C50AA6">
      <w:pPr>
        <w:rPr>
          <w:rFonts w:cs="Times New Roman"/>
          <w:color w:val="222222"/>
          <w:szCs w:val="24"/>
          <w:shd w:val="clear" w:color="auto" w:fill="FFFFFF"/>
          <w:lang w:val="ru-RU"/>
        </w:rPr>
      </w:pPr>
      <w:r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Приведенный анализ отраслевой специализации позволяет сравнивать между собой муниципальные районы (выше или ниже концентрация предприятий соответствующих отраслей) или отдельные отрасли. Одним из интересных приложений используемой методики является </w:t>
      </w:r>
      <w:r w:rsidR="00C553C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анализ с</w:t>
      </w:r>
      <w:r w:rsidR="00160A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овместно</w:t>
      </w:r>
      <w:r w:rsidR="00F824D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го</w:t>
      </w:r>
      <w:r w:rsidR="00160A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размещени</w:t>
      </w:r>
      <w:r w:rsidR="00C553C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я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отраслей. Так, вполне очевидно предположить, что некоторые отрасли предпочитают </w:t>
      </w:r>
      <w:r w:rsidR="009C2163">
        <w:rPr>
          <w:rFonts w:cs="Times New Roman"/>
          <w:color w:val="222222"/>
          <w:szCs w:val="24"/>
          <w:shd w:val="clear" w:color="auto" w:fill="FFFFFF"/>
          <w:lang w:val="ru-RU"/>
        </w:rPr>
        <w:t>размещаться рядом. Оценку совместного распределения осуществим на примере</w:t>
      </w:r>
      <w:r w:rsidR="00160A4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производителей лекарственных средств и </w:t>
      </w:r>
      <w:r w:rsidR="009C2163">
        <w:rPr>
          <w:rFonts w:cs="Times New Roman"/>
          <w:color w:val="222222"/>
          <w:szCs w:val="24"/>
          <w:shd w:val="clear" w:color="auto" w:fill="FFFFFF"/>
          <w:lang w:val="ru-RU"/>
        </w:rPr>
        <w:t>предприятий</w:t>
      </w:r>
      <w:r w:rsidR="009C216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="00D77D9D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других </w:t>
      </w:r>
      <w:r w:rsidR="009C2163">
        <w:rPr>
          <w:rFonts w:cs="Times New Roman"/>
          <w:color w:val="222222"/>
          <w:szCs w:val="24"/>
          <w:shd w:val="clear" w:color="auto" w:fill="FFFFFF"/>
          <w:lang w:val="ru-RU"/>
        </w:rPr>
        <w:t>секторов</w:t>
      </w:r>
      <w:r w:rsidR="00D77D9D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на уровне двух цифр (ОКВЭД 10 – ОКВЭД 33)</w:t>
      </w:r>
      <w:r w:rsidR="00C553C3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. </w:t>
      </w:r>
      <w:r w:rsidR="00D77D9D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Для этих целей рассчитаны корреляции</w:t>
      </w:r>
      <w:r w:rsidR="00F824D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Cs w:val="24"/>
                <w:lang w:val="ru-RU" w:eastAsia="en-AU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Cs w:val="24"/>
                <w:lang w:val="ru-RU" w:eastAsia="en-AU"/>
              </w:rPr>
              <m:t>r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Cs w:val="24"/>
                <w:lang w:val="ru-RU" w:eastAsia="en-AU"/>
              </w:rPr>
              <m:t>21,i</m:t>
            </m:r>
          </m:sub>
        </m:sSub>
      </m:oMath>
      <w:r w:rsidR="00F824D7" w:rsidRPr="00044902">
        <w:rPr>
          <w:rFonts w:eastAsiaTheme="minorEastAsia" w:cs="Times New Roman"/>
          <w:color w:val="000000"/>
          <w:szCs w:val="24"/>
          <w:lang w:val="ru-RU" w:eastAsia="en-AU"/>
        </w:rPr>
        <w:t xml:space="preserve"> </w:t>
      </w:r>
      <w:r w:rsidR="00D77D9D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между коэффициентами локализации ОКВЭД 21 и коэффициентом локализации </w:t>
      </w:r>
      <w:r w:rsidR="009C2163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каждой из </w:t>
      </w:r>
      <w:r w:rsidR="00D77D9D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отраслей. Результаты расчетов приведены в таблице </w:t>
      </w:r>
      <w:r w:rsidR="00F824D7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1.</w:t>
      </w:r>
      <w:r w:rsidR="000C6246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</w:p>
    <w:p w14:paraId="50AB6C7C" w14:textId="77777777" w:rsidR="005C2878" w:rsidRPr="00044902" w:rsidRDefault="005C2878" w:rsidP="00C50AA6">
      <w:pPr>
        <w:rPr>
          <w:rFonts w:cs="Times New Roman"/>
          <w:color w:val="222222"/>
          <w:szCs w:val="24"/>
          <w:shd w:val="clear" w:color="auto" w:fill="FFFFFF"/>
          <w:lang w:val="ru-RU"/>
        </w:rPr>
      </w:pPr>
    </w:p>
    <w:p w14:paraId="5B6DACD5" w14:textId="10CA957A" w:rsidR="00F824D7" w:rsidRPr="00044902" w:rsidRDefault="00F824D7" w:rsidP="00C3395F">
      <w:pPr>
        <w:jc w:val="center"/>
        <w:rPr>
          <w:rFonts w:cs="Times New Roman"/>
          <w:color w:val="222222"/>
          <w:szCs w:val="24"/>
          <w:shd w:val="clear" w:color="auto" w:fill="FFFFFF"/>
          <w:lang w:val="ru-RU"/>
        </w:rPr>
      </w:pPr>
      <w:r w:rsidRPr="00E8389D">
        <w:rPr>
          <w:rFonts w:cs="Times New Roman"/>
          <w:color w:val="222222"/>
          <w:szCs w:val="24"/>
          <w:shd w:val="clear" w:color="auto" w:fill="FFFFFF"/>
          <w:lang w:val="ru-RU"/>
        </w:rPr>
        <w:lastRenderedPageBreak/>
        <w:t>Таблица 1</w:t>
      </w:r>
      <w:r w:rsidR="00C3395F" w:rsidRPr="00E8389D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– </w:t>
      </w:r>
      <w:r w:rsidRPr="00E8389D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Коэффициенты корреляции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Cs w:val="24"/>
                <w:lang w:val="ru-RU" w:eastAsia="en-AU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Cs w:val="24"/>
                <w:lang w:val="ru-RU" w:eastAsia="en-AU"/>
              </w:rPr>
              <m:t>r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Cs w:val="24"/>
                <w:lang w:val="ru-RU" w:eastAsia="en-AU"/>
              </w:rPr>
              <m:t>21,i</m:t>
            </m:r>
          </m:sub>
        </m:sSub>
      </m:oMath>
      <w:r w:rsidRPr="00E8389D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между коэффициентами локализации ОКВЭД 21 и других отраслей</w:t>
      </w:r>
      <w:r w:rsidR="00362D00" w:rsidRPr="00E8389D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обрабатывающего сектора, рассчитанные</w:t>
      </w:r>
      <w:r w:rsidRPr="00E8389D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по муниципальным районам.</w:t>
      </w:r>
    </w:p>
    <w:tbl>
      <w:tblPr>
        <w:tblStyle w:val="a7"/>
        <w:tblW w:w="9162" w:type="dxa"/>
        <w:tblLook w:val="04A0" w:firstRow="1" w:lastRow="0" w:firstColumn="1" w:lastColumn="0" w:noHBand="0" w:noVBand="1"/>
      </w:tblPr>
      <w:tblGrid>
        <w:gridCol w:w="960"/>
        <w:gridCol w:w="7115"/>
        <w:gridCol w:w="1087"/>
      </w:tblGrid>
      <w:tr w:rsidR="00F824D7" w:rsidRPr="00C3395F" w14:paraId="26D4069E" w14:textId="77777777" w:rsidTr="00D77D9D">
        <w:trPr>
          <w:trHeight w:val="300"/>
        </w:trPr>
        <w:tc>
          <w:tcPr>
            <w:tcW w:w="960" w:type="dxa"/>
            <w:noWrap/>
          </w:tcPr>
          <w:p w14:paraId="198C54C7" w14:textId="77777777" w:rsidR="00F824D7" w:rsidRPr="00C3395F" w:rsidRDefault="00F824D7" w:rsidP="00EE566C">
            <w:pPr>
              <w:ind w:firstLine="0"/>
              <w:jc w:val="center"/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ОКВЭД</w:t>
            </w:r>
          </w:p>
        </w:tc>
        <w:tc>
          <w:tcPr>
            <w:tcW w:w="7115" w:type="dxa"/>
            <w:noWrap/>
          </w:tcPr>
          <w:p w14:paraId="379D1143" w14:textId="77777777" w:rsidR="00F824D7" w:rsidRPr="00C3395F" w:rsidRDefault="00F824D7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ОКВЭД</w:t>
            </w:r>
          </w:p>
        </w:tc>
        <w:tc>
          <w:tcPr>
            <w:tcW w:w="1087" w:type="dxa"/>
            <w:noWrap/>
          </w:tcPr>
          <w:p w14:paraId="1FAC0F4F" w14:textId="77777777" w:rsidR="00F824D7" w:rsidRPr="00C3395F" w:rsidRDefault="00AF30D0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 w:cs="Arial"/>
                        <w:i/>
                        <w:color w:val="000000"/>
                        <w:sz w:val="18"/>
                        <w:szCs w:val="18"/>
                        <w:lang w:val="ru-RU" w:eastAsia="en-A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Arial"/>
                        <w:color w:val="000000"/>
                        <w:sz w:val="18"/>
                        <w:szCs w:val="18"/>
                        <w:lang w:val="ru-RU" w:eastAsia="en-AU"/>
                      </w:rPr>
                      <m:t>r</m:t>
                    </m:r>
                  </m:e>
                  <m:sub>
                    <m:r>
                      <w:rPr>
                        <w:rFonts w:ascii="Cambria Math" w:eastAsia="Times New Roman" w:hAnsi="Cambria Math" w:cs="Arial"/>
                        <w:color w:val="000000"/>
                        <w:sz w:val="18"/>
                        <w:szCs w:val="18"/>
                        <w:lang w:val="ru-RU" w:eastAsia="en-AU"/>
                      </w:rPr>
                      <m:t>21,i</m:t>
                    </m:r>
                  </m:sub>
                </m:sSub>
              </m:oMath>
            </m:oMathPara>
          </w:p>
        </w:tc>
      </w:tr>
      <w:tr w:rsidR="00D77D9D" w:rsidRPr="00C3395F" w14:paraId="558D1BEE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2F0EA8BA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10</w:t>
            </w:r>
          </w:p>
        </w:tc>
        <w:tc>
          <w:tcPr>
            <w:tcW w:w="7115" w:type="dxa"/>
            <w:noWrap/>
            <w:hideMark/>
          </w:tcPr>
          <w:p w14:paraId="606BAC6E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пищевых продуктов</w:t>
            </w:r>
          </w:p>
        </w:tc>
        <w:tc>
          <w:tcPr>
            <w:tcW w:w="1087" w:type="dxa"/>
            <w:noWrap/>
            <w:hideMark/>
          </w:tcPr>
          <w:p w14:paraId="1DC2CF08" w14:textId="77777777" w:rsidR="00D77D9D" w:rsidRPr="00C3395F" w:rsidRDefault="00F824D7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-0.101</w:t>
            </w:r>
            <w:r w:rsidR="00D77D9D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*</w:t>
            </w:r>
          </w:p>
        </w:tc>
      </w:tr>
      <w:tr w:rsidR="00D77D9D" w:rsidRPr="00C3395F" w14:paraId="2C591041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217551E1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11</w:t>
            </w:r>
          </w:p>
        </w:tc>
        <w:tc>
          <w:tcPr>
            <w:tcW w:w="7115" w:type="dxa"/>
            <w:noWrap/>
            <w:hideMark/>
          </w:tcPr>
          <w:p w14:paraId="2CD2E51A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напитков</w:t>
            </w:r>
          </w:p>
        </w:tc>
        <w:tc>
          <w:tcPr>
            <w:tcW w:w="1087" w:type="dxa"/>
            <w:noWrap/>
            <w:hideMark/>
          </w:tcPr>
          <w:p w14:paraId="31ABF169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-0.0</w:t>
            </w:r>
            <w:r w:rsidR="00F824D7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10</w:t>
            </w:r>
          </w:p>
        </w:tc>
      </w:tr>
      <w:tr w:rsidR="00D77D9D" w:rsidRPr="00C3395F" w14:paraId="369DD00E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6FD14F8C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12</w:t>
            </w:r>
          </w:p>
        </w:tc>
        <w:tc>
          <w:tcPr>
            <w:tcW w:w="7115" w:type="dxa"/>
            <w:noWrap/>
            <w:hideMark/>
          </w:tcPr>
          <w:p w14:paraId="4BE5A811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т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абачных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изделий</w:t>
            </w:r>
            <w:proofErr w:type="spellEnd"/>
          </w:p>
        </w:tc>
        <w:tc>
          <w:tcPr>
            <w:tcW w:w="1087" w:type="dxa"/>
            <w:noWrap/>
            <w:hideMark/>
          </w:tcPr>
          <w:p w14:paraId="446D77E8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  <w:t>0.110*</w:t>
            </w:r>
          </w:p>
        </w:tc>
      </w:tr>
      <w:tr w:rsidR="00D77D9D" w:rsidRPr="00C3395F" w14:paraId="32E83E5C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5F437B95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13</w:t>
            </w:r>
          </w:p>
        </w:tc>
        <w:tc>
          <w:tcPr>
            <w:tcW w:w="7115" w:type="dxa"/>
            <w:noWrap/>
            <w:hideMark/>
          </w:tcPr>
          <w:p w14:paraId="3AE8DC72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Производство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текстильных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изделий</w:t>
            </w:r>
            <w:proofErr w:type="spellEnd"/>
          </w:p>
        </w:tc>
        <w:tc>
          <w:tcPr>
            <w:tcW w:w="1087" w:type="dxa"/>
            <w:noWrap/>
            <w:hideMark/>
          </w:tcPr>
          <w:p w14:paraId="125DC8AD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0.02</w:t>
            </w:r>
            <w:r w:rsidR="00F824D7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0</w:t>
            </w:r>
          </w:p>
        </w:tc>
      </w:tr>
      <w:tr w:rsidR="00D77D9D" w:rsidRPr="00C3395F" w14:paraId="2F60DB62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12AD1B07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14</w:t>
            </w:r>
          </w:p>
        </w:tc>
        <w:tc>
          <w:tcPr>
            <w:tcW w:w="7115" w:type="dxa"/>
            <w:noWrap/>
            <w:hideMark/>
          </w:tcPr>
          <w:p w14:paraId="15F29996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Производство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одежды</w:t>
            </w:r>
            <w:proofErr w:type="spellEnd"/>
          </w:p>
        </w:tc>
        <w:tc>
          <w:tcPr>
            <w:tcW w:w="1087" w:type="dxa"/>
            <w:noWrap/>
            <w:hideMark/>
          </w:tcPr>
          <w:p w14:paraId="16FAD242" w14:textId="77777777" w:rsidR="00D77D9D" w:rsidRPr="00C3395F" w:rsidRDefault="00F824D7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-0.001</w:t>
            </w:r>
          </w:p>
        </w:tc>
      </w:tr>
      <w:tr w:rsidR="00D77D9D" w:rsidRPr="00C3395F" w14:paraId="78BDE582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31CD1B4A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15</w:t>
            </w:r>
          </w:p>
        </w:tc>
        <w:tc>
          <w:tcPr>
            <w:tcW w:w="7115" w:type="dxa"/>
            <w:noWrap/>
            <w:hideMark/>
          </w:tcPr>
          <w:p w14:paraId="249CB3CF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кожи и изделий из кожи</w:t>
            </w:r>
          </w:p>
        </w:tc>
        <w:tc>
          <w:tcPr>
            <w:tcW w:w="1087" w:type="dxa"/>
            <w:noWrap/>
            <w:hideMark/>
          </w:tcPr>
          <w:p w14:paraId="2AAAE271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0.00</w:t>
            </w:r>
            <w:r w:rsidR="00F824D7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3</w:t>
            </w:r>
          </w:p>
        </w:tc>
      </w:tr>
      <w:tr w:rsidR="00D77D9D" w:rsidRPr="00C3395F" w14:paraId="1E6822A5" w14:textId="77777777" w:rsidTr="00C3395F">
        <w:trPr>
          <w:trHeight w:val="511"/>
        </w:trPr>
        <w:tc>
          <w:tcPr>
            <w:tcW w:w="960" w:type="dxa"/>
            <w:noWrap/>
            <w:hideMark/>
          </w:tcPr>
          <w:p w14:paraId="281AB1FA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16</w:t>
            </w:r>
          </w:p>
        </w:tc>
        <w:tc>
          <w:tcPr>
            <w:tcW w:w="7115" w:type="dxa"/>
            <w:noWrap/>
            <w:hideMark/>
          </w:tcPr>
          <w:p w14:paraId="232A8024" w14:textId="74666EB6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Обработка древесины и производство изделий из дерева и пробки, кроме мебели, производство изделий из соломки и материалов для плетения</w:t>
            </w:r>
          </w:p>
        </w:tc>
        <w:tc>
          <w:tcPr>
            <w:tcW w:w="1087" w:type="dxa"/>
            <w:noWrap/>
            <w:hideMark/>
          </w:tcPr>
          <w:p w14:paraId="3082A106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-0.05</w:t>
            </w:r>
            <w:r w:rsidR="00F824D7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5</w:t>
            </w: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*</w:t>
            </w:r>
          </w:p>
        </w:tc>
      </w:tr>
      <w:tr w:rsidR="00D77D9D" w:rsidRPr="00C3395F" w14:paraId="61F300E4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1C05E803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17</w:t>
            </w:r>
          </w:p>
        </w:tc>
        <w:tc>
          <w:tcPr>
            <w:tcW w:w="7115" w:type="dxa"/>
            <w:noWrap/>
            <w:hideMark/>
          </w:tcPr>
          <w:p w14:paraId="29A28D4A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бумаги и бумажных изделий</w:t>
            </w:r>
          </w:p>
        </w:tc>
        <w:tc>
          <w:tcPr>
            <w:tcW w:w="1087" w:type="dxa"/>
            <w:noWrap/>
            <w:hideMark/>
          </w:tcPr>
          <w:p w14:paraId="5C130D53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0.020</w:t>
            </w:r>
          </w:p>
        </w:tc>
      </w:tr>
      <w:tr w:rsidR="00D77D9D" w:rsidRPr="00C3395F" w14:paraId="531663BB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42761F91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18</w:t>
            </w:r>
          </w:p>
        </w:tc>
        <w:tc>
          <w:tcPr>
            <w:tcW w:w="7115" w:type="dxa"/>
            <w:noWrap/>
            <w:hideMark/>
          </w:tcPr>
          <w:p w14:paraId="48A5D75D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Деятельность полиграфическая и копирование носителей информаци</w:t>
            </w:r>
            <w:r w:rsidR="00F824D7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и</w:t>
            </w:r>
          </w:p>
        </w:tc>
        <w:tc>
          <w:tcPr>
            <w:tcW w:w="1087" w:type="dxa"/>
            <w:noWrap/>
            <w:hideMark/>
          </w:tcPr>
          <w:p w14:paraId="1D43F4E3" w14:textId="77777777" w:rsidR="00D77D9D" w:rsidRPr="00C3395F" w:rsidRDefault="00F824D7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0.050</w:t>
            </w:r>
          </w:p>
        </w:tc>
      </w:tr>
      <w:tr w:rsidR="00D77D9D" w:rsidRPr="00C3395F" w14:paraId="348AD3D4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1CFCF0C6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19</w:t>
            </w:r>
          </w:p>
        </w:tc>
        <w:tc>
          <w:tcPr>
            <w:tcW w:w="7115" w:type="dxa"/>
            <w:noWrap/>
            <w:hideMark/>
          </w:tcPr>
          <w:p w14:paraId="2EADAEBA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Производство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кокса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и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нефтепродуктов</w:t>
            </w:r>
            <w:proofErr w:type="spellEnd"/>
          </w:p>
        </w:tc>
        <w:tc>
          <w:tcPr>
            <w:tcW w:w="1087" w:type="dxa"/>
            <w:noWrap/>
            <w:hideMark/>
          </w:tcPr>
          <w:p w14:paraId="5814E465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-0.00</w:t>
            </w:r>
            <w:r w:rsidR="00F824D7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6</w:t>
            </w:r>
          </w:p>
        </w:tc>
      </w:tr>
      <w:tr w:rsidR="00D77D9D" w:rsidRPr="00C3395F" w14:paraId="183449F8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4CED3D63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20</w:t>
            </w:r>
          </w:p>
        </w:tc>
        <w:tc>
          <w:tcPr>
            <w:tcW w:w="7115" w:type="dxa"/>
            <w:noWrap/>
            <w:hideMark/>
          </w:tcPr>
          <w:p w14:paraId="4458E2D8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химических веществ и химических продуктов</w:t>
            </w:r>
          </w:p>
        </w:tc>
        <w:tc>
          <w:tcPr>
            <w:tcW w:w="1087" w:type="dxa"/>
            <w:noWrap/>
            <w:hideMark/>
          </w:tcPr>
          <w:p w14:paraId="2103572E" w14:textId="77777777" w:rsidR="00D77D9D" w:rsidRPr="00C3395F" w:rsidRDefault="00F824D7" w:rsidP="00EE566C">
            <w:pPr>
              <w:ind w:firstLine="0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  <w:t>0.054</w:t>
            </w:r>
            <w:r w:rsidR="00D77D9D"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  <w:t>*</w:t>
            </w:r>
          </w:p>
        </w:tc>
      </w:tr>
      <w:tr w:rsidR="00D77D9D" w:rsidRPr="00C3395F" w14:paraId="408A290F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290662CC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22</w:t>
            </w:r>
          </w:p>
        </w:tc>
        <w:tc>
          <w:tcPr>
            <w:tcW w:w="7115" w:type="dxa"/>
            <w:noWrap/>
            <w:hideMark/>
          </w:tcPr>
          <w:p w14:paraId="7508EC52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резиновых и пластмассовых изделий</w:t>
            </w:r>
          </w:p>
        </w:tc>
        <w:tc>
          <w:tcPr>
            <w:tcW w:w="1087" w:type="dxa"/>
            <w:noWrap/>
            <w:hideMark/>
          </w:tcPr>
          <w:p w14:paraId="725EF92D" w14:textId="77777777" w:rsidR="00D77D9D" w:rsidRPr="00C3395F" w:rsidRDefault="00F824D7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0.024</w:t>
            </w:r>
          </w:p>
        </w:tc>
      </w:tr>
      <w:tr w:rsidR="00D77D9D" w:rsidRPr="00C3395F" w14:paraId="3F5CA86E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0F560C14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23</w:t>
            </w:r>
          </w:p>
        </w:tc>
        <w:tc>
          <w:tcPr>
            <w:tcW w:w="7115" w:type="dxa"/>
            <w:noWrap/>
            <w:hideMark/>
          </w:tcPr>
          <w:p w14:paraId="731A16C2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прочей неметаллической минеральной продукции</w:t>
            </w:r>
          </w:p>
        </w:tc>
        <w:tc>
          <w:tcPr>
            <w:tcW w:w="1087" w:type="dxa"/>
            <w:noWrap/>
            <w:hideMark/>
          </w:tcPr>
          <w:p w14:paraId="4AE7F2DB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-0.03</w:t>
            </w:r>
            <w:r w:rsidR="00F824D7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5</w:t>
            </w:r>
          </w:p>
        </w:tc>
      </w:tr>
      <w:tr w:rsidR="00D77D9D" w:rsidRPr="00C3395F" w14:paraId="1E5C00B3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60B65AE0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24</w:t>
            </w:r>
          </w:p>
        </w:tc>
        <w:tc>
          <w:tcPr>
            <w:tcW w:w="7115" w:type="dxa"/>
            <w:noWrap/>
            <w:hideMark/>
          </w:tcPr>
          <w:p w14:paraId="4EC93830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Производство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металлургическое</w:t>
            </w:r>
            <w:proofErr w:type="spellEnd"/>
          </w:p>
        </w:tc>
        <w:tc>
          <w:tcPr>
            <w:tcW w:w="1087" w:type="dxa"/>
            <w:noWrap/>
            <w:hideMark/>
          </w:tcPr>
          <w:p w14:paraId="187D6A19" w14:textId="77777777" w:rsidR="00D77D9D" w:rsidRPr="00C3395F" w:rsidRDefault="00F824D7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-0.004</w:t>
            </w:r>
          </w:p>
        </w:tc>
      </w:tr>
      <w:tr w:rsidR="00D77D9D" w:rsidRPr="00C3395F" w14:paraId="5BF4CA38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4A938EAC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25</w:t>
            </w:r>
          </w:p>
        </w:tc>
        <w:tc>
          <w:tcPr>
            <w:tcW w:w="7115" w:type="dxa"/>
            <w:noWrap/>
            <w:hideMark/>
          </w:tcPr>
          <w:p w14:paraId="19D52671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готовых металлических изделий, кроме машин и обор</w:t>
            </w:r>
            <w:r w:rsidR="000C6246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удования</w:t>
            </w:r>
          </w:p>
        </w:tc>
        <w:tc>
          <w:tcPr>
            <w:tcW w:w="1087" w:type="dxa"/>
            <w:noWrap/>
            <w:hideMark/>
          </w:tcPr>
          <w:p w14:paraId="21307B3E" w14:textId="77777777" w:rsidR="00D77D9D" w:rsidRPr="00C3395F" w:rsidRDefault="00F824D7" w:rsidP="00EE566C">
            <w:pPr>
              <w:ind w:firstLine="0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  <w:t>0.051</w:t>
            </w:r>
            <w:r w:rsidR="00D77D9D"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  <w:t>*</w:t>
            </w:r>
          </w:p>
        </w:tc>
      </w:tr>
      <w:tr w:rsidR="00D77D9D" w:rsidRPr="00C3395F" w14:paraId="5DB8A59B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58FEB83C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26</w:t>
            </w:r>
          </w:p>
        </w:tc>
        <w:tc>
          <w:tcPr>
            <w:tcW w:w="7115" w:type="dxa"/>
            <w:noWrap/>
            <w:hideMark/>
          </w:tcPr>
          <w:p w14:paraId="3EEEB33C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компьютеров, электронных и оптических изделий</w:t>
            </w:r>
          </w:p>
        </w:tc>
        <w:tc>
          <w:tcPr>
            <w:tcW w:w="1087" w:type="dxa"/>
            <w:noWrap/>
            <w:hideMark/>
          </w:tcPr>
          <w:p w14:paraId="665ECBAD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  <w:t>0.06</w:t>
            </w:r>
            <w:r w:rsidR="00F824D7"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ru-RU" w:eastAsia="en-AU"/>
              </w:rPr>
              <w:t>6</w:t>
            </w:r>
            <w:r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  <w:t>*</w:t>
            </w:r>
          </w:p>
        </w:tc>
      </w:tr>
      <w:tr w:rsidR="00D77D9D" w:rsidRPr="00C3395F" w14:paraId="7769A693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0FB60B85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27</w:t>
            </w:r>
          </w:p>
        </w:tc>
        <w:tc>
          <w:tcPr>
            <w:tcW w:w="7115" w:type="dxa"/>
            <w:noWrap/>
            <w:hideMark/>
          </w:tcPr>
          <w:p w14:paraId="55E4A97C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Производство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электрического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оборудования</w:t>
            </w:r>
            <w:proofErr w:type="spellEnd"/>
          </w:p>
        </w:tc>
        <w:tc>
          <w:tcPr>
            <w:tcW w:w="1087" w:type="dxa"/>
            <w:noWrap/>
            <w:hideMark/>
          </w:tcPr>
          <w:p w14:paraId="4046CE6B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0.049</w:t>
            </w:r>
          </w:p>
        </w:tc>
      </w:tr>
      <w:tr w:rsidR="00D77D9D" w:rsidRPr="00C3395F" w14:paraId="64A9BDFC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2B284F16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28</w:t>
            </w:r>
          </w:p>
        </w:tc>
        <w:tc>
          <w:tcPr>
            <w:tcW w:w="7115" w:type="dxa"/>
            <w:noWrap/>
            <w:hideMark/>
          </w:tcPr>
          <w:p w14:paraId="446ED83B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машин и оборудования, не включенных в другие груп</w:t>
            </w:r>
            <w:r w:rsidR="00F824D7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пы</w:t>
            </w:r>
          </w:p>
        </w:tc>
        <w:tc>
          <w:tcPr>
            <w:tcW w:w="1087" w:type="dxa"/>
            <w:noWrap/>
            <w:hideMark/>
          </w:tcPr>
          <w:p w14:paraId="6B6A3615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  <w:t>0.06</w:t>
            </w:r>
            <w:r w:rsidR="002939B2"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ru-RU" w:eastAsia="en-AU"/>
              </w:rPr>
              <w:t>6</w:t>
            </w:r>
            <w:r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  <w:t>*</w:t>
            </w:r>
          </w:p>
        </w:tc>
      </w:tr>
      <w:tr w:rsidR="00D77D9D" w:rsidRPr="00C3395F" w14:paraId="78229403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5EEA5E36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29</w:t>
            </w:r>
          </w:p>
        </w:tc>
        <w:tc>
          <w:tcPr>
            <w:tcW w:w="7115" w:type="dxa"/>
            <w:noWrap/>
            <w:hideMark/>
          </w:tcPr>
          <w:p w14:paraId="602D2C82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автотранспортных средств, прицепов и полуприцепов</w:t>
            </w:r>
          </w:p>
        </w:tc>
        <w:tc>
          <w:tcPr>
            <w:tcW w:w="1087" w:type="dxa"/>
            <w:noWrap/>
            <w:hideMark/>
          </w:tcPr>
          <w:p w14:paraId="401170D6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0.00</w:t>
            </w:r>
            <w:r w:rsidR="00F824D7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7</w:t>
            </w:r>
          </w:p>
        </w:tc>
      </w:tr>
      <w:tr w:rsidR="00D77D9D" w:rsidRPr="00C3395F" w14:paraId="271FB7F7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619521DC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30</w:t>
            </w:r>
          </w:p>
        </w:tc>
        <w:tc>
          <w:tcPr>
            <w:tcW w:w="7115" w:type="dxa"/>
            <w:noWrap/>
            <w:hideMark/>
          </w:tcPr>
          <w:p w14:paraId="3140EEFB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Производство прочих транспортных средств и оборудования</w:t>
            </w:r>
          </w:p>
        </w:tc>
        <w:tc>
          <w:tcPr>
            <w:tcW w:w="1087" w:type="dxa"/>
            <w:noWrap/>
            <w:hideMark/>
          </w:tcPr>
          <w:p w14:paraId="231CE8E7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  <w:t>0.0</w:t>
            </w:r>
            <w:r w:rsidR="00F824D7"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ru-RU" w:eastAsia="en-AU"/>
              </w:rPr>
              <w:t>60</w:t>
            </w:r>
            <w:r w:rsidRPr="00C3395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AU"/>
              </w:rPr>
              <w:t>*</w:t>
            </w:r>
          </w:p>
        </w:tc>
      </w:tr>
      <w:tr w:rsidR="00D77D9D" w:rsidRPr="00C3395F" w14:paraId="2F4F6BB5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06E1549A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31</w:t>
            </w:r>
          </w:p>
        </w:tc>
        <w:tc>
          <w:tcPr>
            <w:tcW w:w="7115" w:type="dxa"/>
            <w:noWrap/>
            <w:hideMark/>
          </w:tcPr>
          <w:p w14:paraId="0D775192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Производство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мебели</w:t>
            </w:r>
            <w:proofErr w:type="spellEnd"/>
          </w:p>
        </w:tc>
        <w:tc>
          <w:tcPr>
            <w:tcW w:w="1087" w:type="dxa"/>
            <w:noWrap/>
            <w:hideMark/>
          </w:tcPr>
          <w:p w14:paraId="3580F54D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0.04</w:t>
            </w:r>
            <w:r w:rsidR="00F824D7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2</w:t>
            </w:r>
          </w:p>
        </w:tc>
      </w:tr>
      <w:tr w:rsidR="00D77D9D" w:rsidRPr="00C3395F" w14:paraId="1582B276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14E3C557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32</w:t>
            </w:r>
          </w:p>
        </w:tc>
        <w:tc>
          <w:tcPr>
            <w:tcW w:w="7115" w:type="dxa"/>
            <w:noWrap/>
            <w:hideMark/>
          </w:tcPr>
          <w:p w14:paraId="01165222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Производство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прочих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готовых</w:t>
            </w:r>
            <w:proofErr w:type="spellEnd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 xml:space="preserve"> </w:t>
            </w:r>
            <w:proofErr w:type="spellStart"/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изделий</w:t>
            </w:r>
            <w:proofErr w:type="spellEnd"/>
          </w:p>
        </w:tc>
        <w:tc>
          <w:tcPr>
            <w:tcW w:w="1087" w:type="dxa"/>
            <w:noWrap/>
            <w:hideMark/>
          </w:tcPr>
          <w:p w14:paraId="50598651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0.024</w:t>
            </w:r>
          </w:p>
        </w:tc>
      </w:tr>
      <w:tr w:rsidR="00D77D9D" w:rsidRPr="00C3395F" w14:paraId="22572FAA" w14:textId="77777777" w:rsidTr="00D77D9D">
        <w:trPr>
          <w:trHeight w:val="300"/>
        </w:trPr>
        <w:tc>
          <w:tcPr>
            <w:tcW w:w="960" w:type="dxa"/>
            <w:noWrap/>
            <w:hideMark/>
          </w:tcPr>
          <w:p w14:paraId="5205206C" w14:textId="77777777" w:rsidR="00D77D9D" w:rsidRPr="00C3395F" w:rsidRDefault="00D77D9D" w:rsidP="00EE566C">
            <w:pPr>
              <w:ind w:firstLine="0"/>
              <w:jc w:val="right"/>
              <w:rPr>
                <w:rFonts w:ascii="Arial" w:eastAsia="Times New Roman" w:hAnsi="Arial" w:cs="Arial"/>
                <w:color w:val="222222"/>
                <w:sz w:val="18"/>
                <w:szCs w:val="18"/>
                <w:lang w:eastAsia="en-AU"/>
              </w:rPr>
            </w:pPr>
            <w:r w:rsidRPr="00C3395F">
              <w:rPr>
                <w:rFonts w:ascii="Arial" w:eastAsia="Times New Roman" w:hAnsi="Arial" w:cs="Arial"/>
                <w:color w:val="222222"/>
                <w:sz w:val="18"/>
                <w:szCs w:val="18"/>
                <w:lang w:val="ru-RU" w:eastAsia="en-AU"/>
              </w:rPr>
              <w:t>33</w:t>
            </w:r>
          </w:p>
        </w:tc>
        <w:tc>
          <w:tcPr>
            <w:tcW w:w="7115" w:type="dxa"/>
            <w:noWrap/>
            <w:hideMark/>
          </w:tcPr>
          <w:p w14:paraId="29B9BAFC" w14:textId="77777777" w:rsidR="00D77D9D" w:rsidRPr="00C3395F" w:rsidRDefault="00D77D9D" w:rsidP="00EE566C">
            <w:pPr>
              <w:ind w:firstLine="0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Ремонт и монтаж машин и оборудования</w:t>
            </w:r>
          </w:p>
        </w:tc>
        <w:tc>
          <w:tcPr>
            <w:tcW w:w="1087" w:type="dxa"/>
            <w:noWrap/>
            <w:hideMark/>
          </w:tcPr>
          <w:p w14:paraId="554710AA" w14:textId="77777777" w:rsidR="00D77D9D" w:rsidRPr="00C3395F" w:rsidRDefault="00D77D9D" w:rsidP="00EE566C">
            <w:pPr>
              <w:ind w:firstLine="0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</w:pPr>
            <w:r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AU"/>
              </w:rPr>
              <w:t>0.04</w:t>
            </w:r>
            <w:r w:rsidR="00F824D7" w:rsidRPr="00C3395F">
              <w:rPr>
                <w:rFonts w:ascii="Arial" w:eastAsia="Times New Roman" w:hAnsi="Arial" w:cs="Arial"/>
                <w:color w:val="000000"/>
                <w:sz w:val="18"/>
                <w:szCs w:val="18"/>
                <w:lang w:val="ru-RU" w:eastAsia="en-AU"/>
              </w:rPr>
              <w:t>6</w:t>
            </w:r>
          </w:p>
        </w:tc>
      </w:tr>
    </w:tbl>
    <w:p w14:paraId="05CC4170" w14:textId="77777777" w:rsidR="00D77D9D" w:rsidRPr="00E8389D" w:rsidRDefault="00F824D7" w:rsidP="00E8389D">
      <w:pPr>
        <w:ind w:firstLine="0"/>
        <w:rPr>
          <w:rFonts w:ascii="Arial" w:eastAsia="Times New Roman" w:hAnsi="Arial" w:cs="Arial"/>
          <w:color w:val="000000"/>
          <w:sz w:val="18"/>
          <w:szCs w:val="18"/>
          <w:lang w:val="ru-RU" w:eastAsia="en-AU"/>
        </w:rPr>
      </w:pPr>
      <w:r w:rsidRPr="00C634CB">
        <w:rPr>
          <w:rFonts w:ascii="Arial" w:eastAsia="Times New Roman" w:hAnsi="Arial" w:cs="Arial"/>
          <w:color w:val="000000"/>
          <w:sz w:val="18"/>
          <w:szCs w:val="18"/>
          <w:lang w:val="ru-RU" w:eastAsia="en-AU"/>
        </w:rPr>
        <w:t>Примечание. Выделенные коэффициенты корреляции статистически значимы при уровне значимости менее 0.01.</w:t>
      </w:r>
      <w:r w:rsidR="000C6246" w:rsidRPr="00C634CB">
        <w:rPr>
          <w:rFonts w:ascii="Arial" w:eastAsia="Times New Roman" w:hAnsi="Arial" w:cs="Arial"/>
          <w:color w:val="000000"/>
          <w:sz w:val="18"/>
          <w:szCs w:val="18"/>
          <w:lang w:val="ru-RU" w:eastAsia="en-AU"/>
        </w:rPr>
        <w:t xml:space="preserve"> </w:t>
      </w:r>
      <w:r w:rsidR="000C6246" w:rsidRPr="00E8389D">
        <w:rPr>
          <w:rFonts w:ascii="Arial" w:eastAsia="Times New Roman" w:hAnsi="Arial" w:cs="Arial"/>
          <w:color w:val="000000"/>
          <w:sz w:val="18"/>
          <w:szCs w:val="18"/>
          <w:lang w:val="ru-RU" w:eastAsia="en-AU"/>
        </w:rPr>
        <w:t>Число наблюдений (муниципальных районов) 2599.</w:t>
      </w:r>
    </w:p>
    <w:p w14:paraId="07F70D67" w14:textId="77777777" w:rsidR="005C2878" w:rsidRPr="00044902" w:rsidRDefault="005C2878" w:rsidP="00C50AA6">
      <w:pPr>
        <w:rPr>
          <w:rFonts w:cs="Times New Roman"/>
          <w:color w:val="222222"/>
          <w:szCs w:val="24"/>
          <w:shd w:val="clear" w:color="auto" w:fill="FFFFFF"/>
          <w:lang w:val="ru-RU"/>
        </w:rPr>
      </w:pPr>
    </w:p>
    <w:p w14:paraId="524B5BE4" w14:textId="4797459C" w:rsidR="0015205A" w:rsidRDefault="009C2163" w:rsidP="0015205A">
      <w:pPr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</w:pPr>
      <w:r>
        <w:rPr>
          <w:rFonts w:cs="Times New Roman"/>
          <w:color w:val="222222"/>
          <w:szCs w:val="24"/>
          <w:shd w:val="clear" w:color="auto" w:fill="FFFFFF"/>
          <w:lang w:val="ru-RU"/>
        </w:rPr>
        <w:t>Интерпретация коэффициентов корреляции -0.101 для производства лекарств и производства пищевых продуктов такова: чем выше локализация производителей лекарств в муниципальном районе, тем ниже в нем локализация производителей пищевых продуктов</w:t>
      </w:r>
      <w:r w:rsidR="00213AA5">
        <w:rPr>
          <w:rFonts w:cs="Times New Roman"/>
          <w:color w:val="222222"/>
          <w:szCs w:val="24"/>
          <w:shd w:val="clear" w:color="auto" w:fill="FFFFFF"/>
          <w:lang w:val="ru-RU"/>
        </w:rPr>
        <w:t>,</w:t>
      </w:r>
      <w:r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и наоборот.</w:t>
      </w:r>
      <w:r w:rsidR="0015205A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При этом статистически значимых корреляций (на 1%-ом уровне) лишь восемь. </w:t>
      </w:r>
      <w:r w:rsidR="005C287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Положительные </w:t>
      </w:r>
      <w:r w:rsidR="0015205A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статистически значимые </w:t>
      </w:r>
      <w:r w:rsidR="005C287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коэффициенты корреляции свидетельствуют о совместной локализации соответствующих пар отраслей на уровне муниципальных районов (Таблица 1). </w:t>
      </w:r>
      <w:r w:rsidR="002939B2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Наибольший коэффициент корреляции соответствует ОКВЭД 20. </w:t>
      </w:r>
      <w:r w:rsidR="005C287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Совместное пространственное размещение производителей лекарственных средств и производителей табачных изделий может быть объяснено склонностью обеих отраслей располагаться в крупных городах и </w:t>
      </w:r>
      <w:r w:rsidR="004130FA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наличием </w:t>
      </w:r>
      <w:r w:rsidR="005C287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>общ</w:t>
      </w:r>
      <w:r w:rsidR="004130FA">
        <w:rPr>
          <w:rFonts w:cs="Times New Roman"/>
          <w:color w:val="222222"/>
          <w:szCs w:val="24"/>
          <w:shd w:val="clear" w:color="auto" w:fill="FFFFFF"/>
          <w:lang w:val="ru-RU"/>
        </w:rPr>
        <w:t>его</w:t>
      </w:r>
      <w:r w:rsidR="005C287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рынк</w:t>
      </w:r>
      <w:r w:rsidR="004130FA">
        <w:rPr>
          <w:rFonts w:cs="Times New Roman"/>
          <w:color w:val="222222"/>
          <w:szCs w:val="24"/>
          <w:shd w:val="clear" w:color="auto" w:fill="FFFFFF"/>
          <w:lang w:val="ru-RU"/>
        </w:rPr>
        <w:t>а</w:t>
      </w:r>
      <w:r w:rsidR="005C287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высококвалифицированной рабочей силы. </w:t>
      </w:r>
      <w:r w:rsidR="002939B2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Второй по величине коэффициент корреляции соответствует ОКВЭД 26 и 27. </w:t>
      </w:r>
      <w:r w:rsidR="005C287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Совместное </w:t>
      </w:r>
      <w:r w:rsidR="00362D00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территориальное </w:t>
      </w:r>
      <w:r w:rsidR="005C2878" w:rsidRPr="00044902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распределение производителей лекарственных средств и заводов группы </w:t>
      </w:r>
      <w:r w:rsidR="005C2878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ОКВЭД 26 неудивительно, так как эта отрасль содержит </w:t>
      </w:r>
      <w:r w:rsidR="002939B2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подраздел </w:t>
      </w:r>
      <w:r w:rsidR="005C2878"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ОКВЭД 26.6 “Производство облучающего и электротерапевтического оборудования, применяемого в медицинских целях”.</w:t>
      </w:r>
    </w:p>
    <w:p w14:paraId="149E91BE" w14:textId="18B5A5D9" w:rsidR="004104EA" w:rsidRPr="00E8389D" w:rsidRDefault="004104EA" w:rsidP="0015205A">
      <w:pPr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</w:pPr>
      <w:r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lastRenderedPageBreak/>
        <w:t>Таким образом, предложенный подход</w:t>
      </w:r>
      <w:r w:rsidR="00E62BF1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, использующий </w:t>
      </w:r>
      <w:proofErr w:type="spellStart"/>
      <w:r w:rsidR="00E62BF1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пофирменные</w:t>
      </w:r>
      <w:proofErr w:type="spellEnd"/>
      <w:r w:rsidR="00E62BF1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данные, позволять проводить анализ </w:t>
      </w:r>
      <w:r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отраслев</w:t>
      </w:r>
      <w:r w:rsidR="00E62BF1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ой</w:t>
      </w:r>
      <w:r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специализации</w:t>
      </w:r>
      <w:r w:rsidR="00E62BF1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и совместного распределения отраслей на территориях различного уровня, в том числе - в муниципальных районах.</w:t>
      </w:r>
    </w:p>
    <w:p w14:paraId="288A6983" w14:textId="77777777" w:rsidR="00E838DF" w:rsidRDefault="00E838DF" w:rsidP="0015205A">
      <w:pPr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</w:pPr>
    </w:p>
    <w:p w14:paraId="3FE70ADD" w14:textId="6295D147" w:rsidR="00E838DF" w:rsidRPr="00044902" w:rsidRDefault="00E838DF" w:rsidP="0015205A">
      <w:pPr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</w:pPr>
      <w:r w:rsidRPr="00E838DF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>Исследование выполнено при финансовой поддержке РФФИ в рамках научного проекта № 19-010-00641 и программы фундаментальных исследований НИУ ВШЭ, финансируемой Проектом повышения конкурентоспособности ведущих университетов РФ «5-100».</w:t>
      </w:r>
    </w:p>
    <w:p w14:paraId="4B689DA6" w14:textId="77777777" w:rsidR="00EE566C" w:rsidRDefault="005C2878" w:rsidP="005C2878">
      <w:pPr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</w:pPr>
      <w:r w:rsidRPr="00044902">
        <w:rPr>
          <w:rFonts w:eastAsiaTheme="minorEastAsia" w:cs="Times New Roman"/>
          <w:color w:val="222222"/>
          <w:szCs w:val="24"/>
          <w:shd w:val="clear" w:color="auto" w:fill="FFFFFF"/>
          <w:lang w:val="ru-RU"/>
        </w:rPr>
        <w:t xml:space="preserve"> </w:t>
      </w:r>
    </w:p>
    <w:p w14:paraId="07D1C63D" w14:textId="77777777" w:rsidR="00087EB7" w:rsidRPr="00E8389D" w:rsidRDefault="00087EB7" w:rsidP="00087EB7">
      <w:pPr>
        <w:suppressAutoHyphens/>
        <w:jc w:val="center"/>
        <w:rPr>
          <w:rFonts w:eastAsia="Times New Roman" w:cs="Times New Roman"/>
          <w:b/>
          <w:szCs w:val="24"/>
          <w:lang w:val="ru-RU" w:eastAsia="ru-RU"/>
        </w:rPr>
      </w:pPr>
      <w:r w:rsidRPr="00E8389D">
        <w:rPr>
          <w:rFonts w:eastAsia="Times New Roman" w:cs="Times New Roman"/>
          <w:b/>
          <w:szCs w:val="24"/>
          <w:lang w:val="ru-RU" w:eastAsia="ru-RU"/>
        </w:rPr>
        <w:t>Список литературы на русском языке</w:t>
      </w:r>
    </w:p>
    <w:p w14:paraId="5BBE29A2" w14:textId="5501A541" w:rsidR="006E0709" w:rsidRDefault="006E0709" w:rsidP="006E0709">
      <w:pPr>
        <w:rPr>
          <w:rFonts w:cs="Times New Roman"/>
          <w:szCs w:val="24"/>
          <w:lang w:val="ru-RU"/>
        </w:rPr>
      </w:pPr>
      <w:r w:rsidRPr="001F5752">
        <w:rPr>
          <w:rFonts w:cs="Times New Roman"/>
          <w:szCs w:val="24"/>
          <w:lang w:val="ru-RU"/>
        </w:rPr>
        <w:t xml:space="preserve">Александрова Е. А., Иванова В. И., Кузнецова М. Ю. </w:t>
      </w:r>
      <w:r w:rsidRPr="00BA5C0D">
        <w:rPr>
          <w:rFonts w:cs="Times New Roman"/>
          <w:szCs w:val="24"/>
          <w:lang w:val="ru-RU"/>
        </w:rPr>
        <w:t xml:space="preserve">(2019). </w:t>
      </w:r>
      <w:r w:rsidRPr="001F5752">
        <w:rPr>
          <w:rFonts w:cs="Times New Roman"/>
          <w:szCs w:val="24"/>
          <w:lang w:val="ru-RU"/>
        </w:rPr>
        <w:t>Кластеры и кластерные инициативы в биофармацевтической промышленности России: идентификация, структура, география</w:t>
      </w:r>
      <w:r w:rsidR="00E838DF" w:rsidRPr="00E8389D">
        <w:rPr>
          <w:rFonts w:cs="Times New Roman"/>
          <w:szCs w:val="24"/>
          <w:lang w:val="ru-RU"/>
        </w:rPr>
        <w:t>.</w:t>
      </w:r>
      <w:r w:rsidRPr="001F5752">
        <w:rPr>
          <w:rFonts w:cs="Times New Roman"/>
          <w:szCs w:val="24"/>
          <w:lang w:val="ru-RU"/>
        </w:rPr>
        <w:t xml:space="preserve"> Вестник Санкт-Петербургского университета. </w:t>
      </w:r>
      <w:r w:rsidRPr="00BA5C0D">
        <w:rPr>
          <w:rFonts w:cs="Times New Roman"/>
          <w:szCs w:val="24"/>
          <w:lang w:val="ru-RU"/>
        </w:rPr>
        <w:t>Серия 8. Менеджмент.  18</w:t>
      </w:r>
      <w:r w:rsidRPr="00E8389D">
        <w:rPr>
          <w:rFonts w:cs="Times New Roman"/>
          <w:szCs w:val="24"/>
          <w:lang w:val="ru-RU"/>
        </w:rPr>
        <w:t>(</w:t>
      </w:r>
      <w:r w:rsidRPr="00BA5C0D">
        <w:rPr>
          <w:rFonts w:cs="Times New Roman"/>
          <w:szCs w:val="24"/>
          <w:lang w:val="ru-RU"/>
        </w:rPr>
        <w:t>3</w:t>
      </w:r>
      <w:proofErr w:type="gramStart"/>
      <w:r w:rsidRPr="00E8389D">
        <w:rPr>
          <w:rFonts w:cs="Times New Roman"/>
          <w:szCs w:val="24"/>
          <w:lang w:val="ru-RU"/>
        </w:rPr>
        <w:t>),</w:t>
      </w:r>
      <w:r w:rsidRPr="00BA5C0D">
        <w:rPr>
          <w:rFonts w:cs="Times New Roman"/>
          <w:szCs w:val="24"/>
          <w:lang w:val="ru-RU"/>
        </w:rPr>
        <w:t xml:space="preserve">  341</w:t>
      </w:r>
      <w:proofErr w:type="gramEnd"/>
      <w:r w:rsidRPr="00BA5C0D">
        <w:rPr>
          <w:rFonts w:cs="Times New Roman"/>
          <w:szCs w:val="24"/>
          <w:lang w:val="ru-RU"/>
        </w:rPr>
        <w:t>-374.</w:t>
      </w:r>
    </w:p>
    <w:p w14:paraId="5EAA46DC" w14:textId="77777777" w:rsidR="00E838DF" w:rsidRPr="00BA5C0D" w:rsidRDefault="00E838DF" w:rsidP="00E838DF">
      <w:pPr>
        <w:rPr>
          <w:rFonts w:cs="Times New Roman"/>
          <w:szCs w:val="24"/>
          <w:lang w:val="ru-RU"/>
        </w:rPr>
      </w:pPr>
      <w:r w:rsidRPr="00BA5C0D">
        <w:rPr>
          <w:rFonts w:cs="Times New Roman"/>
          <w:szCs w:val="24"/>
          <w:lang w:val="ru-RU"/>
        </w:rPr>
        <w:t>Васильева А. В. (2014). Определение специализации муниципальных образований Амурской области на основе расчета коэффициентов локализации предприятий. Статистика и экономика, (4), 147-153.</w:t>
      </w:r>
    </w:p>
    <w:p w14:paraId="29502264" w14:textId="0E9246B8" w:rsidR="006E0709" w:rsidRPr="00C634CB" w:rsidRDefault="006E0709" w:rsidP="006E0709">
      <w:pPr>
        <w:rPr>
          <w:rFonts w:cs="Times New Roman"/>
          <w:szCs w:val="24"/>
          <w:lang w:val="en-US"/>
        </w:rPr>
      </w:pPr>
      <w:r w:rsidRPr="00BA5C0D">
        <w:rPr>
          <w:rFonts w:cs="Times New Roman"/>
          <w:szCs w:val="24"/>
          <w:lang w:val="ru-RU"/>
        </w:rPr>
        <w:t xml:space="preserve">Куценко, Е., &amp; </w:t>
      </w:r>
      <w:proofErr w:type="spellStart"/>
      <w:r w:rsidRPr="00BA5C0D">
        <w:rPr>
          <w:rFonts w:cs="Times New Roman"/>
          <w:szCs w:val="24"/>
          <w:lang w:val="ru-RU"/>
        </w:rPr>
        <w:t>Еферин</w:t>
      </w:r>
      <w:proofErr w:type="spellEnd"/>
      <w:r w:rsidRPr="00BA5C0D">
        <w:rPr>
          <w:rFonts w:cs="Times New Roman"/>
          <w:szCs w:val="24"/>
          <w:lang w:val="ru-RU"/>
        </w:rPr>
        <w:t>, Я. (2019). "</w:t>
      </w:r>
      <w:r>
        <w:rPr>
          <w:rFonts w:cs="Times New Roman"/>
          <w:szCs w:val="24"/>
          <w:lang w:val="ru-RU"/>
        </w:rPr>
        <w:t>В</w:t>
      </w:r>
      <w:r w:rsidRPr="00C811B0">
        <w:rPr>
          <w:rFonts w:cs="Times New Roman"/>
          <w:szCs w:val="24"/>
          <w:lang w:val="ru-RU"/>
        </w:rPr>
        <w:t>одовороты" и</w:t>
      </w:r>
      <w:r w:rsidR="00E838DF">
        <w:rPr>
          <w:rFonts w:cs="Times New Roman"/>
          <w:szCs w:val="24"/>
          <w:lang w:val="ru-RU"/>
        </w:rPr>
        <w:t xml:space="preserve"> </w:t>
      </w:r>
      <w:r w:rsidRPr="00C811B0">
        <w:rPr>
          <w:rFonts w:cs="Times New Roman"/>
          <w:szCs w:val="24"/>
          <w:lang w:val="ru-RU"/>
        </w:rPr>
        <w:t xml:space="preserve">"тихие гавани" в динамике отраслевой специализации регионов </w:t>
      </w:r>
      <w:r>
        <w:rPr>
          <w:rFonts w:cs="Times New Roman"/>
          <w:szCs w:val="24"/>
          <w:lang w:val="ru-RU"/>
        </w:rPr>
        <w:t>Р</w:t>
      </w:r>
      <w:r w:rsidRPr="00C811B0">
        <w:rPr>
          <w:rFonts w:cs="Times New Roman"/>
          <w:szCs w:val="24"/>
          <w:lang w:val="ru-RU"/>
        </w:rPr>
        <w:t xml:space="preserve">оссии. </w:t>
      </w:r>
      <w:r w:rsidRPr="00BA5C0D">
        <w:rPr>
          <w:rFonts w:cs="Times New Roman"/>
          <w:szCs w:val="24"/>
          <w:lang w:val="ru-RU"/>
        </w:rPr>
        <w:t>Форсайт</w:t>
      </w:r>
      <w:r w:rsidRPr="00C634CB">
        <w:rPr>
          <w:rFonts w:cs="Times New Roman"/>
          <w:szCs w:val="24"/>
          <w:lang w:val="en-US"/>
        </w:rPr>
        <w:t>, 13(3). 24-40.</w:t>
      </w:r>
    </w:p>
    <w:p w14:paraId="10A2F000" w14:textId="77777777" w:rsidR="00E838DF" w:rsidRPr="00BA5C0D" w:rsidRDefault="00E838DF" w:rsidP="00E838DF">
      <w:pPr>
        <w:rPr>
          <w:rFonts w:cs="Times New Roman"/>
          <w:color w:val="222222"/>
          <w:szCs w:val="24"/>
          <w:shd w:val="clear" w:color="auto" w:fill="FFFFFF"/>
          <w:lang w:val="en-US"/>
        </w:rPr>
      </w:pPr>
      <w:proofErr w:type="spellStart"/>
      <w:r w:rsidRPr="00BA5C0D">
        <w:rPr>
          <w:rFonts w:cs="Times New Roman"/>
          <w:color w:val="222222"/>
          <w:szCs w:val="24"/>
          <w:shd w:val="clear" w:color="auto" w:fill="FFFFFF"/>
        </w:rPr>
        <w:t>Aleksandrova</w:t>
      </w:r>
      <w:proofErr w:type="spellEnd"/>
      <w:r w:rsidRPr="00BA5C0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, </w:t>
      </w:r>
      <w:r w:rsidRPr="00BA5C0D">
        <w:rPr>
          <w:rFonts w:cs="Times New Roman"/>
          <w:color w:val="222222"/>
          <w:szCs w:val="24"/>
          <w:shd w:val="clear" w:color="auto" w:fill="FFFFFF"/>
        </w:rPr>
        <w:t>E</w:t>
      </w:r>
      <w:r w:rsidRPr="00BA5C0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., </w:t>
      </w:r>
      <w:r w:rsidRPr="00BA5C0D">
        <w:rPr>
          <w:rFonts w:cs="Times New Roman"/>
          <w:color w:val="222222"/>
          <w:szCs w:val="24"/>
          <w:shd w:val="clear" w:color="auto" w:fill="FFFFFF"/>
        </w:rPr>
        <w:t>Behrens</w:t>
      </w:r>
      <w:r w:rsidRPr="00BA5C0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, </w:t>
      </w:r>
      <w:r w:rsidRPr="00BA5C0D">
        <w:rPr>
          <w:rFonts w:cs="Times New Roman"/>
          <w:color w:val="222222"/>
          <w:szCs w:val="24"/>
          <w:shd w:val="clear" w:color="auto" w:fill="FFFFFF"/>
        </w:rPr>
        <w:t>K</w:t>
      </w:r>
      <w:r w:rsidRPr="00BA5C0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., &amp; </w:t>
      </w:r>
      <w:r w:rsidRPr="00BA5C0D">
        <w:rPr>
          <w:rFonts w:cs="Times New Roman"/>
          <w:color w:val="222222"/>
          <w:szCs w:val="24"/>
          <w:shd w:val="clear" w:color="auto" w:fill="FFFFFF"/>
        </w:rPr>
        <w:t>Kuznetsova</w:t>
      </w:r>
      <w:r w:rsidRPr="00BA5C0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, </w:t>
      </w:r>
      <w:r w:rsidRPr="00BA5C0D">
        <w:rPr>
          <w:rFonts w:cs="Times New Roman"/>
          <w:color w:val="222222"/>
          <w:szCs w:val="24"/>
          <w:shd w:val="clear" w:color="auto" w:fill="FFFFFF"/>
        </w:rPr>
        <w:t>M</w:t>
      </w:r>
      <w:r w:rsidRPr="00BA5C0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. (2020). </w:t>
      </w:r>
      <w:r w:rsidRPr="00BA5C0D">
        <w:rPr>
          <w:rFonts w:cs="Times New Roman"/>
          <w:color w:val="222222"/>
          <w:szCs w:val="24"/>
          <w:shd w:val="clear" w:color="auto" w:fill="FFFFFF"/>
        </w:rPr>
        <w:t>Manufacturing (co) agglomeration in a transition country: Evidence from Russia. Journal of Regional Science.</w:t>
      </w:r>
      <w:r w:rsidRPr="00BA5C0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 60(1), 88-128.</w:t>
      </w:r>
    </w:p>
    <w:p w14:paraId="55DDF861" w14:textId="77777777" w:rsidR="00E838DF" w:rsidRPr="00BA5C0D" w:rsidRDefault="00E838DF" w:rsidP="00E838DF">
      <w:pPr>
        <w:rPr>
          <w:rFonts w:cs="Times New Roman"/>
          <w:color w:val="222222"/>
          <w:szCs w:val="24"/>
          <w:shd w:val="clear" w:color="auto" w:fill="FFFFFF"/>
        </w:rPr>
      </w:pPr>
      <w:r w:rsidRPr="00BA5C0D">
        <w:rPr>
          <w:rFonts w:cs="Times New Roman"/>
          <w:color w:val="222222"/>
          <w:szCs w:val="24"/>
          <w:shd w:val="clear" w:color="auto" w:fill="FFFFFF"/>
        </w:rPr>
        <w:t>Blair, J. P. (1995). Local economic development: Analysis and practice. Sage.</w:t>
      </w:r>
    </w:p>
    <w:p w14:paraId="3F8E8CE9" w14:textId="77777777" w:rsidR="00E838DF" w:rsidRPr="00BA5C0D" w:rsidRDefault="00E838DF" w:rsidP="00E838DF">
      <w:pPr>
        <w:rPr>
          <w:rFonts w:cs="Times New Roman"/>
          <w:color w:val="222222"/>
          <w:szCs w:val="24"/>
          <w:shd w:val="clear" w:color="auto" w:fill="FFFFFF"/>
        </w:rPr>
      </w:pPr>
      <w:r w:rsidRPr="00BA5C0D">
        <w:rPr>
          <w:rFonts w:cs="Times New Roman"/>
          <w:color w:val="222222"/>
          <w:szCs w:val="24"/>
          <w:shd w:val="clear" w:color="auto" w:fill="FFFFFF"/>
        </w:rPr>
        <w:t xml:space="preserve">Stimson, R. J., </w:t>
      </w:r>
      <w:proofErr w:type="spellStart"/>
      <w:r w:rsidRPr="00BA5C0D">
        <w:rPr>
          <w:rFonts w:cs="Times New Roman"/>
          <w:color w:val="222222"/>
          <w:szCs w:val="24"/>
          <w:shd w:val="clear" w:color="auto" w:fill="FFFFFF"/>
        </w:rPr>
        <w:t>Stough</w:t>
      </w:r>
      <w:proofErr w:type="spellEnd"/>
      <w:r w:rsidRPr="00BA5C0D">
        <w:rPr>
          <w:rFonts w:cs="Times New Roman"/>
          <w:color w:val="222222"/>
          <w:szCs w:val="24"/>
          <w:shd w:val="clear" w:color="auto" w:fill="FFFFFF"/>
        </w:rPr>
        <w:t>, R. R., &amp; Roberts, B. H. (2006). Regional economic development: analysis and planning strategy. Springer Science &amp; Business Media.</w:t>
      </w:r>
    </w:p>
    <w:p w14:paraId="5AC0A128" w14:textId="77777777" w:rsidR="00E838DF" w:rsidRPr="00C634CB" w:rsidRDefault="00E838DF" w:rsidP="00E838DF">
      <w:pPr>
        <w:rPr>
          <w:rFonts w:cs="Times New Roman"/>
          <w:color w:val="222222"/>
          <w:szCs w:val="24"/>
          <w:shd w:val="clear" w:color="auto" w:fill="FFFFFF"/>
          <w:lang w:val="ru-RU"/>
        </w:rPr>
      </w:pPr>
      <w:proofErr w:type="spellStart"/>
      <w:r w:rsidRPr="00BA5C0D">
        <w:rPr>
          <w:rFonts w:cs="Times New Roman"/>
          <w:color w:val="222222"/>
          <w:szCs w:val="24"/>
          <w:shd w:val="clear" w:color="auto" w:fill="FFFFFF"/>
        </w:rPr>
        <w:t>Tonts</w:t>
      </w:r>
      <w:proofErr w:type="spellEnd"/>
      <w:r w:rsidRPr="00BA5C0D">
        <w:rPr>
          <w:rFonts w:cs="Times New Roman"/>
          <w:color w:val="222222"/>
          <w:szCs w:val="24"/>
          <w:shd w:val="clear" w:color="auto" w:fill="FFFFFF"/>
        </w:rPr>
        <w:t xml:space="preserve">, M., &amp; Taylor, M. (2010). Corporate location, </w:t>
      </w:r>
      <w:proofErr w:type="gramStart"/>
      <w:r w:rsidRPr="00BA5C0D">
        <w:rPr>
          <w:rFonts w:cs="Times New Roman"/>
          <w:color w:val="222222"/>
          <w:szCs w:val="24"/>
          <w:shd w:val="clear" w:color="auto" w:fill="FFFFFF"/>
        </w:rPr>
        <w:t>concentration</w:t>
      </w:r>
      <w:proofErr w:type="gramEnd"/>
      <w:r w:rsidRPr="00BA5C0D">
        <w:rPr>
          <w:rFonts w:cs="Times New Roman"/>
          <w:color w:val="222222"/>
          <w:szCs w:val="24"/>
          <w:shd w:val="clear" w:color="auto" w:fill="FFFFFF"/>
        </w:rPr>
        <w:t xml:space="preserve"> and performance: Large company headquarters in the Australian urban system. Urban</w:t>
      </w:r>
      <w:r w:rsidRPr="00C634CB">
        <w:rPr>
          <w:rFonts w:cs="Times New Roman"/>
          <w:color w:val="222222"/>
          <w:szCs w:val="24"/>
          <w:shd w:val="clear" w:color="auto" w:fill="FFFFFF"/>
          <w:lang w:val="ru-RU"/>
        </w:rPr>
        <w:t xml:space="preserve"> </w:t>
      </w:r>
      <w:r w:rsidRPr="00BA5C0D">
        <w:rPr>
          <w:rFonts w:cs="Times New Roman"/>
          <w:color w:val="222222"/>
          <w:szCs w:val="24"/>
          <w:shd w:val="clear" w:color="auto" w:fill="FFFFFF"/>
        </w:rPr>
        <w:t>Studies</w:t>
      </w:r>
      <w:r w:rsidRPr="00C634CB">
        <w:rPr>
          <w:rFonts w:cs="Times New Roman"/>
          <w:color w:val="222222"/>
          <w:szCs w:val="24"/>
          <w:shd w:val="clear" w:color="auto" w:fill="FFFFFF"/>
          <w:lang w:val="ru-RU"/>
        </w:rPr>
        <w:t>,</w:t>
      </w:r>
      <w:r w:rsidRPr="00BA5C0D">
        <w:rPr>
          <w:rFonts w:cs="Times New Roman"/>
          <w:color w:val="222222"/>
          <w:szCs w:val="24"/>
          <w:shd w:val="clear" w:color="auto" w:fill="FFFFFF"/>
        </w:rPr>
        <w:t> </w:t>
      </w:r>
      <w:r w:rsidRPr="00C634CB">
        <w:rPr>
          <w:rFonts w:cs="Times New Roman"/>
          <w:color w:val="222222"/>
          <w:szCs w:val="24"/>
          <w:shd w:val="clear" w:color="auto" w:fill="FFFFFF"/>
          <w:lang w:val="ru-RU"/>
        </w:rPr>
        <w:t>47(12), 2641-2664.</w:t>
      </w:r>
    </w:p>
    <w:p w14:paraId="567CE67B" w14:textId="77777777" w:rsidR="00E838DF" w:rsidRPr="00BA5C0D" w:rsidRDefault="00E838DF" w:rsidP="006E0709">
      <w:pPr>
        <w:rPr>
          <w:rFonts w:cs="Times New Roman"/>
          <w:szCs w:val="24"/>
          <w:highlight w:val="yellow"/>
          <w:lang w:val="ru-RU"/>
        </w:rPr>
      </w:pPr>
    </w:p>
    <w:p w14:paraId="1B72C53E" w14:textId="444D4F73" w:rsidR="00087EB7" w:rsidRPr="00E8389D" w:rsidRDefault="002148D6" w:rsidP="00E8389D">
      <w:pPr>
        <w:suppressAutoHyphens/>
        <w:ind w:firstLine="0"/>
        <w:jc w:val="center"/>
        <w:rPr>
          <w:rFonts w:eastAsia="Calibri" w:cs="Times New Roman"/>
          <w:b/>
          <w:szCs w:val="24"/>
          <w:lang w:val="ru-RU"/>
        </w:rPr>
      </w:pPr>
      <w:r w:rsidRPr="00C634CB">
        <w:rPr>
          <w:rFonts w:eastAsia="Times New Roman" w:cs="Times New Roman"/>
          <w:szCs w:val="24"/>
          <w:lang w:val="ru-RU" w:eastAsia="ru-RU"/>
        </w:rPr>
        <w:t xml:space="preserve"> </w:t>
      </w:r>
      <w:r w:rsidR="00087EB7" w:rsidRPr="00E8389D">
        <w:rPr>
          <w:rFonts w:eastAsia="Calibri" w:cs="Times New Roman"/>
          <w:b/>
          <w:szCs w:val="24"/>
          <w:lang w:val="ru-RU"/>
        </w:rPr>
        <w:t>Информация об авторе (-ах) на русском языке</w:t>
      </w:r>
    </w:p>
    <w:p w14:paraId="1D05ACAC" w14:textId="09385152" w:rsidR="00087EB7" w:rsidRPr="00E8389D" w:rsidRDefault="006E0709" w:rsidP="00087EB7">
      <w:pPr>
        <w:suppressAutoHyphens/>
        <w:rPr>
          <w:rFonts w:eastAsia="Calibri" w:cs="Times New Roman"/>
          <w:szCs w:val="24"/>
          <w:lang w:val="ru-RU"/>
        </w:rPr>
      </w:pPr>
      <w:r w:rsidRPr="00E8389D">
        <w:rPr>
          <w:rFonts w:eastAsia="Calibri" w:cs="Times New Roman"/>
          <w:szCs w:val="24"/>
          <w:lang w:val="ru-RU"/>
        </w:rPr>
        <w:t xml:space="preserve">Иванова Вера Ивановна (Россия, Санкт-Петербург) </w:t>
      </w:r>
      <w:r w:rsidR="00087EB7" w:rsidRPr="00E8389D">
        <w:rPr>
          <w:rFonts w:eastAsia="Calibri" w:cs="Times New Roman"/>
          <w:szCs w:val="24"/>
          <w:lang w:val="ru-RU"/>
        </w:rPr>
        <w:t xml:space="preserve">– </w:t>
      </w:r>
      <w:r w:rsidRPr="00E8389D">
        <w:rPr>
          <w:rFonts w:eastAsia="Calibri" w:cs="Times New Roman"/>
          <w:szCs w:val="24"/>
          <w:lang w:val="ru-RU"/>
        </w:rPr>
        <w:t>канд. физ.-мат. наук</w:t>
      </w:r>
      <w:r w:rsidR="00087EB7" w:rsidRPr="00E8389D">
        <w:rPr>
          <w:rFonts w:eastAsia="Calibri" w:cs="Times New Roman"/>
          <w:szCs w:val="24"/>
          <w:lang w:val="ru-RU"/>
        </w:rPr>
        <w:t xml:space="preserve">, </w:t>
      </w:r>
      <w:r w:rsidRPr="00E8389D">
        <w:rPr>
          <w:rFonts w:eastAsia="Calibri" w:cs="Times New Roman"/>
          <w:szCs w:val="24"/>
          <w:lang w:val="ru-RU"/>
        </w:rPr>
        <w:t>доцент</w:t>
      </w:r>
      <w:r w:rsidR="00087EB7" w:rsidRPr="00E8389D">
        <w:rPr>
          <w:rFonts w:eastAsia="Calibri" w:cs="Times New Roman"/>
          <w:szCs w:val="24"/>
          <w:lang w:val="ru-RU"/>
        </w:rPr>
        <w:t xml:space="preserve">, </w:t>
      </w:r>
      <w:r w:rsidRPr="00E8389D">
        <w:rPr>
          <w:rFonts w:eastAsia="Calibri" w:cs="Times New Roman"/>
          <w:szCs w:val="24"/>
          <w:lang w:val="ru-RU"/>
        </w:rPr>
        <w:t>НИУ «Высшая школа экономики» - Санкт-Петербург</w:t>
      </w:r>
      <w:r w:rsidR="00087EB7" w:rsidRPr="00E8389D">
        <w:rPr>
          <w:rFonts w:eastAsia="Calibri" w:cs="Times New Roman"/>
          <w:szCs w:val="24"/>
          <w:lang w:val="ru-RU"/>
        </w:rPr>
        <w:t xml:space="preserve"> (</w:t>
      </w:r>
      <w:r w:rsidR="00E838DF" w:rsidRPr="00E8389D">
        <w:rPr>
          <w:rFonts w:eastAsia="Calibri" w:cs="Times New Roman"/>
          <w:szCs w:val="24"/>
          <w:lang w:val="ru-RU"/>
        </w:rPr>
        <w:t>г. Санкт-Петербург, ул. Кантемировская, 3</w:t>
      </w:r>
      <w:r w:rsidR="00087EB7" w:rsidRPr="00E8389D">
        <w:rPr>
          <w:rFonts w:eastAsia="Calibri" w:cs="Times New Roman"/>
          <w:szCs w:val="24"/>
          <w:lang w:val="ru-RU"/>
        </w:rPr>
        <w:t xml:space="preserve">, </w:t>
      </w:r>
      <w:proofErr w:type="spellStart"/>
      <w:r w:rsidR="00E838DF" w:rsidRPr="00E8389D">
        <w:rPr>
          <w:rFonts w:eastAsia="Calibri" w:cs="Times New Roman"/>
          <w:szCs w:val="24"/>
          <w:lang w:val="en-US"/>
        </w:rPr>
        <w:t>viivanova</w:t>
      </w:r>
      <w:proofErr w:type="spellEnd"/>
      <w:r w:rsidR="00E838DF" w:rsidRPr="00E8389D">
        <w:rPr>
          <w:rFonts w:eastAsia="Calibri" w:cs="Times New Roman"/>
          <w:szCs w:val="24"/>
          <w:lang w:val="ru-RU"/>
        </w:rPr>
        <w:t>@</w:t>
      </w:r>
      <w:proofErr w:type="spellStart"/>
      <w:r w:rsidR="00E838DF" w:rsidRPr="00E8389D">
        <w:rPr>
          <w:rFonts w:eastAsia="Calibri" w:cs="Times New Roman"/>
          <w:szCs w:val="24"/>
          <w:lang w:val="en-US"/>
        </w:rPr>
        <w:t>hse</w:t>
      </w:r>
      <w:proofErr w:type="spellEnd"/>
      <w:r w:rsidR="00E838DF" w:rsidRPr="00E8389D">
        <w:rPr>
          <w:rFonts w:eastAsia="Calibri" w:cs="Times New Roman"/>
          <w:szCs w:val="24"/>
          <w:lang w:val="ru-RU"/>
        </w:rPr>
        <w:t>.</w:t>
      </w:r>
      <w:proofErr w:type="spellStart"/>
      <w:r w:rsidR="00E838DF" w:rsidRPr="00E8389D">
        <w:rPr>
          <w:rFonts w:eastAsia="Calibri" w:cs="Times New Roman"/>
          <w:szCs w:val="24"/>
          <w:lang w:val="en-US"/>
        </w:rPr>
        <w:t>ru</w:t>
      </w:r>
      <w:proofErr w:type="spellEnd"/>
      <w:r w:rsidR="00087EB7" w:rsidRPr="00E8389D">
        <w:rPr>
          <w:rFonts w:eastAsia="Calibri" w:cs="Times New Roman"/>
          <w:szCs w:val="24"/>
          <w:lang w:val="ru-RU"/>
        </w:rPr>
        <w:t>).</w:t>
      </w:r>
    </w:p>
    <w:p w14:paraId="3BCEBA77" w14:textId="63572EBC" w:rsidR="00E838DF" w:rsidRPr="00E8389D" w:rsidRDefault="00E838DF" w:rsidP="00E838DF">
      <w:pPr>
        <w:suppressAutoHyphens/>
        <w:rPr>
          <w:rFonts w:eastAsia="Calibri" w:cs="Times New Roman"/>
          <w:szCs w:val="24"/>
          <w:lang w:val="ru-RU"/>
        </w:rPr>
      </w:pPr>
      <w:r w:rsidRPr="00E8389D">
        <w:rPr>
          <w:rFonts w:eastAsia="Calibri" w:cs="Times New Roman"/>
          <w:szCs w:val="24"/>
          <w:lang w:val="ru-RU"/>
        </w:rPr>
        <w:t xml:space="preserve">Александрова Екатерина Александровна (Россия, Санкт-Петербург) – канд. </w:t>
      </w:r>
      <w:proofErr w:type="spellStart"/>
      <w:r w:rsidRPr="00E8389D">
        <w:rPr>
          <w:rFonts w:eastAsia="Calibri" w:cs="Times New Roman"/>
          <w:szCs w:val="24"/>
          <w:lang w:val="ru-RU"/>
        </w:rPr>
        <w:t>экон</w:t>
      </w:r>
      <w:proofErr w:type="spellEnd"/>
      <w:r w:rsidRPr="00E8389D">
        <w:rPr>
          <w:rFonts w:eastAsia="Calibri" w:cs="Times New Roman"/>
          <w:szCs w:val="24"/>
          <w:lang w:val="ru-RU"/>
        </w:rPr>
        <w:t xml:space="preserve">. наук, доцент, НИУ «Высшая школа экономики» - Санкт-Петербург (г. Санкт-Петербург, ул. Кантемировская, 3, </w:t>
      </w:r>
      <w:proofErr w:type="spellStart"/>
      <w:r w:rsidRPr="00E8389D">
        <w:rPr>
          <w:rFonts w:eastAsia="Calibri" w:cs="Times New Roman"/>
          <w:szCs w:val="24"/>
          <w:lang w:val="en-US"/>
        </w:rPr>
        <w:t>ea</w:t>
      </w:r>
      <w:proofErr w:type="spellEnd"/>
      <w:r w:rsidRPr="00C634CB">
        <w:rPr>
          <w:rFonts w:eastAsia="Calibri" w:cs="Times New Roman"/>
          <w:szCs w:val="24"/>
          <w:lang w:val="ru-RU"/>
        </w:rPr>
        <w:t>.</w:t>
      </w:r>
      <w:proofErr w:type="spellStart"/>
      <w:r w:rsidRPr="00E8389D">
        <w:rPr>
          <w:rFonts w:eastAsia="Calibri" w:cs="Times New Roman"/>
          <w:szCs w:val="24"/>
          <w:lang w:val="en-US"/>
        </w:rPr>
        <w:t>aleksandrova</w:t>
      </w:r>
      <w:proofErr w:type="spellEnd"/>
      <w:r w:rsidRPr="00E8389D">
        <w:rPr>
          <w:rFonts w:eastAsia="Calibri" w:cs="Times New Roman"/>
          <w:szCs w:val="24"/>
          <w:lang w:val="ru-RU"/>
        </w:rPr>
        <w:t>@</w:t>
      </w:r>
      <w:proofErr w:type="spellStart"/>
      <w:r w:rsidRPr="00E8389D">
        <w:rPr>
          <w:rFonts w:eastAsia="Calibri" w:cs="Times New Roman"/>
          <w:szCs w:val="24"/>
          <w:lang w:val="en-US"/>
        </w:rPr>
        <w:t>hse</w:t>
      </w:r>
      <w:proofErr w:type="spellEnd"/>
      <w:r w:rsidRPr="00E8389D">
        <w:rPr>
          <w:rFonts w:eastAsia="Calibri" w:cs="Times New Roman"/>
          <w:szCs w:val="24"/>
          <w:lang w:val="ru-RU"/>
        </w:rPr>
        <w:t>.</w:t>
      </w:r>
      <w:proofErr w:type="spellStart"/>
      <w:r w:rsidRPr="00E8389D">
        <w:rPr>
          <w:rFonts w:eastAsia="Calibri" w:cs="Times New Roman"/>
          <w:szCs w:val="24"/>
          <w:lang w:val="en-US"/>
        </w:rPr>
        <w:t>ru</w:t>
      </w:r>
      <w:proofErr w:type="spellEnd"/>
      <w:r w:rsidRPr="00E8389D">
        <w:rPr>
          <w:rFonts w:eastAsia="Calibri" w:cs="Times New Roman"/>
          <w:szCs w:val="24"/>
          <w:lang w:val="ru-RU"/>
        </w:rPr>
        <w:t>).</w:t>
      </w:r>
    </w:p>
    <w:p w14:paraId="0BC63701" w14:textId="77777777" w:rsidR="00E838DF" w:rsidRDefault="00E838DF" w:rsidP="00087EB7">
      <w:pPr>
        <w:suppressAutoHyphens/>
        <w:rPr>
          <w:rFonts w:eastAsia="Times New Roman" w:cs="Times New Roman"/>
          <w:szCs w:val="24"/>
          <w:highlight w:val="yellow"/>
          <w:lang w:val="ru-RU" w:eastAsia="ru-RU"/>
        </w:rPr>
      </w:pPr>
    </w:p>
    <w:p w14:paraId="360D16F9" w14:textId="2E5BE31E" w:rsidR="00087EB7" w:rsidRPr="00C634CB" w:rsidRDefault="002148D6" w:rsidP="00087EB7">
      <w:pPr>
        <w:suppressAutoHyphens/>
        <w:jc w:val="right"/>
        <w:rPr>
          <w:rFonts w:eastAsia="Calibri" w:cs="Times New Roman"/>
          <w:b/>
          <w:szCs w:val="24"/>
          <w:lang w:val="ru-RU"/>
        </w:rPr>
      </w:pPr>
      <w:r w:rsidRPr="00E8389D">
        <w:rPr>
          <w:rFonts w:eastAsia="Calibri" w:cs="Times New Roman"/>
          <w:b/>
          <w:szCs w:val="24"/>
          <w:lang w:val="en-US"/>
        </w:rPr>
        <w:t>Ivanova</w:t>
      </w:r>
      <w:r w:rsidRPr="00C634CB">
        <w:rPr>
          <w:rFonts w:eastAsia="Calibri" w:cs="Times New Roman"/>
          <w:b/>
          <w:szCs w:val="24"/>
          <w:lang w:val="ru-RU"/>
        </w:rPr>
        <w:t xml:space="preserve"> </w:t>
      </w:r>
      <w:r w:rsidRPr="00E8389D">
        <w:rPr>
          <w:rFonts w:eastAsia="Calibri" w:cs="Times New Roman"/>
          <w:b/>
          <w:szCs w:val="24"/>
          <w:lang w:val="en-US"/>
        </w:rPr>
        <w:t>V</w:t>
      </w:r>
      <w:r w:rsidRPr="00C634CB">
        <w:rPr>
          <w:rFonts w:eastAsia="Calibri" w:cs="Times New Roman"/>
          <w:b/>
          <w:szCs w:val="24"/>
          <w:lang w:val="ru-RU"/>
        </w:rPr>
        <w:t>.</w:t>
      </w:r>
      <w:r w:rsidRPr="00E8389D">
        <w:rPr>
          <w:rFonts w:eastAsia="Calibri" w:cs="Times New Roman"/>
          <w:b/>
          <w:szCs w:val="24"/>
          <w:lang w:val="en-US"/>
        </w:rPr>
        <w:t>I</w:t>
      </w:r>
      <w:r w:rsidRPr="00C634CB">
        <w:rPr>
          <w:rFonts w:eastAsia="Calibri" w:cs="Times New Roman"/>
          <w:b/>
          <w:szCs w:val="24"/>
          <w:lang w:val="ru-RU"/>
        </w:rPr>
        <w:t xml:space="preserve">., </w:t>
      </w:r>
      <w:proofErr w:type="spellStart"/>
      <w:r w:rsidRPr="00E8389D">
        <w:rPr>
          <w:rFonts w:eastAsia="Calibri" w:cs="Times New Roman"/>
          <w:b/>
          <w:szCs w:val="24"/>
          <w:lang w:val="en-US"/>
        </w:rPr>
        <w:t>Aleksandrova</w:t>
      </w:r>
      <w:proofErr w:type="spellEnd"/>
      <w:r w:rsidRPr="00C634CB">
        <w:rPr>
          <w:rFonts w:eastAsia="Calibri" w:cs="Times New Roman"/>
          <w:b/>
          <w:szCs w:val="24"/>
          <w:lang w:val="ru-RU"/>
        </w:rPr>
        <w:t xml:space="preserve"> </w:t>
      </w:r>
      <w:r w:rsidRPr="00E8389D">
        <w:rPr>
          <w:rFonts w:eastAsia="Calibri" w:cs="Times New Roman"/>
          <w:b/>
          <w:szCs w:val="24"/>
          <w:lang w:val="en-US"/>
        </w:rPr>
        <w:t>E</w:t>
      </w:r>
      <w:r w:rsidRPr="00C634CB">
        <w:rPr>
          <w:rFonts w:eastAsia="Calibri" w:cs="Times New Roman"/>
          <w:b/>
          <w:szCs w:val="24"/>
          <w:lang w:val="ru-RU"/>
        </w:rPr>
        <w:t>.</w:t>
      </w:r>
      <w:r w:rsidRPr="00E8389D">
        <w:rPr>
          <w:rFonts w:eastAsia="Calibri" w:cs="Times New Roman"/>
          <w:b/>
          <w:szCs w:val="24"/>
          <w:lang w:val="en-US"/>
        </w:rPr>
        <w:t>A</w:t>
      </w:r>
      <w:r w:rsidRPr="00C634CB">
        <w:rPr>
          <w:rFonts w:eastAsia="Calibri" w:cs="Times New Roman"/>
          <w:b/>
          <w:szCs w:val="24"/>
          <w:lang w:val="ru-RU"/>
        </w:rPr>
        <w:t>.</w:t>
      </w:r>
      <w:r w:rsidR="00087EB7" w:rsidRPr="00C634CB">
        <w:rPr>
          <w:rFonts w:eastAsia="Calibri" w:cs="Times New Roman"/>
          <w:b/>
          <w:szCs w:val="24"/>
          <w:lang w:val="ru-RU"/>
        </w:rPr>
        <w:t xml:space="preserve"> </w:t>
      </w:r>
    </w:p>
    <w:p w14:paraId="6EFE20B7" w14:textId="0F4FE012" w:rsidR="00087EB7" w:rsidRPr="00C634CB" w:rsidRDefault="002148D6" w:rsidP="00E8389D">
      <w:pPr>
        <w:suppressAutoHyphens/>
        <w:jc w:val="center"/>
        <w:rPr>
          <w:rFonts w:eastAsia="Times New Roman" w:cs="Times New Roman"/>
          <w:szCs w:val="24"/>
          <w:lang w:val="en-US" w:eastAsia="ru-RU"/>
        </w:rPr>
      </w:pPr>
      <w:r w:rsidRPr="00E8389D">
        <w:rPr>
          <w:rFonts w:eastAsia="Calibri" w:cs="Times New Roman"/>
          <w:b/>
          <w:szCs w:val="24"/>
          <w:lang w:val="en-US"/>
        </w:rPr>
        <w:t>LOCALIZATION OF THE PHARMACEUTICAL INDUSTRY IN THE MUNICIPAL DISTRICTS OF RUSSIA</w:t>
      </w:r>
    </w:p>
    <w:p w14:paraId="695828F4" w14:textId="77777777" w:rsidR="002148D6" w:rsidRPr="00C634CB" w:rsidRDefault="002148D6" w:rsidP="00087EB7">
      <w:pPr>
        <w:suppressAutoHyphens/>
        <w:rPr>
          <w:rFonts w:eastAsia="Times New Roman" w:cs="Times New Roman"/>
          <w:b/>
          <w:szCs w:val="24"/>
          <w:highlight w:val="yellow"/>
          <w:lang w:val="en-US" w:eastAsia="ru-RU"/>
        </w:rPr>
      </w:pPr>
    </w:p>
    <w:p w14:paraId="18B28D9B" w14:textId="244F13FD" w:rsidR="00087EB7" w:rsidRPr="00E8389D" w:rsidRDefault="00087EB7" w:rsidP="00087EB7">
      <w:pPr>
        <w:suppressAutoHyphens/>
        <w:rPr>
          <w:rFonts w:eastAsia="Times New Roman" w:cs="Times New Roman"/>
          <w:i/>
          <w:szCs w:val="24"/>
          <w:highlight w:val="yellow"/>
          <w:lang w:val="en-US" w:eastAsia="ru-RU"/>
        </w:rPr>
      </w:pPr>
      <w:r w:rsidRPr="00E8389D">
        <w:rPr>
          <w:rFonts w:eastAsia="Times New Roman" w:cs="Times New Roman"/>
          <w:b/>
          <w:szCs w:val="24"/>
          <w:lang w:val="ru-RU" w:eastAsia="ru-RU"/>
        </w:rPr>
        <w:t>Аннотация</w:t>
      </w:r>
      <w:r w:rsidRPr="00E8389D">
        <w:rPr>
          <w:rFonts w:eastAsia="Times New Roman" w:cs="Times New Roman"/>
          <w:b/>
          <w:szCs w:val="24"/>
          <w:lang w:val="en-US" w:eastAsia="ru-RU"/>
        </w:rPr>
        <w:t xml:space="preserve"> </w:t>
      </w:r>
      <w:r w:rsidRPr="00E8389D">
        <w:rPr>
          <w:rFonts w:eastAsia="Times New Roman" w:cs="Times New Roman"/>
          <w:b/>
          <w:szCs w:val="24"/>
          <w:lang w:val="ru-RU" w:eastAsia="ru-RU"/>
        </w:rPr>
        <w:t>статьи</w:t>
      </w:r>
      <w:r w:rsidRPr="00E8389D">
        <w:rPr>
          <w:rFonts w:eastAsia="Times New Roman" w:cs="Times New Roman"/>
          <w:b/>
          <w:szCs w:val="24"/>
          <w:lang w:val="en-US" w:eastAsia="ru-RU"/>
        </w:rPr>
        <w:t xml:space="preserve"> </w:t>
      </w:r>
      <w:r w:rsidRPr="00E8389D">
        <w:rPr>
          <w:rFonts w:eastAsia="Times New Roman" w:cs="Times New Roman"/>
          <w:b/>
          <w:szCs w:val="24"/>
          <w:lang w:val="ru-RU" w:eastAsia="ru-RU"/>
        </w:rPr>
        <w:t>на</w:t>
      </w:r>
      <w:r w:rsidRPr="00E8389D">
        <w:rPr>
          <w:rFonts w:eastAsia="Times New Roman" w:cs="Times New Roman"/>
          <w:b/>
          <w:szCs w:val="24"/>
          <w:lang w:val="en-US" w:eastAsia="ru-RU"/>
        </w:rPr>
        <w:t xml:space="preserve"> </w:t>
      </w:r>
      <w:r w:rsidRPr="00E8389D">
        <w:rPr>
          <w:rFonts w:eastAsia="Times New Roman" w:cs="Times New Roman"/>
          <w:b/>
          <w:szCs w:val="24"/>
          <w:lang w:val="ru-RU" w:eastAsia="ru-RU"/>
        </w:rPr>
        <w:t>английском</w:t>
      </w:r>
      <w:r w:rsidRPr="00E8389D">
        <w:rPr>
          <w:rFonts w:eastAsia="Times New Roman" w:cs="Times New Roman"/>
          <w:b/>
          <w:szCs w:val="24"/>
          <w:lang w:val="en-US" w:eastAsia="ru-RU"/>
        </w:rPr>
        <w:t xml:space="preserve"> </w:t>
      </w:r>
      <w:r w:rsidRPr="00E8389D">
        <w:rPr>
          <w:rFonts w:eastAsia="Times New Roman" w:cs="Times New Roman"/>
          <w:b/>
          <w:szCs w:val="24"/>
          <w:lang w:val="ru-RU" w:eastAsia="ru-RU"/>
        </w:rPr>
        <w:t>языке</w:t>
      </w:r>
      <w:r w:rsidRPr="00E8389D">
        <w:rPr>
          <w:rFonts w:eastAsia="Times New Roman" w:cs="Times New Roman"/>
          <w:szCs w:val="24"/>
          <w:lang w:val="en-US" w:eastAsia="ru-RU"/>
        </w:rPr>
        <w:t xml:space="preserve"> </w:t>
      </w:r>
      <w:r w:rsidR="00C92362">
        <w:rPr>
          <w:rFonts w:eastAsia="Times New Roman" w:cs="Times New Roman"/>
          <w:szCs w:val="24"/>
          <w:lang w:val="en-US" w:eastAsia="ru-RU"/>
        </w:rPr>
        <w:t>We analyze the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 localization of </w:t>
      </w:r>
      <w:r w:rsidR="00C92362">
        <w:rPr>
          <w:rFonts w:eastAsia="Times New Roman" w:cs="Times New Roman"/>
          <w:szCs w:val="24"/>
          <w:lang w:val="en-US" w:eastAsia="ru-RU"/>
        </w:rPr>
        <w:t xml:space="preserve">the </w:t>
      </w:r>
      <w:r w:rsidR="00C92362" w:rsidRPr="00BA5C0D">
        <w:rPr>
          <w:rFonts w:eastAsia="Times New Roman" w:cs="Times New Roman"/>
          <w:szCs w:val="24"/>
          <w:lang w:val="en-US" w:eastAsia="ru-RU"/>
        </w:rPr>
        <w:t>pharmaceutical industry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 </w:t>
      </w:r>
      <w:r w:rsidR="00C92362">
        <w:rPr>
          <w:rFonts w:eastAsia="Times New Roman" w:cs="Times New Roman"/>
          <w:szCs w:val="24"/>
          <w:lang w:val="en-US" w:eastAsia="ru-RU"/>
        </w:rPr>
        <w:t>in the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 municipal </w:t>
      </w:r>
      <w:r w:rsidR="00C92362">
        <w:rPr>
          <w:rFonts w:eastAsia="Times New Roman" w:cs="Times New Roman"/>
          <w:szCs w:val="24"/>
          <w:lang w:val="en-US" w:eastAsia="ru-RU"/>
        </w:rPr>
        <w:t>districts of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 </w:t>
      </w:r>
      <w:r w:rsidR="00C92362">
        <w:rPr>
          <w:rFonts w:eastAsia="Times New Roman" w:cs="Times New Roman"/>
          <w:szCs w:val="24"/>
          <w:lang w:val="en-US" w:eastAsia="ru-RU"/>
        </w:rPr>
        <w:t>Russia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. Based on the </w:t>
      </w:r>
      <w:r w:rsidR="00C92362">
        <w:rPr>
          <w:rFonts w:eastAsia="Times New Roman" w:cs="Times New Roman"/>
          <w:szCs w:val="24"/>
          <w:lang w:val="en-US" w:eastAsia="ru-RU"/>
        </w:rPr>
        <w:t xml:space="preserve">geocoded 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data of all manufacturing </w:t>
      </w:r>
      <w:r w:rsidR="00C92362">
        <w:rPr>
          <w:rFonts w:eastAsia="Times New Roman" w:cs="Times New Roman"/>
          <w:szCs w:val="24"/>
          <w:lang w:val="en-US" w:eastAsia="ru-RU"/>
        </w:rPr>
        <w:t>plants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, </w:t>
      </w:r>
      <w:r w:rsidR="00C92362">
        <w:rPr>
          <w:rFonts w:eastAsia="Times New Roman" w:cs="Times New Roman"/>
          <w:szCs w:val="24"/>
          <w:lang w:val="en-US" w:eastAsia="ru-RU"/>
        </w:rPr>
        <w:t xml:space="preserve">we identify 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municipal </w:t>
      </w:r>
      <w:r w:rsidR="00C92362">
        <w:rPr>
          <w:rFonts w:eastAsia="Times New Roman" w:cs="Times New Roman"/>
          <w:szCs w:val="24"/>
          <w:lang w:val="en-US" w:eastAsia="ru-RU"/>
        </w:rPr>
        <w:t>districts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 with high concentration</w:t>
      </w:r>
      <w:r w:rsidR="00845C26">
        <w:rPr>
          <w:rFonts w:eastAsia="Times New Roman" w:cs="Times New Roman"/>
          <w:szCs w:val="24"/>
          <w:lang w:val="en-US" w:eastAsia="ru-RU"/>
        </w:rPr>
        <w:t>s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 of pharmaceutical </w:t>
      </w:r>
      <w:r w:rsidR="00C92362">
        <w:rPr>
          <w:rFonts w:eastAsia="Times New Roman" w:cs="Times New Roman"/>
          <w:szCs w:val="24"/>
          <w:lang w:val="en-US" w:eastAsia="ru-RU"/>
        </w:rPr>
        <w:t>plants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. </w:t>
      </w:r>
      <w:r w:rsidR="00C92362">
        <w:rPr>
          <w:rFonts w:eastAsia="Times New Roman" w:cs="Times New Roman"/>
          <w:szCs w:val="24"/>
          <w:lang w:val="en-US" w:eastAsia="ru-RU"/>
        </w:rPr>
        <w:t>Also, we analyze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 joint</w:t>
      </w:r>
      <w:r w:rsidR="00C92362">
        <w:rPr>
          <w:rFonts w:eastAsia="Times New Roman" w:cs="Times New Roman"/>
          <w:szCs w:val="24"/>
          <w:lang w:val="en-US" w:eastAsia="ru-RU"/>
        </w:rPr>
        <w:t xml:space="preserve"> spatial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 distributions of </w:t>
      </w:r>
      <w:r w:rsidR="00C92362">
        <w:rPr>
          <w:rFonts w:eastAsia="Times New Roman" w:cs="Times New Roman"/>
          <w:szCs w:val="24"/>
          <w:lang w:val="en-US" w:eastAsia="ru-RU"/>
        </w:rPr>
        <w:t>plants and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 reveal industries </w:t>
      </w:r>
      <w:r w:rsidR="00C92362">
        <w:rPr>
          <w:rFonts w:eastAsia="Times New Roman" w:cs="Times New Roman"/>
          <w:szCs w:val="24"/>
          <w:lang w:val="en-US" w:eastAsia="ru-RU"/>
        </w:rPr>
        <w:t xml:space="preserve">that </w:t>
      </w:r>
      <w:r w:rsidR="00845C26">
        <w:rPr>
          <w:rFonts w:eastAsia="Times New Roman" w:cs="Times New Roman"/>
          <w:szCs w:val="24"/>
          <w:lang w:val="en-US" w:eastAsia="ru-RU"/>
        </w:rPr>
        <w:t xml:space="preserve">are </w:t>
      </w:r>
      <w:r w:rsidR="00C92362">
        <w:rPr>
          <w:rFonts w:eastAsia="Times New Roman" w:cs="Times New Roman"/>
          <w:szCs w:val="24"/>
          <w:lang w:val="en-US" w:eastAsia="ru-RU"/>
        </w:rPr>
        <w:t>co-located</w:t>
      </w:r>
      <w:r w:rsidR="00C92362" w:rsidRPr="00E8389D">
        <w:rPr>
          <w:rFonts w:eastAsia="Times New Roman" w:cs="Times New Roman"/>
          <w:szCs w:val="24"/>
          <w:lang w:val="en-US" w:eastAsia="ru-RU"/>
        </w:rPr>
        <w:t xml:space="preserve"> with </w:t>
      </w:r>
      <w:r w:rsidR="00845C26">
        <w:rPr>
          <w:rFonts w:eastAsia="Times New Roman" w:cs="Times New Roman"/>
          <w:szCs w:val="24"/>
          <w:lang w:val="en-US" w:eastAsia="ru-RU"/>
        </w:rPr>
        <w:t>drug manufacturers</w:t>
      </w:r>
      <w:r w:rsidR="00C92362" w:rsidRPr="00E8389D">
        <w:rPr>
          <w:rFonts w:eastAsia="Times New Roman" w:cs="Times New Roman"/>
          <w:szCs w:val="24"/>
          <w:lang w:val="en-US" w:eastAsia="ru-RU"/>
        </w:rPr>
        <w:t>.</w:t>
      </w:r>
      <w:r w:rsidR="00C92362" w:rsidRPr="00E8389D" w:rsidDel="00C92362">
        <w:rPr>
          <w:rFonts w:eastAsia="Times New Roman" w:cs="Times New Roman"/>
          <w:szCs w:val="24"/>
          <w:highlight w:val="yellow"/>
          <w:lang w:val="en-US" w:eastAsia="ru-RU"/>
        </w:rPr>
        <w:t xml:space="preserve"> </w:t>
      </w:r>
    </w:p>
    <w:p w14:paraId="14EF2583" w14:textId="6779E732" w:rsidR="00087EB7" w:rsidRPr="00E8389D" w:rsidRDefault="00087EB7" w:rsidP="00087EB7">
      <w:pPr>
        <w:suppressAutoHyphens/>
        <w:rPr>
          <w:rFonts w:eastAsia="Times New Roman" w:cs="Times New Roman"/>
          <w:i/>
          <w:szCs w:val="24"/>
          <w:highlight w:val="yellow"/>
          <w:lang w:val="en-US" w:eastAsia="ru-RU"/>
        </w:rPr>
      </w:pPr>
      <w:r w:rsidRPr="00E8389D">
        <w:rPr>
          <w:rFonts w:eastAsia="Times New Roman" w:cs="Times New Roman"/>
          <w:b/>
          <w:szCs w:val="24"/>
          <w:lang w:val="ru-RU" w:eastAsia="ru-RU"/>
        </w:rPr>
        <w:t>Ключевые</w:t>
      </w:r>
      <w:r w:rsidRPr="00E8389D">
        <w:rPr>
          <w:rFonts w:eastAsia="Times New Roman" w:cs="Times New Roman"/>
          <w:b/>
          <w:szCs w:val="24"/>
          <w:lang w:val="en-US" w:eastAsia="ru-RU"/>
        </w:rPr>
        <w:t xml:space="preserve"> </w:t>
      </w:r>
      <w:r w:rsidRPr="00E8389D">
        <w:rPr>
          <w:rFonts w:eastAsia="Times New Roman" w:cs="Times New Roman"/>
          <w:b/>
          <w:szCs w:val="24"/>
          <w:lang w:val="ru-RU" w:eastAsia="ru-RU"/>
        </w:rPr>
        <w:t>слова</w:t>
      </w:r>
      <w:r w:rsidRPr="00E8389D">
        <w:rPr>
          <w:rFonts w:eastAsia="Times New Roman" w:cs="Times New Roman"/>
          <w:b/>
          <w:szCs w:val="24"/>
          <w:lang w:val="en-US" w:eastAsia="ru-RU"/>
        </w:rPr>
        <w:t xml:space="preserve"> </w:t>
      </w:r>
      <w:r w:rsidRPr="00E8389D">
        <w:rPr>
          <w:rFonts w:eastAsia="Times New Roman" w:cs="Times New Roman"/>
          <w:b/>
          <w:szCs w:val="24"/>
          <w:lang w:val="ru-RU" w:eastAsia="ru-RU"/>
        </w:rPr>
        <w:t>на</w:t>
      </w:r>
      <w:r w:rsidRPr="00E8389D">
        <w:rPr>
          <w:rFonts w:eastAsia="Times New Roman" w:cs="Times New Roman"/>
          <w:b/>
          <w:szCs w:val="24"/>
          <w:lang w:val="en-US" w:eastAsia="ru-RU"/>
        </w:rPr>
        <w:t xml:space="preserve"> </w:t>
      </w:r>
      <w:r w:rsidRPr="00E8389D">
        <w:rPr>
          <w:rFonts w:eastAsia="Times New Roman" w:cs="Times New Roman"/>
          <w:b/>
          <w:szCs w:val="24"/>
          <w:lang w:val="ru-RU" w:eastAsia="ru-RU"/>
        </w:rPr>
        <w:t>английском</w:t>
      </w:r>
      <w:r w:rsidRPr="00E8389D">
        <w:rPr>
          <w:rFonts w:eastAsia="Times New Roman" w:cs="Times New Roman"/>
          <w:b/>
          <w:szCs w:val="24"/>
          <w:lang w:val="en-US" w:eastAsia="ru-RU"/>
        </w:rPr>
        <w:t xml:space="preserve"> </w:t>
      </w:r>
      <w:r w:rsidRPr="00E8389D">
        <w:rPr>
          <w:rFonts w:eastAsia="Times New Roman" w:cs="Times New Roman"/>
          <w:b/>
          <w:szCs w:val="24"/>
          <w:lang w:val="ru-RU" w:eastAsia="ru-RU"/>
        </w:rPr>
        <w:t>языке</w:t>
      </w:r>
      <w:r w:rsidRPr="00E8389D">
        <w:rPr>
          <w:rFonts w:eastAsia="Times New Roman" w:cs="Times New Roman"/>
          <w:szCs w:val="24"/>
          <w:lang w:val="en-US" w:eastAsia="ru-RU"/>
        </w:rPr>
        <w:t xml:space="preserve"> </w:t>
      </w:r>
      <w:r w:rsidR="002148D6" w:rsidRPr="00E8389D">
        <w:rPr>
          <w:rFonts w:eastAsia="Times New Roman" w:cs="Times New Roman"/>
          <w:szCs w:val="24"/>
          <w:lang w:val="en-US" w:eastAsia="ru-RU"/>
        </w:rPr>
        <w:t>loca</w:t>
      </w:r>
      <w:r w:rsidR="002148D6">
        <w:rPr>
          <w:rFonts w:eastAsia="Times New Roman" w:cs="Times New Roman"/>
          <w:szCs w:val="24"/>
          <w:lang w:val="en-US" w:eastAsia="ru-RU"/>
        </w:rPr>
        <w:t>liza</w:t>
      </w:r>
      <w:r w:rsidR="002148D6" w:rsidRPr="00E8389D">
        <w:rPr>
          <w:rFonts w:eastAsia="Times New Roman" w:cs="Times New Roman"/>
          <w:szCs w:val="24"/>
          <w:lang w:val="en-US" w:eastAsia="ru-RU"/>
        </w:rPr>
        <w:t>tion of industr</w:t>
      </w:r>
      <w:r w:rsidR="002148D6">
        <w:rPr>
          <w:rFonts w:eastAsia="Times New Roman" w:cs="Times New Roman"/>
          <w:szCs w:val="24"/>
          <w:lang w:val="en-US" w:eastAsia="ru-RU"/>
        </w:rPr>
        <w:t>ies</w:t>
      </w:r>
      <w:r w:rsidR="002148D6" w:rsidRPr="00E8389D">
        <w:rPr>
          <w:rFonts w:eastAsia="Times New Roman" w:cs="Times New Roman"/>
          <w:szCs w:val="24"/>
          <w:lang w:val="en-US" w:eastAsia="ru-RU"/>
        </w:rPr>
        <w:t xml:space="preserve">, </w:t>
      </w:r>
      <w:r w:rsidR="002148D6" w:rsidRPr="00044902">
        <w:rPr>
          <w:rFonts w:cs="Times New Roman"/>
          <w:color w:val="222222"/>
          <w:szCs w:val="24"/>
          <w:shd w:val="clear" w:color="auto" w:fill="FFFFFF"/>
        </w:rPr>
        <w:t>location</w:t>
      </w:r>
      <w:r w:rsidR="002148D6" w:rsidRPr="00E8389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 </w:t>
      </w:r>
      <w:r w:rsidR="002148D6" w:rsidRPr="00044902">
        <w:rPr>
          <w:rFonts w:cs="Times New Roman"/>
          <w:color w:val="222222"/>
          <w:szCs w:val="24"/>
          <w:shd w:val="clear" w:color="auto" w:fill="FFFFFF"/>
        </w:rPr>
        <w:t>quotient</w:t>
      </w:r>
      <w:r w:rsidR="002148D6" w:rsidRPr="00E8389D">
        <w:rPr>
          <w:rFonts w:eastAsia="Times New Roman" w:cs="Times New Roman"/>
          <w:szCs w:val="24"/>
          <w:lang w:val="en-US" w:eastAsia="ru-RU"/>
        </w:rPr>
        <w:t xml:space="preserve">, </w:t>
      </w:r>
      <w:r w:rsidR="002148D6">
        <w:rPr>
          <w:rFonts w:eastAsia="Times New Roman" w:cs="Times New Roman"/>
          <w:szCs w:val="24"/>
          <w:lang w:val="en-US" w:eastAsia="ru-RU"/>
        </w:rPr>
        <w:t>co-</w:t>
      </w:r>
      <w:r w:rsidR="002148D6" w:rsidRPr="00E8389D">
        <w:rPr>
          <w:rFonts w:eastAsia="Times New Roman" w:cs="Times New Roman"/>
          <w:szCs w:val="24"/>
          <w:lang w:val="en-US" w:eastAsia="ru-RU"/>
        </w:rPr>
        <w:t>location of industries.</w:t>
      </w:r>
      <w:r w:rsidR="002148D6" w:rsidRPr="00E8389D" w:rsidDel="002148D6">
        <w:rPr>
          <w:rFonts w:eastAsia="Times New Roman" w:cs="Times New Roman"/>
          <w:szCs w:val="24"/>
          <w:highlight w:val="yellow"/>
          <w:lang w:val="en-US" w:eastAsia="ru-RU"/>
        </w:rPr>
        <w:t xml:space="preserve"> </w:t>
      </w:r>
    </w:p>
    <w:p w14:paraId="75D2E22C" w14:textId="77777777" w:rsidR="002148D6" w:rsidRPr="00E8389D" w:rsidRDefault="002148D6" w:rsidP="00087EB7">
      <w:pPr>
        <w:suppressAutoHyphens/>
        <w:jc w:val="center"/>
        <w:rPr>
          <w:rFonts w:eastAsia="Times New Roman" w:cs="Times New Roman"/>
          <w:b/>
          <w:szCs w:val="24"/>
          <w:lang w:val="en-US" w:eastAsia="ru-RU"/>
        </w:rPr>
      </w:pPr>
    </w:p>
    <w:p w14:paraId="5F865D8C" w14:textId="7555C0D0" w:rsidR="00087EB7" w:rsidRPr="00E8389D" w:rsidRDefault="00087EB7" w:rsidP="00087EB7">
      <w:pPr>
        <w:suppressAutoHyphens/>
        <w:jc w:val="center"/>
        <w:rPr>
          <w:rFonts w:eastAsia="Times New Roman" w:cs="Times New Roman"/>
          <w:b/>
          <w:szCs w:val="24"/>
          <w:lang w:val="ru-RU" w:eastAsia="ru-RU"/>
        </w:rPr>
      </w:pPr>
      <w:r w:rsidRPr="00E8389D">
        <w:rPr>
          <w:rFonts w:eastAsia="Times New Roman" w:cs="Times New Roman"/>
          <w:b/>
          <w:szCs w:val="24"/>
          <w:lang w:val="ru-RU" w:eastAsia="ru-RU"/>
        </w:rPr>
        <w:t>Список литературы на английском языке</w:t>
      </w:r>
    </w:p>
    <w:p w14:paraId="51ADFFDE" w14:textId="576102FC" w:rsidR="004104EA" w:rsidRPr="00E8389D" w:rsidRDefault="004104EA" w:rsidP="004104EA">
      <w:pPr>
        <w:rPr>
          <w:rFonts w:cs="Times New Roman"/>
          <w:szCs w:val="24"/>
          <w:highlight w:val="yellow"/>
          <w:lang w:val="en-US"/>
        </w:rPr>
      </w:pPr>
      <w:proofErr w:type="spellStart"/>
      <w:r w:rsidRPr="00E8389D">
        <w:rPr>
          <w:rFonts w:cs="Times New Roman"/>
          <w:szCs w:val="24"/>
          <w:lang w:val="en-US"/>
        </w:rPr>
        <w:lastRenderedPageBreak/>
        <w:t>Aleksandrova</w:t>
      </w:r>
      <w:proofErr w:type="spellEnd"/>
      <w:r w:rsidRPr="00C634CB">
        <w:rPr>
          <w:rFonts w:cs="Times New Roman"/>
          <w:szCs w:val="24"/>
          <w:lang w:val="ru-RU"/>
        </w:rPr>
        <w:t xml:space="preserve"> </w:t>
      </w:r>
      <w:r w:rsidRPr="00E8389D">
        <w:rPr>
          <w:rFonts w:cs="Times New Roman"/>
          <w:szCs w:val="24"/>
          <w:lang w:val="en-US"/>
        </w:rPr>
        <w:t>E</w:t>
      </w:r>
      <w:r w:rsidRPr="00C634CB">
        <w:rPr>
          <w:rFonts w:cs="Times New Roman"/>
          <w:szCs w:val="24"/>
          <w:lang w:val="ru-RU"/>
        </w:rPr>
        <w:t xml:space="preserve">. </w:t>
      </w:r>
      <w:r w:rsidRPr="00E8389D">
        <w:rPr>
          <w:rFonts w:cs="Times New Roman"/>
          <w:szCs w:val="24"/>
          <w:lang w:val="en-US"/>
        </w:rPr>
        <w:t>A</w:t>
      </w:r>
      <w:r w:rsidRPr="00C634CB">
        <w:rPr>
          <w:rFonts w:cs="Times New Roman"/>
          <w:szCs w:val="24"/>
          <w:lang w:val="ru-RU"/>
        </w:rPr>
        <w:t xml:space="preserve">., </w:t>
      </w:r>
      <w:r w:rsidRPr="00E8389D">
        <w:rPr>
          <w:rFonts w:cs="Times New Roman"/>
          <w:szCs w:val="24"/>
          <w:lang w:val="en-US"/>
        </w:rPr>
        <w:t>Ivanova</w:t>
      </w:r>
      <w:r w:rsidRPr="00C634CB">
        <w:rPr>
          <w:rFonts w:cs="Times New Roman"/>
          <w:szCs w:val="24"/>
          <w:lang w:val="ru-RU"/>
        </w:rPr>
        <w:t xml:space="preserve"> </w:t>
      </w:r>
      <w:r w:rsidRPr="00E8389D">
        <w:rPr>
          <w:rFonts w:cs="Times New Roman"/>
          <w:szCs w:val="24"/>
          <w:lang w:val="en-US"/>
        </w:rPr>
        <w:t>V</w:t>
      </w:r>
      <w:r w:rsidRPr="00C634CB">
        <w:rPr>
          <w:rFonts w:cs="Times New Roman"/>
          <w:szCs w:val="24"/>
          <w:lang w:val="ru-RU"/>
        </w:rPr>
        <w:t xml:space="preserve">. </w:t>
      </w:r>
      <w:r w:rsidRPr="00E8389D">
        <w:rPr>
          <w:rFonts w:cs="Times New Roman"/>
          <w:szCs w:val="24"/>
          <w:lang w:val="en-US"/>
        </w:rPr>
        <w:t>I</w:t>
      </w:r>
      <w:r w:rsidRPr="00C634CB">
        <w:rPr>
          <w:rFonts w:cs="Times New Roman"/>
          <w:szCs w:val="24"/>
          <w:lang w:val="ru-RU"/>
        </w:rPr>
        <w:t xml:space="preserve">., </w:t>
      </w:r>
      <w:r w:rsidRPr="00E8389D">
        <w:rPr>
          <w:rFonts w:cs="Times New Roman"/>
          <w:szCs w:val="24"/>
          <w:lang w:val="en-US"/>
        </w:rPr>
        <w:t>Kuznetsova</w:t>
      </w:r>
      <w:r w:rsidRPr="00C634CB">
        <w:rPr>
          <w:rFonts w:cs="Times New Roman"/>
          <w:szCs w:val="24"/>
          <w:lang w:val="ru-RU"/>
        </w:rPr>
        <w:t xml:space="preserve"> </w:t>
      </w:r>
      <w:r w:rsidRPr="00E8389D">
        <w:rPr>
          <w:rFonts w:cs="Times New Roman"/>
          <w:szCs w:val="24"/>
          <w:lang w:val="en-US"/>
        </w:rPr>
        <w:t>M</w:t>
      </w:r>
      <w:r w:rsidRPr="00C634CB">
        <w:rPr>
          <w:rFonts w:cs="Times New Roman"/>
          <w:szCs w:val="24"/>
          <w:lang w:val="ru-RU"/>
        </w:rPr>
        <w:t xml:space="preserve">. </w:t>
      </w:r>
      <w:r w:rsidRPr="00E8389D">
        <w:rPr>
          <w:rFonts w:cs="Times New Roman"/>
          <w:szCs w:val="24"/>
          <w:lang w:val="en-US"/>
        </w:rPr>
        <w:t>Yu</w:t>
      </w:r>
      <w:r w:rsidRPr="00C634CB">
        <w:rPr>
          <w:rFonts w:cs="Times New Roman"/>
          <w:szCs w:val="24"/>
          <w:lang w:val="ru-RU"/>
        </w:rPr>
        <w:t xml:space="preserve">. </w:t>
      </w:r>
      <w:r w:rsidRPr="00E8389D">
        <w:rPr>
          <w:rFonts w:cs="Times New Roman"/>
          <w:szCs w:val="24"/>
          <w:lang w:val="en-US"/>
        </w:rPr>
        <w:t xml:space="preserve">(2019). The clusters and the cluster initiatives of the Russian biopharmaceutical industry: Identification, structure, and geography. </w:t>
      </w:r>
      <w:proofErr w:type="spellStart"/>
      <w:r w:rsidRPr="00E8389D">
        <w:rPr>
          <w:rFonts w:cs="Times New Roman"/>
          <w:szCs w:val="24"/>
          <w:lang w:val="en-US"/>
        </w:rPr>
        <w:t>Vestnik</w:t>
      </w:r>
      <w:proofErr w:type="spellEnd"/>
      <w:r w:rsidRPr="00E8389D">
        <w:rPr>
          <w:rFonts w:cs="Times New Roman"/>
          <w:szCs w:val="24"/>
          <w:lang w:val="en-US"/>
        </w:rPr>
        <w:t xml:space="preserve"> of Saint Petersburg University. Management 18 (3): 341–374 (In Russian)</w:t>
      </w:r>
    </w:p>
    <w:p w14:paraId="1B3DC71C" w14:textId="77777777" w:rsidR="004104EA" w:rsidRPr="00E8389D" w:rsidRDefault="004104EA" w:rsidP="006E0709">
      <w:pPr>
        <w:rPr>
          <w:rFonts w:cs="Times New Roman"/>
          <w:color w:val="222222"/>
          <w:szCs w:val="24"/>
          <w:shd w:val="clear" w:color="auto" w:fill="FFFFFF"/>
          <w:lang w:val="en-US"/>
        </w:rPr>
      </w:pPr>
      <w:proofErr w:type="spellStart"/>
      <w:r w:rsidRPr="00E8389D">
        <w:rPr>
          <w:rFonts w:cs="Times New Roman"/>
          <w:color w:val="222222"/>
          <w:szCs w:val="24"/>
          <w:shd w:val="clear" w:color="auto" w:fill="FFFFFF"/>
        </w:rPr>
        <w:t>Aleksandrova</w:t>
      </w:r>
      <w:proofErr w:type="spellEnd"/>
      <w:r w:rsidRPr="00E8389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, </w:t>
      </w:r>
      <w:r w:rsidRPr="00E8389D">
        <w:rPr>
          <w:rFonts w:cs="Times New Roman"/>
          <w:color w:val="222222"/>
          <w:szCs w:val="24"/>
          <w:shd w:val="clear" w:color="auto" w:fill="FFFFFF"/>
        </w:rPr>
        <w:t>E</w:t>
      </w:r>
      <w:r w:rsidRPr="00E8389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., </w:t>
      </w:r>
      <w:r w:rsidRPr="00E8389D">
        <w:rPr>
          <w:rFonts w:cs="Times New Roman"/>
          <w:color w:val="222222"/>
          <w:szCs w:val="24"/>
          <w:shd w:val="clear" w:color="auto" w:fill="FFFFFF"/>
        </w:rPr>
        <w:t>Behrens</w:t>
      </w:r>
      <w:r w:rsidRPr="00E8389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, </w:t>
      </w:r>
      <w:r w:rsidRPr="00E8389D">
        <w:rPr>
          <w:rFonts w:cs="Times New Roman"/>
          <w:color w:val="222222"/>
          <w:szCs w:val="24"/>
          <w:shd w:val="clear" w:color="auto" w:fill="FFFFFF"/>
        </w:rPr>
        <w:t>K</w:t>
      </w:r>
      <w:r w:rsidRPr="00E8389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., &amp; </w:t>
      </w:r>
      <w:r w:rsidRPr="00E8389D">
        <w:rPr>
          <w:rFonts w:cs="Times New Roman"/>
          <w:color w:val="222222"/>
          <w:szCs w:val="24"/>
          <w:shd w:val="clear" w:color="auto" w:fill="FFFFFF"/>
        </w:rPr>
        <w:t>Kuznetsova</w:t>
      </w:r>
      <w:r w:rsidRPr="00E8389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, </w:t>
      </w:r>
      <w:r w:rsidRPr="00E8389D">
        <w:rPr>
          <w:rFonts w:cs="Times New Roman"/>
          <w:color w:val="222222"/>
          <w:szCs w:val="24"/>
          <w:shd w:val="clear" w:color="auto" w:fill="FFFFFF"/>
        </w:rPr>
        <w:t>M</w:t>
      </w:r>
      <w:r w:rsidRPr="00E8389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. (2020). </w:t>
      </w:r>
      <w:r w:rsidRPr="00E8389D">
        <w:rPr>
          <w:rFonts w:cs="Times New Roman"/>
          <w:color w:val="222222"/>
          <w:szCs w:val="24"/>
          <w:shd w:val="clear" w:color="auto" w:fill="FFFFFF"/>
        </w:rPr>
        <w:t>Manufacturing (co) agglomeration in a transition country: Evidence from Russia. Journal of Regional Science.</w:t>
      </w:r>
      <w:r w:rsidRPr="00E8389D">
        <w:rPr>
          <w:rFonts w:cs="Times New Roman"/>
          <w:color w:val="222222"/>
          <w:szCs w:val="24"/>
          <w:shd w:val="clear" w:color="auto" w:fill="FFFFFF"/>
          <w:lang w:val="en-US"/>
        </w:rPr>
        <w:t xml:space="preserve"> 60(1), 88-128.</w:t>
      </w:r>
    </w:p>
    <w:p w14:paraId="2C0C4062" w14:textId="77777777" w:rsidR="004104EA" w:rsidRPr="00E8389D" w:rsidRDefault="004104EA" w:rsidP="006E0709">
      <w:pPr>
        <w:rPr>
          <w:rFonts w:cs="Times New Roman"/>
          <w:color w:val="222222"/>
          <w:szCs w:val="24"/>
          <w:shd w:val="clear" w:color="auto" w:fill="FFFFFF"/>
        </w:rPr>
      </w:pPr>
      <w:r w:rsidRPr="00E8389D">
        <w:rPr>
          <w:rFonts w:cs="Times New Roman"/>
          <w:color w:val="222222"/>
          <w:szCs w:val="24"/>
          <w:shd w:val="clear" w:color="auto" w:fill="FFFFFF"/>
        </w:rPr>
        <w:t>Blair, J. P. (1995). Local economic development: Analysis and practice. Sage.</w:t>
      </w:r>
    </w:p>
    <w:p w14:paraId="6D0EC6D1" w14:textId="77777777" w:rsidR="004104EA" w:rsidRPr="00E8389D" w:rsidRDefault="004104EA" w:rsidP="004104EA">
      <w:pPr>
        <w:rPr>
          <w:rFonts w:cs="Times New Roman"/>
          <w:szCs w:val="24"/>
          <w:highlight w:val="yellow"/>
          <w:lang w:val="en-US"/>
        </w:rPr>
      </w:pPr>
      <w:proofErr w:type="spellStart"/>
      <w:r w:rsidRPr="00E8389D">
        <w:rPr>
          <w:rFonts w:cs="Times New Roman"/>
          <w:szCs w:val="24"/>
          <w:lang w:val="en-US"/>
        </w:rPr>
        <w:t>Kutsenko</w:t>
      </w:r>
      <w:proofErr w:type="spellEnd"/>
      <w:r w:rsidRPr="00E8389D">
        <w:rPr>
          <w:rFonts w:cs="Times New Roman"/>
          <w:szCs w:val="24"/>
          <w:lang w:val="en-US"/>
        </w:rPr>
        <w:t xml:space="preserve"> E., </w:t>
      </w:r>
      <w:proofErr w:type="spellStart"/>
      <w:r w:rsidRPr="00E8389D">
        <w:rPr>
          <w:rFonts w:cs="Times New Roman"/>
          <w:szCs w:val="24"/>
          <w:lang w:val="en-US"/>
        </w:rPr>
        <w:t>Eferin</w:t>
      </w:r>
      <w:proofErr w:type="spellEnd"/>
      <w:r w:rsidRPr="00E8389D">
        <w:rPr>
          <w:rFonts w:cs="Times New Roman"/>
          <w:szCs w:val="24"/>
          <w:lang w:val="en-US"/>
        </w:rPr>
        <w:t xml:space="preserve"> Y. (2019) “Whirlpools” and “Safe Harbors” in the Dynamics of Industrial Specialization in Russian Regions. Foresight and STI Governance, 13(3), 24–40. (In Russian)</w:t>
      </w:r>
    </w:p>
    <w:p w14:paraId="6AEE2A3F" w14:textId="77777777" w:rsidR="004104EA" w:rsidRPr="00E8389D" w:rsidRDefault="004104EA" w:rsidP="006E0709">
      <w:pPr>
        <w:rPr>
          <w:rFonts w:cs="Times New Roman"/>
          <w:color w:val="222222"/>
          <w:szCs w:val="24"/>
          <w:shd w:val="clear" w:color="auto" w:fill="FFFFFF"/>
        </w:rPr>
      </w:pPr>
      <w:r w:rsidRPr="00E8389D">
        <w:rPr>
          <w:rFonts w:cs="Times New Roman"/>
          <w:color w:val="222222"/>
          <w:szCs w:val="24"/>
          <w:shd w:val="clear" w:color="auto" w:fill="FFFFFF"/>
        </w:rPr>
        <w:t xml:space="preserve">Stimson, R. J., </w:t>
      </w:r>
      <w:proofErr w:type="spellStart"/>
      <w:r w:rsidRPr="00E8389D">
        <w:rPr>
          <w:rFonts w:cs="Times New Roman"/>
          <w:color w:val="222222"/>
          <w:szCs w:val="24"/>
          <w:shd w:val="clear" w:color="auto" w:fill="FFFFFF"/>
        </w:rPr>
        <w:t>Stough</w:t>
      </w:r>
      <w:proofErr w:type="spellEnd"/>
      <w:r w:rsidRPr="00E8389D">
        <w:rPr>
          <w:rFonts w:cs="Times New Roman"/>
          <w:color w:val="222222"/>
          <w:szCs w:val="24"/>
          <w:shd w:val="clear" w:color="auto" w:fill="FFFFFF"/>
        </w:rPr>
        <w:t>, R. R., &amp; Roberts, B. H. (2006). Regional economic development: analysis and planning strategy. Springer Science &amp; Business Media.</w:t>
      </w:r>
    </w:p>
    <w:p w14:paraId="4DD7A97F" w14:textId="77777777" w:rsidR="004104EA" w:rsidRPr="00E8389D" w:rsidRDefault="004104EA" w:rsidP="006E0709">
      <w:pPr>
        <w:rPr>
          <w:rFonts w:cs="Times New Roman"/>
          <w:color w:val="222222"/>
          <w:szCs w:val="24"/>
          <w:shd w:val="clear" w:color="auto" w:fill="FFFFFF"/>
        </w:rPr>
      </w:pPr>
      <w:proofErr w:type="spellStart"/>
      <w:r w:rsidRPr="00E8389D">
        <w:rPr>
          <w:rFonts w:cs="Times New Roman"/>
          <w:color w:val="222222"/>
          <w:szCs w:val="24"/>
          <w:shd w:val="clear" w:color="auto" w:fill="FFFFFF"/>
        </w:rPr>
        <w:t>Tonts</w:t>
      </w:r>
      <w:proofErr w:type="spellEnd"/>
      <w:r w:rsidRPr="00E8389D">
        <w:rPr>
          <w:rFonts w:cs="Times New Roman"/>
          <w:color w:val="222222"/>
          <w:szCs w:val="24"/>
          <w:shd w:val="clear" w:color="auto" w:fill="FFFFFF"/>
        </w:rPr>
        <w:t xml:space="preserve">, M., &amp; Taylor, M. (2010). Corporate location, </w:t>
      </w:r>
      <w:proofErr w:type="gramStart"/>
      <w:r w:rsidRPr="00E8389D">
        <w:rPr>
          <w:rFonts w:cs="Times New Roman"/>
          <w:color w:val="222222"/>
          <w:szCs w:val="24"/>
          <w:shd w:val="clear" w:color="auto" w:fill="FFFFFF"/>
        </w:rPr>
        <w:t>concentration</w:t>
      </w:r>
      <w:proofErr w:type="gramEnd"/>
      <w:r w:rsidRPr="00E8389D">
        <w:rPr>
          <w:rFonts w:cs="Times New Roman"/>
          <w:color w:val="222222"/>
          <w:szCs w:val="24"/>
          <w:shd w:val="clear" w:color="auto" w:fill="FFFFFF"/>
        </w:rPr>
        <w:t xml:space="preserve"> and performance: Large company headquarters in the Australian urban system. Urban Studies, 47(12), 2641-2664.</w:t>
      </w:r>
    </w:p>
    <w:p w14:paraId="658E5BA7" w14:textId="77777777" w:rsidR="004104EA" w:rsidRPr="00E8389D" w:rsidRDefault="004104EA" w:rsidP="004104EA">
      <w:pPr>
        <w:rPr>
          <w:rFonts w:cs="Times New Roman"/>
          <w:szCs w:val="24"/>
          <w:lang w:val="en-US"/>
        </w:rPr>
      </w:pPr>
      <w:r w:rsidRPr="00E8389D">
        <w:rPr>
          <w:rFonts w:cs="Times New Roman"/>
          <w:szCs w:val="24"/>
          <w:lang w:val="en-US"/>
        </w:rPr>
        <w:t xml:space="preserve">Vasilyeva A.V. Definition of specialization of municipalities of the Amur region </w:t>
      </w:r>
      <w:proofErr w:type="gramStart"/>
      <w:r w:rsidRPr="00E8389D">
        <w:rPr>
          <w:rFonts w:cs="Times New Roman"/>
          <w:szCs w:val="24"/>
          <w:lang w:val="en-US"/>
        </w:rPr>
        <w:t>on the basis of</w:t>
      </w:r>
      <w:proofErr w:type="gramEnd"/>
      <w:r w:rsidRPr="00E8389D">
        <w:rPr>
          <w:rFonts w:cs="Times New Roman"/>
          <w:szCs w:val="24"/>
          <w:lang w:val="en-US"/>
        </w:rPr>
        <w:t xml:space="preserve"> calculation of coefficients of localization of the enterprises. Statistics and Economics. 2014;(4):147-153. (In Russian).</w:t>
      </w:r>
    </w:p>
    <w:p w14:paraId="710D8D2B" w14:textId="77777777" w:rsidR="002148D6" w:rsidRPr="00C634CB" w:rsidRDefault="002148D6" w:rsidP="00087EB7">
      <w:pPr>
        <w:suppressAutoHyphens/>
        <w:rPr>
          <w:rFonts w:eastAsia="Times New Roman" w:cs="Times New Roman"/>
          <w:szCs w:val="24"/>
          <w:lang w:val="en-US" w:eastAsia="ru-RU"/>
        </w:rPr>
      </w:pPr>
    </w:p>
    <w:p w14:paraId="761207AD" w14:textId="77777777" w:rsidR="00087EB7" w:rsidRPr="00C634CB" w:rsidRDefault="00087EB7" w:rsidP="00087EB7">
      <w:pPr>
        <w:suppressAutoHyphens/>
        <w:jc w:val="center"/>
        <w:rPr>
          <w:rFonts w:eastAsia="Calibri" w:cs="Times New Roman"/>
          <w:b/>
          <w:szCs w:val="24"/>
          <w:lang w:val="en-US"/>
        </w:rPr>
      </w:pPr>
      <w:r w:rsidRPr="00E8389D">
        <w:rPr>
          <w:rFonts w:eastAsia="Calibri" w:cs="Times New Roman"/>
          <w:b/>
          <w:szCs w:val="24"/>
          <w:lang w:val="ru-RU"/>
        </w:rPr>
        <w:t>Информация</w:t>
      </w:r>
      <w:r w:rsidRPr="00C634CB">
        <w:rPr>
          <w:rFonts w:eastAsia="Calibri" w:cs="Times New Roman"/>
          <w:b/>
          <w:szCs w:val="24"/>
          <w:lang w:val="en-US"/>
        </w:rPr>
        <w:t xml:space="preserve"> </w:t>
      </w:r>
      <w:r w:rsidRPr="00E8389D">
        <w:rPr>
          <w:rFonts w:eastAsia="Calibri" w:cs="Times New Roman"/>
          <w:b/>
          <w:szCs w:val="24"/>
          <w:lang w:val="ru-RU"/>
        </w:rPr>
        <w:t>об</w:t>
      </w:r>
      <w:r w:rsidRPr="00C634CB">
        <w:rPr>
          <w:rFonts w:eastAsia="Calibri" w:cs="Times New Roman"/>
          <w:b/>
          <w:szCs w:val="24"/>
          <w:lang w:val="en-US"/>
        </w:rPr>
        <w:t xml:space="preserve"> </w:t>
      </w:r>
      <w:r w:rsidRPr="00E8389D">
        <w:rPr>
          <w:rFonts w:eastAsia="Calibri" w:cs="Times New Roman"/>
          <w:b/>
          <w:szCs w:val="24"/>
          <w:lang w:val="ru-RU"/>
        </w:rPr>
        <w:t>авторе</w:t>
      </w:r>
      <w:r w:rsidRPr="00C634CB">
        <w:rPr>
          <w:rFonts w:eastAsia="Calibri" w:cs="Times New Roman"/>
          <w:b/>
          <w:szCs w:val="24"/>
          <w:lang w:val="en-US"/>
        </w:rPr>
        <w:t xml:space="preserve"> (-</w:t>
      </w:r>
      <w:r w:rsidRPr="00E8389D">
        <w:rPr>
          <w:rFonts w:eastAsia="Calibri" w:cs="Times New Roman"/>
          <w:b/>
          <w:szCs w:val="24"/>
          <w:lang w:val="ru-RU"/>
        </w:rPr>
        <w:t>ах</w:t>
      </w:r>
      <w:r w:rsidRPr="00C634CB">
        <w:rPr>
          <w:rFonts w:eastAsia="Calibri" w:cs="Times New Roman"/>
          <w:b/>
          <w:szCs w:val="24"/>
          <w:lang w:val="en-US"/>
        </w:rPr>
        <w:t xml:space="preserve">) </w:t>
      </w:r>
      <w:r w:rsidRPr="00E8389D">
        <w:rPr>
          <w:rFonts w:eastAsia="Calibri" w:cs="Times New Roman"/>
          <w:b/>
          <w:szCs w:val="24"/>
          <w:lang w:val="ru-RU"/>
        </w:rPr>
        <w:t>на</w:t>
      </w:r>
      <w:r w:rsidRPr="00C634CB">
        <w:rPr>
          <w:rFonts w:eastAsia="Calibri" w:cs="Times New Roman"/>
          <w:b/>
          <w:szCs w:val="24"/>
          <w:lang w:val="en-US"/>
        </w:rPr>
        <w:t xml:space="preserve"> </w:t>
      </w:r>
      <w:r w:rsidRPr="00E8389D">
        <w:rPr>
          <w:rFonts w:eastAsia="Calibri" w:cs="Times New Roman"/>
          <w:b/>
          <w:szCs w:val="24"/>
          <w:lang w:val="ru-RU"/>
        </w:rPr>
        <w:t>английском</w:t>
      </w:r>
      <w:r w:rsidRPr="00C634CB">
        <w:rPr>
          <w:rFonts w:eastAsia="Calibri" w:cs="Times New Roman"/>
          <w:b/>
          <w:szCs w:val="24"/>
          <w:lang w:val="en-US"/>
        </w:rPr>
        <w:t xml:space="preserve"> </w:t>
      </w:r>
      <w:r w:rsidRPr="00E8389D">
        <w:rPr>
          <w:rFonts w:eastAsia="Calibri" w:cs="Times New Roman"/>
          <w:b/>
          <w:szCs w:val="24"/>
          <w:lang w:val="ru-RU"/>
        </w:rPr>
        <w:t>языке</w:t>
      </w:r>
    </w:p>
    <w:p w14:paraId="42779ED6" w14:textId="0549A56D" w:rsidR="004104EA" w:rsidRPr="00E8389D" w:rsidRDefault="004104EA" w:rsidP="00E8389D">
      <w:pPr>
        <w:suppressAutoHyphens/>
        <w:rPr>
          <w:rFonts w:eastAsia="Calibri" w:cs="Times New Roman"/>
          <w:szCs w:val="24"/>
          <w:lang w:val="en-US"/>
        </w:rPr>
      </w:pPr>
      <w:r w:rsidRPr="00E8389D">
        <w:rPr>
          <w:rFonts w:eastAsia="Calibri" w:cs="Times New Roman"/>
          <w:szCs w:val="24"/>
          <w:lang w:val="en-US"/>
        </w:rPr>
        <w:t xml:space="preserve">Ivanova Vera Ivanovna (Russia, St. Petersburg) - </w:t>
      </w:r>
      <w:proofErr w:type="spellStart"/>
      <w:proofErr w:type="gramStart"/>
      <w:r w:rsidRPr="00E8389D">
        <w:rPr>
          <w:rFonts w:eastAsia="Calibri" w:cs="Times New Roman"/>
          <w:szCs w:val="24"/>
          <w:lang w:val="en-US"/>
        </w:rPr>
        <w:t>Ph.D</w:t>
      </w:r>
      <w:proofErr w:type="spellEnd"/>
      <w:proofErr w:type="gramEnd"/>
      <w:r w:rsidRPr="00E8389D">
        <w:rPr>
          <w:rFonts w:eastAsia="Calibri" w:cs="Times New Roman"/>
          <w:szCs w:val="24"/>
          <w:lang w:val="en-US"/>
        </w:rPr>
        <w:t xml:space="preserve">, associate professor, NRU Higher School of Economics - St. Petersburg (St. Petersburg, 3 </w:t>
      </w:r>
      <w:proofErr w:type="spellStart"/>
      <w:r w:rsidRPr="00E8389D">
        <w:rPr>
          <w:rFonts w:eastAsia="Calibri" w:cs="Times New Roman"/>
          <w:szCs w:val="24"/>
          <w:lang w:val="en-US"/>
        </w:rPr>
        <w:t>Kantemirovskaya</w:t>
      </w:r>
      <w:proofErr w:type="spellEnd"/>
      <w:r w:rsidRPr="00E8389D">
        <w:rPr>
          <w:rFonts w:eastAsia="Calibri" w:cs="Times New Roman"/>
          <w:szCs w:val="24"/>
          <w:lang w:val="en-US"/>
        </w:rPr>
        <w:t xml:space="preserve"> St., viivanova@hse.ru).</w:t>
      </w:r>
    </w:p>
    <w:p w14:paraId="77FBE733" w14:textId="1BF1B777" w:rsidR="00087EB7" w:rsidRPr="00E8389D" w:rsidRDefault="004104EA" w:rsidP="00E8389D">
      <w:pPr>
        <w:suppressAutoHyphens/>
        <w:rPr>
          <w:rFonts w:eastAsia="Times New Roman" w:cs="Times New Roman"/>
          <w:szCs w:val="24"/>
          <w:highlight w:val="yellow"/>
          <w:lang w:val="en-US" w:eastAsia="ru-RU"/>
        </w:rPr>
      </w:pPr>
      <w:proofErr w:type="spellStart"/>
      <w:r w:rsidRPr="00E8389D">
        <w:rPr>
          <w:rFonts w:eastAsia="Calibri" w:cs="Times New Roman"/>
          <w:szCs w:val="24"/>
          <w:lang w:val="en-US"/>
        </w:rPr>
        <w:t>Aleksandrova</w:t>
      </w:r>
      <w:proofErr w:type="spellEnd"/>
      <w:r w:rsidRPr="00E8389D">
        <w:rPr>
          <w:rFonts w:eastAsia="Calibri" w:cs="Times New Roman"/>
          <w:szCs w:val="24"/>
          <w:lang w:val="en-US"/>
        </w:rPr>
        <w:t xml:space="preserve"> Ekaterina </w:t>
      </w:r>
      <w:proofErr w:type="spellStart"/>
      <w:r w:rsidRPr="00E8389D">
        <w:rPr>
          <w:rFonts w:eastAsia="Calibri" w:cs="Times New Roman"/>
          <w:szCs w:val="24"/>
          <w:lang w:val="en-US"/>
        </w:rPr>
        <w:t>Aleksandrovna</w:t>
      </w:r>
      <w:proofErr w:type="spellEnd"/>
      <w:r w:rsidRPr="00E8389D">
        <w:rPr>
          <w:rFonts w:eastAsia="Calibri" w:cs="Times New Roman"/>
          <w:szCs w:val="24"/>
          <w:lang w:val="en-US"/>
        </w:rPr>
        <w:t xml:space="preserve"> (Russia, St. Petersburg) - </w:t>
      </w:r>
      <w:proofErr w:type="spellStart"/>
      <w:proofErr w:type="gramStart"/>
      <w:r w:rsidRPr="00E8389D">
        <w:rPr>
          <w:rFonts w:eastAsia="Calibri" w:cs="Times New Roman"/>
          <w:szCs w:val="24"/>
          <w:lang w:val="en-US"/>
        </w:rPr>
        <w:t>Ph.D</w:t>
      </w:r>
      <w:proofErr w:type="spellEnd"/>
      <w:proofErr w:type="gramEnd"/>
      <w:r w:rsidRPr="00E8389D">
        <w:rPr>
          <w:rFonts w:eastAsia="Calibri" w:cs="Times New Roman"/>
          <w:szCs w:val="24"/>
          <w:lang w:val="en-US"/>
        </w:rPr>
        <w:t xml:space="preserve">, associate professor, NRU Higher School of Economics - St. Petersburg (St. Petersburg, 3 </w:t>
      </w:r>
      <w:proofErr w:type="spellStart"/>
      <w:r w:rsidRPr="00E8389D">
        <w:rPr>
          <w:rFonts w:eastAsia="Calibri" w:cs="Times New Roman"/>
          <w:szCs w:val="24"/>
          <w:lang w:val="en-US"/>
        </w:rPr>
        <w:t>Kantemirovskaya</w:t>
      </w:r>
      <w:proofErr w:type="spellEnd"/>
      <w:r w:rsidRPr="00E8389D">
        <w:rPr>
          <w:rFonts w:eastAsia="Calibri" w:cs="Times New Roman"/>
          <w:szCs w:val="24"/>
          <w:lang w:val="en-US"/>
        </w:rPr>
        <w:t xml:space="preserve"> St., ea.aleksandrova@hse.ru).</w:t>
      </w:r>
    </w:p>
    <w:p w14:paraId="15E17E46" w14:textId="77777777" w:rsidR="00087EB7" w:rsidRPr="00E8389D" w:rsidRDefault="00087EB7" w:rsidP="00087EB7">
      <w:pPr>
        <w:rPr>
          <w:rFonts w:eastAsia="Times New Roman" w:cs="Times New Roman"/>
          <w:szCs w:val="24"/>
          <w:highlight w:val="yellow"/>
          <w:lang w:val="en-US" w:eastAsia="ru-RU"/>
        </w:rPr>
      </w:pPr>
    </w:p>
    <w:p w14:paraId="262E3BDA" w14:textId="7D041A4B" w:rsidR="00C811B0" w:rsidRPr="00C634CB" w:rsidRDefault="00C811B0" w:rsidP="006E0709">
      <w:pPr>
        <w:rPr>
          <w:rFonts w:cs="Times New Roman"/>
          <w:szCs w:val="24"/>
          <w:highlight w:val="yellow"/>
          <w:lang w:val="en-US"/>
        </w:rPr>
      </w:pPr>
    </w:p>
    <w:sectPr w:rsidR="00C811B0" w:rsidRPr="00C634CB" w:rsidSect="005C2878">
      <w:pgSz w:w="11906" w:h="16838"/>
      <w:pgMar w:top="1440" w:right="1274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63782F" w14:textId="77777777" w:rsidR="00AF30D0" w:rsidRDefault="00AF30D0" w:rsidP="00130D0B">
      <w:r>
        <w:separator/>
      </w:r>
    </w:p>
  </w:endnote>
  <w:endnote w:type="continuationSeparator" w:id="0">
    <w:p w14:paraId="0B1B2CDF" w14:textId="77777777" w:rsidR="00AF30D0" w:rsidRDefault="00AF30D0" w:rsidP="00130D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5FF6CA" w14:textId="77777777" w:rsidR="00AF30D0" w:rsidRDefault="00AF30D0" w:rsidP="00130D0B">
      <w:r>
        <w:separator/>
      </w:r>
    </w:p>
  </w:footnote>
  <w:footnote w:type="continuationSeparator" w:id="0">
    <w:p w14:paraId="27386F65" w14:textId="77777777" w:rsidR="00AF30D0" w:rsidRDefault="00AF30D0" w:rsidP="00130D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836"/>
    <w:rsid w:val="00005F57"/>
    <w:rsid w:val="00044902"/>
    <w:rsid w:val="00052897"/>
    <w:rsid w:val="0006281D"/>
    <w:rsid w:val="00087EB7"/>
    <w:rsid w:val="000A3ECA"/>
    <w:rsid w:val="000C6246"/>
    <w:rsid w:val="00101A8F"/>
    <w:rsid w:val="00122640"/>
    <w:rsid w:val="00130D0B"/>
    <w:rsid w:val="0015205A"/>
    <w:rsid w:val="00160A48"/>
    <w:rsid w:val="00182950"/>
    <w:rsid w:val="00192B44"/>
    <w:rsid w:val="001A1940"/>
    <w:rsid w:val="001D18FC"/>
    <w:rsid w:val="001E2B41"/>
    <w:rsid w:val="001F5752"/>
    <w:rsid w:val="00202C95"/>
    <w:rsid w:val="00213AA5"/>
    <w:rsid w:val="002148D6"/>
    <w:rsid w:val="002523FE"/>
    <w:rsid w:val="002939B2"/>
    <w:rsid w:val="00293F3F"/>
    <w:rsid w:val="002A11F5"/>
    <w:rsid w:val="002B54B9"/>
    <w:rsid w:val="003053A6"/>
    <w:rsid w:val="0032172C"/>
    <w:rsid w:val="003267D0"/>
    <w:rsid w:val="00334EEC"/>
    <w:rsid w:val="00362D00"/>
    <w:rsid w:val="00390936"/>
    <w:rsid w:val="003A0F23"/>
    <w:rsid w:val="004104EA"/>
    <w:rsid w:val="004130FA"/>
    <w:rsid w:val="004955A4"/>
    <w:rsid w:val="004B3650"/>
    <w:rsid w:val="004C18FB"/>
    <w:rsid w:val="004D0295"/>
    <w:rsid w:val="005155A1"/>
    <w:rsid w:val="005233DB"/>
    <w:rsid w:val="00541FB8"/>
    <w:rsid w:val="00564398"/>
    <w:rsid w:val="005670D9"/>
    <w:rsid w:val="005819BC"/>
    <w:rsid w:val="00584F24"/>
    <w:rsid w:val="005917B1"/>
    <w:rsid w:val="005C2878"/>
    <w:rsid w:val="005D3787"/>
    <w:rsid w:val="005D5690"/>
    <w:rsid w:val="0063051E"/>
    <w:rsid w:val="006436A4"/>
    <w:rsid w:val="0066101B"/>
    <w:rsid w:val="006630BB"/>
    <w:rsid w:val="0069386E"/>
    <w:rsid w:val="00697775"/>
    <w:rsid w:val="006A5778"/>
    <w:rsid w:val="006A6EB4"/>
    <w:rsid w:val="006D2034"/>
    <w:rsid w:val="006E0709"/>
    <w:rsid w:val="00705250"/>
    <w:rsid w:val="00725AF1"/>
    <w:rsid w:val="0078490A"/>
    <w:rsid w:val="007F54B5"/>
    <w:rsid w:val="007F7397"/>
    <w:rsid w:val="008161D0"/>
    <w:rsid w:val="008331EA"/>
    <w:rsid w:val="00845C26"/>
    <w:rsid w:val="00851A40"/>
    <w:rsid w:val="008A32EA"/>
    <w:rsid w:val="008B3FE3"/>
    <w:rsid w:val="008D63B3"/>
    <w:rsid w:val="00934A34"/>
    <w:rsid w:val="00952F79"/>
    <w:rsid w:val="009712FF"/>
    <w:rsid w:val="009A5761"/>
    <w:rsid w:val="009C0429"/>
    <w:rsid w:val="009C2163"/>
    <w:rsid w:val="009E1836"/>
    <w:rsid w:val="009F5C0D"/>
    <w:rsid w:val="00A06038"/>
    <w:rsid w:val="00A1027C"/>
    <w:rsid w:val="00A24FD0"/>
    <w:rsid w:val="00A54248"/>
    <w:rsid w:val="00AC0064"/>
    <w:rsid w:val="00AF30D0"/>
    <w:rsid w:val="00B05065"/>
    <w:rsid w:val="00B07DEF"/>
    <w:rsid w:val="00B7018B"/>
    <w:rsid w:val="00B81809"/>
    <w:rsid w:val="00BD0BC5"/>
    <w:rsid w:val="00C3395F"/>
    <w:rsid w:val="00C45A94"/>
    <w:rsid w:val="00C50AA6"/>
    <w:rsid w:val="00C553C3"/>
    <w:rsid w:val="00C55F2F"/>
    <w:rsid w:val="00C61862"/>
    <w:rsid w:val="00C634CB"/>
    <w:rsid w:val="00C63C65"/>
    <w:rsid w:val="00C76845"/>
    <w:rsid w:val="00C811B0"/>
    <w:rsid w:val="00C815C9"/>
    <w:rsid w:val="00C92362"/>
    <w:rsid w:val="00C94E32"/>
    <w:rsid w:val="00CD1406"/>
    <w:rsid w:val="00CD4CDE"/>
    <w:rsid w:val="00D35311"/>
    <w:rsid w:val="00D379F7"/>
    <w:rsid w:val="00D54FFE"/>
    <w:rsid w:val="00D565D9"/>
    <w:rsid w:val="00D56F33"/>
    <w:rsid w:val="00D61F8C"/>
    <w:rsid w:val="00D77D9D"/>
    <w:rsid w:val="00DB37B7"/>
    <w:rsid w:val="00DE62FD"/>
    <w:rsid w:val="00E62BF1"/>
    <w:rsid w:val="00E8389D"/>
    <w:rsid w:val="00E838DF"/>
    <w:rsid w:val="00ED2A28"/>
    <w:rsid w:val="00EE566C"/>
    <w:rsid w:val="00F311DB"/>
    <w:rsid w:val="00F41CAA"/>
    <w:rsid w:val="00F62627"/>
    <w:rsid w:val="00F70952"/>
    <w:rsid w:val="00F824D7"/>
    <w:rsid w:val="00FE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8A08A8"/>
  <w15:docId w15:val="{40A7369C-17F6-44B0-867F-24DCD93A7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4902"/>
    <w:pPr>
      <w:spacing w:after="0" w:line="240" w:lineRule="auto"/>
      <w:ind w:firstLine="567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F54B5"/>
    <w:rPr>
      <w:color w:val="808080"/>
    </w:rPr>
  </w:style>
  <w:style w:type="paragraph" w:styleId="a4">
    <w:name w:val="footnote text"/>
    <w:basedOn w:val="a"/>
    <w:link w:val="a5"/>
    <w:uiPriority w:val="99"/>
    <w:semiHidden/>
    <w:unhideWhenUsed/>
    <w:rsid w:val="00130D0B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30D0B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130D0B"/>
    <w:rPr>
      <w:vertAlign w:val="superscript"/>
    </w:rPr>
  </w:style>
  <w:style w:type="table" w:styleId="a7">
    <w:name w:val="Table Grid"/>
    <w:basedOn w:val="a1"/>
    <w:uiPriority w:val="39"/>
    <w:rsid w:val="00D77D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vts52">
    <w:name w:val="rvts52"/>
    <w:basedOn w:val="a0"/>
    <w:rsid w:val="00C3395F"/>
  </w:style>
  <w:style w:type="paragraph" w:styleId="a8">
    <w:name w:val="Balloon Text"/>
    <w:basedOn w:val="a"/>
    <w:link w:val="a9"/>
    <w:uiPriority w:val="99"/>
    <w:semiHidden/>
    <w:unhideWhenUsed/>
    <w:rsid w:val="00D56F33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56F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338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1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E43DBB-CE8A-4C3A-967F-E95C4B001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1893</Words>
  <Characters>10791</Characters>
  <DocSecurity>0</DocSecurity>
  <Lines>89</Lines>
  <Paragraphs>25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2020-05-16T14:36:00Z</dcterms:created>
  <dcterms:modified xsi:type="dcterms:W3CDTF">2020-05-16T14:38:00Z</dcterms:modified>
</cp:coreProperties>
</file>