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B23DE" w:rsidRPr="00EB23DE" w:rsidRDefault="00A878AD" w:rsidP="00EB23DE">
      <w:pPr>
        <w:spacing w:after="0" w:line="360" w:lineRule="auto"/>
        <w:ind w:firstLine="709"/>
        <w:rPr>
          <w:rFonts w:ascii="Times New Roman" w:hAnsi="Times New Roman" w:cs="Times New Roman"/>
          <w:b/>
          <w:color w:val="000000" w:themeColor="text1"/>
          <w:sz w:val="24"/>
          <w:szCs w:val="24"/>
        </w:rPr>
      </w:pPr>
      <w:r>
        <w:rPr>
          <w:rFonts w:ascii="Times New Roman" w:hAnsi="Times New Roman" w:cs="Times New Roman"/>
          <w:b/>
          <w:color w:val="000000" w:themeColor="text1"/>
          <w:sz w:val="24"/>
          <w:szCs w:val="24"/>
        </w:rPr>
        <w:t>УДК 336.52</w:t>
      </w:r>
    </w:p>
    <w:p w:rsidR="009E333B" w:rsidRPr="00BE6018" w:rsidRDefault="009E333B" w:rsidP="009E333B">
      <w:pPr>
        <w:spacing w:after="0" w:line="360" w:lineRule="auto"/>
        <w:ind w:firstLine="709"/>
        <w:jc w:val="right"/>
        <w:rPr>
          <w:rFonts w:ascii="Times New Roman" w:hAnsi="Times New Roman" w:cs="Times New Roman"/>
          <w:b/>
          <w:color w:val="000000" w:themeColor="text1"/>
          <w:sz w:val="24"/>
          <w:szCs w:val="24"/>
        </w:rPr>
      </w:pPr>
      <w:r w:rsidRPr="00BE6018">
        <w:rPr>
          <w:rFonts w:ascii="Times New Roman" w:hAnsi="Times New Roman" w:cs="Times New Roman"/>
          <w:b/>
          <w:color w:val="000000" w:themeColor="text1"/>
          <w:sz w:val="24"/>
          <w:szCs w:val="24"/>
        </w:rPr>
        <w:t>Ковалёва В.О.</w:t>
      </w:r>
    </w:p>
    <w:p w:rsidR="00145FC6" w:rsidRPr="00BE6018" w:rsidRDefault="000F5293" w:rsidP="00BE6018">
      <w:pPr>
        <w:spacing w:after="0" w:line="360" w:lineRule="auto"/>
        <w:ind w:firstLine="709"/>
        <w:jc w:val="center"/>
        <w:rPr>
          <w:rFonts w:ascii="Times New Roman" w:hAnsi="Times New Roman" w:cs="Times New Roman"/>
          <w:b/>
          <w:color w:val="000000" w:themeColor="text1"/>
          <w:sz w:val="24"/>
          <w:szCs w:val="24"/>
        </w:rPr>
      </w:pPr>
      <w:r w:rsidRPr="00BE6018">
        <w:rPr>
          <w:rFonts w:ascii="Times New Roman" w:hAnsi="Times New Roman" w:cs="Times New Roman"/>
          <w:b/>
          <w:color w:val="000000" w:themeColor="text1"/>
          <w:sz w:val="24"/>
          <w:szCs w:val="24"/>
        </w:rPr>
        <w:t>БЮДЖЕТНЫЕ РАСХОДЫ КАК ИСТОЧНИК РОСТА РОССИЙСКОЙ ЭКОНОМИКИ</w:t>
      </w:r>
    </w:p>
    <w:p w:rsidR="00D42D77" w:rsidRPr="00BE6018" w:rsidRDefault="00D42D77" w:rsidP="00DC1793">
      <w:pPr>
        <w:spacing w:after="0" w:line="240" w:lineRule="auto"/>
        <w:ind w:firstLine="567"/>
        <w:jc w:val="both"/>
        <w:rPr>
          <w:rFonts w:ascii="Times New Roman" w:hAnsi="Times New Roman" w:cs="Times New Roman"/>
          <w:color w:val="000000" w:themeColor="text1"/>
          <w:sz w:val="24"/>
          <w:szCs w:val="24"/>
        </w:rPr>
      </w:pPr>
      <w:r w:rsidRPr="00BE6018">
        <w:rPr>
          <w:rFonts w:ascii="Times New Roman" w:hAnsi="Times New Roman" w:cs="Times New Roman"/>
          <w:i/>
          <w:color w:val="000000" w:themeColor="text1"/>
          <w:sz w:val="24"/>
          <w:szCs w:val="24"/>
        </w:rPr>
        <w:t>Аннотация. Данная статья посвящена анализ</w:t>
      </w:r>
      <w:r w:rsidR="00FF0F92" w:rsidRPr="00BE6018">
        <w:rPr>
          <w:rFonts w:ascii="Times New Roman" w:hAnsi="Times New Roman" w:cs="Times New Roman"/>
          <w:i/>
          <w:color w:val="000000" w:themeColor="text1"/>
          <w:sz w:val="24"/>
          <w:szCs w:val="24"/>
        </w:rPr>
        <w:t>у</w:t>
      </w:r>
      <w:r w:rsidRPr="00BE6018">
        <w:rPr>
          <w:rFonts w:ascii="Times New Roman" w:hAnsi="Times New Roman" w:cs="Times New Roman"/>
          <w:i/>
          <w:color w:val="000000" w:themeColor="text1"/>
          <w:sz w:val="24"/>
          <w:szCs w:val="24"/>
        </w:rPr>
        <w:t xml:space="preserve"> расходов Федерального бюджета как источнику роста российской экономики. В ходе работы рассмотрена структура бюджетных расходов и предложены мероприятия, направленные на повышение эффективности расходной части Федерального бюджета</w:t>
      </w:r>
      <w:r w:rsidRPr="00BE6018">
        <w:rPr>
          <w:rFonts w:ascii="Times New Roman" w:hAnsi="Times New Roman" w:cs="Times New Roman"/>
          <w:color w:val="000000" w:themeColor="text1"/>
          <w:sz w:val="24"/>
          <w:szCs w:val="24"/>
        </w:rPr>
        <w:t>.</w:t>
      </w:r>
    </w:p>
    <w:p w:rsidR="00D42D77" w:rsidRPr="00BE6018" w:rsidRDefault="00D42D77" w:rsidP="00DC1793">
      <w:pPr>
        <w:spacing w:after="0" w:line="240" w:lineRule="auto"/>
        <w:ind w:firstLine="567"/>
        <w:jc w:val="both"/>
        <w:rPr>
          <w:rFonts w:ascii="Times New Roman" w:hAnsi="Times New Roman" w:cs="Times New Roman"/>
          <w:i/>
          <w:color w:val="000000" w:themeColor="text1"/>
          <w:sz w:val="24"/>
          <w:szCs w:val="24"/>
        </w:rPr>
      </w:pPr>
      <w:r w:rsidRPr="00BE6018">
        <w:rPr>
          <w:rFonts w:ascii="Times New Roman" w:hAnsi="Times New Roman" w:cs="Times New Roman"/>
          <w:i/>
          <w:color w:val="000000" w:themeColor="text1"/>
          <w:sz w:val="24"/>
          <w:szCs w:val="24"/>
        </w:rPr>
        <w:t xml:space="preserve">Ключевые слова: бюджет, расходы, экономический рост, </w:t>
      </w:r>
      <w:proofErr w:type="gramStart"/>
      <w:r w:rsidRPr="00BE6018">
        <w:rPr>
          <w:rFonts w:ascii="Times New Roman" w:hAnsi="Times New Roman" w:cs="Times New Roman"/>
          <w:i/>
          <w:color w:val="000000" w:themeColor="text1"/>
          <w:sz w:val="24"/>
          <w:szCs w:val="24"/>
        </w:rPr>
        <w:t>государственная</w:t>
      </w:r>
      <w:proofErr w:type="gramEnd"/>
      <w:r w:rsidRPr="00BE6018">
        <w:rPr>
          <w:rFonts w:ascii="Times New Roman" w:hAnsi="Times New Roman" w:cs="Times New Roman"/>
          <w:i/>
          <w:color w:val="000000" w:themeColor="text1"/>
          <w:sz w:val="24"/>
          <w:szCs w:val="24"/>
        </w:rPr>
        <w:t xml:space="preserve"> политики.</w:t>
      </w:r>
    </w:p>
    <w:p w:rsidR="009E333B" w:rsidRPr="00BE6018" w:rsidRDefault="009E333B" w:rsidP="00DC1793">
      <w:pPr>
        <w:spacing w:after="0" w:line="240" w:lineRule="auto"/>
        <w:ind w:firstLine="567"/>
        <w:jc w:val="both"/>
        <w:rPr>
          <w:rFonts w:ascii="Times New Roman" w:hAnsi="Times New Roman" w:cs="Times New Roman"/>
          <w:color w:val="000000" w:themeColor="text1"/>
          <w:sz w:val="24"/>
          <w:szCs w:val="24"/>
        </w:rPr>
      </w:pPr>
    </w:p>
    <w:p w:rsidR="000F5293" w:rsidRPr="00BE6018" w:rsidRDefault="000F5293" w:rsidP="00DC1793">
      <w:pPr>
        <w:spacing w:after="0" w:line="240" w:lineRule="auto"/>
        <w:ind w:firstLine="567"/>
        <w:jc w:val="both"/>
        <w:rPr>
          <w:rFonts w:ascii="Times New Roman" w:hAnsi="Times New Roman" w:cs="Times New Roman"/>
          <w:color w:val="000000" w:themeColor="text1"/>
          <w:sz w:val="24"/>
          <w:szCs w:val="24"/>
        </w:rPr>
      </w:pPr>
      <w:r w:rsidRPr="00BE6018">
        <w:rPr>
          <w:rFonts w:ascii="Times New Roman" w:hAnsi="Times New Roman" w:cs="Times New Roman"/>
          <w:color w:val="000000" w:themeColor="text1"/>
          <w:sz w:val="24"/>
          <w:szCs w:val="24"/>
        </w:rPr>
        <w:t xml:space="preserve">Актуальность данной темы обусловлена тем, что бюджет является одним из основных инструментов, регулирующих экономические отношения, а его расходная часть является средством реализации государственных программ в различных сферах экономики. </w:t>
      </w:r>
      <w:r w:rsidR="00A06E28" w:rsidRPr="00BE6018">
        <w:rPr>
          <w:rFonts w:ascii="Times New Roman" w:hAnsi="Times New Roman" w:cs="Times New Roman"/>
          <w:color w:val="000000" w:themeColor="text1"/>
          <w:sz w:val="24"/>
          <w:szCs w:val="24"/>
        </w:rPr>
        <w:t>Следовательно, финансы государства, в частности, их расходование, являются основным ресурсом, обеспечивающим повышение уровня экономического развития Российской Федерации.</w:t>
      </w:r>
    </w:p>
    <w:p w:rsidR="00A06E28" w:rsidRPr="00BE6018" w:rsidRDefault="00A06E28" w:rsidP="00DC1793">
      <w:pPr>
        <w:spacing w:after="0" w:line="240" w:lineRule="auto"/>
        <w:ind w:firstLine="567"/>
        <w:jc w:val="both"/>
        <w:rPr>
          <w:rFonts w:ascii="Times New Roman" w:hAnsi="Times New Roman" w:cs="Times New Roman"/>
          <w:color w:val="000000" w:themeColor="text1"/>
          <w:sz w:val="24"/>
          <w:szCs w:val="24"/>
        </w:rPr>
      </w:pPr>
      <w:r w:rsidRPr="00BE6018">
        <w:rPr>
          <w:rFonts w:ascii="Times New Roman" w:hAnsi="Times New Roman" w:cs="Times New Roman"/>
          <w:color w:val="000000" w:themeColor="text1"/>
          <w:sz w:val="24"/>
          <w:szCs w:val="24"/>
        </w:rPr>
        <w:t xml:space="preserve">Характер формирования бюджетных расходов находится в тесной зависимости с государственной политикой и обуславливается такими характеристиками, как организация государства, форма правления, устройство правительственных учреждений, задачи экономической политики и т.д. </w:t>
      </w:r>
      <w:r w:rsidR="00B3411C" w:rsidRPr="00BE6018">
        <w:rPr>
          <w:rFonts w:ascii="Times New Roman" w:hAnsi="Times New Roman" w:cs="Times New Roman"/>
          <w:color w:val="000000" w:themeColor="text1"/>
          <w:sz w:val="24"/>
          <w:szCs w:val="24"/>
        </w:rPr>
        <w:t>[2].</w:t>
      </w:r>
    </w:p>
    <w:p w:rsidR="00B3411C" w:rsidRPr="00BE6018" w:rsidRDefault="00A06E28" w:rsidP="00DC1793">
      <w:pPr>
        <w:spacing w:after="0" w:line="240" w:lineRule="auto"/>
        <w:ind w:firstLine="567"/>
        <w:jc w:val="both"/>
        <w:rPr>
          <w:rFonts w:ascii="Times New Roman" w:hAnsi="Times New Roman" w:cs="Times New Roman"/>
          <w:color w:val="000000" w:themeColor="text1"/>
          <w:sz w:val="24"/>
          <w:szCs w:val="24"/>
        </w:rPr>
      </w:pPr>
      <w:r w:rsidRPr="00BE6018">
        <w:rPr>
          <w:rFonts w:ascii="Times New Roman" w:hAnsi="Times New Roman" w:cs="Times New Roman"/>
          <w:color w:val="000000" w:themeColor="text1"/>
          <w:sz w:val="24"/>
          <w:szCs w:val="24"/>
        </w:rPr>
        <w:t>На рисунке 1 представлена структура расходов Федерального бюджета в 2018 г.</w:t>
      </w:r>
    </w:p>
    <w:p w:rsidR="00A06E28" w:rsidRPr="00BE6018" w:rsidRDefault="00A06E28" w:rsidP="00DC1793">
      <w:pPr>
        <w:spacing w:after="0" w:line="240" w:lineRule="auto"/>
        <w:ind w:firstLine="567"/>
        <w:jc w:val="both"/>
        <w:rPr>
          <w:rFonts w:ascii="Times New Roman" w:hAnsi="Times New Roman" w:cs="Times New Roman"/>
          <w:color w:val="000000" w:themeColor="text1"/>
          <w:sz w:val="24"/>
          <w:szCs w:val="24"/>
        </w:rPr>
      </w:pPr>
      <w:r w:rsidRPr="00BE6018">
        <w:rPr>
          <w:rFonts w:ascii="Times New Roman" w:hAnsi="Times New Roman" w:cs="Times New Roman"/>
          <w:noProof/>
          <w:color w:val="000000" w:themeColor="text1"/>
          <w:sz w:val="24"/>
          <w:szCs w:val="24"/>
          <w:lang w:eastAsia="ru-RU"/>
        </w:rPr>
        <w:drawing>
          <wp:inline distT="0" distB="0" distL="0" distR="0">
            <wp:extent cx="5476875" cy="2305050"/>
            <wp:effectExtent l="0" t="0" r="9525"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5"/>
              </a:graphicData>
            </a:graphic>
          </wp:inline>
        </w:drawing>
      </w:r>
    </w:p>
    <w:p w:rsidR="00A06E28" w:rsidRPr="00BE6018" w:rsidRDefault="00A06E28" w:rsidP="00DC1793">
      <w:pPr>
        <w:spacing w:after="0" w:line="240" w:lineRule="auto"/>
        <w:ind w:firstLine="567"/>
        <w:jc w:val="center"/>
        <w:rPr>
          <w:rFonts w:ascii="Times New Roman" w:hAnsi="Times New Roman" w:cs="Times New Roman"/>
          <w:color w:val="000000" w:themeColor="text1"/>
          <w:sz w:val="24"/>
          <w:szCs w:val="24"/>
        </w:rPr>
      </w:pPr>
      <w:r w:rsidRPr="00BE6018">
        <w:rPr>
          <w:rFonts w:ascii="Times New Roman" w:hAnsi="Times New Roman" w:cs="Times New Roman"/>
          <w:color w:val="000000" w:themeColor="text1"/>
          <w:sz w:val="24"/>
          <w:szCs w:val="24"/>
        </w:rPr>
        <w:t>Рис.1. Структура расходов Федерального бюджета в 2018 г. (млрд. руб., %)</w:t>
      </w:r>
      <w:r w:rsidR="00B3411C" w:rsidRPr="00BE6018">
        <w:rPr>
          <w:rFonts w:ascii="Times New Roman" w:hAnsi="Times New Roman" w:cs="Times New Roman"/>
          <w:color w:val="000000" w:themeColor="text1"/>
          <w:sz w:val="24"/>
          <w:szCs w:val="24"/>
        </w:rPr>
        <w:t>[3]</w:t>
      </w:r>
    </w:p>
    <w:p w:rsidR="00A06E28" w:rsidRPr="00BE6018" w:rsidRDefault="00A06E28" w:rsidP="00DC1793">
      <w:pPr>
        <w:spacing w:after="0" w:line="240" w:lineRule="auto"/>
        <w:ind w:firstLine="567"/>
        <w:jc w:val="both"/>
        <w:rPr>
          <w:rFonts w:ascii="Times New Roman" w:hAnsi="Times New Roman" w:cs="Times New Roman"/>
          <w:color w:val="000000" w:themeColor="text1"/>
          <w:sz w:val="24"/>
          <w:szCs w:val="24"/>
        </w:rPr>
      </w:pPr>
      <w:r w:rsidRPr="00BE6018">
        <w:rPr>
          <w:rFonts w:ascii="Times New Roman" w:hAnsi="Times New Roman" w:cs="Times New Roman"/>
          <w:color w:val="000000" w:themeColor="text1"/>
          <w:sz w:val="24"/>
          <w:szCs w:val="24"/>
        </w:rPr>
        <w:t>На основании рисунка 1 видно, что наибольшая часть бюджетных расходов, а именно, 39 %, приходится на социально-культурные мероприятия, которые являются одним из основных инструментов реализации социальной политики и способствуют развитию образование, культуры, кинематографии, здравоохранения, социальной политики, физической культуры и спорта, средств массовой информации в Российской Федерации.</w:t>
      </w:r>
    </w:p>
    <w:p w:rsidR="00A06E28" w:rsidRPr="00BE6018" w:rsidRDefault="00A06E28" w:rsidP="00DC1793">
      <w:pPr>
        <w:spacing w:after="0" w:line="240" w:lineRule="auto"/>
        <w:ind w:firstLine="567"/>
        <w:jc w:val="both"/>
        <w:rPr>
          <w:rFonts w:ascii="Times New Roman" w:hAnsi="Times New Roman" w:cs="Times New Roman"/>
          <w:color w:val="000000" w:themeColor="text1"/>
          <w:sz w:val="24"/>
          <w:szCs w:val="24"/>
        </w:rPr>
      </w:pPr>
      <w:r w:rsidRPr="00BE6018">
        <w:rPr>
          <w:rFonts w:ascii="Times New Roman" w:hAnsi="Times New Roman" w:cs="Times New Roman"/>
          <w:color w:val="000000" w:themeColor="text1"/>
          <w:sz w:val="24"/>
          <w:szCs w:val="24"/>
        </w:rPr>
        <w:t xml:space="preserve">На национальную оборону, национальную безопасность и правоохранительную деятельность приходится 18 % и 12 % от общего объема Федерального бюджета. Финансирование данных сфер способствует повышению уровня защищенности страны, который, в свою очередь, оказывает влияние на характер реализации </w:t>
      </w:r>
      <w:proofErr w:type="gramStart"/>
      <w:r w:rsidRPr="00BE6018">
        <w:rPr>
          <w:rFonts w:ascii="Times New Roman" w:hAnsi="Times New Roman" w:cs="Times New Roman"/>
          <w:color w:val="000000" w:themeColor="text1"/>
          <w:sz w:val="24"/>
          <w:szCs w:val="24"/>
        </w:rPr>
        <w:t>экономических процессов</w:t>
      </w:r>
      <w:proofErr w:type="gramEnd"/>
      <w:r w:rsidRPr="00BE6018">
        <w:rPr>
          <w:rFonts w:ascii="Times New Roman" w:hAnsi="Times New Roman" w:cs="Times New Roman"/>
          <w:color w:val="000000" w:themeColor="text1"/>
          <w:sz w:val="24"/>
          <w:szCs w:val="24"/>
        </w:rPr>
        <w:t xml:space="preserve"> в стране.</w:t>
      </w:r>
    </w:p>
    <w:p w:rsidR="00A06E28" w:rsidRPr="00BE6018" w:rsidRDefault="00A06E28" w:rsidP="00DC1793">
      <w:pPr>
        <w:spacing w:after="0" w:line="240" w:lineRule="auto"/>
        <w:ind w:firstLine="567"/>
        <w:jc w:val="both"/>
        <w:rPr>
          <w:rFonts w:ascii="Times New Roman" w:hAnsi="Times New Roman" w:cs="Times New Roman"/>
          <w:color w:val="000000" w:themeColor="text1"/>
          <w:sz w:val="24"/>
          <w:szCs w:val="24"/>
        </w:rPr>
      </w:pPr>
      <w:r w:rsidRPr="00BE6018">
        <w:rPr>
          <w:rFonts w:ascii="Times New Roman" w:hAnsi="Times New Roman" w:cs="Times New Roman"/>
          <w:color w:val="000000" w:themeColor="text1"/>
          <w:sz w:val="24"/>
          <w:szCs w:val="24"/>
        </w:rPr>
        <w:t xml:space="preserve">15 % расходов Федерального бюджета направлено на развитие национальной экономики. Основными объектами данных расходов являются: топливно-энергетический комплекс, сельское хозяйство и рыболовство, транспорт, дорожное хозяйство, связь и </w:t>
      </w:r>
      <w:r w:rsidRPr="00BE6018">
        <w:rPr>
          <w:rFonts w:ascii="Times New Roman" w:hAnsi="Times New Roman" w:cs="Times New Roman"/>
          <w:color w:val="000000" w:themeColor="text1"/>
          <w:sz w:val="24"/>
          <w:szCs w:val="24"/>
        </w:rPr>
        <w:lastRenderedPageBreak/>
        <w:t>информатика, прикладные научные исследования в области национальной экономики</w:t>
      </w:r>
      <w:proofErr w:type="gramStart"/>
      <w:r w:rsidRPr="00BE6018">
        <w:rPr>
          <w:rFonts w:ascii="Times New Roman" w:hAnsi="Times New Roman" w:cs="Times New Roman"/>
          <w:color w:val="000000" w:themeColor="text1"/>
          <w:sz w:val="24"/>
          <w:szCs w:val="24"/>
        </w:rPr>
        <w:t>.Ф</w:t>
      </w:r>
      <w:proofErr w:type="gramEnd"/>
      <w:r w:rsidRPr="00BE6018">
        <w:rPr>
          <w:rFonts w:ascii="Times New Roman" w:hAnsi="Times New Roman" w:cs="Times New Roman"/>
          <w:color w:val="000000" w:themeColor="text1"/>
          <w:sz w:val="24"/>
          <w:szCs w:val="24"/>
        </w:rPr>
        <w:t>инансируя выше перечисленные сферы экономики, государство создает предпосылки для экономического роста путем достижения высоких показателей развития приоритетных отраслей социально-экономической политики Российской Федерации.</w:t>
      </w:r>
    </w:p>
    <w:p w:rsidR="00A06E28" w:rsidRPr="00BE6018" w:rsidRDefault="00A06E28" w:rsidP="00DC1793">
      <w:pPr>
        <w:spacing w:after="0" w:line="240" w:lineRule="auto"/>
        <w:ind w:firstLine="567"/>
        <w:jc w:val="both"/>
        <w:rPr>
          <w:rFonts w:ascii="Times New Roman" w:hAnsi="Times New Roman" w:cs="Times New Roman"/>
          <w:color w:val="000000" w:themeColor="text1"/>
          <w:sz w:val="24"/>
          <w:szCs w:val="24"/>
        </w:rPr>
      </w:pPr>
      <w:r w:rsidRPr="00BE6018">
        <w:rPr>
          <w:rFonts w:ascii="Times New Roman" w:hAnsi="Times New Roman" w:cs="Times New Roman"/>
          <w:color w:val="000000" w:themeColor="text1"/>
          <w:sz w:val="24"/>
          <w:szCs w:val="24"/>
        </w:rPr>
        <w:t>На общегосударственные вопросы и обслуживание государственного и муниципального долга приходится по 7 % бюджетных расходов. Финансовые ресурсы, направленные в данные сферы, имеют глобальный уровень и являются источником решения государственных проблем, следовательно, от степени их финансирования зависит общее состояние государства и характер его функционирования</w:t>
      </w:r>
      <w:r w:rsidR="00B3411C" w:rsidRPr="00BE6018">
        <w:rPr>
          <w:rFonts w:ascii="Times New Roman" w:hAnsi="Times New Roman" w:cs="Times New Roman"/>
          <w:color w:val="000000" w:themeColor="text1"/>
          <w:sz w:val="24"/>
          <w:szCs w:val="24"/>
        </w:rPr>
        <w:t xml:space="preserve"> [1].</w:t>
      </w:r>
    </w:p>
    <w:p w:rsidR="00A06E28" w:rsidRPr="00BE6018" w:rsidRDefault="00A06E28" w:rsidP="00DC1793">
      <w:pPr>
        <w:spacing w:after="0" w:line="240" w:lineRule="auto"/>
        <w:ind w:firstLine="567"/>
        <w:jc w:val="both"/>
        <w:rPr>
          <w:rFonts w:ascii="Times New Roman" w:hAnsi="Times New Roman" w:cs="Times New Roman"/>
          <w:color w:val="000000" w:themeColor="text1"/>
          <w:sz w:val="24"/>
          <w:szCs w:val="24"/>
        </w:rPr>
      </w:pPr>
      <w:r w:rsidRPr="00BE6018">
        <w:rPr>
          <w:rFonts w:ascii="Times New Roman" w:hAnsi="Times New Roman" w:cs="Times New Roman"/>
          <w:color w:val="000000" w:themeColor="text1"/>
          <w:sz w:val="24"/>
          <w:szCs w:val="24"/>
        </w:rPr>
        <w:t>На 4 % расходы Федерального бюджета состоят из межбюджетных трансфертов субъектам Российской Федерации. Являясь безвозмездным платежом, межбюджетные трансферты, способствуют повышению уровня регионального развития, так как выступают финансовой поддержкой различных сфер деятельности, реализуемых в регионе. Уровень регионального развития имеет непосредственное влияние на экономический рост.</w:t>
      </w:r>
    </w:p>
    <w:p w:rsidR="00A06E28" w:rsidRPr="00BE6018" w:rsidRDefault="00A06E28" w:rsidP="00DC1793">
      <w:pPr>
        <w:spacing w:after="0" w:line="240" w:lineRule="auto"/>
        <w:ind w:firstLine="567"/>
        <w:jc w:val="both"/>
        <w:rPr>
          <w:rFonts w:ascii="Times New Roman" w:hAnsi="Times New Roman" w:cs="Times New Roman"/>
          <w:color w:val="000000" w:themeColor="text1"/>
          <w:sz w:val="24"/>
          <w:szCs w:val="24"/>
        </w:rPr>
      </w:pPr>
      <w:r w:rsidRPr="00BE6018">
        <w:rPr>
          <w:rFonts w:ascii="Times New Roman" w:hAnsi="Times New Roman" w:cs="Times New Roman"/>
          <w:color w:val="000000" w:themeColor="text1"/>
          <w:sz w:val="24"/>
          <w:szCs w:val="24"/>
        </w:rPr>
        <w:t xml:space="preserve">С целью повышения степени влияния </w:t>
      </w:r>
      <w:r w:rsidR="00B3411C" w:rsidRPr="00BE6018">
        <w:rPr>
          <w:rFonts w:ascii="Times New Roman" w:hAnsi="Times New Roman" w:cs="Times New Roman"/>
          <w:color w:val="000000" w:themeColor="text1"/>
          <w:sz w:val="24"/>
          <w:szCs w:val="24"/>
        </w:rPr>
        <w:t>бюджетных расходов</w:t>
      </w:r>
      <w:r w:rsidRPr="00BE6018">
        <w:rPr>
          <w:rFonts w:ascii="Times New Roman" w:hAnsi="Times New Roman" w:cs="Times New Roman"/>
          <w:color w:val="000000" w:themeColor="text1"/>
          <w:sz w:val="24"/>
          <w:szCs w:val="24"/>
        </w:rPr>
        <w:t xml:space="preserve"> на экономический рост, предлагаются следующие мероприятия, реализация которых требует использования бюджетных финансовых средств:</w:t>
      </w:r>
    </w:p>
    <w:p w:rsidR="00A06E28" w:rsidRPr="00BE6018" w:rsidRDefault="00D42D77" w:rsidP="00DC1793">
      <w:pPr>
        <w:numPr>
          <w:ilvl w:val="0"/>
          <w:numId w:val="8"/>
        </w:numPr>
        <w:spacing w:after="0" w:line="240" w:lineRule="auto"/>
        <w:ind w:firstLine="567"/>
        <w:jc w:val="both"/>
        <w:rPr>
          <w:rFonts w:ascii="Times New Roman" w:hAnsi="Times New Roman" w:cs="Times New Roman"/>
          <w:color w:val="000000" w:themeColor="text1"/>
          <w:sz w:val="24"/>
          <w:szCs w:val="24"/>
        </w:rPr>
      </w:pPr>
      <w:r w:rsidRPr="00BE6018">
        <w:rPr>
          <w:rFonts w:ascii="Times New Roman" w:hAnsi="Times New Roman" w:cs="Times New Roman"/>
          <w:color w:val="000000" w:themeColor="text1"/>
          <w:sz w:val="24"/>
          <w:szCs w:val="24"/>
        </w:rPr>
        <w:t>Р</w:t>
      </w:r>
      <w:r w:rsidR="00A06E28" w:rsidRPr="00BE6018">
        <w:rPr>
          <w:rFonts w:ascii="Times New Roman" w:hAnsi="Times New Roman" w:cs="Times New Roman"/>
          <w:color w:val="000000" w:themeColor="text1"/>
          <w:sz w:val="24"/>
          <w:szCs w:val="24"/>
        </w:rPr>
        <w:t xml:space="preserve">азвитие сферы образования </w:t>
      </w:r>
      <w:r w:rsidRPr="00BE6018">
        <w:rPr>
          <w:rFonts w:ascii="Times New Roman" w:hAnsi="Times New Roman" w:cs="Times New Roman"/>
          <w:color w:val="000000" w:themeColor="text1"/>
          <w:sz w:val="24"/>
          <w:szCs w:val="24"/>
        </w:rPr>
        <w:t xml:space="preserve">путем </w:t>
      </w:r>
      <w:r w:rsidR="00A06E28" w:rsidRPr="00BE6018">
        <w:rPr>
          <w:rFonts w:ascii="Times New Roman" w:hAnsi="Times New Roman" w:cs="Times New Roman"/>
          <w:color w:val="000000" w:themeColor="text1"/>
          <w:sz w:val="24"/>
          <w:szCs w:val="24"/>
        </w:rPr>
        <w:t>увеличения количества бюджетных мест в учебных заведениях;</w:t>
      </w:r>
    </w:p>
    <w:p w:rsidR="00A06E28" w:rsidRPr="00BE6018" w:rsidRDefault="00D42D77" w:rsidP="00DC1793">
      <w:pPr>
        <w:numPr>
          <w:ilvl w:val="0"/>
          <w:numId w:val="8"/>
        </w:numPr>
        <w:spacing w:after="0" w:line="240" w:lineRule="auto"/>
        <w:ind w:firstLine="567"/>
        <w:jc w:val="both"/>
        <w:rPr>
          <w:rFonts w:ascii="Times New Roman" w:hAnsi="Times New Roman" w:cs="Times New Roman"/>
          <w:color w:val="000000" w:themeColor="text1"/>
          <w:sz w:val="24"/>
          <w:szCs w:val="24"/>
        </w:rPr>
      </w:pPr>
      <w:r w:rsidRPr="00BE6018">
        <w:rPr>
          <w:rFonts w:ascii="Times New Roman" w:hAnsi="Times New Roman" w:cs="Times New Roman"/>
          <w:color w:val="000000" w:themeColor="text1"/>
          <w:sz w:val="24"/>
          <w:szCs w:val="24"/>
        </w:rPr>
        <w:t>Применение</w:t>
      </w:r>
      <w:r w:rsidR="00A06E28" w:rsidRPr="00BE6018">
        <w:rPr>
          <w:rFonts w:ascii="Times New Roman" w:hAnsi="Times New Roman" w:cs="Times New Roman"/>
          <w:color w:val="000000" w:themeColor="text1"/>
          <w:sz w:val="24"/>
          <w:szCs w:val="24"/>
        </w:rPr>
        <w:t xml:space="preserve"> инновационных технологий в сфере здравоохранения;</w:t>
      </w:r>
    </w:p>
    <w:p w:rsidR="00A06E28" w:rsidRPr="00BE6018" w:rsidRDefault="00A06E28" w:rsidP="00DC1793">
      <w:pPr>
        <w:numPr>
          <w:ilvl w:val="0"/>
          <w:numId w:val="8"/>
        </w:numPr>
        <w:spacing w:after="0" w:line="240" w:lineRule="auto"/>
        <w:ind w:firstLine="567"/>
        <w:jc w:val="both"/>
        <w:rPr>
          <w:rFonts w:ascii="Times New Roman" w:hAnsi="Times New Roman" w:cs="Times New Roman"/>
          <w:color w:val="000000" w:themeColor="text1"/>
          <w:sz w:val="24"/>
          <w:szCs w:val="24"/>
        </w:rPr>
      </w:pPr>
      <w:r w:rsidRPr="00BE6018">
        <w:rPr>
          <w:rFonts w:ascii="Times New Roman" w:hAnsi="Times New Roman" w:cs="Times New Roman"/>
          <w:color w:val="000000" w:themeColor="text1"/>
          <w:sz w:val="24"/>
          <w:szCs w:val="24"/>
        </w:rPr>
        <w:t>Развитие области</w:t>
      </w:r>
      <w:r w:rsidR="00D42D77" w:rsidRPr="00BE6018">
        <w:rPr>
          <w:rFonts w:ascii="Times New Roman" w:hAnsi="Times New Roman" w:cs="Times New Roman"/>
          <w:color w:val="000000" w:themeColor="text1"/>
          <w:sz w:val="24"/>
          <w:szCs w:val="24"/>
        </w:rPr>
        <w:t xml:space="preserve"> спорта и физической культуры за счет </w:t>
      </w:r>
      <w:r w:rsidRPr="00BE6018">
        <w:rPr>
          <w:rFonts w:ascii="Times New Roman" w:hAnsi="Times New Roman" w:cs="Times New Roman"/>
          <w:color w:val="000000" w:themeColor="text1"/>
          <w:sz w:val="24"/>
          <w:szCs w:val="24"/>
        </w:rPr>
        <w:t>строения спортивных комплексов;</w:t>
      </w:r>
    </w:p>
    <w:p w:rsidR="00A06E28" w:rsidRPr="00BE6018" w:rsidRDefault="00A06E28" w:rsidP="00DC1793">
      <w:pPr>
        <w:numPr>
          <w:ilvl w:val="0"/>
          <w:numId w:val="8"/>
        </w:numPr>
        <w:spacing w:after="0" w:line="240" w:lineRule="auto"/>
        <w:ind w:firstLine="567"/>
        <w:jc w:val="both"/>
        <w:rPr>
          <w:rFonts w:ascii="Times New Roman" w:hAnsi="Times New Roman" w:cs="Times New Roman"/>
          <w:color w:val="000000" w:themeColor="text1"/>
          <w:sz w:val="24"/>
          <w:szCs w:val="24"/>
        </w:rPr>
      </w:pPr>
      <w:r w:rsidRPr="00BE6018">
        <w:rPr>
          <w:rFonts w:ascii="Times New Roman" w:hAnsi="Times New Roman" w:cs="Times New Roman"/>
          <w:color w:val="000000" w:themeColor="text1"/>
          <w:sz w:val="24"/>
          <w:szCs w:val="24"/>
        </w:rPr>
        <w:t>Увеличение количественных и качественных показателей проводимости культурных мероприятий в городах;</w:t>
      </w:r>
    </w:p>
    <w:p w:rsidR="00A06E28" w:rsidRPr="00BE6018" w:rsidRDefault="00A06E28" w:rsidP="00DC1793">
      <w:pPr>
        <w:numPr>
          <w:ilvl w:val="0"/>
          <w:numId w:val="8"/>
        </w:numPr>
        <w:spacing w:after="0" w:line="240" w:lineRule="auto"/>
        <w:ind w:firstLine="567"/>
        <w:jc w:val="both"/>
        <w:rPr>
          <w:rFonts w:ascii="Times New Roman" w:hAnsi="Times New Roman" w:cs="Times New Roman"/>
          <w:color w:val="000000" w:themeColor="text1"/>
          <w:sz w:val="24"/>
          <w:szCs w:val="24"/>
        </w:rPr>
      </w:pPr>
      <w:r w:rsidRPr="00BE6018">
        <w:rPr>
          <w:rFonts w:ascii="Times New Roman" w:hAnsi="Times New Roman" w:cs="Times New Roman"/>
          <w:color w:val="000000" w:themeColor="text1"/>
          <w:sz w:val="24"/>
          <w:szCs w:val="24"/>
        </w:rPr>
        <w:t xml:space="preserve">Развитие транспортно-энергетического комплекса </w:t>
      </w:r>
      <w:r w:rsidR="00D42D77" w:rsidRPr="00BE6018">
        <w:rPr>
          <w:rFonts w:ascii="Times New Roman" w:hAnsi="Times New Roman" w:cs="Times New Roman"/>
          <w:color w:val="000000" w:themeColor="text1"/>
          <w:sz w:val="24"/>
          <w:szCs w:val="24"/>
        </w:rPr>
        <w:t>с помощью</w:t>
      </w:r>
      <w:r w:rsidRPr="00BE6018">
        <w:rPr>
          <w:rFonts w:ascii="Times New Roman" w:hAnsi="Times New Roman" w:cs="Times New Roman"/>
          <w:color w:val="000000" w:themeColor="text1"/>
          <w:sz w:val="24"/>
          <w:szCs w:val="24"/>
        </w:rPr>
        <w:t xml:space="preserve"> использования в данной отрасли новейшего оборудования и инновационных технологий;</w:t>
      </w:r>
    </w:p>
    <w:p w:rsidR="00A06E28" w:rsidRPr="00BE6018" w:rsidRDefault="00A06E28" w:rsidP="00DC1793">
      <w:pPr>
        <w:numPr>
          <w:ilvl w:val="0"/>
          <w:numId w:val="8"/>
        </w:numPr>
        <w:spacing w:after="0" w:line="240" w:lineRule="auto"/>
        <w:ind w:firstLine="567"/>
        <w:jc w:val="both"/>
        <w:rPr>
          <w:rFonts w:ascii="Times New Roman" w:hAnsi="Times New Roman" w:cs="Times New Roman"/>
          <w:color w:val="000000" w:themeColor="text1"/>
          <w:sz w:val="24"/>
          <w:szCs w:val="24"/>
        </w:rPr>
      </w:pPr>
      <w:r w:rsidRPr="00BE6018">
        <w:rPr>
          <w:rFonts w:ascii="Times New Roman" w:hAnsi="Times New Roman" w:cs="Times New Roman"/>
          <w:color w:val="000000" w:themeColor="text1"/>
          <w:sz w:val="24"/>
          <w:szCs w:val="24"/>
        </w:rPr>
        <w:t>Развитие агропромышленного комплекса путем использования опыта передовых зарубежных предприятий в области сельского хозяйства, полученного в результате государственных стажировок за рубежом;</w:t>
      </w:r>
    </w:p>
    <w:p w:rsidR="00A06E28" w:rsidRPr="00BE6018" w:rsidRDefault="00A06E28" w:rsidP="00DC1793">
      <w:pPr>
        <w:numPr>
          <w:ilvl w:val="0"/>
          <w:numId w:val="8"/>
        </w:numPr>
        <w:spacing w:after="0" w:line="240" w:lineRule="auto"/>
        <w:ind w:firstLine="567"/>
        <w:jc w:val="both"/>
        <w:rPr>
          <w:rFonts w:ascii="Times New Roman" w:hAnsi="Times New Roman" w:cs="Times New Roman"/>
          <w:color w:val="000000" w:themeColor="text1"/>
          <w:sz w:val="24"/>
          <w:szCs w:val="24"/>
        </w:rPr>
      </w:pPr>
      <w:r w:rsidRPr="00BE6018">
        <w:rPr>
          <w:rFonts w:ascii="Times New Roman" w:hAnsi="Times New Roman" w:cs="Times New Roman"/>
          <w:color w:val="000000" w:themeColor="text1"/>
          <w:sz w:val="24"/>
          <w:szCs w:val="24"/>
        </w:rPr>
        <w:t>Развитие инфраструктуры за счет улучшения дорожных связей;</w:t>
      </w:r>
    </w:p>
    <w:p w:rsidR="00A06E28" w:rsidRPr="00BE6018" w:rsidRDefault="00A06E28" w:rsidP="00DC1793">
      <w:pPr>
        <w:numPr>
          <w:ilvl w:val="0"/>
          <w:numId w:val="8"/>
        </w:numPr>
        <w:spacing w:after="0" w:line="240" w:lineRule="auto"/>
        <w:ind w:firstLine="567"/>
        <w:jc w:val="both"/>
        <w:rPr>
          <w:rFonts w:ascii="Times New Roman" w:hAnsi="Times New Roman" w:cs="Times New Roman"/>
          <w:color w:val="000000" w:themeColor="text1"/>
          <w:sz w:val="24"/>
          <w:szCs w:val="24"/>
        </w:rPr>
      </w:pPr>
      <w:r w:rsidRPr="00BE6018">
        <w:rPr>
          <w:rFonts w:ascii="Times New Roman" w:hAnsi="Times New Roman" w:cs="Times New Roman"/>
          <w:color w:val="000000" w:themeColor="text1"/>
          <w:sz w:val="24"/>
          <w:szCs w:val="24"/>
        </w:rPr>
        <w:t>Развитие инновационной деятельности путем инвестирования инновационных проектов и разработок в экономической области.</w:t>
      </w:r>
    </w:p>
    <w:p w:rsidR="00A06E28" w:rsidRPr="00BE6018" w:rsidRDefault="00A06E28" w:rsidP="00DC1793">
      <w:pPr>
        <w:spacing w:after="0" w:line="240" w:lineRule="auto"/>
        <w:ind w:firstLine="567"/>
        <w:jc w:val="both"/>
        <w:rPr>
          <w:rFonts w:ascii="Times New Roman" w:hAnsi="Times New Roman" w:cs="Times New Roman"/>
          <w:color w:val="000000" w:themeColor="text1"/>
          <w:sz w:val="24"/>
          <w:szCs w:val="24"/>
        </w:rPr>
      </w:pPr>
      <w:r w:rsidRPr="00BE6018">
        <w:rPr>
          <w:rFonts w:ascii="Times New Roman" w:hAnsi="Times New Roman" w:cs="Times New Roman"/>
          <w:color w:val="000000" w:themeColor="text1"/>
          <w:sz w:val="24"/>
          <w:szCs w:val="24"/>
        </w:rPr>
        <w:t>Подводя итог, стоит отметить, что расходная часть Федерального бюджета</w:t>
      </w:r>
      <w:r w:rsidR="003C32A7" w:rsidRPr="00BE6018">
        <w:rPr>
          <w:rFonts w:ascii="Times New Roman" w:hAnsi="Times New Roman" w:cs="Times New Roman"/>
          <w:color w:val="000000" w:themeColor="text1"/>
          <w:sz w:val="24"/>
          <w:szCs w:val="24"/>
        </w:rPr>
        <w:t xml:space="preserve"> </w:t>
      </w:r>
      <w:r w:rsidRPr="00BE6018">
        <w:rPr>
          <w:rFonts w:ascii="Times New Roman" w:hAnsi="Times New Roman" w:cs="Times New Roman"/>
          <w:color w:val="000000" w:themeColor="text1"/>
          <w:sz w:val="24"/>
          <w:szCs w:val="24"/>
        </w:rPr>
        <w:t>способствует развитию различных секторов экономики, поскольку бюджетное финансирование направлено на поддержание эффективного функционирования приоритетных для социально-экономического развития областей. Исходя из этого, можно сказать, что бюджетные расходы являются одним из основных финансовых источников роста экономики Российской Федерации.</w:t>
      </w:r>
    </w:p>
    <w:p w:rsidR="00C90A2A" w:rsidRPr="00BE6018" w:rsidRDefault="00C90A2A" w:rsidP="00DC1793">
      <w:pPr>
        <w:spacing w:after="0" w:line="240" w:lineRule="auto"/>
        <w:ind w:firstLine="567"/>
        <w:jc w:val="both"/>
        <w:rPr>
          <w:rFonts w:ascii="Times New Roman" w:hAnsi="Times New Roman" w:cs="Times New Roman"/>
          <w:color w:val="000000" w:themeColor="text1"/>
          <w:sz w:val="24"/>
          <w:szCs w:val="24"/>
        </w:rPr>
      </w:pPr>
    </w:p>
    <w:p w:rsidR="00A06E28" w:rsidRPr="00BE6018" w:rsidRDefault="00A06E28" w:rsidP="00DC1793">
      <w:pPr>
        <w:spacing w:after="0" w:line="360" w:lineRule="auto"/>
        <w:ind w:firstLine="709"/>
        <w:jc w:val="center"/>
        <w:rPr>
          <w:rFonts w:ascii="Times New Roman" w:hAnsi="Times New Roman" w:cs="Times New Roman"/>
          <w:b/>
          <w:color w:val="000000" w:themeColor="text1"/>
          <w:sz w:val="24"/>
          <w:szCs w:val="24"/>
        </w:rPr>
      </w:pPr>
      <w:r w:rsidRPr="00BE6018">
        <w:rPr>
          <w:rFonts w:ascii="Times New Roman" w:hAnsi="Times New Roman" w:cs="Times New Roman"/>
          <w:b/>
          <w:color w:val="000000" w:themeColor="text1"/>
          <w:sz w:val="24"/>
          <w:szCs w:val="24"/>
        </w:rPr>
        <w:t>Список литературы:</w:t>
      </w:r>
    </w:p>
    <w:p w:rsidR="00210730" w:rsidRPr="00BE6018" w:rsidRDefault="008B2D49" w:rsidP="00DC1793">
      <w:pPr>
        <w:spacing w:after="0" w:line="360" w:lineRule="auto"/>
        <w:ind w:firstLine="709"/>
        <w:jc w:val="both"/>
        <w:rPr>
          <w:rFonts w:ascii="Times New Roman" w:hAnsi="Times New Roman" w:cs="Times New Roman"/>
          <w:color w:val="000000" w:themeColor="text1"/>
          <w:sz w:val="24"/>
          <w:szCs w:val="24"/>
        </w:rPr>
      </w:pPr>
      <w:r w:rsidRPr="00BE6018">
        <w:rPr>
          <w:rFonts w:ascii="Times New Roman" w:hAnsi="Times New Roman" w:cs="Times New Roman"/>
          <w:color w:val="000000" w:themeColor="text1"/>
          <w:sz w:val="24"/>
          <w:szCs w:val="24"/>
        </w:rPr>
        <w:t xml:space="preserve">1. </w:t>
      </w:r>
      <w:proofErr w:type="spellStart"/>
      <w:r w:rsidR="00D42D77" w:rsidRPr="00BE6018">
        <w:rPr>
          <w:rFonts w:ascii="Times New Roman" w:hAnsi="Times New Roman" w:cs="Times New Roman"/>
          <w:color w:val="000000" w:themeColor="text1"/>
          <w:sz w:val="24"/>
          <w:szCs w:val="24"/>
        </w:rPr>
        <w:t>Сюсюра</w:t>
      </w:r>
      <w:proofErr w:type="spellEnd"/>
      <w:r w:rsidR="00210730" w:rsidRPr="00BE6018">
        <w:rPr>
          <w:rFonts w:ascii="Times New Roman" w:hAnsi="Times New Roman" w:cs="Times New Roman"/>
          <w:color w:val="000000" w:themeColor="text1"/>
          <w:sz w:val="24"/>
          <w:szCs w:val="24"/>
        </w:rPr>
        <w:t xml:space="preserve"> </w:t>
      </w:r>
      <w:r w:rsidR="00D42D77" w:rsidRPr="00BE6018">
        <w:rPr>
          <w:rFonts w:ascii="Times New Roman" w:hAnsi="Times New Roman" w:cs="Times New Roman"/>
          <w:color w:val="000000" w:themeColor="text1"/>
          <w:sz w:val="24"/>
          <w:szCs w:val="24"/>
        </w:rPr>
        <w:t>К.С. Доходы и ра</w:t>
      </w:r>
      <w:r w:rsidR="00210730" w:rsidRPr="00BE6018">
        <w:rPr>
          <w:rFonts w:ascii="Times New Roman" w:hAnsi="Times New Roman" w:cs="Times New Roman"/>
          <w:color w:val="000000" w:themeColor="text1"/>
          <w:sz w:val="24"/>
          <w:szCs w:val="24"/>
        </w:rPr>
        <w:t xml:space="preserve">сходы государственного бюджета </w:t>
      </w:r>
      <w:r w:rsidR="00D42D77" w:rsidRPr="00BE6018">
        <w:rPr>
          <w:rFonts w:ascii="Times New Roman" w:hAnsi="Times New Roman" w:cs="Times New Roman"/>
          <w:color w:val="000000" w:themeColor="text1"/>
          <w:sz w:val="24"/>
          <w:szCs w:val="24"/>
        </w:rPr>
        <w:t xml:space="preserve">/ </w:t>
      </w:r>
      <w:proofErr w:type="spellStart"/>
      <w:r w:rsidR="00210730" w:rsidRPr="00BE6018">
        <w:rPr>
          <w:rFonts w:ascii="Times New Roman" w:hAnsi="Times New Roman" w:cs="Times New Roman"/>
          <w:color w:val="000000" w:themeColor="text1"/>
          <w:sz w:val="24"/>
          <w:szCs w:val="24"/>
        </w:rPr>
        <w:t>Сюсюра</w:t>
      </w:r>
      <w:proofErr w:type="spellEnd"/>
      <w:r w:rsidR="00210730" w:rsidRPr="00BE6018">
        <w:rPr>
          <w:rFonts w:ascii="Times New Roman" w:hAnsi="Times New Roman" w:cs="Times New Roman"/>
          <w:color w:val="000000" w:themeColor="text1"/>
          <w:sz w:val="24"/>
          <w:szCs w:val="24"/>
        </w:rPr>
        <w:t xml:space="preserve"> </w:t>
      </w:r>
      <w:r w:rsidRPr="00BE6018">
        <w:rPr>
          <w:rFonts w:ascii="Times New Roman" w:hAnsi="Times New Roman" w:cs="Times New Roman"/>
          <w:color w:val="000000" w:themeColor="text1"/>
          <w:sz w:val="24"/>
          <w:szCs w:val="24"/>
        </w:rPr>
        <w:t xml:space="preserve">К.С. // Инновационная наука. - </w:t>
      </w:r>
      <w:r w:rsidR="00D42D77" w:rsidRPr="00BE6018">
        <w:rPr>
          <w:rFonts w:ascii="Times New Roman" w:hAnsi="Times New Roman" w:cs="Times New Roman"/>
          <w:color w:val="000000" w:themeColor="text1"/>
          <w:sz w:val="24"/>
          <w:szCs w:val="24"/>
        </w:rPr>
        <w:t>2017.</w:t>
      </w:r>
      <w:r w:rsidR="00210730" w:rsidRPr="00BE6018">
        <w:rPr>
          <w:rFonts w:ascii="Times New Roman" w:hAnsi="Times New Roman" w:cs="Times New Roman"/>
          <w:color w:val="000000" w:themeColor="text1"/>
          <w:sz w:val="24"/>
          <w:szCs w:val="24"/>
        </w:rPr>
        <w:t xml:space="preserve"> -</w:t>
      </w:r>
      <w:r w:rsidR="00D42D77" w:rsidRPr="00BE6018">
        <w:rPr>
          <w:rFonts w:ascii="Times New Roman" w:hAnsi="Times New Roman" w:cs="Times New Roman"/>
          <w:color w:val="000000" w:themeColor="text1"/>
          <w:sz w:val="24"/>
          <w:szCs w:val="24"/>
        </w:rPr>
        <w:t xml:space="preserve"> №11.</w:t>
      </w:r>
      <w:r w:rsidRPr="00BE6018">
        <w:rPr>
          <w:rFonts w:ascii="Times New Roman" w:hAnsi="Times New Roman" w:cs="Times New Roman"/>
          <w:color w:val="000000" w:themeColor="text1"/>
          <w:sz w:val="24"/>
          <w:szCs w:val="24"/>
        </w:rPr>
        <w:t>-</w:t>
      </w:r>
      <w:r w:rsidR="00210730" w:rsidRPr="00BE6018">
        <w:rPr>
          <w:rFonts w:ascii="Times New Roman" w:hAnsi="Times New Roman" w:cs="Times New Roman"/>
          <w:color w:val="000000" w:themeColor="text1"/>
          <w:sz w:val="24"/>
          <w:szCs w:val="24"/>
        </w:rPr>
        <w:t xml:space="preserve"> С. 76-78.</w:t>
      </w:r>
    </w:p>
    <w:p w:rsidR="00D42D77" w:rsidRPr="00BE6018" w:rsidRDefault="008B2D49" w:rsidP="00DC1793">
      <w:pPr>
        <w:spacing w:after="0" w:line="360" w:lineRule="auto"/>
        <w:ind w:firstLine="709"/>
        <w:jc w:val="both"/>
        <w:rPr>
          <w:rFonts w:ascii="Times New Roman" w:hAnsi="Times New Roman" w:cs="Times New Roman"/>
          <w:color w:val="000000" w:themeColor="text1"/>
          <w:sz w:val="24"/>
          <w:szCs w:val="24"/>
        </w:rPr>
      </w:pPr>
      <w:r w:rsidRPr="00BE6018">
        <w:rPr>
          <w:rFonts w:ascii="Times New Roman" w:hAnsi="Times New Roman" w:cs="Times New Roman"/>
          <w:color w:val="000000" w:themeColor="text1"/>
          <w:sz w:val="24"/>
          <w:szCs w:val="24"/>
        </w:rPr>
        <w:t xml:space="preserve">2. </w:t>
      </w:r>
      <w:proofErr w:type="spellStart"/>
      <w:r w:rsidR="00D42D77" w:rsidRPr="00BE6018">
        <w:rPr>
          <w:rFonts w:ascii="Times New Roman" w:hAnsi="Times New Roman" w:cs="Times New Roman"/>
          <w:color w:val="000000" w:themeColor="text1"/>
          <w:sz w:val="24"/>
          <w:szCs w:val="24"/>
        </w:rPr>
        <w:t>Теблоева</w:t>
      </w:r>
      <w:proofErr w:type="spellEnd"/>
      <w:r w:rsidR="00D42D77" w:rsidRPr="00BE6018">
        <w:rPr>
          <w:rFonts w:ascii="Times New Roman" w:hAnsi="Times New Roman" w:cs="Times New Roman"/>
          <w:color w:val="000000" w:themeColor="text1"/>
          <w:sz w:val="24"/>
          <w:szCs w:val="24"/>
        </w:rPr>
        <w:t xml:space="preserve"> И.Б., </w:t>
      </w:r>
      <w:proofErr w:type="spellStart"/>
      <w:r w:rsidR="00D42D77" w:rsidRPr="00BE6018">
        <w:rPr>
          <w:rFonts w:ascii="Times New Roman" w:hAnsi="Times New Roman" w:cs="Times New Roman"/>
          <w:color w:val="000000" w:themeColor="text1"/>
          <w:sz w:val="24"/>
          <w:szCs w:val="24"/>
        </w:rPr>
        <w:t>Бибоев</w:t>
      </w:r>
      <w:proofErr w:type="spellEnd"/>
      <w:r w:rsidR="00D42D77" w:rsidRPr="00BE6018">
        <w:rPr>
          <w:rFonts w:ascii="Times New Roman" w:hAnsi="Times New Roman" w:cs="Times New Roman"/>
          <w:color w:val="000000" w:themeColor="text1"/>
          <w:sz w:val="24"/>
          <w:szCs w:val="24"/>
        </w:rPr>
        <w:t xml:space="preserve"> Р.Х. Основные проблемы организации и исполнения федерального бюджета по д</w:t>
      </w:r>
      <w:r w:rsidR="00210730" w:rsidRPr="00BE6018">
        <w:rPr>
          <w:rFonts w:ascii="Times New Roman" w:hAnsi="Times New Roman" w:cs="Times New Roman"/>
          <w:color w:val="000000" w:themeColor="text1"/>
          <w:sz w:val="24"/>
          <w:szCs w:val="24"/>
        </w:rPr>
        <w:t xml:space="preserve">оходам в Российской Федерации / </w:t>
      </w:r>
      <w:proofErr w:type="spellStart"/>
      <w:r w:rsidR="00210730" w:rsidRPr="00BE6018">
        <w:rPr>
          <w:rFonts w:ascii="Times New Roman" w:hAnsi="Times New Roman" w:cs="Times New Roman"/>
          <w:color w:val="000000" w:themeColor="text1"/>
          <w:sz w:val="24"/>
          <w:szCs w:val="24"/>
        </w:rPr>
        <w:t>Теблоева</w:t>
      </w:r>
      <w:proofErr w:type="spellEnd"/>
      <w:r w:rsidR="00210730" w:rsidRPr="00BE6018">
        <w:rPr>
          <w:rFonts w:ascii="Times New Roman" w:hAnsi="Times New Roman" w:cs="Times New Roman"/>
          <w:color w:val="000000" w:themeColor="text1"/>
          <w:sz w:val="24"/>
          <w:szCs w:val="24"/>
        </w:rPr>
        <w:t xml:space="preserve"> И.Б., </w:t>
      </w:r>
      <w:proofErr w:type="spellStart"/>
      <w:r w:rsidR="00210730" w:rsidRPr="00BE6018">
        <w:rPr>
          <w:rFonts w:ascii="Times New Roman" w:hAnsi="Times New Roman" w:cs="Times New Roman"/>
          <w:color w:val="000000" w:themeColor="text1"/>
          <w:sz w:val="24"/>
          <w:szCs w:val="24"/>
        </w:rPr>
        <w:t>Бибоев</w:t>
      </w:r>
      <w:proofErr w:type="spellEnd"/>
      <w:r w:rsidR="00210730" w:rsidRPr="00BE6018">
        <w:rPr>
          <w:rFonts w:ascii="Times New Roman" w:hAnsi="Times New Roman" w:cs="Times New Roman"/>
          <w:color w:val="000000" w:themeColor="text1"/>
          <w:sz w:val="24"/>
          <w:szCs w:val="24"/>
        </w:rPr>
        <w:t xml:space="preserve"> Р.Х. //</w:t>
      </w:r>
      <w:r w:rsidR="00D42D77" w:rsidRPr="00BE6018">
        <w:rPr>
          <w:rFonts w:ascii="Times New Roman" w:hAnsi="Times New Roman" w:cs="Times New Roman"/>
          <w:color w:val="000000" w:themeColor="text1"/>
          <w:sz w:val="24"/>
          <w:szCs w:val="24"/>
        </w:rPr>
        <w:t xml:space="preserve"> ТДР.</w:t>
      </w:r>
      <w:r w:rsidR="00210730" w:rsidRPr="00BE6018">
        <w:rPr>
          <w:rFonts w:ascii="Times New Roman" w:hAnsi="Times New Roman" w:cs="Times New Roman"/>
          <w:color w:val="000000" w:themeColor="text1"/>
          <w:sz w:val="24"/>
          <w:szCs w:val="24"/>
        </w:rPr>
        <w:t xml:space="preserve"> -</w:t>
      </w:r>
      <w:r w:rsidR="00D42D77" w:rsidRPr="00BE6018">
        <w:rPr>
          <w:rFonts w:ascii="Times New Roman" w:hAnsi="Times New Roman" w:cs="Times New Roman"/>
          <w:color w:val="000000" w:themeColor="text1"/>
          <w:sz w:val="24"/>
          <w:szCs w:val="24"/>
        </w:rPr>
        <w:t xml:space="preserve"> 2017.</w:t>
      </w:r>
      <w:r w:rsidR="00210730" w:rsidRPr="00BE6018">
        <w:rPr>
          <w:rFonts w:ascii="Times New Roman" w:hAnsi="Times New Roman" w:cs="Times New Roman"/>
          <w:color w:val="000000" w:themeColor="text1"/>
          <w:sz w:val="24"/>
          <w:szCs w:val="24"/>
        </w:rPr>
        <w:t xml:space="preserve"> -</w:t>
      </w:r>
      <w:r w:rsidR="00D42D77" w:rsidRPr="00BE6018">
        <w:rPr>
          <w:rFonts w:ascii="Times New Roman" w:hAnsi="Times New Roman" w:cs="Times New Roman"/>
          <w:color w:val="000000" w:themeColor="text1"/>
          <w:sz w:val="24"/>
          <w:szCs w:val="24"/>
        </w:rPr>
        <w:t xml:space="preserve"> №2</w:t>
      </w:r>
      <w:r w:rsidR="00210730" w:rsidRPr="00BE6018">
        <w:rPr>
          <w:rFonts w:ascii="Times New Roman" w:hAnsi="Times New Roman" w:cs="Times New Roman"/>
          <w:color w:val="000000" w:themeColor="text1"/>
          <w:sz w:val="24"/>
          <w:szCs w:val="24"/>
        </w:rPr>
        <w:t xml:space="preserve">. </w:t>
      </w:r>
      <w:r w:rsidRPr="00BE6018">
        <w:rPr>
          <w:rFonts w:ascii="Times New Roman" w:hAnsi="Times New Roman" w:cs="Times New Roman"/>
          <w:color w:val="000000" w:themeColor="text1"/>
          <w:sz w:val="24"/>
          <w:szCs w:val="24"/>
        </w:rPr>
        <w:t xml:space="preserve">- </w:t>
      </w:r>
      <w:r w:rsidR="00210730" w:rsidRPr="00BE6018">
        <w:rPr>
          <w:rFonts w:ascii="Times New Roman" w:hAnsi="Times New Roman" w:cs="Times New Roman"/>
          <w:color w:val="000000" w:themeColor="text1"/>
          <w:sz w:val="24"/>
          <w:szCs w:val="24"/>
        </w:rPr>
        <w:t>С. 3-7.</w:t>
      </w:r>
      <w:r w:rsidR="00D42D77" w:rsidRPr="00BE6018">
        <w:rPr>
          <w:rFonts w:ascii="Times New Roman" w:hAnsi="Times New Roman" w:cs="Times New Roman"/>
          <w:color w:val="000000" w:themeColor="text1"/>
          <w:sz w:val="24"/>
          <w:szCs w:val="24"/>
        </w:rPr>
        <w:t xml:space="preserve"> </w:t>
      </w:r>
    </w:p>
    <w:p w:rsidR="00BE6018" w:rsidRPr="00BE6018" w:rsidRDefault="008B2D49" w:rsidP="00BE6018">
      <w:pPr>
        <w:spacing w:line="360" w:lineRule="auto"/>
        <w:ind w:firstLine="709"/>
        <w:jc w:val="both"/>
        <w:rPr>
          <w:rFonts w:ascii="Times New Roman" w:hAnsi="Times New Roman" w:cs="Times New Roman"/>
          <w:color w:val="000000" w:themeColor="text1"/>
          <w:sz w:val="24"/>
          <w:szCs w:val="24"/>
        </w:rPr>
      </w:pPr>
      <w:r w:rsidRPr="00BE6018">
        <w:rPr>
          <w:rFonts w:ascii="Times New Roman" w:hAnsi="Times New Roman" w:cs="Times New Roman"/>
          <w:color w:val="000000" w:themeColor="text1"/>
          <w:sz w:val="24"/>
          <w:szCs w:val="24"/>
        </w:rPr>
        <w:lastRenderedPageBreak/>
        <w:t xml:space="preserve">3. </w:t>
      </w:r>
      <w:r w:rsidR="00D42D77" w:rsidRPr="00BE6018">
        <w:rPr>
          <w:rFonts w:ascii="Times New Roman" w:hAnsi="Times New Roman" w:cs="Times New Roman"/>
          <w:color w:val="000000" w:themeColor="text1"/>
          <w:sz w:val="24"/>
          <w:szCs w:val="24"/>
        </w:rPr>
        <w:t>Федеральная служба государственной статистики. [Электронный ре</w:t>
      </w:r>
      <w:r w:rsidR="00210730" w:rsidRPr="00BE6018">
        <w:rPr>
          <w:rFonts w:ascii="Times New Roman" w:hAnsi="Times New Roman" w:cs="Times New Roman"/>
          <w:color w:val="000000" w:themeColor="text1"/>
          <w:sz w:val="24"/>
          <w:szCs w:val="24"/>
        </w:rPr>
        <w:t xml:space="preserve">сурс] / URL: </w:t>
      </w:r>
      <w:hyperlink r:id="rId6" w:history="1">
        <w:r w:rsidR="00FF0F92" w:rsidRPr="00BE6018">
          <w:rPr>
            <w:rStyle w:val="a7"/>
            <w:rFonts w:ascii="Times New Roman" w:hAnsi="Times New Roman" w:cs="Times New Roman"/>
            <w:color w:val="000000" w:themeColor="text1"/>
            <w:sz w:val="24"/>
            <w:szCs w:val="24"/>
            <w:u w:val="none"/>
          </w:rPr>
          <w:t>http://www.gks.ru</w:t>
        </w:r>
      </w:hyperlink>
      <w:r w:rsidR="00210730" w:rsidRPr="00BE6018">
        <w:rPr>
          <w:rFonts w:ascii="Times New Roman" w:hAnsi="Times New Roman" w:cs="Times New Roman"/>
          <w:color w:val="000000" w:themeColor="text1"/>
          <w:sz w:val="24"/>
          <w:szCs w:val="24"/>
        </w:rPr>
        <w:t>.</w:t>
      </w:r>
    </w:p>
    <w:p w:rsidR="00C90A2A" w:rsidRPr="00BE6018" w:rsidRDefault="00DC1793" w:rsidP="00BE6018">
      <w:pPr>
        <w:spacing w:line="360" w:lineRule="auto"/>
        <w:ind w:firstLine="709"/>
        <w:jc w:val="both"/>
        <w:rPr>
          <w:rFonts w:ascii="Times New Roman" w:hAnsi="Times New Roman" w:cs="Times New Roman"/>
          <w:color w:val="000000" w:themeColor="text1"/>
          <w:sz w:val="24"/>
          <w:szCs w:val="24"/>
        </w:rPr>
      </w:pPr>
      <w:r w:rsidRPr="00BE6018">
        <w:rPr>
          <w:rFonts w:ascii="Times New Roman" w:hAnsi="Times New Roman" w:cs="Times New Roman"/>
          <w:color w:val="000000" w:themeColor="text1"/>
          <w:sz w:val="24"/>
          <w:szCs w:val="24"/>
        </w:rPr>
        <w:t xml:space="preserve">Ковалёва Виктория Олеговна (Россия, Симферополь) – студент, </w:t>
      </w:r>
      <w:r w:rsidRPr="00BE6018">
        <w:rPr>
          <w:rStyle w:val="a6"/>
          <w:rFonts w:ascii="Times New Roman" w:hAnsi="Times New Roman" w:cs="Times New Roman"/>
          <w:b w:val="0"/>
          <w:color w:val="000000" w:themeColor="text1"/>
          <w:sz w:val="24"/>
          <w:szCs w:val="24"/>
          <w:shd w:val="clear" w:color="auto" w:fill="FFFFFF"/>
        </w:rPr>
        <w:t>Институт экономики и управления</w:t>
      </w:r>
      <w:r w:rsidRPr="00BE6018">
        <w:rPr>
          <w:rFonts w:ascii="Times New Roman" w:hAnsi="Times New Roman" w:cs="Times New Roman"/>
          <w:b/>
          <w:bCs/>
          <w:color w:val="000000" w:themeColor="text1"/>
          <w:sz w:val="24"/>
          <w:szCs w:val="24"/>
          <w:shd w:val="clear" w:color="auto" w:fill="FFFFFF"/>
        </w:rPr>
        <w:t xml:space="preserve"> </w:t>
      </w:r>
      <w:r w:rsidRPr="00BE6018">
        <w:rPr>
          <w:rStyle w:val="a6"/>
          <w:rFonts w:ascii="Times New Roman" w:hAnsi="Times New Roman" w:cs="Times New Roman"/>
          <w:b w:val="0"/>
          <w:color w:val="000000" w:themeColor="text1"/>
          <w:sz w:val="24"/>
          <w:szCs w:val="24"/>
          <w:shd w:val="clear" w:color="auto" w:fill="FFFFFF"/>
        </w:rPr>
        <w:t>(структурное подразделение)</w:t>
      </w:r>
      <w:r w:rsidRPr="00BE6018">
        <w:rPr>
          <w:rFonts w:ascii="Times New Roman" w:hAnsi="Times New Roman" w:cs="Times New Roman"/>
          <w:color w:val="000000" w:themeColor="text1"/>
          <w:sz w:val="24"/>
          <w:szCs w:val="24"/>
        </w:rPr>
        <w:t xml:space="preserve"> </w:t>
      </w:r>
      <w:r w:rsidRPr="00BE6018">
        <w:rPr>
          <w:rFonts w:ascii="Times New Roman" w:hAnsi="Times New Roman" w:cs="Times New Roman"/>
          <w:color w:val="000000" w:themeColor="text1"/>
          <w:sz w:val="24"/>
          <w:szCs w:val="24"/>
          <w:shd w:val="clear" w:color="auto" w:fill="FFFFFF"/>
        </w:rPr>
        <w:t xml:space="preserve">Федерального государственного автономного образовательного учреждения высшего образования "Крымский федеральный университет имени В.И. Вернадского", </w:t>
      </w:r>
      <w:hyperlink r:id="rId7" w:history="1">
        <w:r w:rsidRPr="00BE6018">
          <w:rPr>
            <w:rStyle w:val="a7"/>
            <w:rFonts w:ascii="Times New Roman" w:hAnsi="Times New Roman" w:cs="Times New Roman"/>
            <w:iCs/>
            <w:color w:val="000000" w:themeColor="text1"/>
            <w:sz w:val="24"/>
            <w:szCs w:val="24"/>
            <w:u w:val="none"/>
          </w:rPr>
          <w:t>main@ieu.cfuv.ru</w:t>
        </w:r>
      </w:hyperlink>
    </w:p>
    <w:p w:rsidR="00C90A2A" w:rsidRPr="00BE6018" w:rsidRDefault="00C90A2A" w:rsidP="00C90A2A">
      <w:pPr>
        <w:pStyle w:val="HTML1"/>
        <w:shd w:val="clear" w:color="auto" w:fill="FFFFFF"/>
        <w:ind w:firstLine="567"/>
        <w:rPr>
          <w:i w:val="0"/>
          <w:iCs w:val="0"/>
          <w:color w:val="000000" w:themeColor="text1"/>
        </w:rPr>
      </w:pPr>
    </w:p>
    <w:p w:rsidR="00DC1793" w:rsidRPr="00EB23DE" w:rsidRDefault="00DC1793" w:rsidP="00C90A2A">
      <w:pPr>
        <w:pStyle w:val="HTML1"/>
        <w:shd w:val="clear" w:color="auto" w:fill="FFFFFF"/>
        <w:spacing w:line="360" w:lineRule="auto"/>
        <w:ind w:firstLine="709"/>
        <w:jc w:val="right"/>
        <w:rPr>
          <w:i w:val="0"/>
          <w:iCs w:val="0"/>
          <w:color w:val="000000" w:themeColor="text1"/>
          <w:lang w:val="en-US"/>
        </w:rPr>
      </w:pPr>
      <w:proofErr w:type="spellStart"/>
      <w:r w:rsidRPr="00BE6018">
        <w:rPr>
          <w:b/>
          <w:i w:val="0"/>
          <w:iCs w:val="0"/>
          <w:color w:val="000000" w:themeColor="text1"/>
          <w:lang w:val="en-US"/>
        </w:rPr>
        <w:t>Kovaleva</w:t>
      </w:r>
      <w:proofErr w:type="spellEnd"/>
      <w:r w:rsidRPr="00BE6018">
        <w:rPr>
          <w:b/>
          <w:i w:val="0"/>
          <w:iCs w:val="0"/>
          <w:color w:val="000000" w:themeColor="text1"/>
          <w:lang w:val="en-US"/>
        </w:rPr>
        <w:t xml:space="preserve"> V.O.</w:t>
      </w:r>
    </w:p>
    <w:p w:rsidR="00C90A2A" w:rsidRPr="00EB23DE" w:rsidRDefault="00DC1793" w:rsidP="00C90A2A">
      <w:pPr>
        <w:pStyle w:val="HTML"/>
        <w:shd w:val="clear" w:color="auto" w:fill="F8F9FA"/>
        <w:spacing w:line="360" w:lineRule="auto"/>
        <w:ind w:firstLine="709"/>
        <w:jc w:val="center"/>
        <w:rPr>
          <w:rFonts w:ascii="Times New Roman" w:hAnsi="Times New Roman" w:cs="Times New Roman"/>
          <w:b/>
          <w:color w:val="000000" w:themeColor="text1"/>
          <w:sz w:val="24"/>
          <w:szCs w:val="24"/>
          <w:lang w:val="en-US"/>
        </w:rPr>
      </w:pPr>
      <w:r w:rsidRPr="00EB23DE">
        <w:rPr>
          <w:rFonts w:ascii="Times New Roman" w:hAnsi="Times New Roman" w:cs="Times New Roman"/>
          <w:b/>
          <w:color w:val="000000" w:themeColor="text1"/>
          <w:sz w:val="24"/>
          <w:szCs w:val="24"/>
          <w:lang w:val="en-US"/>
        </w:rPr>
        <w:t>BUDGETARY COSTS AS A SOURCE OF GROWTH OF THE RUSSIAN ECONOMY</w:t>
      </w:r>
    </w:p>
    <w:p w:rsidR="00C90A2A" w:rsidRPr="00EB23DE" w:rsidRDefault="00C90A2A" w:rsidP="00C90A2A">
      <w:pPr>
        <w:pStyle w:val="HTML"/>
        <w:shd w:val="clear" w:color="auto" w:fill="F8F9FA"/>
        <w:spacing w:line="360" w:lineRule="auto"/>
        <w:ind w:firstLine="709"/>
        <w:jc w:val="center"/>
        <w:rPr>
          <w:rFonts w:ascii="Times New Roman" w:hAnsi="Times New Roman" w:cs="Times New Roman"/>
          <w:b/>
          <w:color w:val="000000" w:themeColor="text1"/>
          <w:sz w:val="24"/>
          <w:szCs w:val="24"/>
          <w:lang w:val="en-US"/>
        </w:rPr>
      </w:pPr>
    </w:p>
    <w:p w:rsidR="00FF0F92" w:rsidRPr="00EB23DE" w:rsidRDefault="00FF0F92" w:rsidP="00C90A2A">
      <w:pPr>
        <w:pStyle w:val="HTML"/>
        <w:shd w:val="clear" w:color="auto" w:fill="F8F9FA"/>
        <w:spacing w:line="360" w:lineRule="auto"/>
        <w:ind w:firstLine="709"/>
        <w:jc w:val="both"/>
        <w:rPr>
          <w:rFonts w:ascii="Times New Roman" w:hAnsi="Times New Roman" w:cs="Times New Roman"/>
          <w:b/>
          <w:i/>
          <w:color w:val="000000" w:themeColor="text1"/>
          <w:sz w:val="24"/>
          <w:szCs w:val="24"/>
          <w:lang w:val="en-US"/>
        </w:rPr>
      </w:pPr>
      <w:proofErr w:type="gramStart"/>
      <w:r w:rsidRPr="00BE6018">
        <w:rPr>
          <w:rFonts w:ascii="Times New Roman" w:hAnsi="Times New Roman" w:cs="Times New Roman"/>
          <w:i/>
          <w:color w:val="000000" w:themeColor="text1"/>
          <w:sz w:val="24"/>
          <w:szCs w:val="24"/>
          <w:lang w:val="en-US"/>
        </w:rPr>
        <w:t>Annotation.</w:t>
      </w:r>
      <w:proofErr w:type="gramEnd"/>
      <w:r w:rsidRPr="00BE6018">
        <w:rPr>
          <w:rFonts w:ascii="Times New Roman" w:hAnsi="Times New Roman" w:cs="Times New Roman"/>
          <w:i/>
          <w:color w:val="000000" w:themeColor="text1"/>
          <w:sz w:val="24"/>
          <w:szCs w:val="24"/>
          <w:lang w:val="en-US"/>
        </w:rPr>
        <w:t xml:space="preserve"> This article is devoted to the analysis of federal budget expenditures as a source of growth for the Russian economy. In the course of work, the structure of budget expenditures was considered and measures aimed at improving the efficiency of the federal budget expenditures were proposed.</w:t>
      </w:r>
    </w:p>
    <w:p w:rsidR="00FF0F92" w:rsidRPr="00EB23DE" w:rsidRDefault="00FF0F92" w:rsidP="00C90A2A">
      <w:pPr>
        <w:pStyle w:val="HTML"/>
        <w:shd w:val="clear" w:color="auto" w:fill="F8F9FA"/>
        <w:spacing w:line="360" w:lineRule="auto"/>
        <w:ind w:firstLine="709"/>
        <w:jc w:val="both"/>
        <w:rPr>
          <w:rFonts w:ascii="Times New Roman" w:hAnsi="Times New Roman" w:cs="Times New Roman"/>
          <w:i/>
          <w:color w:val="000000" w:themeColor="text1"/>
          <w:sz w:val="24"/>
          <w:szCs w:val="24"/>
          <w:lang w:val="en-US"/>
        </w:rPr>
      </w:pPr>
      <w:r w:rsidRPr="00BE6018">
        <w:rPr>
          <w:rFonts w:ascii="Times New Roman" w:hAnsi="Times New Roman" w:cs="Times New Roman"/>
          <w:i/>
          <w:color w:val="000000" w:themeColor="text1"/>
          <w:sz w:val="24"/>
          <w:szCs w:val="24"/>
          <w:lang w:val="en-US"/>
        </w:rPr>
        <w:t>Keywords: budget, expenses, economic growth, public policy.</w:t>
      </w:r>
    </w:p>
    <w:p w:rsidR="00C90A2A" w:rsidRPr="00EB23DE" w:rsidRDefault="00C90A2A" w:rsidP="00C90A2A">
      <w:pPr>
        <w:pStyle w:val="HTML"/>
        <w:shd w:val="clear" w:color="auto" w:fill="F8F9FA"/>
        <w:spacing w:line="360" w:lineRule="auto"/>
        <w:ind w:firstLine="709"/>
        <w:jc w:val="both"/>
        <w:rPr>
          <w:rFonts w:ascii="Times New Roman" w:hAnsi="Times New Roman" w:cs="Times New Roman"/>
          <w:color w:val="000000" w:themeColor="text1"/>
          <w:sz w:val="24"/>
          <w:szCs w:val="24"/>
          <w:lang w:val="en-US"/>
        </w:rPr>
      </w:pPr>
    </w:p>
    <w:p w:rsidR="00C90A2A" w:rsidRPr="00BE6018" w:rsidRDefault="00C90A2A" w:rsidP="00C90A2A">
      <w:pPr>
        <w:pStyle w:val="HTML"/>
        <w:shd w:val="clear" w:color="auto" w:fill="F8F9FA"/>
        <w:spacing w:line="360" w:lineRule="auto"/>
        <w:ind w:firstLine="567"/>
        <w:jc w:val="center"/>
        <w:rPr>
          <w:rFonts w:ascii="Times New Roman" w:hAnsi="Times New Roman" w:cs="Times New Roman"/>
          <w:color w:val="000000" w:themeColor="text1"/>
          <w:sz w:val="24"/>
          <w:szCs w:val="24"/>
        </w:rPr>
      </w:pPr>
      <w:proofErr w:type="spellStart"/>
      <w:r w:rsidRPr="00BE6018">
        <w:rPr>
          <w:rFonts w:ascii="Times New Roman" w:hAnsi="Times New Roman" w:cs="Times New Roman"/>
          <w:color w:val="000000" w:themeColor="text1"/>
          <w:sz w:val="24"/>
          <w:szCs w:val="24"/>
        </w:rPr>
        <w:t>Bibliography</w:t>
      </w:r>
      <w:proofErr w:type="spellEnd"/>
      <w:r w:rsidRPr="00BE6018">
        <w:rPr>
          <w:rFonts w:ascii="Times New Roman" w:hAnsi="Times New Roman" w:cs="Times New Roman"/>
          <w:color w:val="000000" w:themeColor="text1"/>
          <w:sz w:val="24"/>
          <w:szCs w:val="24"/>
        </w:rPr>
        <w:t>:</w:t>
      </w:r>
    </w:p>
    <w:p w:rsidR="00C90A2A" w:rsidRPr="00BE6018" w:rsidRDefault="00C90A2A" w:rsidP="00C90A2A">
      <w:pPr>
        <w:pStyle w:val="HTML"/>
        <w:shd w:val="clear" w:color="auto" w:fill="F8F9FA"/>
        <w:spacing w:line="360" w:lineRule="auto"/>
        <w:ind w:firstLine="567"/>
        <w:jc w:val="both"/>
        <w:rPr>
          <w:rFonts w:ascii="Times New Roman" w:hAnsi="Times New Roman" w:cs="Times New Roman"/>
          <w:color w:val="000000" w:themeColor="text1"/>
          <w:sz w:val="24"/>
          <w:szCs w:val="24"/>
        </w:rPr>
      </w:pPr>
      <w:r w:rsidRPr="00EB23DE">
        <w:rPr>
          <w:rFonts w:ascii="Times New Roman" w:hAnsi="Times New Roman" w:cs="Times New Roman"/>
          <w:color w:val="000000" w:themeColor="text1"/>
          <w:sz w:val="24"/>
          <w:szCs w:val="24"/>
          <w:lang w:val="en-US"/>
        </w:rPr>
        <w:t xml:space="preserve">1. </w:t>
      </w:r>
      <w:proofErr w:type="spellStart"/>
      <w:r w:rsidRPr="00EB23DE">
        <w:rPr>
          <w:rFonts w:ascii="Times New Roman" w:hAnsi="Times New Roman" w:cs="Times New Roman"/>
          <w:color w:val="000000" w:themeColor="text1"/>
          <w:sz w:val="24"/>
          <w:szCs w:val="24"/>
          <w:lang w:val="en-US"/>
        </w:rPr>
        <w:t>Sysyura</w:t>
      </w:r>
      <w:proofErr w:type="spellEnd"/>
      <w:r w:rsidRPr="00EB23DE">
        <w:rPr>
          <w:rFonts w:ascii="Times New Roman" w:hAnsi="Times New Roman" w:cs="Times New Roman"/>
          <w:color w:val="000000" w:themeColor="text1"/>
          <w:sz w:val="24"/>
          <w:szCs w:val="24"/>
          <w:lang w:val="en-US"/>
        </w:rPr>
        <w:t xml:space="preserve"> K.S. Revenues and expenditures of the state budget / </w:t>
      </w:r>
      <w:proofErr w:type="spellStart"/>
      <w:r w:rsidRPr="00EB23DE">
        <w:rPr>
          <w:rFonts w:ascii="Times New Roman" w:hAnsi="Times New Roman" w:cs="Times New Roman"/>
          <w:color w:val="000000" w:themeColor="text1"/>
          <w:sz w:val="24"/>
          <w:szCs w:val="24"/>
          <w:lang w:val="en-US"/>
        </w:rPr>
        <w:t>Sysyura</w:t>
      </w:r>
      <w:proofErr w:type="spellEnd"/>
      <w:r w:rsidRPr="00EB23DE">
        <w:rPr>
          <w:rFonts w:ascii="Times New Roman" w:hAnsi="Times New Roman" w:cs="Times New Roman"/>
          <w:color w:val="000000" w:themeColor="text1"/>
          <w:sz w:val="24"/>
          <w:szCs w:val="24"/>
          <w:lang w:val="en-US"/>
        </w:rPr>
        <w:t xml:space="preserve"> K.S. // Innovative science. - 2017. - No. 11</w:t>
      </w:r>
      <w:proofErr w:type="gramStart"/>
      <w:r w:rsidRPr="00EB23DE">
        <w:rPr>
          <w:rFonts w:ascii="Times New Roman" w:hAnsi="Times New Roman" w:cs="Times New Roman"/>
          <w:color w:val="000000" w:themeColor="text1"/>
          <w:sz w:val="24"/>
          <w:szCs w:val="24"/>
          <w:lang w:val="en-US"/>
        </w:rPr>
        <w:t>.-</w:t>
      </w:r>
      <w:proofErr w:type="gramEnd"/>
      <w:r w:rsidRPr="00EB23DE">
        <w:rPr>
          <w:rFonts w:ascii="Times New Roman" w:hAnsi="Times New Roman" w:cs="Times New Roman"/>
          <w:color w:val="000000" w:themeColor="text1"/>
          <w:sz w:val="24"/>
          <w:szCs w:val="24"/>
          <w:lang w:val="en-US"/>
        </w:rPr>
        <w:t xml:space="preserve"> </w:t>
      </w:r>
      <w:r w:rsidRPr="00BE6018">
        <w:rPr>
          <w:rFonts w:ascii="Times New Roman" w:hAnsi="Times New Roman" w:cs="Times New Roman"/>
          <w:color w:val="000000" w:themeColor="text1"/>
          <w:sz w:val="24"/>
          <w:szCs w:val="24"/>
        </w:rPr>
        <w:t>S. 76-78.</w:t>
      </w:r>
    </w:p>
    <w:p w:rsidR="00C90A2A" w:rsidRPr="00EB23DE" w:rsidRDefault="00C90A2A" w:rsidP="00C90A2A">
      <w:pPr>
        <w:pStyle w:val="HTML"/>
        <w:shd w:val="clear" w:color="auto" w:fill="F8F9FA"/>
        <w:spacing w:line="360" w:lineRule="auto"/>
        <w:ind w:firstLine="567"/>
        <w:jc w:val="both"/>
        <w:rPr>
          <w:rFonts w:ascii="Times New Roman" w:hAnsi="Times New Roman" w:cs="Times New Roman"/>
          <w:color w:val="000000" w:themeColor="text1"/>
          <w:sz w:val="24"/>
          <w:szCs w:val="24"/>
          <w:lang w:val="en-US"/>
        </w:rPr>
      </w:pPr>
      <w:r w:rsidRPr="00EB23DE">
        <w:rPr>
          <w:rFonts w:ascii="Times New Roman" w:hAnsi="Times New Roman" w:cs="Times New Roman"/>
          <w:color w:val="000000" w:themeColor="text1"/>
          <w:sz w:val="24"/>
          <w:szCs w:val="24"/>
          <w:lang w:val="en-US"/>
        </w:rPr>
        <w:t xml:space="preserve">2. </w:t>
      </w:r>
      <w:proofErr w:type="spellStart"/>
      <w:r w:rsidRPr="00EB23DE">
        <w:rPr>
          <w:rFonts w:ascii="Times New Roman" w:hAnsi="Times New Roman" w:cs="Times New Roman"/>
          <w:color w:val="000000" w:themeColor="text1"/>
          <w:sz w:val="24"/>
          <w:szCs w:val="24"/>
          <w:lang w:val="en-US"/>
        </w:rPr>
        <w:t>Tebloeva</w:t>
      </w:r>
      <w:proofErr w:type="spellEnd"/>
      <w:r w:rsidRPr="00EB23DE">
        <w:rPr>
          <w:rFonts w:ascii="Times New Roman" w:hAnsi="Times New Roman" w:cs="Times New Roman"/>
          <w:color w:val="000000" w:themeColor="text1"/>
          <w:sz w:val="24"/>
          <w:szCs w:val="24"/>
          <w:lang w:val="en-US"/>
        </w:rPr>
        <w:t xml:space="preserve"> IB, </w:t>
      </w:r>
      <w:proofErr w:type="spellStart"/>
      <w:r w:rsidRPr="00EB23DE">
        <w:rPr>
          <w:rFonts w:ascii="Times New Roman" w:hAnsi="Times New Roman" w:cs="Times New Roman"/>
          <w:color w:val="000000" w:themeColor="text1"/>
          <w:sz w:val="24"/>
          <w:szCs w:val="24"/>
          <w:lang w:val="en-US"/>
        </w:rPr>
        <w:t>Biboev</w:t>
      </w:r>
      <w:proofErr w:type="spellEnd"/>
      <w:r w:rsidRPr="00EB23DE">
        <w:rPr>
          <w:rFonts w:ascii="Times New Roman" w:hAnsi="Times New Roman" w:cs="Times New Roman"/>
          <w:color w:val="000000" w:themeColor="text1"/>
          <w:sz w:val="24"/>
          <w:szCs w:val="24"/>
          <w:lang w:val="en-US"/>
        </w:rPr>
        <w:t xml:space="preserve"> </w:t>
      </w:r>
      <w:proofErr w:type="spellStart"/>
      <w:r w:rsidRPr="00EB23DE">
        <w:rPr>
          <w:rFonts w:ascii="Times New Roman" w:hAnsi="Times New Roman" w:cs="Times New Roman"/>
          <w:color w:val="000000" w:themeColor="text1"/>
          <w:sz w:val="24"/>
          <w:szCs w:val="24"/>
          <w:lang w:val="en-US"/>
        </w:rPr>
        <w:t>R.Kh</w:t>
      </w:r>
      <w:proofErr w:type="spellEnd"/>
      <w:r w:rsidRPr="00EB23DE">
        <w:rPr>
          <w:rFonts w:ascii="Times New Roman" w:hAnsi="Times New Roman" w:cs="Times New Roman"/>
          <w:color w:val="000000" w:themeColor="text1"/>
          <w:sz w:val="24"/>
          <w:szCs w:val="24"/>
          <w:lang w:val="en-US"/>
        </w:rPr>
        <w:t xml:space="preserve">. The main problems of the organization and execution of the federal budget for revenues in the Russian Federation / </w:t>
      </w:r>
      <w:proofErr w:type="spellStart"/>
      <w:r w:rsidRPr="00EB23DE">
        <w:rPr>
          <w:rFonts w:ascii="Times New Roman" w:hAnsi="Times New Roman" w:cs="Times New Roman"/>
          <w:color w:val="000000" w:themeColor="text1"/>
          <w:sz w:val="24"/>
          <w:szCs w:val="24"/>
          <w:lang w:val="en-US"/>
        </w:rPr>
        <w:t>Tebloeva</w:t>
      </w:r>
      <w:proofErr w:type="spellEnd"/>
      <w:r w:rsidRPr="00EB23DE">
        <w:rPr>
          <w:rFonts w:ascii="Times New Roman" w:hAnsi="Times New Roman" w:cs="Times New Roman"/>
          <w:color w:val="000000" w:themeColor="text1"/>
          <w:sz w:val="24"/>
          <w:szCs w:val="24"/>
          <w:lang w:val="en-US"/>
        </w:rPr>
        <w:t xml:space="preserve"> IB, </w:t>
      </w:r>
      <w:proofErr w:type="spellStart"/>
      <w:r w:rsidRPr="00EB23DE">
        <w:rPr>
          <w:rFonts w:ascii="Times New Roman" w:hAnsi="Times New Roman" w:cs="Times New Roman"/>
          <w:color w:val="000000" w:themeColor="text1"/>
          <w:sz w:val="24"/>
          <w:szCs w:val="24"/>
          <w:lang w:val="en-US"/>
        </w:rPr>
        <w:t>Biboev</w:t>
      </w:r>
      <w:proofErr w:type="spellEnd"/>
      <w:r w:rsidRPr="00EB23DE">
        <w:rPr>
          <w:rFonts w:ascii="Times New Roman" w:hAnsi="Times New Roman" w:cs="Times New Roman"/>
          <w:color w:val="000000" w:themeColor="text1"/>
          <w:sz w:val="24"/>
          <w:szCs w:val="24"/>
          <w:lang w:val="en-US"/>
        </w:rPr>
        <w:t xml:space="preserve"> </w:t>
      </w:r>
      <w:proofErr w:type="spellStart"/>
      <w:r w:rsidRPr="00EB23DE">
        <w:rPr>
          <w:rFonts w:ascii="Times New Roman" w:hAnsi="Times New Roman" w:cs="Times New Roman"/>
          <w:color w:val="000000" w:themeColor="text1"/>
          <w:sz w:val="24"/>
          <w:szCs w:val="24"/>
          <w:lang w:val="en-US"/>
        </w:rPr>
        <w:t>R.Kh</w:t>
      </w:r>
      <w:proofErr w:type="spellEnd"/>
      <w:r w:rsidRPr="00EB23DE">
        <w:rPr>
          <w:rFonts w:ascii="Times New Roman" w:hAnsi="Times New Roman" w:cs="Times New Roman"/>
          <w:color w:val="000000" w:themeColor="text1"/>
          <w:sz w:val="24"/>
          <w:szCs w:val="24"/>
          <w:lang w:val="en-US"/>
        </w:rPr>
        <w:t xml:space="preserve">. // TDR. - 2017. </w:t>
      </w:r>
      <w:proofErr w:type="gramStart"/>
      <w:r w:rsidRPr="00EB23DE">
        <w:rPr>
          <w:rFonts w:ascii="Times New Roman" w:hAnsi="Times New Roman" w:cs="Times New Roman"/>
          <w:color w:val="000000" w:themeColor="text1"/>
          <w:sz w:val="24"/>
          <w:szCs w:val="24"/>
          <w:lang w:val="en-US"/>
        </w:rPr>
        <w:t>- No. 2.</w:t>
      </w:r>
      <w:proofErr w:type="gramEnd"/>
      <w:r w:rsidRPr="00EB23DE">
        <w:rPr>
          <w:rFonts w:ascii="Times New Roman" w:hAnsi="Times New Roman" w:cs="Times New Roman"/>
          <w:color w:val="000000" w:themeColor="text1"/>
          <w:sz w:val="24"/>
          <w:szCs w:val="24"/>
          <w:lang w:val="en-US"/>
        </w:rPr>
        <w:t xml:space="preserve"> - S. 3-7.</w:t>
      </w:r>
    </w:p>
    <w:p w:rsidR="00C90A2A" w:rsidRPr="00EB23DE" w:rsidRDefault="00C90A2A" w:rsidP="00C90A2A">
      <w:pPr>
        <w:pStyle w:val="HTML"/>
        <w:shd w:val="clear" w:color="auto" w:fill="F8F9FA"/>
        <w:spacing w:line="360" w:lineRule="auto"/>
        <w:ind w:firstLine="567"/>
        <w:jc w:val="both"/>
        <w:rPr>
          <w:rFonts w:ascii="Times New Roman" w:hAnsi="Times New Roman" w:cs="Times New Roman"/>
          <w:color w:val="000000" w:themeColor="text1"/>
          <w:sz w:val="24"/>
          <w:szCs w:val="24"/>
          <w:lang w:val="en-US"/>
        </w:rPr>
      </w:pPr>
      <w:proofErr w:type="gramStart"/>
      <w:r w:rsidRPr="00EB23DE">
        <w:rPr>
          <w:rFonts w:ascii="Times New Roman" w:hAnsi="Times New Roman" w:cs="Times New Roman"/>
          <w:color w:val="000000" w:themeColor="text1"/>
          <w:sz w:val="24"/>
          <w:szCs w:val="24"/>
          <w:lang w:val="en-US"/>
        </w:rPr>
        <w:t>3. Federal State Statistics Service.</w:t>
      </w:r>
      <w:proofErr w:type="gramEnd"/>
      <w:r w:rsidRPr="00EB23DE">
        <w:rPr>
          <w:rFonts w:ascii="Times New Roman" w:hAnsi="Times New Roman" w:cs="Times New Roman"/>
          <w:color w:val="000000" w:themeColor="text1"/>
          <w:sz w:val="24"/>
          <w:szCs w:val="24"/>
          <w:lang w:val="en-US"/>
        </w:rPr>
        <w:t xml:space="preserve"> [Electronic resource] / URL: </w:t>
      </w:r>
      <w:hyperlink r:id="rId8" w:history="1">
        <w:r w:rsidRPr="00EB23DE">
          <w:rPr>
            <w:rStyle w:val="a7"/>
            <w:rFonts w:ascii="Times New Roman" w:hAnsi="Times New Roman" w:cs="Times New Roman"/>
            <w:color w:val="000000" w:themeColor="text1"/>
            <w:sz w:val="24"/>
            <w:szCs w:val="24"/>
            <w:u w:val="none"/>
            <w:lang w:val="en-US"/>
          </w:rPr>
          <w:t>http://www.gks.ru</w:t>
        </w:r>
      </w:hyperlink>
      <w:r w:rsidRPr="00EB23DE">
        <w:rPr>
          <w:rFonts w:ascii="Times New Roman" w:hAnsi="Times New Roman" w:cs="Times New Roman"/>
          <w:color w:val="000000" w:themeColor="text1"/>
          <w:sz w:val="24"/>
          <w:szCs w:val="24"/>
          <w:lang w:val="en-US"/>
        </w:rPr>
        <w:t>.</w:t>
      </w:r>
    </w:p>
    <w:p w:rsidR="00BE6018" w:rsidRPr="00EB23DE" w:rsidRDefault="00BE6018" w:rsidP="00C90A2A">
      <w:pPr>
        <w:pStyle w:val="HTML"/>
        <w:shd w:val="clear" w:color="auto" w:fill="F8F9FA"/>
        <w:spacing w:line="360" w:lineRule="auto"/>
        <w:ind w:firstLine="567"/>
        <w:jc w:val="both"/>
        <w:rPr>
          <w:rFonts w:ascii="Times New Roman" w:hAnsi="Times New Roman" w:cs="Times New Roman"/>
          <w:color w:val="000000" w:themeColor="text1"/>
          <w:sz w:val="24"/>
          <w:szCs w:val="24"/>
          <w:lang w:val="en-US"/>
        </w:rPr>
      </w:pPr>
    </w:p>
    <w:p w:rsidR="00BE6018" w:rsidRPr="00BE6018" w:rsidRDefault="00BE6018" w:rsidP="00BE6018">
      <w:pPr>
        <w:pStyle w:val="HTML"/>
        <w:shd w:val="clear" w:color="auto" w:fill="F8F9FA"/>
        <w:ind w:firstLine="567"/>
        <w:rPr>
          <w:rFonts w:ascii="Times New Roman" w:hAnsi="Times New Roman" w:cs="Times New Roman"/>
          <w:color w:val="000000" w:themeColor="text1"/>
          <w:sz w:val="24"/>
          <w:szCs w:val="24"/>
          <w:lang w:val="en-US"/>
        </w:rPr>
      </w:pPr>
      <w:proofErr w:type="spellStart"/>
      <w:r w:rsidRPr="00EB23DE">
        <w:rPr>
          <w:rFonts w:ascii="Times New Roman" w:hAnsi="Times New Roman" w:cs="Times New Roman"/>
          <w:color w:val="000000" w:themeColor="text1"/>
          <w:sz w:val="24"/>
          <w:szCs w:val="24"/>
          <w:lang w:val="en-US"/>
        </w:rPr>
        <w:t>Kovaleva</w:t>
      </w:r>
      <w:proofErr w:type="spellEnd"/>
      <w:r w:rsidRPr="00EB23DE">
        <w:rPr>
          <w:rFonts w:ascii="Times New Roman" w:hAnsi="Times New Roman" w:cs="Times New Roman"/>
          <w:color w:val="000000" w:themeColor="text1"/>
          <w:sz w:val="24"/>
          <w:szCs w:val="24"/>
          <w:lang w:val="en-US"/>
        </w:rPr>
        <w:t xml:space="preserve"> Victoria </w:t>
      </w:r>
      <w:proofErr w:type="spellStart"/>
      <w:r w:rsidRPr="00EB23DE">
        <w:rPr>
          <w:rFonts w:ascii="Times New Roman" w:hAnsi="Times New Roman" w:cs="Times New Roman"/>
          <w:color w:val="000000" w:themeColor="text1"/>
          <w:sz w:val="24"/>
          <w:szCs w:val="24"/>
          <w:lang w:val="en-US"/>
        </w:rPr>
        <w:t>Olegovna</w:t>
      </w:r>
      <w:proofErr w:type="spellEnd"/>
      <w:r w:rsidRPr="00EB23DE">
        <w:rPr>
          <w:rFonts w:ascii="Times New Roman" w:hAnsi="Times New Roman" w:cs="Times New Roman"/>
          <w:color w:val="000000" w:themeColor="text1"/>
          <w:sz w:val="24"/>
          <w:szCs w:val="24"/>
          <w:lang w:val="en-US"/>
        </w:rPr>
        <w:t xml:space="preserve"> (Russia, Simferopol) - student, Institute of Economics and Management (structural unit) of the Federal State Autonomous Educational Institution of Higher Education "Crimean Federal University named after VI </w:t>
      </w:r>
      <w:proofErr w:type="spellStart"/>
      <w:r w:rsidRPr="00EB23DE">
        <w:rPr>
          <w:rFonts w:ascii="Times New Roman" w:hAnsi="Times New Roman" w:cs="Times New Roman"/>
          <w:color w:val="000000" w:themeColor="text1"/>
          <w:sz w:val="24"/>
          <w:szCs w:val="24"/>
          <w:lang w:val="en-US"/>
        </w:rPr>
        <w:t>Vernadsky</w:t>
      </w:r>
      <w:proofErr w:type="spellEnd"/>
      <w:r w:rsidRPr="00EB23DE">
        <w:rPr>
          <w:rFonts w:ascii="Times New Roman" w:hAnsi="Times New Roman" w:cs="Times New Roman"/>
          <w:color w:val="000000" w:themeColor="text1"/>
          <w:sz w:val="24"/>
          <w:szCs w:val="24"/>
          <w:lang w:val="en-US"/>
        </w:rPr>
        <w:t>", main@ieu.cfuv.ru</w:t>
      </w:r>
    </w:p>
    <w:p w:rsidR="00BE6018" w:rsidRPr="00BE6018" w:rsidRDefault="00BE6018" w:rsidP="00C90A2A">
      <w:pPr>
        <w:pStyle w:val="HTML"/>
        <w:shd w:val="clear" w:color="auto" w:fill="F8F9FA"/>
        <w:spacing w:line="360" w:lineRule="auto"/>
        <w:ind w:firstLine="567"/>
        <w:jc w:val="both"/>
        <w:rPr>
          <w:rFonts w:ascii="Times New Roman" w:hAnsi="Times New Roman" w:cs="Times New Roman"/>
          <w:color w:val="000000" w:themeColor="text1"/>
          <w:sz w:val="24"/>
          <w:szCs w:val="24"/>
          <w:lang w:val="en-US"/>
        </w:rPr>
      </w:pPr>
    </w:p>
    <w:p w:rsidR="00BE6018" w:rsidRPr="00BE6018" w:rsidRDefault="00BE6018" w:rsidP="00C90A2A">
      <w:pPr>
        <w:pStyle w:val="HTML"/>
        <w:shd w:val="clear" w:color="auto" w:fill="F8F9FA"/>
        <w:spacing w:line="360" w:lineRule="auto"/>
        <w:ind w:firstLine="567"/>
        <w:jc w:val="both"/>
        <w:rPr>
          <w:rFonts w:ascii="Times New Roman" w:hAnsi="Times New Roman" w:cs="Times New Roman"/>
          <w:color w:val="000000" w:themeColor="text1"/>
          <w:sz w:val="24"/>
          <w:szCs w:val="24"/>
          <w:lang w:val="en-US"/>
        </w:rPr>
      </w:pPr>
    </w:p>
    <w:p w:rsidR="00C90A2A" w:rsidRPr="00BE6018" w:rsidRDefault="00C90A2A" w:rsidP="00C90A2A">
      <w:pPr>
        <w:pStyle w:val="HTML"/>
        <w:shd w:val="clear" w:color="auto" w:fill="F8F9FA"/>
        <w:spacing w:line="360" w:lineRule="auto"/>
        <w:ind w:firstLine="567"/>
        <w:jc w:val="both"/>
        <w:rPr>
          <w:rFonts w:ascii="Times New Roman" w:hAnsi="Times New Roman" w:cs="Times New Roman"/>
          <w:color w:val="000000" w:themeColor="text1"/>
          <w:sz w:val="24"/>
          <w:szCs w:val="24"/>
          <w:lang w:val="en-US"/>
        </w:rPr>
      </w:pPr>
    </w:p>
    <w:p w:rsidR="00C90A2A" w:rsidRPr="00BE6018" w:rsidRDefault="00C90A2A" w:rsidP="00C90A2A">
      <w:pPr>
        <w:pStyle w:val="HTML"/>
        <w:shd w:val="clear" w:color="auto" w:fill="F8F9FA"/>
        <w:spacing w:line="360" w:lineRule="auto"/>
        <w:ind w:firstLine="567"/>
        <w:jc w:val="both"/>
        <w:rPr>
          <w:rFonts w:ascii="Times New Roman" w:hAnsi="Times New Roman" w:cs="Times New Roman"/>
          <w:color w:val="000000" w:themeColor="text1"/>
          <w:sz w:val="24"/>
          <w:szCs w:val="24"/>
          <w:lang w:val="en-US"/>
        </w:rPr>
      </w:pPr>
    </w:p>
    <w:p w:rsidR="00C90A2A" w:rsidRPr="00C90A2A" w:rsidRDefault="00C90A2A" w:rsidP="00C90A2A">
      <w:pPr>
        <w:pStyle w:val="HTML"/>
        <w:shd w:val="clear" w:color="auto" w:fill="F8F9FA"/>
        <w:spacing w:line="360" w:lineRule="auto"/>
        <w:ind w:firstLine="567"/>
        <w:jc w:val="both"/>
        <w:rPr>
          <w:rFonts w:ascii="Times New Roman" w:hAnsi="Times New Roman" w:cs="Times New Roman"/>
          <w:color w:val="000000" w:themeColor="text1"/>
          <w:sz w:val="24"/>
          <w:szCs w:val="24"/>
          <w:lang w:val="en-US"/>
        </w:rPr>
      </w:pPr>
    </w:p>
    <w:p w:rsidR="00C90A2A" w:rsidRPr="00C90A2A" w:rsidRDefault="00C90A2A" w:rsidP="00C90A2A">
      <w:pPr>
        <w:pStyle w:val="HTML"/>
        <w:shd w:val="clear" w:color="auto" w:fill="F8F9FA"/>
        <w:spacing w:line="360" w:lineRule="auto"/>
        <w:ind w:firstLine="567"/>
        <w:jc w:val="both"/>
        <w:rPr>
          <w:rFonts w:ascii="Times New Roman" w:hAnsi="Times New Roman" w:cs="Times New Roman"/>
          <w:color w:val="000000" w:themeColor="text1"/>
          <w:sz w:val="24"/>
          <w:szCs w:val="24"/>
          <w:lang w:val="en-US"/>
        </w:rPr>
      </w:pPr>
    </w:p>
    <w:p w:rsidR="00C90A2A" w:rsidRPr="00C90A2A" w:rsidRDefault="00C90A2A" w:rsidP="00C90A2A">
      <w:pPr>
        <w:pStyle w:val="HTML"/>
        <w:shd w:val="clear" w:color="auto" w:fill="F8F9FA"/>
        <w:spacing w:line="360" w:lineRule="auto"/>
        <w:ind w:firstLine="567"/>
        <w:jc w:val="both"/>
        <w:rPr>
          <w:rFonts w:ascii="Times New Roman" w:hAnsi="Times New Roman" w:cs="Times New Roman"/>
          <w:color w:val="000000" w:themeColor="text1"/>
          <w:sz w:val="24"/>
          <w:szCs w:val="24"/>
          <w:lang w:val="en-US"/>
        </w:rPr>
      </w:pPr>
    </w:p>
    <w:p w:rsidR="00D42D77" w:rsidRPr="00A878AD" w:rsidRDefault="00D42D77" w:rsidP="00BE6018">
      <w:pPr>
        <w:spacing w:line="360" w:lineRule="auto"/>
        <w:jc w:val="both"/>
        <w:rPr>
          <w:rFonts w:ascii="Times New Roman" w:hAnsi="Times New Roman" w:cs="Times New Roman"/>
          <w:sz w:val="24"/>
          <w:szCs w:val="24"/>
        </w:rPr>
      </w:pPr>
    </w:p>
    <w:sectPr w:rsidR="00D42D77" w:rsidRPr="00A878AD" w:rsidSect="000F5293">
      <w:pgSz w:w="11906" w:h="16838"/>
      <w:pgMar w:top="1134" w:right="1247" w:bottom="1134" w:left="1247" w:header="709" w:footer="709"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071691B"/>
    <w:multiLevelType w:val="hybridMultilevel"/>
    <w:tmpl w:val="52C4C028"/>
    <w:lvl w:ilvl="0" w:tplc="581A306E">
      <w:start w:val="15"/>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14512BF6"/>
    <w:multiLevelType w:val="hybridMultilevel"/>
    <w:tmpl w:val="714C13D6"/>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16917B8B"/>
    <w:multiLevelType w:val="hybridMultilevel"/>
    <w:tmpl w:val="39BC7332"/>
    <w:lvl w:ilvl="0" w:tplc="AF0617E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nsid w:val="1C02235C"/>
    <w:multiLevelType w:val="hybridMultilevel"/>
    <w:tmpl w:val="4F54981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4">
    <w:nsid w:val="245917A3"/>
    <w:multiLevelType w:val="hybridMultilevel"/>
    <w:tmpl w:val="744289CE"/>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44570E6E"/>
    <w:multiLevelType w:val="hybridMultilevel"/>
    <w:tmpl w:val="64BCFEEA"/>
    <w:lvl w:ilvl="0" w:tplc="0419000F">
      <w:start w:val="1"/>
      <w:numFmt w:val="decimal"/>
      <w:lvlText w:val="%1."/>
      <w:lvlJc w:val="left"/>
      <w:pPr>
        <w:ind w:left="2007" w:hanging="360"/>
      </w:pPr>
    </w:lvl>
    <w:lvl w:ilvl="1" w:tplc="04190019" w:tentative="1">
      <w:start w:val="1"/>
      <w:numFmt w:val="lowerLetter"/>
      <w:lvlText w:val="%2."/>
      <w:lvlJc w:val="left"/>
      <w:pPr>
        <w:ind w:left="2727" w:hanging="360"/>
      </w:pPr>
    </w:lvl>
    <w:lvl w:ilvl="2" w:tplc="0419001B" w:tentative="1">
      <w:start w:val="1"/>
      <w:numFmt w:val="lowerRoman"/>
      <w:lvlText w:val="%3."/>
      <w:lvlJc w:val="right"/>
      <w:pPr>
        <w:ind w:left="3447" w:hanging="180"/>
      </w:pPr>
    </w:lvl>
    <w:lvl w:ilvl="3" w:tplc="0419000F" w:tentative="1">
      <w:start w:val="1"/>
      <w:numFmt w:val="decimal"/>
      <w:lvlText w:val="%4."/>
      <w:lvlJc w:val="left"/>
      <w:pPr>
        <w:ind w:left="4167" w:hanging="360"/>
      </w:pPr>
    </w:lvl>
    <w:lvl w:ilvl="4" w:tplc="04190019" w:tentative="1">
      <w:start w:val="1"/>
      <w:numFmt w:val="lowerLetter"/>
      <w:lvlText w:val="%5."/>
      <w:lvlJc w:val="left"/>
      <w:pPr>
        <w:ind w:left="4887" w:hanging="360"/>
      </w:pPr>
    </w:lvl>
    <w:lvl w:ilvl="5" w:tplc="0419001B" w:tentative="1">
      <w:start w:val="1"/>
      <w:numFmt w:val="lowerRoman"/>
      <w:lvlText w:val="%6."/>
      <w:lvlJc w:val="right"/>
      <w:pPr>
        <w:ind w:left="5607" w:hanging="180"/>
      </w:pPr>
    </w:lvl>
    <w:lvl w:ilvl="6" w:tplc="0419000F" w:tentative="1">
      <w:start w:val="1"/>
      <w:numFmt w:val="decimal"/>
      <w:lvlText w:val="%7."/>
      <w:lvlJc w:val="left"/>
      <w:pPr>
        <w:ind w:left="6327" w:hanging="360"/>
      </w:pPr>
    </w:lvl>
    <w:lvl w:ilvl="7" w:tplc="04190019" w:tentative="1">
      <w:start w:val="1"/>
      <w:numFmt w:val="lowerLetter"/>
      <w:lvlText w:val="%8."/>
      <w:lvlJc w:val="left"/>
      <w:pPr>
        <w:ind w:left="7047" w:hanging="360"/>
      </w:pPr>
    </w:lvl>
    <w:lvl w:ilvl="8" w:tplc="0419001B" w:tentative="1">
      <w:start w:val="1"/>
      <w:numFmt w:val="lowerRoman"/>
      <w:lvlText w:val="%9."/>
      <w:lvlJc w:val="right"/>
      <w:pPr>
        <w:ind w:left="7767" w:hanging="180"/>
      </w:pPr>
    </w:lvl>
  </w:abstractNum>
  <w:abstractNum w:abstractNumId="6">
    <w:nsid w:val="4B220B70"/>
    <w:multiLevelType w:val="hybridMultilevel"/>
    <w:tmpl w:val="D0CA4B1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7">
    <w:nsid w:val="7D253B62"/>
    <w:multiLevelType w:val="hybridMultilevel"/>
    <w:tmpl w:val="E32218F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
    <w:nsid w:val="7F426298"/>
    <w:multiLevelType w:val="hybridMultilevel"/>
    <w:tmpl w:val="F2507C3C"/>
    <w:lvl w:ilvl="0" w:tplc="257C4CAC">
      <w:start w:val="15"/>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3"/>
  </w:num>
  <w:num w:numId="2">
    <w:abstractNumId w:val="1"/>
  </w:num>
  <w:num w:numId="3">
    <w:abstractNumId w:val="4"/>
  </w:num>
  <w:num w:numId="4">
    <w:abstractNumId w:val="7"/>
  </w:num>
  <w:num w:numId="5">
    <w:abstractNumId w:val="5"/>
  </w:num>
  <w:num w:numId="6">
    <w:abstractNumId w:val="8"/>
  </w:num>
  <w:num w:numId="7">
    <w:abstractNumId w:val="0"/>
  </w:num>
  <w:num w:numId="8">
    <w:abstractNumId w:val="6"/>
  </w:num>
  <w:num w:numId="9">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characterSpacingControl w:val="doNotCompress"/>
  <w:compat/>
  <w:rsids>
    <w:rsidRoot w:val="000F5293"/>
    <w:rsid w:val="000F5293"/>
    <w:rsid w:val="00145FC6"/>
    <w:rsid w:val="00210730"/>
    <w:rsid w:val="00214B18"/>
    <w:rsid w:val="003A2688"/>
    <w:rsid w:val="003C32A7"/>
    <w:rsid w:val="005065F6"/>
    <w:rsid w:val="0055283C"/>
    <w:rsid w:val="0056383B"/>
    <w:rsid w:val="005E1AD7"/>
    <w:rsid w:val="00667E2A"/>
    <w:rsid w:val="006D5965"/>
    <w:rsid w:val="0076294D"/>
    <w:rsid w:val="008B2D49"/>
    <w:rsid w:val="00980D95"/>
    <w:rsid w:val="00995BA2"/>
    <w:rsid w:val="009E333B"/>
    <w:rsid w:val="00A06E28"/>
    <w:rsid w:val="00A878AD"/>
    <w:rsid w:val="00AC1F96"/>
    <w:rsid w:val="00AD65A1"/>
    <w:rsid w:val="00B31248"/>
    <w:rsid w:val="00B3411C"/>
    <w:rsid w:val="00BE6018"/>
    <w:rsid w:val="00C10E8A"/>
    <w:rsid w:val="00C45235"/>
    <w:rsid w:val="00C90A2A"/>
    <w:rsid w:val="00D40C84"/>
    <w:rsid w:val="00D42D77"/>
    <w:rsid w:val="00DC1793"/>
    <w:rsid w:val="00E60C5B"/>
    <w:rsid w:val="00EB23DE"/>
    <w:rsid w:val="00FF0F92"/>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1F96"/>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A06E28"/>
    <w:pPr>
      <w:ind w:left="720"/>
      <w:contextualSpacing/>
    </w:pPr>
  </w:style>
  <w:style w:type="paragraph" w:styleId="a4">
    <w:name w:val="Balloon Text"/>
    <w:basedOn w:val="a"/>
    <w:link w:val="a5"/>
    <w:uiPriority w:val="99"/>
    <w:semiHidden/>
    <w:unhideWhenUsed/>
    <w:rsid w:val="003C32A7"/>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3C32A7"/>
    <w:rPr>
      <w:rFonts w:ascii="Tahoma" w:hAnsi="Tahoma" w:cs="Tahoma"/>
      <w:sz w:val="16"/>
      <w:szCs w:val="16"/>
    </w:rPr>
  </w:style>
  <w:style w:type="character" w:styleId="a6">
    <w:name w:val="Strong"/>
    <w:basedOn w:val="a0"/>
    <w:uiPriority w:val="22"/>
    <w:qFormat/>
    <w:rsid w:val="00FF0F92"/>
    <w:rPr>
      <w:b/>
      <w:bCs/>
    </w:rPr>
  </w:style>
  <w:style w:type="character" w:styleId="a7">
    <w:name w:val="Hyperlink"/>
    <w:basedOn w:val="a0"/>
    <w:uiPriority w:val="99"/>
    <w:unhideWhenUsed/>
    <w:rsid w:val="00FF0F92"/>
    <w:rPr>
      <w:color w:val="0563C1" w:themeColor="hyperlink"/>
      <w:u w:val="single"/>
    </w:rPr>
  </w:style>
  <w:style w:type="paragraph" w:styleId="HTML">
    <w:name w:val="HTML Preformatted"/>
    <w:basedOn w:val="a"/>
    <w:link w:val="HTML0"/>
    <w:uiPriority w:val="99"/>
    <w:unhideWhenUsed/>
    <w:rsid w:val="00FF0F9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ru-RU"/>
    </w:rPr>
  </w:style>
  <w:style w:type="character" w:customStyle="1" w:styleId="HTML0">
    <w:name w:val="Стандартный HTML Знак"/>
    <w:basedOn w:val="a0"/>
    <w:link w:val="HTML"/>
    <w:uiPriority w:val="99"/>
    <w:rsid w:val="00FF0F92"/>
    <w:rPr>
      <w:rFonts w:ascii="Courier New" w:eastAsia="Times New Roman" w:hAnsi="Courier New" w:cs="Courier New"/>
      <w:sz w:val="20"/>
      <w:szCs w:val="20"/>
      <w:lang w:eastAsia="ru-RU"/>
    </w:rPr>
  </w:style>
  <w:style w:type="paragraph" w:styleId="HTML1">
    <w:name w:val="HTML Address"/>
    <w:basedOn w:val="a"/>
    <w:link w:val="HTML2"/>
    <w:uiPriority w:val="99"/>
    <w:semiHidden/>
    <w:unhideWhenUsed/>
    <w:rsid w:val="00DC1793"/>
    <w:pPr>
      <w:spacing w:after="0" w:line="240" w:lineRule="auto"/>
    </w:pPr>
    <w:rPr>
      <w:rFonts w:ascii="Times New Roman" w:eastAsia="Times New Roman" w:hAnsi="Times New Roman" w:cs="Times New Roman"/>
      <w:i/>
      <w:iCs/>
      <w:sz w:val="24"/>
      <w:szCs w:val="24"/>
      <w:lang w:eastAsia="ru-RU"/>
    </w:rPr>
  </w:style>
  <w:style w:type="character" w:customStyle="1" w:styleId="HTML2">
    <w:name w:val="Адрес HTML Знак"/>
    <w:basedOn w:val="a0"/>
    <w:link w:val="HTML1"/>
    <w:uiPriority w:val="99"/>
    <w:semiHidden/>
    <w:rsid w:val="00DC1793"/>
    <w:rPr>
      <w:rFonts w:ascii="Times New Roman" w:eastAsia="Times New Roman" w:hAnsi="Times New Roman" w:cs="Times New Roman"/>
      <w:i/>
      <w:iCs/>
      <w:sz w:val="24"/>
      <w:szCs w:val="24"/>
      <w:lang w:eastAsia="ru-RU"/>
    </w:rPr>
  </w:style>
  <w:style w:type="paragraph" w:styleId="a8">
    <w:name w:val="Normal (Web)"/>
    <w:basedOn w:val="a"/>
    <w:uiPriority w:val="99"/>
    <w:unhideWhenUsed/>
    <w:rsid w:val="00DC1793"/>
    <w:pPr>
      <w:spacing w:before="100" w:beforeAutospacing="1" w:after="100" w:afterAutospacing="1" w:line="240" w:lineRule="auto"/>
    </w:pPr>
    <w:rPr>
      <w:rFonts w:ascii="Times New Roman" w:eastAsia="Times New Roman" w:hAnsi="Times New Roman" w:cs="Times New Roman"/>
      <w:sz w:val="24"/>
      <w:szCs w:val="24"/>
      <w:lang w:eastAsia="ru-RU"/>
    </w:rPr>
  </w:style>
</w:styles>
</file>

<file path=word/webSettings.xml><?xml version="1.0" encoding="utf-8"?>
<w:webSettings xmlns:r="http://schemas.openxmlformats.org/officeDocument/2006/relationships" xmlns:w="http://schemas.openxmlformats.org/wordprocessingml/2006/main">
  <w:divs>
    <w:div w:id="193886062">
      <w:bodyDiv w:val="1"/>
      <w:marLeft w:val="0"/>
      <w:marRight w:val="0"/>
      <w:marTop w:val="0"/>
      <w:marBottom w:val="0"/>
      <w:divBdr>
        <w:top w:val="none" w:sz="0" w:space="0" w:color="auto"/>
        <w:left w:val="none" w:sz="0" w:space="0" w:color="auto"/>
        <w:bottom w:val="none" w:sz="0" w:space="0" w:color="auto"/>
        <w:right w:val="none" w:sz="0" w:space="0" w:color="auto"/>
      </w:divBdr>
    </w:div>
    <w:div w:id="246576305">
      <w:bodyDiv w:val="1"/>
      <w:marLeft w:val="0"/>
      <w:marRight w:val="0"/>
      <w:marTop w:val="0"/>
      <w:marBottom w:val="0"/>
      <w:divBdr>
        <w:top w:val="none" w:sz="0" w:space="0" w:color="auto"/>
        <w:left w:val="none" w:sz="0" w:space="0" w:color="auto"/>
        <w:bottom w:val="none" w:sz="0" w:space="0" w:color="auto"/>
        <w:right w:val="none" w:sz="0" w:space="0" w:color="auto"/>
      </w:divBdr>
    </w:div>
    <w:div w:id="1363361703">
      <w:bodyDiv w:val="1"/>
      <w:marLeft w:val="0"/>
      <w:marRight w:val="0"/>
      <w:marTop w:val="0"/>
      <w:marBottom w:val="0"/>
      <w:divBdr>
        <w:top w:val="none" w:sz="0" w:space="0" w:color="auto"/>
        <w:left w:val="none" w:sz="0" w:space="0" w:color="auto"/>
        <w:bottom w:val="none" w:sz="0" w:space="0" w:color="auto"/>
        <w:right w:val="none" w:sz="0" w:space="0" w:color="auto"/>
      </w:divBdr>
      <w:divsChild>
        <w:div w:id="894660658">
          <w:marLeft w:val="0"/>
          <w:marRight w:val="0"/>
          <w:marTop w:val="0"/>
          <w:marBottom w:val="0"/>
          <w:divBdr>
            <w:top w:val="none" w:sz="0" w:space="0" w:color="auto"/>
            <w:left w:val="none" w:sz="0" w:space="0" w:color="auto"/>
            <w:bottom w:val="none" w:sz="0" w:space="0" w:color="auto"/>
            <w:right w:val="none" w:sz="0" w:space="0" w:color="auto"/>
          </w:divBdr>
          <w:divsChild>
            <w:div w:id="274944584">
              <w:marLeft w:val="0"/>
              <w:marRight w:val="0"/>
              <w:marTop w:val="0"/>
              <w:marBottom w:val="0"/>
              <w:divBdr>
                <w:top w:val="none" w:sz="0" w:space="0" w:color="auto"/>
                <w:left w:val="none" w:sz="0" w:space="0" w:color="auto"/>
                <w:bottom w:val="none" w:sz="0" w:space="0" w:color="auto"/>
                <w:right w:val="none" w:sz="0" w:space="0" w:color="auto"/>
              </w:divBdr>
              <w:divsChild>
                <w:div w:id="14127704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8789798">
      <w:bodyDiv w:val="1"/>
      <w:marLeft w:val="0"/>
      <w:marRight w:val="0"/>
      <w:marTop w:val="0"/>
      <w:marBottom w:val="0"/>
      <w:divBdr>
        <w:top w:val="none" w:sz="0" w:space="0" w:color="auto"/>
        <w:left w:val="none" w:sz="0" w:space="0" w:color="auto"/>
        <w:bottom w:val="none" w:sz="0" w:space="0" w:color="auto"/>
        <w:right w:val="none" w:sz="0" w:space="0" w:color="auto"/>
      </w:divBdr>
    </w:div>
    <w:div w:id="1723484331">
      <w:bodyDiv w:val="1"/>
      <w:marLeft w:val="0"/>
      <w:marRight w:val="0"/>
      <w:marTop w:val="0"/>
      <w:marBottom w:val="0"/>
      <w:divBdr>
        <w:top w:val="none" w:sz="0" w:space="0" w:color="auto"/>
        <w:left w:val="none" w:sz="0" w:space="0" w:color="auto"/>
        <w:bottom w:val="none" w:sz="0" w:space="0" w:color="auto"/>
        <w:right w:val="none" w:sz="0" w:space="0" w:color="auto"/>
      </w:divBdr>
    </w:div>
    <w:div w:id="19210646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gks.ru" TargetMode="External"/><Relationship Id="rId3" Type="http://schemas.openxmlformats.org/officeDocument/2006/relationships/settings" Target="settings.xml"/><Relationship Id="rId7" Type="http://schemas.openxmlformats.org/officeDocument/2006/relationships/hyperlink" Target="mailto:main@ieu.cfuv.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gks.ru" TargetMode="External"/><Relationship Id="rId5" Type="http://schemas.openxmlformats.org/officeDocument/2006/relationships/chart" Target="charts/chart1.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Office_Excel1.xlsx"/></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manualLayout>
          <c:layoutTarget val="inner"/>
          <c:xMode val="edge"/>
          <c:yMode val="edge"/>
          <c:x val="8.0868285830468373E-2"/>
          <c:y val="0.26319897512810897"/>
          <c:w val="0.568779860263948"/>
          <c:h val="0.60094300712411286"/>
        </c:manualLayout>
      </c:layout>
      <c:pieChart>
        <c:varyColors val="1"/>
        <c:ser>
          <c:idx val="0"/>
          <c:order val="0"/>
          <c:tx>
            <c:strRef>
              <c:f>Лист1!$B$1</c:f>
              <c:strCache>
                <c:ptCount val="1"/>
                <c:pt idx="0">
                  <c:v>Продажи</c:v>
                </c:pt>
              </c:strCache>
            </c:strRef>
          </c:tx>
          <c:dPt>
            <c:idx val="0"/>
            <c:spPr>
              <a:solidFill>
                <a:schemeClr val="accent1"/>
              </a:solidFill>
              <a:ln w="19050">
                <a:solidFill>
                  <a:schemeClr val="lt1"/>
                </a:solidFill>
              </a:ln>
              <a:effectLst/>
            </c:spPr>
            <c:extLst xmlns:c16r2="http://schemas.microsoft.com/office/drawing/2015/06/chart">
              <c:ext xmlns:c16="http://schemas.microsoft.com/office/drawing/2014/chart" uri="{C3380CC4-5D6E-409C-BE32-E72D297353CC}">
                <c16:uniqueId val="{00000001-8B30-438B-9057-3868ACEBCAD2}"/>
              </c:ext>
            </c:extLst>
          </c:dPt>
          <c:dPt>
            <c:idx val="1"/>
            <c:spPr>
              <a:solidFill>
                <a:schemeClr val="accent2"/>
              </a:solidFill>
              <a:ln w="19050">
                <a:solidFill>
                  <a:schemeClr val="lt1"/>
                </a:solidFill>
              </a:ln>
              <a:effectLst/>
            </c:spPr>
            <c:extLst xmlns:c16r2="http://schemas.microsoft.com/office/drawing/2015/06/chart">
              <c:ext xmlns:c16="http://schemas.microsoft.com/office/drawing/2014/chart" uri="{C3380CC4-5D6E-409C-BE32-E72D297353CC}">
                <c16:uniqueId val="{00000003-8B30-438B-9057-3868ACEBCAD2}"/>
              </c:ext>
            </c:extLst>
          </c:dPt>
          <c:dPt>
            <c:idx val="2"/>
            <c:spPr>
              <a:solidFill>
                <a:schemeClr val="accent3"/>
              </a:solidFill>
              <a:ln w="19050">
                <a:solidFill>
                  <a:schemeClr val="lt1"/>
                </a:solidFill>
              </a:ln>
              <a:effectLst/>
            </c:spPr>
            <c:extLst xmlns:c16r2="http://schemas.microsoft.com/office/drawing/2015/06/chart">
              <c:ext xmlns:c16="http://schemas.microsoft.com/office/drawing/2014/chart" uri="{C3380CC4-5D6E-409C-BE32-E72D297353CC}">
                <c16:uniqueId val="{00000005-8B30-438B-9057-3868ACEBCAD2}"/>
              </c:ext>
            </c:extLst>
          </c:dPt>
          <c:dPt>
            <c:idx val="3"/>
            <c:spPr>
              <a:solidFill>
                <a:schemeClr val="accent4"/>
              </a:solidFill>
              <a:ln w="19050">
                <a:solidFill>
                  <a:schemeClr val="lt1"/>
                </a:solidFill>
              </a:ln>
              <a:effectLst/>
            </c:spPr>
            <c:extLst xmlns:c16r2="http://schemas.microsoft.com/office/drawing/2015/06/chart">
              <c:ext xmlns:c16="http://schemas.microsoft.com/office/drawing/2014/chart" uri="{C3380CC4-5D6E-409C-BE32-E72D297353CC}">
                <c16:uniqueId val="{00000007-8B30-438B-9057-3868ACEBCAD2}"/>
              </c:ext>
            </c:extLst>
          </c:dPt>
          <c:dPt>
            <c:idx val="4"/>
            <c:spPr>
              <a:solidFill>
                <a:schemeClr val="accent5"/>
              </a:solidFill>
              <a:ln w="19050">
                <a:solidFill>
                  <a:schemeClr val="lt1"/>
                </a:solidFill>
              </a:ln>
              <a:effectLst/>
            </c:spPr>
            <c:extLst xmlns:c16r2="http://schemas.microsoft.com/office/drawing/2015/06/chart">
              <c:ext xmlns:c16="http://schemas.microsoft.com/office/drawing/2014/chart" uri="{C3380CC4-5D6E-409C-BE32-E72D297353CC}">
                <c16:uniqueId val="{00000009-8B30-438B-9057-3868ACEBCAD2}"/>
              </c:ext>
            </c:extLst>
          </c:dPt>
          <c:dPt>
            <c:idx val="5"/>
            <c:spPr>
              <a:solidFill>
                <a:schemeClr val="accent6"/>
              </a:solidFill>
              <a:ln w="19050">
                <a:solidFill>
                  <a:schemeClr val="lt1"/>
                </a:solidFill>
              </a:ln>
              <a:effectLst/>
            </c:spPr>
            <c:extLst xmlns:c16r2="http://schemas.microsoft.com/office/drawing/2015/06/chart">
              <c:ext xmlns:c16="http://schemas.microsoft.com/office/drawing/2014/chart" uri="{C3380CC4-5D6E-409C-BE32-E72D297353CC}">
                <c16:uniqueId val="{0000000B-8B30-438B-9057-3868ACEBCAD2}"/>
              </c:ext>
            </c:extLst>
          </c:dPt>
          <c:dPt>
            <c:idx val="6"/>
            <c:spPr>
              <a:solidFill>
                <a:schemeClr val="accent1">
                  <a:lumMod val="60000"/>
                </a:schemeClr>
              </a:solidFill>
              <a:ln w="19050">
                <a:solidFill>
                  <a:schemeClr val="lt1"/>
                </a:solidFill>
              </a:ln>
              <a:effectLst/>
            </c:spPr>
            <c:extLst xmlns:c16r2="http://schemas.microsoft.com/office/drawing/2015/06/chart">
              <c:ext xmlns:c16="http://schemas.microsoft.com/office/drawing/2014/chart" uri="{C3380CC4-5D6E-409C-BE32-E72D297353CC}">
                <c16:uniqueId val="{0000000D-8B30-438B-9057-3868ACEBCAD2}"/>
              </c:ext>
            </c:extLst>
          </c:dPt>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ru-RU"/>
              </a:p>
            </c:txPr>
            <c:showVal val="1"/>
            <c:showCatName val="1"/>
            <c:showPercent val="1"/>
            <c:showLeaderLines val="1"/>
            <c:leaderLines>
              <c:spPr>
                <a:ln w="9525" cap="flat" cmpd="sng" algn="ctr">
                  <a:solidFill>
                    <a:schemeClr val="tx1">
                      <a:lumMod val="35000"/>
                      <a:lumOff val="65000"/>
                    </a:schemeClr>
                  </a:solidFill>
                  <a:round/>
                </a:ln>
                <a:effectLst/>
              </c:spPr>
            </c:leaderLines>
            <c:extLst xmlns:c16r2="http://schemas.microsoft.com/office/drawing/2015/06/chart">
              <c:ext xmlns:c15="http://schemas.microsoft.com/office/drawing/2012/chart" uri="{CE6537A1-D6FC-4f65-9D91-7224C49458BB}"/>
            </c:extLst>
          </c:dLbls>
          <c:cat>
            <c:strRef>
              <c:f>Лист1!$A$2:$A$8</c:f>
              <c:strCache>
                <c:ptCount val="7"/>
                <c:pt idx="0">
                  <c:v>Общегосударственные вопросы</c:v>
                </c:pt>
                <c:pt idx="1">
                  <c:v>Национальная оборона</c:v>
                </c:pt>
                <c:pt idx="2">
                  <c:v>Национальная безопасность и правоохранительная деятельность</c:v>
                </c:pt>
                <c:pt idx="3">
                  <c:v>Национальная экономика</c:v>
                </c:pt>
                <c:pt idx="4">
                  <c:v>Межбюджетные трансферты общего характера бюджетам субъектов Российской Федерации и муниципальных образований</c:v>
                </c:pt>
                <c:pt idx="5">
                  <c:v>Социально-культурные мероприятия</c:v>
                </c:pt>
                <c:pt idx="6">
                  <c:v>Обслуживание государственного и муниципального долга</c:v>
                </c:pt>
              </c:strCache>
            </c:strRef>
          </c:cat>
          <c:val>
            <c:numRef>
              <c:f>Лист1!$B$2:$B$8</c:f>
              <c:numCache>
                <c:formatCode>General</c:formatCode>
                <c:ptCount val="7"/>
                <c:pt idx="0">
                  <c:v>1162.4000000000001</c:v>
                </c:pt>
                <c:pt idx="1">
                  <c:v>2852.3</c:v>
                </c:pt>
                <c:pt idx="2">
                  <c:v>1918</c:v>
                </c:pt>
                <c:pt idx="3">
                  <c:v>2460.1</c:v>
                </c:pt>
                <c:pt idx="4">
                  <c:v>790.7</c:v>
                </c:pt>
                <c:pt idx="5">
                  <c:v>6315.8</c:v>
                </c:pt>
                <c:pt idx="6">
                  <c:v>709.2</c:v>
                </c:pt>
              </c:numCache>
            </c:numRef>
          </c:val>
          <c:extLst xmlns:c16r2="http://schemas.microsoft.com/office/drawing/2015/06/chart">
            <c:ext xmlns:c16="http://schemas.microsoft.com/office/drawing/2014/chart" uri="{C3380CC4-5D6E-409C-BE32-E72D297353CC}">
              <c16:uniqueId val="{0000000E-8B30-438B-9057-3868ACEBCAD2}"/>
            </c:ext>
          </c:extLst>
        </c:ser>
        <c:firstSliceAng val="0"/>
      </c:pieChart>
      <c:spPr>
        <a:noFill/>
        <a:ln>
          <a:noFill/>
        </a:ln>
        <a:effectLst/>
      </c:spPr>
    </c:plotArea>
    <c:plotVisOnly val="1"/>
    <c:dispBlanksAs val="zero"/>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200</TotalTime>
  <Pages>3</Pages>
  <Words>1000</Words>
  <Characters>5704</Characters>
  <Application>Microsoft Office Word</Application>
  <DocSecurity>0</DocSecurity>
  <Lines>47</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6691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Пользователь Windows</cp:lastModifiedBy>
  <cp:revision>15</cp:revision>
  <cp:lastPrinted>2019-06-09T10:35:00Z</cp:lastPrinted>
  <dcterms:created xsi:type="dcterms:W3CDTF">2019-06-09T09:31:00Z</dcterms:created>
  <dcterms:modified xsi:type="dcterms:W3CDTF">2020-05-15T19:48:00Z</dcterms:modified>
</cp:coreProperties>
</file>