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harts/chart1.xml" ContentType="application/vnd.openxmlformats-officedocument.drawingml.chart+xml"/>
  <Override PartName="/word/charts/style1.xml" ContentType="application/vnd.ms-office.chartstyle+xml"/>
  <Override PartName="/word/charts/colors1.xml" ContentType="application/vnd.ms-office.chartcolorstyle+xml"/>
  <Override PartName="/word/diagrams/data1.xml" ContentType="application/vnd.openxmlformats-officedocument.drawingml.diagramData+xml"/>
  <Override PartName="/word/diagrams/layout1.xml" ContentType="application/vnd.openxmlformats-officedocument.drawingml.diagramLayout+xml"/>
  <Override PartName="/word/diagrams/quickStyle1.xml" ContentType="application/vnd.openxmlformats-officedocument.drawingml.diagramStyle+xml"/>
  <Override PartName="/word/diagrams/colors1.xml" ContentType="application/vnd.openxmlformats-officedocument.drawingml.diagramColors+xml"/>
  <Override PartName="/word/diagrams/drawing1.xml" ContentType="application/vnd.ms-office.drawingml.diagramDrawing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96FBB" w:rsidRPr="000B5A79" w:rsidRDefault="00496FBB" w:rsidP="00496FBB">
      <w:pPr>
        <w:spacing w:after="0"/>
        <w:rPr>
          <w:rFonts w:ascii="Times New Roman" w:hAnsi="Times New Roman"/>
          <w:b/>
          <w:sz w:val="24"/>
          <w:szCs w:val="24"/>
        </w:rPr>
      </w:pPr>
      <w:r w:rsidRPr="005F2F9F">
        <w:rPr>
          <w:rFonts w:ascii="Times New Roman" w:hAnsi="Times New Roman"/>
          <w:b/>
          <w:sz w:val="24"/>
          <w:szCs w:val="24"/>
        </w:rPr>
        <w:t xml:space="preserve">УДК </w:t>
      </w:r>
      <w:r w:rsidR="005F2F9F">
        <w:rPr>
          <w:rFonts w:ascii="Times New Roman" w:hAnsi="Times New Roman"/>
          <w:b/>
          <w:sz w:val="24"/>
          <w:szCs w:val="24"/>
        </w:rPr>
        <w:t>338.27</w:t>
      </w:r>
      <w:r w:rsidRPr="005F2F9F">
        <w:rPr>
          <w:rFonts w:ascii="Times New Roman" w:hAnsi="Times New Roman"/>
          <w:b/>
          <w:sz w:val="24"/>
          <w:szCs w:val="24"/>
        </w:rPr>
        <w:t>/ББК</w:t>
      </w:r>
      <w:r w:rsidR="00637AA0" w:rsidRPr="005F2F9F">
        <w:rPr>
          <w:rFonts w:ascii="Times New Roman" w:hAnsi="Times New Roman"/>
          <w:b/>
          <w:sz w:val="24"/>
          <w:szCs w:val="24"/>
        </w:rPr>
        <w:t xml:space="preserve"> </w:t>
      </w:r>
      <w:hyperlink r:id="rId7" w:history="1">
        <w:r w:rsidR="00637AA0" w:rsidRPr="005F2F9F">
          <w:rPr>
            <w:rFonts w:ascii="Times New Roman" w:hAnsi="Times New Roman"/>
            <w:b/>
            <w:sz w:val="24"/>
            <w:szCs w:val="24"/>
          </w:rPr>
          <w:t>65.305.1</w:t>
        </w:r>
      </w:hyperlink>
    </w:p>
    <w:p w:rsidR="00496FBB" w:rsidRPr="00CC6905" w:rsidRDefault="00496FBB" w:rsidP="00496FBB">
      <w:pPr>
        <w:spacing w:after="0" w:line="276" w:lineRule="auto"/>
        <w:rPr>
          <w:rFonts w:ascii="Times New Roman" w:hAnsi="Times New Roman"/>
          <w:b/>
          <w:sz w:val="24"/>
          <w:szCs w:val="24"/>
        </w:rPr>
      </w:pPr>
    </w:p>
    <w:p w:rsidR="00496FBB" w:rsidRPr="00615423" w:rsidRDefault="00496FBB" w:rsidP="00496FBB">
      <w:pPr>
        <w:spacing w:after="120" w:line="240" w:lineRule="auto"/>
        <w:jc w:val="right"/>
        <w:rPr>
          <w:rFonts w:ascii="Times New Roman" w:eastAsia="Times New Roman" w:hAnsi="Times New Roman"/>
          <w:b/>
          <w:sz w:val="24"/>
          <w:szCs w:val="24"/>
          <w:lang w:eastAsia="ru-RU"/>
        </w:rPr>
      </w:pPr>
      <w:r w:rsidRPr="00615423">
        <w:rPr>
          <w:rFonts w:ascii="Times New Roman" w:eastAsia="Times New Roman" w:hAnsi="Times New Roman"/>
          <w:b/>
          <w:bCs/>
          <w:sz w:val="24"/>
          <w:szCs w:val="24"/>
          <w:lang w:eastAsia="ru-RU"/>
        </w:rPr>
        <w:t xml:space="preserve">Ильинова </w:t>
      </w:r>
      <w:r w:rsidR="00C46FBD" w:rsidRPr="00615423">
        <w:rPr>
          <w:rFonts w:ascii="Times New Roman" w:eastAsia="Times New Roman" w:hAnsi="Times New Roman"/>
          <w:b/>
          <w:bCs/>
          <w:sz w:val="24"/>
          <w:szCs w:val="24"/>
          <w:lang w:eastAsia="ru-RU"/>
        </w:rPr>
        <w:t>А.А.,</w:t>
      </w:r>
      <w:r w:rsidRPr="00615423">
        <w:rPr>
          <w:rFonts w:ascii="Times New Roman" w:eastAsia="Times New Roman" w:hAnsi="Times New Roman"/>
          <w:b/>
          <w:sz w:val="24"/>
          <w:szCs w:val="24"/>
          <w:lang w:eastAsia="ru-RU"/>
        </w:rPr>
        <w:t xml:space="preserve"> Соловьева В.М.</w:t>
      </w:r>
    </w:p>
    <w:p w:rsidR="007C0549" w:rsidRPr="007C0549" w:rsidRDefault="007C0549" w:rsidP="007C0549">
      <w:pPr>
        <w:spacing w:after="0" w:line="240" w:lineRule="auto"/>
        <w:jc w:val="center"/>
        <w:rPr>
          <w:rFonts w:ascii="Times New Roman" w:hAnsi="Times New Roman"/>
          <w:b/>
          <w:bCs/>
          <w:sz w:val="24"/>
          <w:szCs w:val="24"/>
        </w:rPr>
      </w:pPr>
      <w:r w:rsidRPr="007C0549">
        <w:rPr>
          <w:rFonts w:ascii="Times New Roman" w:hAnsi="Times New Roman"/>
          <w:b/>
          <w:bCs/>
          <w:sz w:val="24"/>
          <w:szCs w:val="24"/>
        </w:rPr>
        <w:t>ВНУТРЕННИЕ И ВНЕШНИЕ ФАКТОРЫ РАЗВИТИЯ ШЕЛЬФОВЫХ НЕФТЕГАЗОВЫХ ПРОЕКТОВ В АРКТИКЕ: ПРОГНОЗЫ В УСЛОВИЯХ ГЛОБАЛЬНОЙ НЕСТАБИЛЬНОСТИ</w:t>
      </w:r>
    </w:p>
    <w:p w:rsidR="00496FBB" w:rsidRPr="00615423" w:rsidRDefault="00496FBB" w:rsidP="007C0549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:rsidR="001F323D" w:rsidRPr="004B4A42" w:rsidRDefault="001F323D" w:rsidP="001F323D">
      <w:pPr>
        <w:spacing w:after="0" w:line="240" w:lineRule="auto"/>
        <w:ind w:firstLine="567"/>
        <w:jc w:val="both"/>
        <w:rPr>
          <w:rFonts w:ascii="Times New Roman" w:hAnsi="Times New Roman"/>
          <w:b/>
          <w:i/>
          <w:sz w:val="24"/>
          <w:szCs w:val="24"/>
        </w:rPr>
      </w:pPr>
      <w:r w:rsidRPr="004B4A42">
        <w:rPr>
          <w:rFonts w:ascii="Times New Roman" w:hAnsi="Times New Roman"/>
          <w:b/>
          <w:sz w:val="24"/>
          <w:szCs w:val="24"/>
        </w:rPr>
        <w:t>Аннотация</w:t>
      </w:r>
      <w:r w:rsidRPr="004B4A42">
        <w:rPr>
          <w:rFonts w:ascii="Times New Roman" w:hAnsi="Times New Roman"/>
          <w:bCs/>
          <w:i/>
          <w:sz w:val="24"/>
          <w:szCs w:val="24"/>
        </w:rPr>
        <w:t>.</w:t>
      </w:r>
      <w:r>
        <w:rPr>
          <w:rFonts w:ascii="Times New Roman" w:hAnsi="Times New Roman"/>
          <w:bCs/>
          <w:sz w:val="24"/>
          <w:szCs w:val="24"/>
        </w:rPr>
        <w:t xml:space="preserve"> </w:t>
      </w:r>
      <w:r w:rsidRPr="004B4A42">
        <w:rPr>
          <w:rFonts w:ascii="Times New Roman" w:hAnsi="Times New Roman"/>
          <w:i/>
          <w:sz w:val="24"/>
          <w:szCs w:val="24"/>
        </w:rPr>
        <w:t xml:space="preserve">Прогнозирование темпов освоения углеводородного ресурсного потенциала Арктического шельфа в условиях повышенной степени макроэкономической нестабильности представляется сложной научно-исследовательской и практической задачей. </w:t>
      </w:r>
      <w:r w:rsidRPr="004B4A42">
        <w:rPr>
          <w:rFonts w:ascii="Times New Roman" w:hAnsi="Times New Roman"/>
          <w:i/>
          <w:iCs/>
          <w:sz w:val="24"/>
          <w:szCs w:val="24"/>
        </w:rPr>
        <w:t>В данной работе предложена декомпозиция внешних и внутренних фа</w:t>
      </w:r>
      <w:r>
        <w:rPr>
          <w:rFonts w:ascii="Times New Roman" w:hAnsi="Times New Roman"/>
          <w:i/>
          <w:iCs/>
          <w:sz w:val="24"/>
          <w:szCs w:val="24"/>
        </w:rPr>
        <w:t xml:space="preserve">кторов, влияющих на перспективы реализации углеводородных арктических проектов, приведена их характеристика. </w:t>
      </w:r>
      <w:r w:rsidRPr="004B4A42">
        <w:rPr>
          <w:rFonts w:ascii="Times New Roman" w:hAnsi="Times New Roman"/>
          <w:i/>
          <w:iCs/>
          <w:sz w:val="24"/>
          <w:szCs w:val="24"/>
        </w:rPr>
        <w:t>Установлена зависимость представленных факторов и ключевых параметров, которые могут служить ориентиром для оценки перспектив освоения шельфа, а также выявленных ключевых параметров между собой, которые, в свою очередь, определяют формализацию подхода к разработке прогностических оценок.</w:t>
      </w:r>
    </w:p>
    <w:p w:rsidR="001F323D" w:rsidRDefault="001F323D" w:rsidP="001F323D">
      <w:pPr>
        <w:spacing w:after="0" w:line="240" w:lineRule="auto"/>
        <w:ind w:firstLine="567"/>
        <w:jc w:val="both"/>
        <w:rPr>
          <w:rFonts w:ascii="Times New Roman" w:hAnsi="Times New Roman"/>
          <w:i/>
          <w:sz w:val="24"/>
          <w:szCs w:val="24"/>
        </w:rPr>
      </w:pPr>
      <w:r w:rsidRPr="004B4A42">
        <w:rPr>
          <w:rFonts w:ascii="Times New Roman" w:hAnsi="Times New Roman"/>
          <w:b/>
          <w:sz w:val="24"/>
          <w:szCs w:val="24"/>
        </w:rPr>
        <w:t xml:space="preserve">Ключевые слова: </w:t>
      </w:r>
      <w:r>
        <w:rPr>
          <w:rFonts w:ascii="Times New Roman" w:hAnsi="Times New Roman"/>
          <w:i/>
          <w:sz w:val="24"/>
          <w:szCs w:val="24"/>
        </w:rPr>
        <w:t>Арктика, шельф,</w:t>
      </w:r>
      <w:r w:rsidR="00B72EBA">
        <w:rPr>
          <w:rFonts w:ascii="Times New Roman" w:hAnsi="Times New Roman"/>
          <w:i/>
          <w:sz w:val="24"/>
          <w:szCs w:val="24"/>
        </w:rPr>
        <w:t xml:space="preserve"> </w:t>
      </w:r>
      <w:r w:rsidRPr="004B4A42">
        <w:rPr>
          <w:rFonts w:ascii="Times New Roman" w:hAnsi="Times New Roman"/>
          <w:i/>
          <w:sz w:val="24"/>
          <w:szCs w:val="24"/>
        </w:rPr>
        <w:t>нефтегазовые проекты, факторы, прогнозы, нестабильность</w:t>
      </w:r>
    </w:p>
    <w:p w:rsidR="00496FBB" w:rsidRDefault="00496FBB" w:rsidP="00496FBB">
      <w:pPr>
        <w:spacing w:after="0" w:line="240" w:lineRule="auto"/>
        <w:ind w:firstLine="567"/>
        <w:jc w:val="both"/>
        <w:rPr>
          <w:rFonts w:ascii="Times New Roman" w:hAnsi="Times New Roman"/>
          <w:i/>
          <w:sz w:val="24"/>
          <w:szCs w:val="24"/>
        </w:rPr>
      </w:pPr>
    </w:p>
    <w:p w:rsidR="00496FBB" w:rsidRPr="007C0549" w:rsidRDefault="007C0549" w:rsidP="00452909">
      <w:pPr>
        <w:spacing w:after="0" w:line="240" w:lineRule="auto"/>
        <w:ind w:firstLine="567"/>
        <w:jc w:val="both"/>
        <w:rPr>
          <w:rFonts w:ascii="Times New Roman" w:hAnsi="Times New Roman"/>
          <w:sz w:val="24"/>
          <w:szCs w:val="24"/>
        </w:rPr>
      </w:pPr>
      <w:r w:rsidRPr="007C0549">
        <w:rPr>
          <w:rFonts w:ascii="Times New Roman" w:hAnsi="Times New Roman"/>
          <w:sz w:val="24"/>
          <w:szCs w:val="24"/>
        </w:rPr>
        <w:t xml:space="preserve">По данным компании </w:t>
      </w:r>
      <w:r w:rsidRPr="007C0549">
        <w:rPr>
          <w:rFonts w:ascii="Times New Roman" w:hAnsi="Times New Roman"/>
          <w:sz w:val="24"/>
          <w:szCs w:val="24"/>
          <w:lang w:val="en-US"/>
        </w:rPr>
        <w:t>BP</w:t>
      </w:r>
      <w:r w:rsidRPr="007C0549">
        <w:rPr>
          <w:rFonts w:ascii="Times New Roman" w:hAnsi="Times New Roman"/>
          <w:sz w:val="24"/>
          <w:szCs w:val="24"/>
        </w:rPr>
        <w:t xml:space="preserve"> (</w:t>
      </w:r>
      <w:r w:rsidRPr="007C0549">
        <w:rPr>
          <w:rFonts w:ascii="Times New Roman" w:hAnsi="Times New Roman"/>
          <w:sz w:val="24"/>
          <w:szCs w:val="24"/>
          <w:lang w:val="en-US"/>
        </w:rPr>
        <w:t>BP</w:t>
      </w:r>
      <w:r w:rsidRPr="007C0549">
        <w:rPr>
          <w:rFonts w:ascii="Times New Roman" w:hAnsi="Times New Roman"/>
          <w:sz w:val="24"/>
          <w:szCs w:val="24"/>
        </w:rPr>
        <w:t xml:space="preserve"> </w:t>
      </w:r>
      <w:r w:rsidRPr="007C0549">
        <w:rPr>
          <w:rFonts w:ascii="Times New Roman" w:hAnsi="Times New Roman"/>
          <w:sz w:val="24"/>
          <w:szCs w:val="24"/>
          <w:lang w:val="en-US"/>
        </w:rPr>
        <w:t>Statistical</w:t>
      </w:r>
      <w:r w:rsidRPr="007C0549">
        <w:rPr>
          <w:rFonts w:ascii="Times New Roman" w:hAnsi="Times New Roman"/>
          <w:sz w:val="24"/>
          <w:szCs w:val="24"/>
        </w:rPr>
        <w:t xml:space="preserve"> </w:t>
      </w:r>
      <w:r w:rsidRPr="007C0549">
        <w:rPr>
          <w:rFonts w:ascii="Times New Roman" w:hAnsi="Times New Roman"/>
          <w:sz w:val="24"/>
          <w:szCs w:val="24"/>
          <w:lang w:val="en-US"/>
        </w:rPr>
        <w:t>Review</w:t>
      </w:r>
      <w:r w:rsidRPr="007C0549">
        <w:rPr>
          <w:rFonts w:ascii="Times New Roman" w:hAnsi="Times New Roman"/>
          <w:sz w:val="24"/>
          <w:szCs w:val="24"/>
        </w:rPr>
        <w:t xml:space="preserve"> </w:t>
      </w:r>
      <w:r w:rsidRPr="007C0549">
        <w:rPr>
          <w:rFonts w:ascii="Times New Roman" w:hAnsi="Times New Roman"/>
          <w:sz w:val="24"/>
          <w:szCs w:val="24"/>
          <w:lang w:val="en-US"/>
        </w:rPr>
        <w:t>of</w:t>
      </w:r>
      <w:r w:rsidRPr="007C0549">
        <w:rPr>
          <w:rFonts w:ascii="Times New Roman" w:hAnsi="Times New Roman"/>
          <w:sz w:val="24"/>
          <w:szCs w:val="24"/>
        </w:rPr>
        <w:t xml:space="preserve"> </w:t>
      </w:r>
      <w:r w:rsidRPr="007C0549">
        <w:rPr>
          <w:rFonts w:ascii="Times New Roman" w:hAnsi="Times New Roman"/>
          <w:sz w:val="24"/>
          <w:szCs w:val="24"/>
          <w:lang w:val="en-US"/>
        </w:rPr>
        <w:t>World</w:t>
      </w:r>
      <w:r w:rsidRPr="007C0549">
        <w:rPr>
          <w:rFonts w:ascii="Times New Roman" w:hAnsi="Times New Roman"/>
          <w:sz w:val="24"/>
          <w:szCs w:val="24"/>
        </w:rPr>
        <w:t xml:space="preserve"> </w:t>
      </w:r>
      <w:r w:rsidRPr="007C0549">
        <w:rPr>
          <w:rFonts w:ascii="Times New Roman" w:hAnsi="Times New Roman"/>
          <w:sz w:val="24"/>
          <w:szCs w:val="24"/>
          <w:lang w:val="en-US"/>
        </w:rPr>
        <w:t>Energy</w:t>
      </w:r>
      <w:r w:rsidRPr="007C0549">
        <w:rPr>
          <w:rFonts w:ascii="Times New Roman" w:hAnsi="Times New Roman"/>
          <w:sz w:val="24"/>
          <w:szCs w:val="24"/>
        </w:rPr>
        <w:t xml:space="preserve"> 2019), мировое энергопотребление в 2018 году выросло на 2,9% (самый значительный рост с 2010 года, что практически вдвое больше, чем в среднем за последние 10 лет)</w:t>
      </w:r>
      <w:r w:rsidR="00D04ACA">
        <w:rPr>
          <w:rFonts w:ascii="Times New Roman" w:hAnsi="Times New Roman"/>
          <w:sz w:val="24"/>
          <w:szCs w:val="24"/>
        </w:rPr>
        <w:t xml:space="preserve"> </w:t>
      </w:r>
      <w:r w:rsidR="00D04ACA" w:rsidRPr="00D04ACA">
        <w:rPr>
          <w:rFonts w:ascii="Times New Roman" w:hAnsi="Times New Roman"/>
          <w:sz w:val="24"/>
          <w:szCs w:val="24"/>
        </w:rPr>
        <w:t>[6]</w:t>
      </w:r>
      <w:r w:rsidRPr="007C0549">
        <w:rPr>
          <w:rFonts w:ascii="Times New Roman" w:hAnsi="Times New Roman"/>
          <w:sz w:val="24"/>
          <w:szCs w:val="24"/>
        </w:rPr>
        <w:t>. В контексте межтопливной конкуренции первое место по приросту занимает газ, затем следуют возобновляемые источники энергии и нефть (43%, 18% и 14% от глобального прироста соответственно). Нефть остается доминирующим топливом в глобальном масштабе с долей порядка 34% от общего мирового потребления первичной энергии</w:t>
      </w:r>
      <w:r w:rsidR="00D04ACA" w:rsidRPr="00D04ACA">
        <w:rPr>
          <w:rFonts w:ascii="Times New Roman" w:hAnsi="Times New Roman"/>
          <w:sz w:val="24"/>
          <w:szCs w:val="24"/>
        </w:rPr>
        <w:t xml:space="preserve"> [6]</w:t>
      </w:r>
      <w:r w:rsidRPr="007C0549">
        <w:rPr>
          <w:rFonts w:ascii="Times New Roman" w:hAnsi="Times New Roman"/>
          <w:sz w:val="24"/>
          <w:szCs w:val="24"/>
        </w:rPr>
        <w:t>.</w:t>
      </w:r>
    </w:p>
    <w:p w:rsidR="007C0549" w:rsidRPr="007C0549" w:rsidRDefault="007C0549" w:rsidP="007C0549">
      <w:pPr>
        <w:spacing w:after="0" w:line="240" w:lineRule="auto"/>
        <w:ind w:firstLine="567"/>
        <w:jc w:val="both"/>
        <w:rPr>
          <w:rFonts w:ascii="Times New Roman" w:hAnsi="Times New Roman"/>
          <w:sz w:val="24"/>
          <w:szCs w:val="24"/>
        </w:rPr>
      </w:pPr>
      <w:r w:rsidRPr="007C0549">
        <w:rPr>
          <w:rFonts w:ascii="Times New Roman" w:hAnsi="Times New Roman"/>
          <w:sz w:val="24"/>
          <w:szCs w:val="24"/>
        </w:rPr>
        <w:t>Мировые доказанные запасы нефти в 2018 году достигли 1730 млрд баррелей, при этом доля России в мировых запасах составляет порядка 6%</w:t>
      </w:r>
      <w:r w:rsidR="00D04ACA">
        <w:rPr>
          <w:rFonts w:ascii="Times New Roman" w:hAnsi="Times New Roman"/>
          <w:sz w:val="24"/>
          <w:szCs w:val="24"/>
        </w:rPr>
        <w:t xml:space="preserve"> [</w:t>
      </w:r>
      <w:r w:rsidR="00D04ACA" w:rsidRPr="00D04ACA">
        <w:rPr>
          <w:rFonts w:ascii="Times New Roman" w:hAnsi="Times New Roman"/>
          <w:sz w:val="24"/>
          <w:szCs w:val="24"/>
        </w:rPr>
        <w:t>6</w:t>
      </w:r>
      <w:r w:rsidR="00D04ACA">
        <w:rPr>
          <w:rFonts w:ascii="Times New Roman" w:hAnsi="Times New Roman"/>
          <w:sz w:val="24"/>
          <w:szCs w:val="24"/>
        </w:rPr>
        <w:t>]</w:t>
      </w:r>
      <w:r w:rsidRPr="007C0549">
        <w:rPr>
          <w:rFonts w:ascii="Times New Roman" w:hAnsi="Times New Roman"/>
          <w:sz w:val="24"/>
          <w:szCs w:val="24"/>
        </w:rPr>
        <w:t>. Глобальное соотношение доказанных запасов нефти (З) и ежегодной добычи/производства (П) (З/П) в 2018 году показывает, что при текущем среднем уровне добычи нефти в мире разведанных запасов нефти хватит приблизительно на 50 лет. Что касается соотношения З/П для России, оно составляет порядка 25 лет</w:t>
      </w:r>
      <w:r w:rsidR="00D04ACA" w:rsidRPr="00D04ACA">
        <w:rPr>
          <w:rFonts w:ascii="Times New Roman" w:hAnsi="Times New Roman"/>
          <w:sz w:val="24"/>
          <w:szCs w:val="24"/>
        </w:rPr>
        <w:t xml:space="preserve"> [6]</w:t>
      </w:r>
      <w:r w:rsidRPr="007C0549">
        <w:rPr>
          <w:rFonts w:ascii="Times New Roman" w:hAnsi="Times New Roman"/>
          <w:sz w:val="24"/>
          <w:szCs w:val="24"/>
        </w:rPr>
        <w:t xml:space="preserve">. </w:t>
      </w:r>
    </w:p>
    <w:p w:rsidR="007C0549" w:rsidRDefault="007C0549" w:rsidP="007C0549">
      <w:pPr>
        <w:spacing w:after="0" w:line="240" w:lineRule="auto"/>
        <w:ind w:firstLine="567"/>
        <w:jc w:val="both"/>
        <w:rPr>
          <w:rFonts w:ascii="Times New Roman" w:hAnsi="Times New Roman"/>
          <w:sz w:val="24"/>
          <w:szCs w:val="24"/>
        </w:rPr>
      </w:pPr>
      <w:r w:rsidRPr="007C0549">
        <w:rPr>
          <w:rFonts w:ascii="Times New Roman" w:hAnsi="Times New Roman"/>
          <w:sz w:val="24"/>
          <w:szCs w:val="24"/>
        </w:rPr>
        <w:t>Россия является одним из ключевых игроков мирового нефтяного рынка. На рисунке 1 представлен ежегодно увеличивающийся объем производства нефти в России в 2008-2018 гг</w:t>
      </w:r>
      <w:r w:rsidR="00FF269F">
        <w:rPr>
          <w:rFonts w:ascii="Times New Roman" w:hAnsi="Times New Roman"/>
          <w:sz w:val="24"/>
          <w:szCs w:val="24"/>
        </w:rPr>
        <w:t>.</w:t>
      </w:r>
      <w:r w:rsidRPr="007C0549">
        <w:rPr>
          <w:rFonts w:ascii="Times New Roman" w:hAnsi="Times New Roman"/>
          <w:sz w:val="24"/>
          <w:szCs w:val="24"/>
        </w:rPr>
        <w:t xml:space="preserve"> с объемом производства в 2018 году 563,3 млн тонн и долей в мировом производстве 12.6%</w:t>
      </w:r>
      <w:r w:rsidR="00D04ACA" w:rsidRPr="00D04ACA">
        <w:rPr>
          <w:rFonts w:ascii="Times New Roman" w:hAnsi="Times New Roman"/>
          <w:sz w:val="24"/>
          <w:szCs w:val="24"/>
        </w:rPr>
        <w:t xml:space="preserve"> [3]</w:t>
      </w:r>
      <w:r w:rsidRPr="007C0549">
        <w:rPr>
          <w:rFonts w:ascii="Times New Roman" w:hAnsi="Times New Roman"/>
          <w:sz w:val="24"/>
          <w:szCs w:val="24"/>
        </w:rPr>
        <w:t xml:space="preserve">. </w:t>
      </w:r>
    </w:p>
    <w:p w:rsidR="007C0549" w:rsidRPr="007C0549" w:rsidRDefault="007C0549" w:rsidP="007C0549">
      <w:pPr>
        <w:spacing w:after="0" w:line="240" w:lineRule="auto"/>
        <w:ind w:firstLine="567"/>
        <w:jc w:val="center"/>
        <w:rPr>
          <w:rFonts w:ascii="Times New Roman" w:hAnsi="Times New Roman"/>
          <w:sz w:val="24"/>
          <w:szCs w:val="24"/>
          <w:lang w:val="en-US"/>
        </w:rPr>
      </w:pPr>
      <w:r w:rsidRPr="007C0549">
        <w:rPr>
          <w:rFonts w:ascii="Times New Roman" w:hAnsi="Times New Roman"/>
          <w:noProof/>
          <w:sz w:val="24"/>
          <w:szCs w:val="24"/>
          <w:lang w:eastAsia="ru-RU"/>
        </w:rPr>
        <w:drawing>
          <wp:inline distT="0" distB="0" distL="0" distR="0" wp14:anchorId="30BD897A" wp14:editId="724FDEEA">
            <wp:extent cx="4276725" cy="1686296"/>
            <wp:effectExtent l="0" t="0" r="9525" b="9525"/>
            <wp:docPr id="3" name="Диаграмма 3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8"/>
              </a:graphicData>
            </a:graphic>
          </wp:inline>
        </w:drawing>
      </w:r>
    </w:p>
    <w:p w:rsidR="007C0549" w:rsidRPr="007C0549" w:rsidRDefault="007C0549" w:rsidP="007C0549">
      <w:pPr>
        <w:spacing w:after="0" w:line="240" w:lineRule="auto"/>
        <w:ind w:firstLine="567"/>
        <w:jc w:val="center"/>
        <w:rPr>
          <w:rFonts w:ascii="Times New Roman" w:hAnsi="Times New Roman"/>
          <w:sz w:val="24"/>
          <w:szCs w:val="24"/>
        </w:rPr>
      </w:pPr>
      <w:r w:rsidRPr="007C0549">
        <w:rPr>
          <w:rFonts w:ascii="Times New Roman" w:hAnsi="Times New Roman"/>
          <w:sz w:val="24"/>
          <w:szCs w:val="24"/>
        </w:rPr>
        <w:t>Рисунок 1 –</w:t>
      </w:r>
      <w:r>
        <w:rPr>
          <w:rFonts w:ascii="Times New Roman" w:hAnsi="Times New Roman"/>
          <w:sz w:val="24"/>
          <w:szCs w:val="24"/>
        </w:rPr>
        <w:t xml:space="preserve"> </w:t>
      </w:r>
      <w:r w:rsidRPr="007C0549">
        <w:rPr>
          <w:rFonts w:ascii="Times New Roman" w:hAnsi="Times New Roman"/>
          <w:sz w:val="24"/>
          <w:szCs w:val="24"/>
        </w:rPr>
        <w:t>Производство нефти в России в 2008-2018 гг.</w:t>
      </w:r>
    </w:p>
    <w:p w:rsidR="007C0549" w:rsidRPr="007C0549" w:rsidRDefault="007C0549" w:rsidP="007C0549">
      <w:pPr>
        <w:spacing w:after="0" w:line="240" w:lineRule="auto"/>
        <w:ind w:firstLine="567"/>
        <w:jc w:val="both"/>
        <w:rPr>
          <w:rFonts w:ascii="Times New Roman" w:hAnsi="Times New Roman"/>
          <w:sz w:val="24"/>
          <w:szCs w:val="24"/>
        </w:rPr>
      </w:pPr>
    </w:p>
    <w:p w:rsidR="00FB2E4B" w:rsidRDefault="007C0549" w:rsidP="00FB2E4B">
      <w:pPr>
        <w:spacing w:after="0" w:line="240" w:lineRule="auto"/>
        <w:ind w:firstLine="567"/>
        <w:jc w:val="both"/>
        <w:rPr>
          <w:rFonts w:ascii="Times New Roman" w:hAnsi="Times New Roman"/>
          <w:sz w:val="24"/>
          <w:szCs w:val="24"/>
        </w:rPr>
      </w:pPr>
      <w:r w:rsidRPr="007C0549">
        <w:rPr>
          <w:rFonts w:ascii="Times New Roman" w:hAnsi="Times New Roman"/>
          <w:sz w:val="24"/>
          <w:szCs w:val="24"/>
        </w:rPr>
        <w:t xml:space="preserve">В условиях увеличивающегося потребления энергии в мировом масштабе и доминирующего положения нефти в структуре энергопотребления, новые источники углеводородного сырья вызывают повышенный интерес. Это в значительной степени относится и к арктическим морским углеводородным ресурсам, которые являются предметом </w:t>
      </w:r>
      <w:r w:rsidRPr="007C0549">
        <w:rPr>
          <w:rFonts w:ascii="Times New Roman" w:hAnsi="Times New Roman"/>
          <w:sz w:val="24"/>
          <w:szCs w:val="24"/>
        </w:rPr>
        <w:lastRenderedPageBreak/>
        <w:t>активного обсуждения как на государственном уровне, так и в академических кругах</w:t>
      </w:r>
      <w:r w:rsidR="00D04ACA" w:rsidRPr="00D04ACA">
        <w:rPr>
          <w:rFonts w:ascii="Times New Roman" w:hAnsi="Times New Roman"/>
          <w:sz w:val="24"/>
          <w:szCs w:val="24"/>
        </w:rPr>
        <w:t xml:space="preserve"> [1,4]</w:t>
      </w:r>
      <w:r w:rsidR="00C74C76">
        <w:rPr>
          <w:rFonts w:ascii="Times New Roman" w:hAnsi="Times New Roman"/>
          <w:sz w:val="24"/>
          <w:szCs w:val="24"/>
        </w:rPr>
        <w:t>, особенно в последние годы</w:t>
      </w:r>
      <w:r w:rsidRPr="007C0549">
        <w:rPr>
          <w:rFonts w:ascii="Times New Roman" w:hAnsi="Times New Roman"/>
          <w:sz w:val="24"/>
          <w:szCs w:val="24"/>
        </w:rPr>
        <w:t xml:space="preserve">.  </w:t>
      </w:r>
    </w:p>
    <w:p w:rsidR="00AD570E" w:rsidRDefault="007C0549" w:rsidP="00FB2E4B">
      <w:pPr>
        <w:spacing w:after="0" w:line="240" w:lineRule="auto"/>
        <w:ind w:firstLine="567"/>
        <w:jc w:val="both"/>
        <w:rPr>
          <w:rFonts w:ascii="Times New Roman" w:hAnsi="Times New Roman"/>
          <w:sz w:val="24"/>
          <w:szCs w:val="24"/>
        </w:rPr>
      </w:pPr>
      <w:r w:rsidRPr="007C0549">
        <w:rPr>
          <w:rFonts w:ascii="Times New Roman" w:hAnsi="Times New Roman"/>
          <w:sz w:val="24"/>
          <w:szCs w:val="24"/>
        </w:rPr>
        <w:t>Россия обладает значительными морскими ресурсами в А</w:t>
      </w:r>
      <w:r w:rsidR="00C74C76">
        <w:rPr>
          <w:rFonts w:ascii="Times New Roman" w:hAnsi="Times New Roman"/>
          <w:sz w:val="24"/>
          <w:szCs w:val="24"/>
        </w:rPr>
        <w:t>рктике по нефти (около 13 млрд</w:t>
      </w:r>
      <w:r w:rsidRPr="007C0549">
        <w:rPr>
          <w:rFonts w:ascii="Times New Roman" w:hAnsi="Times New Roman"/>
          <w:sz w:val="24"/>
          <w:szCs w:val="24"/>
        </w:rPr>
        <w:t xml:space="preserve"> т) и свободного газа (</w:t>
      </w:r>
      <w:r w:rsidR="00AD570E">
        <w:rPr>
          <w:rFonts w:ascii="Times New Roman" w:hAnsi="Times New Roman"/>
          <w:sz w:val="24"/>
          <w:szCs w:val="24"/>
        </w:rPr>
        <w:t>около 85 трлн</w:t>
      </w:r>
      <w:r w:rsidRPr="007C0549">
        <w:rPr>
          <w:rFonts w:ascii="Times New Roman" w:hAnsi="Times New Roman"/>
          <w:sz w:val="24"/>
          <w:szCs w:val="24"/>
        </w:rPr>
        <w:t xml:space="preserve"> м</w:t>
      </w:r>
      <w:r w:rsidRPr="00AD570E">
        <w:rPr>
          <w:rFonts w:ascii="Times New Roman" w:hAnsi="Times New Roman"/>
          <w:sz w:val="24"/>
          <w:szCs w:val="24"/>
          <w:vertAlign w:val="superscript"/>
        </w:rPr>
        <w:t>3</w:t>
      </w:r>
      <w:r w:rsidR="00AD570E">
        <w:rPr>
          <w:rFonts w:ascii="Times New Roman" w:hAnsi="Times New Roman"/>
          <w:sz w:val="24"/>
          <w:szCs w:val="24"/>
        </w:rPr>
        <w:t xml:space="preserve">), </w:t>
      </w:r>
      <w:r w:rsidRPr="007C0549">
        <w:rPr>
          <w:rFonts w:ascii="Times New Roman" w:hAnsi="Times New Roman"/>
          <w:sz w:val="24"/>
          <w:szCs w:val="24"/>
        </w:rPr>
        <w:t xml:space="preserve">но в категорию запасов попадает значительно меньшее количество углеводородов: примерно в 20 </w:t>
      </w:r>
      <w:r w:rsidR="00AD570E">
        <w:rPr>
          <w:rFonts w:ascii="Times New Roman" w:hAnsi="Times New Roman"/>
          <w:sz w:val="24"/>
          <w:szCs w:val="24"/>
        </w:rPr>
        <w:t>и 8 раз меньше соответственно</w:t>
      </w:r>
      <w:r w:rsidR="00D04ACA" w:rsidRPr="00D04ACA">
        <w:rPr>
          <w:rFonts w:ascii="Times New Roman" w:hAnsi="Times New Roman"/>
          <w:sz w:val="24"/>
          <w:szCs w:val="24"/>
        </w:rPr>
        <w:t xml:space="preserve"> [3]</w:t>
      </w:r>
      <w:r w:rsidR="00AD570E">
        <w:rPr>
          <w:rFonts w:ascii="Times New Roman" w:hAnsi="Times New Roman"/>
          <w:sz w:val="24"/>
          <w:szCs w:val="24"/>
        </w:rPr>
        <w:t xml:space="preserve">. </w:t>
      </w:r>
      <w:r w:rsidRPr="007C0549">
        <w:rPr>
          <w:rFonts w:ascii="Times New Roman" w:hAnsi="Times New Roman"/>
          <w:sz w:val="24"/>
          <w:szCs w:val="24"/>
        </w:rPr>
        <w:t xml:space="preserve">Очевидно, что при наличии такого объема углеводородного сырья освоение шельфовых месторождений Арктики может рассматриваться как значительный резерв углеводородов, при этом важным представляется также укрепление геополитических позиций России в Арктике и имиджевая составляющая. На сегодняшний день единственным запущенным проектом на российском арктическом шельфе остается платформа «Приразломная» с ежегодным уровнем добычи нефти порядка 3,2 млн тонн. </w:t>
      </w:r>
      <w:r w:rsidR="00AD570E">
        <w:rPr>
          <w:rFonts w:ascii="Times New Roman" w:hAnsi="Times New Roman"/>
          <w:sz w:val="24"/>
          <w:szCs w:val="24"/>
        </w:rPr>
        <w:t>Перспективы других нефтегазовых проектов на шельфе Арктики остаются неясными.</w:t>
      </w:r>
    </w:p>
    <w:p w:rsidR="007C0549" w:rsidRPr="007C0549" w:rsidRDefault="007C0549" w:rsidP="00FB2E4B">
      <w:pPr>
        <w:spacing w:after="0" w:line="240" w:lineRule="auto"/>
        <w:ind w:firstLine="567"/>
        <w:jc w:val="both"/>
        <w:rPr>
          <w:rFonts w:ascii="Times New Roman" w:hAnsi="Times New Roman"/>
          <w:sz w:val="24"/>
          <w:szCs w:val="24"/>
        </w:rPr>
      </w:pPr>
      <w:r w:rsidRPr="007C0549">
        <w:rPr>
          <w:rFonts w:ascii="Times New Roman" w:hAnsi="Times New Roman"/>
          <w:sz w:val="24"/>
          <w:szCs w:val="24"/>
        </w:rPr>
        <w:t xml:space="preserve">Мнения экспертов не однозначны относительно будущего развития </w:t>
      </w:r>
      <w:r w:rsidR="00AD570E">
        <w:rPr>
          <w:rFonts w:ascii="Times New Roman" w:hAnsi="Times New Roman"/>
          <w:sz w:val="24"/>
          <w:szCs w:val="24"/>
        </w:rPr>
        <w:t>таких проектов</w:t>
      </w:r>
      <w:r w:rsidR="00D04ACA" w:rsidRPr="00D04ACA">
        <w:rPr>
          <w:rFonts w:ascii="Times New Roman" w:hAnsi="Times New Roman"/>
          <w:sz w:val="24"/>
          <w:szCs w:val="24"/>
        </w:rPr>
        <w:t xml:space="preserve"> [4,5]</w:t>
      </w:r>
      <w:r w:rsidRPr="007C0549">
        <w:rPr>
          <w:rFonts w:ascii="Times New Roman" w:hAnsi="Times New Roman"/>
          <w:sz w:val="24"/>
          <w:szCs w:val="24"/>
        </w:rPr>
        <w:t xml:space="preserve">. </w:t>
      </w:r>
      <w:r w:rsidR="00483152">
        <w:rPr>
          <w:rFonts w:ascii="Times New Roman" w:hAnsi="Times New Roman"/>
          <w:sz w:val="24"/>
          <w:szCs w:val="24"/>
        </w:rPr>
        <w:t>Оптимистическую оценку</w:t>
      </w:r>
      <w:r w:rsidRPr="007C0549">
        <w:rPr>
          <w:rFonts w:ascii="Times New Roman" w:hAnsi="Times New Roman"/>
          <w:sz w:val="24"/>
          <w:szCs w:val="24"/>
        </w:rPr>
        <w:t xml:space="preserve"> эксперты аргументируют необходимостью укрепления геополитических позиций, социально-экономическим развитием арктических территорий, развитием транспортного коридора; критический взгляд на освоение шельфа связан, в большей степени, с ценовой неконкурентоспособность арктических углеводородов, уязвимостью арктических экосистем, наличием а</w:t>
      </w:r>
      <w:bookmarkStart w:id="0" w:name="_GoBack"/>
      <w:bookmarkEnd w:id="0"/>
      <w:r w:rsidRPr="007C0549">
        <w:rPr>
          <w:rFonts w:ascii="Times New Roman" w:hAnsi="Times New Roman"/>
          <w:sz w:val="24"/>
          <w:szCs w:val="24"/>
        </w:rPr>
        <w:t xml:space="preserve">льтернативных источников углеводородного сырья. Особенно актуальной такая точка зрения становится при текущей ситуации, когда на рынке углеводородов наблюдается превышение предложения над спросом, а цены на нефть достигают рекордного минимума (цена на нефть марки </w:t>
      </w:r>
      <w:proofErr w:type="spellStart"/>
      <w:r w:rsidRPr="007C0549">
        <w:rPr>
          <w:rFonts w:ascii="Times New Roman" w:hAnsi="Times New Roman"/>
          <w:sz w:val="24"/>
          <w:szCs w:val="24"/>
        </w:rPr>
        <w:t>Brent</w:t>
      </w:r>
      <w:proofErr w:type="spellEnd"/>
      <w:r w:rsidRPr="007C0549">
        <w:rPr>
          <w:rFonts w:ascii="Times New Roman" w:hAnsi="Times New Roman"/>
          <w:sz w:val="24"/>
          <w:szCs w:val="24"/>
        </w:rPr>
        <w:t xml:space="preserve"> опустилась ниже 25 долларов за баррель в марте 2020 года). Очевидно, что при такой макроэкономической ситуации оффшорные нефтегазовые проекты не могут быть рентабельными. В то же время все эксперты сходятся во мнении, что освоение шельфовых ресурсов - это наукоемкий и высокотехнологический процесс</w:t>
      </w:r>
      <w:r w:rsidR="00D04ACA" w:rsidRPr="00D04ACA">
        <w:rPr>
          <w:rFonts w:ascii="Times New Roman" w:hAnsi="Times New Roman"/>
          <w:sz w:val="24"/>
          <w:szCs w:val="24"/>
        </w:rPr>
        <w:t xml:space="preserve"> [2]</w:t>
      </w:r>
      <w:r w:rsidRPr="007C0549">
        <w:rPr>
          <w:rFonts w:ascii="Times New Roman" w:hAnsi="Times New Roman"/>
          <w:sz w:val="24"/>
          <w:szCs w:val="24"/>
        </w:rPr>
        <w:t>, требующий вовлечения значительных ресурсов и решения уникальных задач.</w:t>
      </w:r>
    </w:p>
    <w:p w:rsidR="00483152" w:rsidRPr="005618EA" w:rsidRDefault="007C0549" w:rsidP="00483152">
      <w:pPr>
        <w:spacing w:after="0" w:line="240" w:lineRule="auto"/>
        <w:ind w:firstLine="567"/>
        <w:jc w:val="both"/>
        <w:rPr>
          <w:rFonts w:ascii="Times New Roman" w:hAnsi="Times New Roman"/>
          <w:sz w:val="24"/>
          <w:szCs w:val="24"/>
        </w:rPr>
      </w:pPr>
      <w:r w:rsidRPr="007C0549">
        <w:rPr>
          <w:rFonts w:ascii="Times New Roman" w:hAnsi="Times New Roman"/>
          <w:sz w:val="24"/>
          <w:szCs w:val="24"/>
        </w:rPr>
        <w:t>В рамках определения перспектив реализации шельфовых нефтегазовых проектов в Арктике необходимо учитывать целый ряд сложных факторов внутренней и внешней среды. Изучение и концептуальное моделирование таких факторов представляется отдельной научной проблемой в связи с тем, что исследуемая система является крайне</w:t>
      </w:r>
      <w:r w:rsidR="00483152">
        <w:rPr>
          <w:rFonts w:ascii="Times New Roman" w:hAnsi="Times New Roman"/>
          <w:sz w:val="24"/>
          <w:szCs w:val="24"/>
        </w:rPr>
        <w:t xml:space="preserve"> сложной (неструктурированной). </w:t>
      </w:r>
      <w:r w:rsidRPr="007C0549">
        <w:rPr>
          <w:rFonts w:ascii="Times New Roman" w:hAnsi="Times New Roman"/>
          <w:sz w:val="24"/>
          <w:szCs w:val="24"/>
        </w:rPr>
        <w:t xml:space="preserve">Многообразие факторов определяет необходимость их декомпозиции (разбиения), в основе которой обычно лежит определенная классификация по существенным принципам. </w:t>
      </w:r>
      <w:r w:rsidR="00483152" w:rsidRPr="007C0549">
        <w:rPr>
          <w:rFonts w:ascii="Times New Roman" w:hAnsi="Times New Roman"/>
          <w:sz w:val="24"/>
          <w:szCs w:val="24"/>
        </w:rPr>
        <w:t>На основе проведенных авторами исследований на рисунке 2 представлена декомпозиция внутренних и внешних факторов, влияющих на реализацию нефтегазо</w:t>
      </w:r>
      <w:r w:rsidR="00483152">
        <w:rPr>
          <w:rFonts w:ascii="Times New Roman" w:hAnsi="Times New Roman"/>
          <w:sz w:val="24"/>
          <w:szCs w:val="24"/>
        </w:rPr>
        <w:t xml:space="preserve">вых проектов на шельфе Арктики. </w:t>
      </w:r>
      <w:r w:rsidR="00483152" w:rsidRPr="005618EA">
        <w:rPr>
          <w:rFonts w:ascii="Times New Roman" w:hAnsi="Times New Roman"/>
          <w:sz w:val="24"/>
          <w:szCs w:val="24"/>
        </w:rPr>
        <w:t>Декомпозиция представлена по отношению к исследуемой системе (внутренние и внешние) с одновременным отнесением факторов к изменчивым и неизменным, субъективно и объективно существующим</w:t>
      </w:r>
      <w:r w:rsidR="00483152">
        <w:rPr>
          <w:rFonts w:ascii="Times New Roman" w:hAnsi="Times New Roman"/>
          <w:sz w:val="24"/>
          <w:szCs w:val="24"/>
        </w:rPr>
        <w:t xml:space="preserve"> (таблица 1)</w:t>
      </w:r>
      <w:r w:rsidR="00483152" w:rsidRPr="005618EA">
        <w:rPr>
          <w:rFonts w:ascii="Times New Roman" w:hAnsi="Times New Roman"/>
          <w:sz w:val="24"/>
          <w:szCs w:val="24"/>
        </w:rPr>
        <w:t xml:space="preserve">. Факторы являются комплексными и взаимосвязанными, изменение одного фактора воздействует на другие факторы; внешняя среда характеризуется изменчивостью, а факторы – неопределенностью.  </w:t>
      </w:r>
    </w:p>
    <w:p w:rsidR="00483152" w:rsidRDefault="00483152" w:rsidP="00483152">
      <w:pPr>
        <w:spacing w:after="0" w:line="240" w:lineRule="auto"/>
        <w:ind w:firstLine="567"/>
        <w:jc w:val="both"/>
        <w:rPr>
          <w:rFonts w:ascii="Times New Roman" w:hAnsi="Times New Roman"/>
          <w:sz w:val="24"/>
          <w:szCs w:val="24"/>
        </w:rPr>
      </w:pPr>
      <w:r w:rsidRPr="005618EA">
        <w:rPr>
          <w:rFonts w:ascii="Times New Roman" w:hAnsi="Times New Roman"/>
          <w:sz w:val="24"/>
          <w:szCs w:val="24"/>
        </w:rPr>
        <w:t>Все перечисленные факторы влияют на издержки освоения арктических месторождений</w:t>
      </w:r>
      <w:r w:rsidR="00591661">
        <w:rPr>
          <w:rFonts w:ascii="Times New Roman" w:hAnsi="Times New Roman"/>
          <w:sz w:val="24"/>
          <w:szCs w:val="24"/>
        </w:rPr>
        <w:t xml:space="preserve">. </w:t>
      </w:r>
      <w:r w:rsidRPr="005618EA">
        <w:rPr>
          <w:rFonts w:ascii="Times New Roman" w:hAnsi="Times New Roman"/>
          <w:sz w:val="24"/>
          <w:szCs w:val="24"/>
        </w:rPr>
        <w:t xml:space="preserve">Очевидно, что освоение морских месторождений Арктики всегда будет требовать больших инвестиций и сопровождаться </w:t>
      </w:r>
      <w:r>
        <w:rPr>
          <w:rFonts w:ascii="Times New Roman" w:hAnsi="Times New Roman"/>
          <w:sz w:val="24"/>
          <w:szCs w:val="24"/>
        </w:rPr>
        <w:t>значительными</w:t>
      </w:r>
      <w:r w:rsidRPr="005618EA">
        <w:rPr>
          <w:rFonts w:ascii="Times New Roman" w:hAnsi="Times New Roman"/>
          <w:sz w:val="24"/>
          <w:szCs w:val="24"/>
        </w:rPr>
        <w:t xml:space="preserve"> рисками. Важными являются экологические аспекты, которые увеличивают стоимость затрат на разработку технологий и природоохранные мероприятия. </w:t>
      </w:r>
    </w:p>
    <w:p w:rsidR="00483152" w:rsidRDefault="00483152" w:rsidP="00483152">
      <w:pPr>
        <w:spacing w:after="0" w:line="240" w:lineRule="auto"/>
        <w:ind w:firstLine="567"/>
        <w:jc w:val="both"/>
        <w:rPr>
          <w:rFonts w:ascii="Times New Roman" w:hAnsi="Times New Roman"/>
          <w:sz w:val="24"/>
          <w:szCs w:val="24"/>
        </w:rPr>
      </w:pPr>
    </w:p>
    <w:p w:rsidR="00483152" w:rsidRPr="007C0549" w:rsidRDefault="00483152" w:rsidP="00483152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7E04AF">
        <w:rPr>
          <w:rFonts w:ascii="Arial" w:hAnsi="Arial" w:cs="Arial"/>
          <w:noProof/>
          <w:color w:val="000000"/>
          <w:sz w:val="32"/>
          <w:szCs w:val="32"/>
          <w:lang w:eastAsia="ru-RU"/>
        </w:rPr>
        <w:lastRenderedPageBreak/>
        <w:drawing>
          <wp:inline distT="0" distB="0" distL="0" distR="0" wp14:anchorId="276B91D9" wp14:editId="64C6ECF3">
            <wp:extent cx="6064250" cy="3103880"/>
            <wp:effectExtent l="57150" t="0" r="69850" b="0"/>
            <wp:docPr id="7" name="Схема 7"/>
            <wp:cNvGraphicFramePr/>
            <a:graphic xmlns:a="http://schemas.openxmlformats.org/drawingml/2006/main">
              <a:graphicData uri="http://schemas.openxmlformats.org/drawingml/2006/diagram">
                <dgm:relIds xmlns:dgm="http://schemas.openxmlformats.org/drawingml/2006/diagram" xmlns:r="http://schemas.openxmlformats.org/officeDocument/2006/relationships" r:dm="rId9" r:lo="rId10" r:qs="rId11" r:cs="rId12"/>
              </a:graphicData>
            </a:graphic>
          </wp:inline>
        </w:drawing>
      </w:r>
    </w:p>
    <w:p w:rsidR="00483152" w:rsidRDefault="00483152" w:rsidP="00483152">
      <w:pPr>
        <w:spacing w:after="0" w:line="240" w:lineRule="auto"/>
        <w:ind w:firstLine="567"/>
        <w:jc w:val="both"/>
        <w:rPr>
          <w:rFonts w:ascii="Times New Roman" w:hAnsi="Times New Roman"/>
          <w:sz w:val="24"/>
          <w:szCs w:val="24"/>
        </w:rPr>
      </w:pPr>
    </w:p>
    <w:p w:rsidR="00541C65" w:rsidRDefault="00541C65" w:rsidP="006C5191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 w:rsidRPr="00541C65">
        <w:rPr>
          <w:rFonts w:ascii="Times New Roman" w:hAnsi="Times New Roman"/>
          <w:sz w:val="24"/>
          <w:szCs w:val="24"/>
        </w:rPr>
        <w:t xml:space="preserve">Рисунок 2 – Декомпозиция факторов, влияющих на перспективы реализации арктических </w:t>
      </w:r>
      <w:r w:rsidR="00591661">
        <w:rPr>
          <w:rFonts w:ascii="Times New Roman" w:hAnsi="Times New Roman"/>
          <w:sz w:val="24"/>
          <w:szCs w:val="24"/>
        </w:rPr>
        <w:t xml:space="preserve">шельфовых </w:t>
      </w:r>
      <w:r w:rsidRPr="00541C65">
        <w:rPr>
          <w:rFonts w:ascii="Times New Roman" w:hAnsi="Times New Roman"/>
          <w:sz w:val="24"/>
          <w:szCs w:val="24"/>
        </w:rPr>
        <w:t>нефтегазовых проектов</w:t>
      </w:r>
    </w:p>
    <w:p w:rsidR="00F033A0" w:rsidRDefault="00AC3992" w:rsidP="00E5358D">
      <w:pPr>
        <w:spacing w:after="0" w:line="240" w:lineRule="auto"/>
        <w:ind w:firstLine="567"/>
        <w:jc w:val="both"/>
        <w:rPr>
          <w:rFonts w:ascii="Times New Roman" w:hAnsi="Times New Roman"/>
          <w:sz w:val="24"/>
          <w:szCs w:val="24"/>
        </w:rPr>
      </w:pPr>
      <w:r w:rsidRPr="00591661">
        <w:rPr>
          <w:rFonts w:ascii="Times New Roman" w:hAnsi="Times New Roman"/>
          <w:sz w:val="24"/>
          <w:szCs w:val="24"/>
        </w:rPr>
        <w:t xml:space="preserve">В качестве важного параметра, способного предопределить темпы освоения углеводородных ресурсов на шельфе Арктики, выступает полнота геологической информации. В России порядка 90% геологоразведочных работ осуществляется за счет средств недропользователей, что формирует определенные риски для компаний ввиду вероятности не подтверждения </w:t>
      </w:r>
      <w:r w:rsidR="00591661" w:rsidRPr="00591661">
        <w:rPr>
          <w:rFonts w:ascii="Times New Roman" w:hAnsi="Times New Roman"/>
          <w:sz w:val="24"/>
          <w:szCs w:val="24"/>
        </w:rPr>
        <w:t xml:space="preserve">прогнозов. </w:t>
      </w:r>
      <w:r w:rsidR="00BE1AEA" w:rsidRPr="00591661">
        <w:rPr>
          <w:rFonts w:ascii="Times New Roman" w:hAnsi="Times New Roman"/>
          <w:sz w:val="24"/>
          <w:szCs w:val="24"/>
        </w:rPr>
        <w:t xml:space="preserve">Это актуализирует вопросы, связанные с эффективностью государственного регулирования развития Арктических территорий. </w:t>
      </w:r>
      <w:r w:rsidR="00F033A0">
        <w:rPr>
          <w:rFonts w:ascii="Times New Roman" w:hAnsi="Times New Roman"/>
          <w:sz w:val="24"/>
          <w:szCs w:val="24"/>
        </w:rPr>
        <w:t>В то же время п</w:t>
      </w:r>
      <w:r w:rsidR="003A3E4C" w:rsidRPr="00591661">
        <w:rPr>
          <w:rFonts w:ascii="Times New Roman" w:hAnsi="Times New Roman"/>
          <w:sz w:val="24"/>
          <w:szCs w:val="24"/>
        </w:rPr>
        <w:t xml:space="preserve">роводимая налоговая политика должна быть ориентирована, в первую очередь, на обеспечение баланса между налоговыми льготами и другими возможными эффектами реализации шельфовых проектов. </w:t>
      </w:r>
    </w:p>
    <w:p w:rsidR="00E5358D" w:rsidRPr="005618EA" w:rsidRDefault="003A3E4C" w:rsidP="00306C5D">
      <w:pPr>
        <w:spacing w:after="0" w:line="240" w:lineRule="auto"/>
        <w:ind w:firstLine="567"/>
        <w:jc w:val="both"/>
        <w:rPr>
          <w:rFonts w:ascii="Times New Roman" w:hAnsi="Times New Roman"/>
          <w:sz w:val="24"/>
          <w:szCs w:val="24"/>
        </w:rPr>
      </w:pPr>
      <w:r w:rsidRPr="00591661">
        <w:rPr>
          <w:rFonts w:ascii="Times New Roman" w:hAnsi="Times New Roman"/>
          <w:sz w:val="24"/>
          <w:szCs w:val="24"/>
        </w:rPr>
        <w:t>В таблице</w:t>
      </w:r>
      <w:r w:rsidR="00C00BC2" w:rsidRPr="00591661">
        <w:rPr>
          <w:rFonts w:ascii="Times New Roman" w:hAnsi="Times New Roman"/>
          <w:sz w:val="24"/>
          <w:szCs w:val="24"/>
        </w:rPr>
        <w:t xml:space="preserve"> 1</w:t>
      </w:r>
      <w:r w:rsidRPr="00591661">
        <w:rPr>
          <w:rFonts w:ascii="Times New Roman" w:hAnsi="Times New Roman"/>
          <w:sz w:val="24"/>
          <w:szCs w:val="24"/>
        </w:rPr>
        <w:t xml:space="preserve"> приведены результаты анализа факторов, влияющих на перспективы реализации арктических нефтегазовых проектов.</w:t>
      </w:r>
      <w:r w:rsidR="00591661">
        <w:rPr>
          <w:rFonts w:ascii="Times New Roman" w:hAnsi="Times New Roman"/>
          <w:sz w:val="24"/>
          <w:szCs w:val="24"/>
        </w:rPr>
        <w:t xml:space="preserve"> В рамках анализа определена изменчивость факторов (да – изменчивый, нет – неизменный)</w:t>
      </w:r>
      <w:r w:rsidR="00F033A0">
        <w:rPr>
          <w:rFonts w:ascii="Times New Roman" w:hAnsi="Times New Roman"/>
          <w:sz w:val="24"/>
          <w:szCs w:val="24"/>
        </w:rPr>
        <w:t>, природа факторов</w:t>
      </w:r>
      <w:r w:rsidR="00591661">
        <w:rPr>
          <w:rFonts w:ascii="Times New Roman" w:hAnsi="Times New Roman"/>
          <w:sz w:val="24"/>
          <w:szCs w:val="24"/>
        </w:rPr>
        <w:t xml:space="preserve"> (объективный (О)/субъективный (С)), а также ключевые параметры, по которым в</w:t>
      </w:r>
      <w:r w:rsidR="00F033A0">
        <w:rPr>
          <w:rFonts w:ascii="Times New Roman" w:hAnsi="Times New Roman"/>
          <w:sz w:val="24"/>
          <w:szCs w:val="24"/>
        </w:rPr>
        <w:t xml:space="preserve">озможна оценка такого фактора. </w:t>
      </w:r>
      <w:r w:rsidR="00591661">
        <w:rPr>
          <w:rFonts w:ascii="Times New Roman" w:hAnsi="Times New Roman"/>
          <w:sz w:val="24"/>
          <w:szCs w:val="24"/>
        </w:rPr>
        <w:t>Данные параметры</w:t>
      </w:r>
      <w:r w:rsidR="00E5358D">
        <w:rPr>
          <w:rFonts w:ascii="Times New Roman" w:hAnsi="Times New Roman"/>
          <w:sz w:val="24"/>
          <w:szCs w:val="24"/>
        </w:rPr>
        <w:t xml:space="preserve"> могут </w:t>
      </w:r>
      <w:r w:rsidR="00E5358D" w:rsidRPr="00F033A0">
        <w:rPr>
          <w:rFonts w:ascii="Times New Roman" w:hAnsi="Times New Roman"/>
          <w:sz w:val="24"/>
          <w:szCs w:val="24"/>
        </w:rPr>
        <w:t xml:space="preserve">служить ориентиром по изменению фактора, а в совокупности </w:t>
      </w:r>
      <w:r w:rsidR="004C6B43">
        <w:rPr>
          <w:rFonts w:ascii="Times New Roman" w:hAnsi="Times New Roman"/>
          <w:sz w:val="24"/>
          <w:szCs w:val="24"/>
        </w:rPr>
        <w:t>–</w:t>
      </w:r>
      <w:r w:rsidR="00E5358D" w:rsidRPr="00F033A0">
        <w:rPr>
          <w:rFonts w:ascii="Times New Roman" w:hAnsi="Times New Roman"/>
          <w:sz w:val="24"/>
          <w:szCs w:val="24"/>
        </w:rPr>
        <w:t xml:space="preserve"> для оценки</w:t>
      </w:r>
      <w:r w:rsidR="00F033A0" w:rsidRPr="00F033A0">
        <w:rPr>
          <w:rFonts w:ascii="Times New Roman" w:hAnsi="Times New Roman"/>
          <w:sz w:val="24"/>
          <w:szCs w:val="24"/>
        </w:rPr>
        <w:t xml:space="preserve"> перспектив освоения шельфа Арктики.</w:t>
      </w:r>
      <w:r w:rsidR="00F033A0">
        <w:rPr>
          <w:rFonts w:ascii="Times New Roman" w:hAnsi="Times New Roman"/>
          <w:i/>
          <w:iCs/>
          <w:sz w:val="24"/>
          <w:szCs w:val="24"/>
        </w:rPr>
        <w:t xml:space="preserve"> </w:t>
      </w:r>
    </w:p>
    <w:p w:rsidR="005618EA" w:rsidRPr="005618EA" w:rsidRDefault="005618EA" w:rsidP="00F90A61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5618EA">
        <w:rPr>
          <w:rFonts w:ascii="Times New Roman" w:hAnsi="Times New Roman"/>
          <w:sz w:val="24"/>
          <w:szCs w:val="24"/>
        </w:rPr>
        <w:t>Таблица 1 – Анализ факторов, влияющих на перспективы реализации арктических нефтегазовых проектов</w:t>
      </w:r>
    </w:p>
    <w:tbl>
      <w:tblPr>
        <w:tblStyle w:val="11"/>
        <w:tblW w:w="5000" w:type="pct"/>
        <w:tblLayout w:type="fixed"/>
        <w:tblLook w:val="04A0" w:firstRow="1" w:lastRow="0" w:firstColumn="1" w:lastColumn="0" w:noHBand="0" w:noVBand="1"/>
      </w:tblPr>
      <w:tblGrid>
        <w:gridCol w:w="989"/>
        <w:gridCol w:w="992"/>
        <w:gridCol w:w="992"/>
        <w:gridCol w:w="992"/>
        <w:gridCol w:w="1419"/>
        <w:gridCol w:w="4244"/>
      </w:tblGrid>
      <w:tr w:rsidR="005618EA" w:rsidRPr="00591661" w:rsidTr="00591661">
        <w:trPr>
          <w:trHeight w:val="136"/>
          <w:tblHeader/>
        </w:trPr>
        <w:tc>
          <w:tcPr>
            <w:tcW w:w="514" w:type="pct"/>
            <w:vMerge w:val="restart"/>
          </w:tcPr>
          <w:p w:rsidR="005618EA" w:rsidRPr="00591661" w:rsidRDefault="005618EA" w:rsidP="005618EA">
            <w:pPr>
              <w:spacing w:after="0" w:line="16" w:lineRule="atLeast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591661">
              <w:rPr>
                <w:rFonts w:ascii="Times New Roman" w:hAnsi="Times New Roman" w:cs="Times New Roman"/>
                <w:sz w:val="18"/>
                <w:szCs w:val="18"/>
              </w:rPr>
              <w:t>Уровень 1</w:t>
            </w:r>
          </w:p>
        </w:tc>
        <w:tc>
          <w:tcPr>
            <w:tcW w:w="515" w:type="pct"/>
            <w:vMerge w:val="restart"/>
          </w:tcPr>
          <w:p w:rsidR="005618EA" w:rsidRPr="00591661" w:rsidRDefault="005618EA" w:rsidP="005618EA">
            <w:pPr>
              <w:spacing w:after="0" w:line="16" w:lineRule="atLeast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591661">
              <w:rPr>
                <w:rFonts w:ascii="Times New Roman" w:hAnsi="Times New Roman" w:cs="Times New Roman"/>
                <w:sz w:val="18"/>
                <w:szCs w:val="18"/>
              </w:rPr>
              <w:t>Уровень 2</w:t>
            </w:r>
          </w:p>
        </w:tc>
        <w:tc>
          <w:tcPr>
            <w:tcW w:w="515" w:type="pct"/>
            <w:vMerge w:val="restart"/>
          </w:tcPr>
          <w:p w:rsidR="005618EA" w:rsidRPr="00591661" w:rsidRDefault="005618EA" w:rsidP="005618EA">
            <w:pPr>
              <w:spacing w:after="0" w:line="16" w:lineRule="atLeast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591661">
              <w:rPr>
                <w:rFonts w:ascii="Times New Roman" w:hAnsi="Times New Roman" w:cs="Times New Roman"/>
                <w:sz w:val="18"/>
                <w:szCs w:val="18"/>
              </w:rPr>
              <w:t>Уровень 3</w:t>
            </w:r>
          </w:p>
        </w:tc>
        <w:tc>
          <w:tcPr>
            <w:tcW w:w="1252" w:type="pct"/>
            <w:gridSpan w:val="2"/>
          </w:tcPr>
          <w:p w:rsidR="005618EA" w:rsidRPr="00591661" w:rsidRDefault="005618EA" w:rsidP="005618EA">
            <w:pPr>
              <w:spacing w:after="0" w:line="16" w:lineRule="atLeast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591661">
              <w:rPr>
                <w:rFonts w:ascii="Times New Roman" w:hAnsi="Times New Roman" w:cs="Times New Roman"/>
                <w:sz w:val="18"/>
                <w:szCs w:val="18"/>
              </w:rPr>
              <w:t xml:space="preserve">Характеристики </w:t>
            </w:r>
          </w:p>
        </w:tc>
        <w:tc>
          <w:tcPr>
            <w:tcW w:w="2205" w:type="pct"/>
            <w:vMerge w:val="restart"/>
          </w:tcPr>
          <w:p w:rsidR="005618EA" w:rsidRPr="00591661" w:rsidRDefault="00591661" w:rsidP="00591661">
            <w:pPr>
              <w:spacing w:after="0" w:line="16" w:lineRule="atLeast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 xml:space="preserve">Ключевой параметр, в рамках которого происходит </w:t>
            </w:r>
            <w:r w:rsidR="005618EA" w:rsidRPr="00591661">
              <w:rPr>
                <w:rFonts w:ascii="Times New Roman" w:hAnsi="Times New Roman" w:cs="Times New Roman"/>
                <w:sz w:val="18"/>
                <w:szCs w:val="18"/>
              </w:rPr>
              <w:t xml:space="preserve">развитие фактора </w:t>
            </w:r>
          </w:p>
        </w:tc>
      </w:tr>
      <w:tr w:rsidR="005618EA" w:rsidRPr="00591661" w:rsidTr="00591661">
        <w:trPr>
          <w:trHeight w:val="71"/>
          <w:tblHeader/>
        </w:trPr>
        <w:tc>
          <w:tcPr>
            <w:tcW w:w="514" w:type="pct"/>
            <w:vMerge/>
          </w:tcPr>
          <w:p w:rsidR="005618EA" w:rsidRPr="00591661" w:rsidRDefault="005618EA" w:rsidP="005618EA">
            <w:pPr>
              <w:spacing w:after="0" w:line="16" w:lineRule="atLeast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15" w:type="pct"/>
            <w:vMerge/>
          </w:tcPr>
          <w:p w:rsidR="005618EA" w:rsidRPr="00591661" w:rsidRDefault="005618EA" w:rsidP="005618EA">
            <w:pPr>
              <w:spacing w:after="0" w:line="16" w:lineRule="atLeast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15" w:type="pct"/>
            <w:vMerge/>
          </w:tcPr>
          <w:p w:rsidR="005618EA" w:rsidRPr="00591661" w:rsidRDefault="005618EA" w:rsidP="005618EA">
            <w:pPr>
              <w:spacing w:after="0" w:line="16" w:lineRule="atLeast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15" w:type="pct"/>
          </w:tcPr>
          <w:p w:rsidR="005618EA" w:rsidRPr="00591661" w:rsidRDefault="005618EA" w:rsidP="005618EA">
            <w:pPr>
              <w:spacing w:after="0" w:line="16" w:lineRule="atLeast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591661">
              <w:rPr>
                <w:rFonts w:ascii="Times New Roman" w:hAnsi="Times New Roman" w:cs="Times New Roman"/>
                <w:sz w:val="18"/>
                <w:szCs w:val="18"/>
              </w:rPr>
              <w:t>Изменчивость</w:t>
            </w:r>
          </w:p>
        </w:tc>
        <w:tc>
          <w:tcPr>
            <w:tcW w:w="736" w:type="pct"/>
          </w:tcPr>
          <w:p w:rsidR="005618EA" w:rsidRPr="00591661" w:rsidRDefault="005618EA" w:rsidP="005618EA">
            <w:pPr>
              <w:spacing w:after="0" w:line="16" w:lineRule="atLeast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591661">
              <w:rPr>
                <w:rFonts w:ascii="Times New Roman" w:hAnsi="Times New Roman" w:cs="Times New Roman"/>
                <w:sz w:val="18"/>
                <w:szCs w:val="18"/>
              </w:rPr>
              <w:t xml:space="preserve">Природа </w:t>
            </w:r>
          </w:p>
          <w:p w:rsidR="005618EA" w:rsidRPr="00591661" w:rsidRDefault="005618EA" w:rsidP="005618EA">
            <w:pPr>
              <w:spacing w:after="0" w:line="16" w:lineRule="atLeast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591661">
              <w:rPr>
                <w:rFonts w:ascii="Times New Roman" w:hAnsi="Times New Roman" w:cs="Times New Roman"/>
                <w:sz w:val="18"/>
                <w:szCs w:val="18"/>
              </w:rPr>
              <w:t>фактора (О\С)</w:t>
            </w:r>
          </w:p>
        </w:tc>
        <w:tc>
          <w:tcPr>
            <w:tcW w:w="2205" w:type="pct"/>
            <w:vMerge/>
          </w:tcPr>
          <w:p w:rsidR="005618EA" w:rsidRPr="00591661" w:rsidRDefault="005618EA" w:rsidP="005618EA">
            <w:pPr>
              <w:spacing w:after="0" w:line="16" w:lineRule="atLeast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</w:tr>
      <w:tr w:rsidR="005618EA" w:rsidRPr="00591661" w:rsidTr="00591661">
        <w:trPr>
          <w:trHeight w:val="50"/>
        </w:trPr>
        <w:tc>
          <w:tcPr>
            <w:tcW w:w="514" w:type="pct"/>
            <w:vMerge w:val="restart"/>
            <w:vAlign w:val="center"/>
          </w:tcPr>
          <w:p w:rsidR="005618EA" w:rsidRPr="00591661" w:rsidRDefault="005618EA" w:rsidP="005618EA">
            <w:pPr>
              <w:spacing w:after="0" w:line="16" w:lineRule="atLeast"/>
              <w:rPr>
                <w:rFonts w:ascii="Times New Roman" w:eastAsia="Times New Roman" w:hAnsi="Times New Roman" w:cs="Times New Roman"/>
                <w:sz w:val="18"/>
                <w:szCs w:val="18"/>
                <w:lang w:val="en-US" w:eastAsia="en-GB"/>
              </w:rPr>
            </w:pPr>
            <w:r w:rsidRPr="00591661">
              <w:rPr>
                <w:rFonts w:ascii="Times New Roman" w:eastAsia="Times New Roman" w:hAnsi="Times New Roman" w:cs="Times New Roman"/>
                <w:sz w:val="18"/>
                <w:szCs w:val="18"/>
                <w:lang w:val="en-US" w:eastAsia="en-GB"/>
              </w:rPr>
              <w:t>A1</w:t>
            </w:r>
          </w:p>
        </w:tc>
        <w:tc>
          <w:tcPr>
            <w:tcW w:w="515" w:type="pct"/>
            <w:vMerge w:val="restart"/>
            <w:vAlign w:val="center"/>
          </w:tcPr>
          <w:p w:rsidR="005618EA" w:rsidRPr="00591661" w:rsidRDefault="005618EA" w:rsidP="005618EA">
            <w:pPr>
              <w:spacing w:after="0" w:line="16" w:lineRule="atLeast"/>
              <w:rPr>
                <w:rFonts w:ascii="Times New Roman" w:eastAsia="Times New Roman" w:hAnsi="Times New Roman" w:cs="Times New Roman"/>
                <w:sz w:val="18"/>
                <w:szCs w:val="18"/>
                <w:lang w:val="en-US" w:eastAsia="en-GB"/>
              </w:rPr>
            </w:pPr>
            <w:r w:rsidRPr="00591661">
              <w:rPr>
                <w:rFonts w:ascii="Times New Roman" w:eastAsia="Times New Roman" w:hAnsi="Times New Roman" w:cs="Times New Roman"/>
                <w:sz w:val="18"/>
                <w:szCs w:val="18"/>
                <w:lang w:val="en-US" w:eastAsia="en-GB"/>
              </w:rPr>
              <w:t>A1.1</w:t>
            </w:r>
          </w:p>
        </w:tc>
        <w:tc>
          <w:tcPr>
            <w:tcW w:w="515" w:type="pct"/>
          </w:tcPr>
          <w:p w:rsidR="005618EA" w:rsidRPr="00591661" w:rsidRDefault="005618EA" w:rsidP="005618EA">
            <w:pPr>
              <w:spacing w:after="0" w:line="16" w:lineRule="atLeast"/>
              <w:rPr>
                <w:rFonts w:ascii="Times New Roman" w:eastAsia="Times New Roman" w:hAnsi="Times New Roman" w:cs="Times New Roman"/>
                <w:sz w:val="18"/>
                <w:szCs w:val="18"/>
                <w:lang w:val="en-US" w:eastAsia="en-GB"/>
              </w:rPr>
            </w:pPr>
            <w:r w:rsidRPr="00591661">
              <w:rPr>
                <w:rFonts w:ascii="Times New Roman" w:eastAsia="Times New Roman" w:hAnsi="Times New Roman" w:cs="Times New Roman"/>
                <w:sz w:val="18"/>
                <w:szCs w:val="18"/>
                <w:lang w:val="en-US" w:eastAsia="en-GB"/>
              </w:rPr>
              <w:t xml:space="preserve">A1.1.1 </w:t>
            </w:r>
          </w:p>
        </w:tc>
        <w:tc>
          <w:tcPr>
            <w:tcW w:w="515" w:type="pct"/>
            <w:vMerge w:val="restart"/>
            <w:vAlign w:val="center"/>
          </w:tcPr>
          <w:p w:rsidR="005618EA" w:rsidRPr="00591661" w:rsidRDefault="005618EA" w:rsidP="005618EA">
            <w:pPr>
              <w:spacing w:after="0" w:line="16" w:lineRule="atLeast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GB"/>
              </w:rPr>
            </w:pPr>
            <w:r w:rsidRPr="00591661">
              <w:rPr>
                <w:rFonts w:ascii="Times New Roman" w:eastAsia="Times New Roman" w:hAnsi="Times New Roman" w:cs="Times New Roman"/>
                <w:sz w:val="18"/>
                <w:szCs w:val="18"/>
                <w:lang w:eastAsia="en-GB"/>
              </w:rPr>
              <w:t xml:space="preserve">Да </w:t>
            </w:r>
          </w:p>
        </w:tc>
        <w:tc>
          <w:tcPr>
            <w:tcW w:w="736" w:type="pct"/>
            <w:vMerge w:val="restart"/>
            <w:vAlign w:val="center"/>
          </w:tcPr>
          <w:p w:rsidR="005618EA" w:rsidRPr="00591661" w:rsidRDefault="005618EA" w:rsidP="005618EA">
            <w:pPr>
              <w:spacing w:after="0" w:line="16" w:lineRule="atLeast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GB"/>
              </w:rPr>
            </w:pPr>
            <w:r w:rsidRPr="00591661">
              <w:rPr>
                <w:rFonts w:ascii="Times New Roman" w:eastAsia="Times New Roman" w:hAnsi="Times New Roman" w:cs="Times New Roman"/>
                <w:sz w:val="18"/>
                <w:szCs w:val="18"/>
                <w:lang w:eastAsia="en-GB"/>
              </w:rPr>
              <w:t>С</w:t>
            </w:r>
          </w:p>
        </w:tc>
        <w:tc>
          <w:tcPr>
            <w:tcW w:w="2205" w:type="pct"/>
            <w:vMerge w:val="restart"/>
            <w:vAlign w:val="center"/>
          </w:tcPr>
          <w:p w:rsidR="005618EA" w:rsidRPr="00591661" w:rsidRDefault="005618EA" w:rsidP="005618EA">
            <w:pPr>
              <w:spacing w:after="0" w:line="16" w:lineRule="atLeast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591661">
              <w:rPr>
                <w:rFonts w:ascii="Times New Roman" w:hAnsi="Times New Roman" w:cs="Times New Roman"/>
                <w:sz w:val="18"/>
                <w:szCs w:val="18"/>
              </w:rPr>
              <w:t>Уровень готовности компании к освоению арктических месторождений (в том числе уровень технологического развития)</w:t>
            </w:r>
          </w:p>
        </w:tc>
      </w:tr>
      <w:tr w:rsidR="005618EA" w:rsidRPr="00591661" w:rsidTr="00591661">
        <w:trPr>
          <w:trHeight w:val="50"/>
        </w:trPr>
        <w:tc>
          <w:tcPr>
            <w:tcW w:w="514" w:type="pct"/>
            <w:vMerge/>
            <w:vAlign w:val="center"/>
          </w:tcPr>
          <w:p w:rsidR="005618EA" w:rsidRPr="00591661" w:rsidRDefault="005618EA" w:rsidP="005618EA">
            <w:pPr>
              <w:spacing w:after="0" w:line="16" w:lineRule="atLeast"/>
              <w:rPr>
                <w:rFonts w:ascii="Times New Roman" w:eastAsia="Times New Roman" w:hAnsi="Times New Roman" w:cs="Times New Roman"/>
                <w:sz w:val="18"/>
                <w:szCs w:val="18"/>
                <w:lang w:eastAsia="en-GB"/>
              </w:rPr>
            </w:pPr>
          </w:p>
        </w:tc>
        <w:tc>
          <w:tcPr>
            <w:tcW w:w="515" w:type="pct"/>
            <w:vMerge/>
            <w:vAlign w:val="center"/>
          </w:tcPr>
          <w:p w:rsidR="005618EA" w:rsidRPr="00591661" w:rsidRDefault="005618EA" w:rsidP="005618EA">
            <w:pPr>
              <w:spacing w:after="0" w:line="16" w:lineRule="atLeast"/>
              <w:rPr>
                <w:rFonts w:ascii="Times New Roman" w:eastAsia="Times New Roman" w:hAnsi="Times New Roman" w:cs="Times New Roman"/>
                <w:sz w:val="18"/>
                <w:szCs w:val="18"/>
                <w:lang w:eastAsia="en-GB"/>
              </w:rPr>
            </w:pPr>
          </w:p>
        </w:tc>
        <w:tc>
          <w:tcPr>
            <w:tcW w:w="515" w:type="pct"/>
          </w:tcPr>
          <w:p w:rsidR="005618EA" w:rsidRPr="00591661" w:rsidRDefault="005618EA" w:rsidP="005618EA">
            <w:pPr>
              <w:spacing w:after="0" w:line="16" w:lineRule="atLeast"/>
              <w:rPr>
                <w:rFonts w:ascii="Times New Roman" w:eastAsia="Times New Roman" w:hAnsi="Times New Roman" w:cs="Times New Roman"/>
                <w:sz w:val="18"/>
                <w:szCs w:val="18"/>
                <w:lang w:eastAsia="en-GB"/>
              </w:rPr>
            </w:pPr>
            <w:r w:rsidRPr="00591661">
              <w:rPr>
                <w:rFonts w:ascii="Times New Roman" w:eastAsia="Times New Roman" w:hAnsi="Times New Roman" w:cs="Times New Roman"/>
                <w:sz w:val="18"/>
                <w:szCs w:val="18"/>
                <w:lang w:val="en-US" w:eastAsia="en-GB"/>
              </w:rPr>
              <w:t>A1.1.2</w:t>
            </w:r>
          </w:p>
        </w:tc>
        <w:tc>
          <w:tcPr>
            <w:tcW w:w="515" w:type="pct"/>
            <w:vMerge/>
            <w:vAlign w:val="center"/>
          </w:tcPr>
          <w:p w:rsidR="005618EA" w:rsidRPr="00591661" w:rsidRDefault="005618EA" w:rsidP="005618EA">
            <w:pPr>
              <w:spacing w:after="0" w:line="16" w:lineRule="atLeast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GB"/>
              </w:rPr>
            </w:pPr>
          </w:p>
        </w:tc>
        <w:tc>
          <w:tcPr>
            <w:tcW w:w="736" w:type="pct"/>
            <w:vMerge/>
            <w:vAlign w:val="center"/>
          </w:tcPr>
          <w:p w:rsidR="005618EA" w:rsidRPr="00591661" w:rsidRDefault="005618EA" w:rsidP="005618EA">
            <w:pPr>
              <w:spacing w:after="0" w:line="16" w:lineRule="atLeast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GB"/>
              </w:rPr>
            </w:pPr>
          </w:p>
        </w:tc>
        <w:tc>
          <w:tcPr>
            <w:tcW w:w="2205" w:type="pct"/>
            <w:vMerge/>
            <w:vAlign w:val="center"/>
          </w:tcPr>
          <w:p w:rsidR="005618EA" w:rsidRPr="00591661" w:rsidRDefault="005618EA" w:rsidP="005618EA">
            <w:pPr>
              <w:spacing w:after="0" w:line="16" w:lineRule="atLeast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GB"/>
              </w:rPr>
            </w:pPr>
          </w:p>
        </w:tc>
      </w:tr>
      <w:tr w:rsidR="005618EA" w:rsidRPr="00591661" w:rsidTr="00591661">
        <w:trPr>
          <w:trHeight w:val="50"/>
        </w:trPr>
        <w:tc>
          <w:tcPr>
            <w:tcW w:w="514" w:type="pct"/>
            <w:vMerge/>
            <w:vAlign w:val="center"/>
          </w:tcPr>
          <w:p w:rsidR="005618EA" w:rsidRPr="00591661" w:rsidRDefault="005618EA" w:rsidP="005618EA">
            <w:pPr>
              <w:spacing w:after="0" w:line="16" w:lineRule="atLeast"/>
              <w:rPr>
                <w:rFonts w:ascii="Times New Roman" w:eastAsia="Times New Roman" w:hAnsi="Times New Roman" w:cs="Times New Roman"/>
                <w:sz w:val="18"/>
                <w:szCs w:val="18"/>
                <w:lang w:eastAsia="en-GB"/>
              </w:rPr>
            </w:pPr>
          </w:p>
        </w:tc>
        <w:tc>
          <w:tcPr>
            <w:tcW w:w="515" w:type="pct"/>
            <w:vMerge w:val="restart"/>
            <w:vAlign w:val="center"/>
          </w:tcPr>
          <w:p w:rsidR="005618EA" w:rsidRPr="00591661" w:rsidRDefault="005618EA" w:rsidP="005618EA">
            <w:pPr>
              <w:spacing w:after="0" w:line="16" w:lineRule="atLeast"/>
              <w:rPr>
                <w:rFonts w:ascii="Times New Roman" w:eastAsia="Times New Roman" w:hAnsi="Times New Roman" w:cs="Times New Roman"/>
                <w:sz w:val="18"/>
                <w:szCs w:val="18"/>
                <w:lang w:val="en-US" w:eastAsia="en-GB"/>
              </w:rPr>
            </w:pPr>
            <w:r w:rsidRPr="00591661">
              <w:rPr>
                <w:rFonts w:ascii="Times New Roman" w:eastAsia="Times New Roman" w:hAnsi="Times New Roman" w:cs="Times New Roman"/>
                <w:sz w:val="18"/>
                <w:szCs w:val="18"/>
                <w:lang w:val="en-US" w:eastAsia="en-GB"/>
              </w:rPr>
              <w:t>A1.2</w:t>
            </w:r>
          </w:p>
        </w:tc>
        <w:tc>
          <w:tcPr>
            <w:tcW w:w="515" w:type="pct"/>
          </w:tcPr>
          <w:p w:rsidR="005618EA" w:rsidRPr="00591661" w:rsidRDefault="005618EA" w:rsidP="005618EA">
            <w:pPr>
              <w:spacing w:after="0" w:line="16" w:lineRule="atLeast"/>
              <w:rPr>
                <w:rFonts w:ascii="Times New Roman" w:eastAsia="Times New Roman" w:hAnsi="Times New Roman" w:cs="Times New Roman"/>
                <w:sz w:val="18"/>
                <w:szCs w:val="18"/>
                <w:lang w:val="en-US" w:eastAsia="en-GB"/>
              </w:rPr>
            </w:pPr>
            <w:r w:rsidRPr="00591661">
              <w:rPr>
                <w:rFonts w:ascii="Times New Roman" w:eastAsia="Times New Roman" w:hAnsi="Times New Roman" w:cs="Times New Roman"/>
                <w:sz w:val="18"/>
                <w:szCs w:val="18"/>
                <w:lang w:val="en-US" w:eastAsia="en-GB"/>
              </w:rPr>
              <w:t>A</w:t>
            </w:r>
            <w:r w:rsidRPr="00591661">
              <w:rPr>
                <w:rFonts w:ascii="Times New Roman" w:eastAsia="Times New Roman" w:hAnsi="Times New Roman" w:cs="Times New Roman"/>
                <w:sz w:val="18"/>
                <w:szCs w:val="18"/>
                <w:lang w:eastAsia="en-GB"/>
              </w:rPr>
              <w:t>1.</w:t>
            </w:r>
            <w:r w:rsidRPr="00591661">
              <w:rPr>
                <w:rFonts w:ascii="Times New Roman" w:eastAsia="Times New Roman" w:hAnsi="Times New Roman" w:cs="Times New Roman"/>
                <w:sz w:val="18"/>
                <w:szCs w:val="18"/>
                <w:lang w:val="en-US" w:eastAsia="en-GB"/>
              </w:rPr>
              <w:t>2</w:t>
            </w:r>
            <w:r w:rsidRPr="00591661">
              <w:rPr>
                <w:rFonts w:ascii="Times New Roman" w:eastAsia="Times New Roman" w:hAnsi="Times New Roman" w:cs="Times New Roman"/>
                <w:sz w:val="18"/>
                <w:szCs w:val="18"/>
                <w:lang w:eastAsia="en-GB"/>
              </w:rPr>
              <w:t>.1</w:t>
            </w:r>
            <w:r w:rsidRPr="00591661">
              <w:rPr>
                <w:rFonts w:ascii="Times New Roman" w:eastAsia="Times New Roman" w:hAnsi="Times New Roman" w:cs="Times New Roman"/>
                <w:sz w:val="18"/>
                <w:szCs w:val="18"/>
                <w:lang w:val="en-US" w:eastAsia="en-GB"/>
              </w:rPr>
              <w:t xml:space="preserve"> </w:t>
            </w:r>
          </w:p>
        </w:tc>
        <w:tc>
          <w:tcPr>
            <w:tcW w:w="515" w:type="pct"/>
            <w:vMerge/>
            <w:vAlign w:val="center"/>
          </w:tcPr>
          <w:p w:rsidR="005618EA" w:rsidRPr="00591661" w:rsidRDefault="005618EA" w:rsidP="005618EA">
            <w:pPr>
              <w:spacing w:after="0" w:line="16" w:lineRule="atLeast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GB"/>
              </w:rPr>
            </w:pPr>
          </w:p>
        </w:tc>
        <w:tc>
          <w:tcPr>
            <w:tcW w:w="736" w:type="pct"/>
            <w:vMerge/>
            <w:vAlign w:val="center"/>
          </w:tcPr>
          <w:p w:rsidR="005618EA" w:rsidRPr="00591661" w:rsidRDefault="005618EA" w:rsidP="005618EA">
            <w:pPr>
              <w:spacing w:after="0" w:line="16" w:lineRule="atLeast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GB"/>
              </w:rPr>
            </w:pPr>
          </w:p>
        </w:tc>
        <w:tc>
          <w:tcPr>
            <w:tcW w:w="2205" w:type="pct"/>
            <w:vMerge/>
            <w:vAlign w:val="center"/>
          </w:tcPr>
          <w:p w:rsidR="005618EA" w:rsidRPr="00591661" w:rsidRDefault="005618EA" w:rsidP="005618EA">
            <w:pPr>
              <w:spacing w:after="0" w:line="16" w:lineRule="atLeast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GB"/>
              </w:rPr>
            </w:pPr>
          </w:p>
        </w:tc>
      </w:tr>
      <w:tr w:rsidR="005618EA" w:rsidRPr="00591661" w:rsidTr="00306C5D">
        <w:trPr>
          <w:trHeight w:val="53"/>
        </w:trPr>
        <w:tc>
          <w:tcPr>
            <w:tcW w:w="514" w:type="pct"/>
            <w:vMerge/>
            <w:vAlign w:val="center"/>
          </w:tcPr>
          <w:p w:rsidR="005618EA" w:rsidRPr="00591661" w:rsidRDefault="005618EA" w:rsidP="005618EA">
            <w:pPr>
              <w:spacing w:after="0" w:line="16" w:lineRule="atLeast"/>
              <w:rPr>
                <w:rFonts w:ascii="Times New Roman" w:eastAsia="Times New Roman" w:hAnsi="Times New Roman" w:cs="Times New Roman"/>
                <w:sz w:val="18"/>
                <w:szCs w:val="18"/>
                <w:lang w:eastAsia="en-GB"/>
              </w:rPr>
            </w:pPr>
          </w:p>
        </w:tc>
        <w:tc>
          <w:tcPr>
            <w:tcW w:w="515" w:type="pct"/>
            <w:vMerge/>
            <w:vAlign w:val="center"/>
          </w:tcPr>
          <w:p w:rsidR="005618EA" w:rsidRPr="00591661" w:rsidRDefault="005618EA" w:rsidP="005618EA">
            <w:pPr>
              <w:spacing w:after="0" w:line="16" w:lineRule="atLeast"/>
              <w:rPr>
                <w:rFonts w:ascii="Times New Roman" w:eastAsia="Times New Roman" w:hAnsi="Times New Roman" w:cs="Times New Roman"/>
                <w:sz w:val="18"/>
                <w:szCs w:val="18"/>
                <w:lang w:val="en-US" w:eastAsia="en-GB"/>
              </w:rPr>
            </w:pPr>
          </w:p>
        </w:tc>
        <w:tc>
          <w:tcPr>
            <w:tcW w:w="515" w:type="pct"/>
          </w:tcPr>
          <w:p w:rsidR="005618EA" w:rsidRPr="00591661" w:rsidRDefault="005618EA" w:rsidP="005618EA">
            <w:pPr>
              <w:spacing w:after="0" w:line="16" w:lineRule="atLeast"/>
              <w:rPr>
                <w:rFonts w:ascii="Times New Roman" w:eastAsia="Times New Roman" w:hAnsi="Times New Roman" w:cs="Times New Roman"/>
                <w:sz w:val="18"/>
                <w:szCs w:val="18"/>
                <w:lang w:val="en-US" w:eastAsia="en-GB"/>
              </w:rPr>
            </w:pPr>
            <w:r w:rsidRPr="00591661">
              <w:rPr>
                <w:rFonts w:ascii="Times New Roman" w:eastAsia="Times New Roman" w:hAnsi="Times New Roman" w:cs="Times New Roman"/>
                <w:sz w:val="18"/>
                <w:szCs w:val="18"/>
                <w:lang w:val="en-US" w:eastAsia="en-GB"/>
              </w:rPr>
              <w:t>A</w:t>
            </w:r>
            <w:r w:rsidRPr="00591661">
              <w:rPr>
                <w:rFonts w:ascii="Times New Roman" w:eastAsia="Times New Roman" w:hAnsi="Times New Roman" w:cs="Times New Roman"/>
                <w:sz w:val="18"/>
                <w:szCs w:val="18"/>
                <w:lang w:eastAsia="en-GB"/>
              </w:rPr>
              <w:t>1.</w:t>
            </w:r>
            <w:r w:rsidRPr="00591661">
              <w:rPr>
                <w:rFonts w:ascii="Times New Roman" w:eastAsia="Times New Roman" w:hAnsi="Times New Roman" w:cs="Times New Roman"/>
                <w:sz w:val="18"/>
                <w:szCs w:val="18"/>
                <w:lang w:val="en-US" w:eastAsia="en-GB"/>
              </w:rPr>
              <w:t>2</w:t>
            </w:r>
            <w:r w:rsidRPr="00591661">
              <w:rPr>
                <w:rFonts w:ascii="Times New Roman" w:eastAsia="Times New Roman" w:hAnsi="Times New Roman" w:cs="Times New Roman"/>
                <w:sz w:val="18"/>
                <w:szCs w:val="18"/>
                <w:lang w:eastAsia="en-GB"/>
              </w:rPr>
              <w:t>.2</w:t>
            </w:r>
            <w:r w:rsidRPr="00591661">
              <w:rPr>
                <w:rFonts w:ascii="Times New Roman" w:eastAsia="Times New Roman" w:hAnsi="Times New Roman" w:cs="Times New Roman"/>
                <w:sz w:val="18"/>
                <w:szCs w:val="18"/>
                <w:lang w:val="en-US" w:eastAsia="en-GB"/>
              </w:rPr>
              <w:t xml:space="preserve"> </w:t>
            </w:r>
          </w:p>
        </w:tc>
        <w:tc>
          <w:tcPr>
            <w:tcW w:w="515" w:type="pct"/>
            <w:vMerge/>
            <w:vAlign w:val="center"/>
          </w:tcPr>
          <w:p w:rsidR="005618EA" w:rsidRPr="00591661" w:rsidRDefault="005618EA" w:rsidP="005618EA">
            <w:pPr>
              <w:spacing w:after="0" w:line="16" w:lineRule="atLeast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GB"/>
              </w:rPr>
            </w:pPr>
          </w:p>
        </w:tc>
        <w:tc>
          <w:tcPr>
            <w:tcW w:w="736" w:type="pct"/>
            <w:vMerge/>
            <w:vAlign w:val="center"/>
          </w:tcPr>
          <w:p w:rsidR="005618EA" w:rsidRPr="00591661" w:rsidRDefault="005618EA" w:rsidP="005618EA">
            <w:pPr>
              <w:spacing w:after="0" w:line="16" w:lineRule="atLeast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GB"/>
              </w:rPr>
            </w:pPr>
          </w:p>
        </w:tc>
        <w:tc>
          <w:tcPr>
            <w:tcW w:w="2205" w:type="pct"/>
            <w:vMerge/>
            <w:vAlign w:val="center"/>
          </w:tcPr>
          <w:p w:rsidR="005618EA" w:rsidRPr="00591661" w:rsidRDefault="005618EA" w:rsidP="005618EA">
            <w:pPr>
              <w:spacing w:after="0" w:line="16" w:lineRule="atLeast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GB"/>
              </w:rPr>
            </w:pPr>
          </w:p>
        </w:tc>
      </w:tr>
      <w:tr w:rsidR="005618EA" w:rsidRPr="00591661" w:rsidTr="00591661">
        <w:trPr>
          <w:trHeight w:val="50"/>
        </w:trPr>
        <w:tc>
          <w:tcPr>
            <w:tcW w:w="514" w:type="pct"/>
            <w:vMerge/>
            <w:vAlign w:val="center"/>
          </w:tcPr>
          <w:p w:rsidR="005618EA" w:rsidRPr="00591661" w:rsidRDefault="005618EA" w:rsidP="005618EA">
            <w:pPr>
              <w:spacing w:after="0" w:line="16" w:lineRule="atLeast"/>
              <w:rPr>
                <w:rFonts w:ascii="Times New Roman" w:eastAsia="Times New Roman" w:hAnsi="Times New Roman" w:cs="Times New Roman"/>
                <w:sz w:val="18"/>
                <w:szCs w:val="18"/>
                <w:lang w:eastAsia="en-GB"/>
              </w:rPr>
            </w:pPr>
          </w:p>
        </w:tc>
        <w:tc>
          <w:tcPr>
            <w:tcW w:w="515" w:type="pct"/>
            <w:vMerge/>
            <w:vAlign w:val="center"/>
          </w:tcPr>
          <w:p w:rsidR="005618EA" w:rsidRPr="00591661" w:rsidRDefault="005618EA" w:rsidP="005618EA">
            <w:pPr>
              <w:spacing w:after="0" w:line="16" w:lineRule="atLeast"/>
              <w:rPr>
                <w:rFonts w:ascii="Times New Roman" w:eastAsia="Times New Roman" w:hAnsi="Times New Roman" w:cs="Times New Roman"/>
                <w:sz w:val="18"/>
                <w:szCs w:val="18"/>
                <w:lang w:eastAsia="en-GB"/>
              </w:rPr>
            </w:pPr>
          </w:p>
        </w:tc>
        <w:tc>
          <w:tcPr>
            <w:tcW w:w="515" w:type="pct"/>
          </w:tcPr>
          <w:p w:rsidR="005618EA" w:rsidRPr="00591661" w:rsidRDefault="005618EA" w:rsidP="005618EA">
            <w:pPr>
              <w:spacing w:after="0" w:line="16" w:lineRule="atLeast"/>
              <w:rPr>
                <w:rFonts w:ascii="Times New Roman" w:eastAsia="Times New Roman" w:hAnsi="Times New Roman" w:cs="Times New Roman"/>
                <w:sz w:val="18"/>
                <w:szCs w:val="18"/>
                <w:lang w:val="en-US" w:eastAsia="en-GB"/>
              </w:rPr>
            </w:pPr>
            <w:r w:rsidRPr="00591661">
              <w:rPr>
                <w:rFonts w:ascii="Times New Roman" w:eastAsia="Times New Roman" w:hAnsi="Times New Roman" w:cs="Times New Roman"/>
                <w:sz w:val="18"/>
                <w:szCs w:val="18"/>
                <w:lang w:val="en-US" w:eastAsia="en-GB"/>
              </w:rPr>
              <w:t>A</w:t>
            </w:r>
            <w:r w:rsidRPr="00591661">
              <w:rPr>
                <w:rFonts w:ascii="Times New Roman" w:eastAsia="Times New Roman" w:hAnsi="Times New Roman" w:cs="Times New Roman"/>
                <w:sz w:val="18"/>
                <w:szCs w:val="18"/>
                <w:lang w:eastAsia="en-GB"/>
              </w:rPr>
              <w:t>1.</w:t>
            </w:r>
            <w:r w:rsidRPr="00591661">
              <w:rPr>
                <w:rFonts w:ascii="Times New Roman" w:eastAsia="Times New Roman" w:hAnsi="Times New Roman" w:cs="Times New Roman"/>
                <w:sz w:val="18"/>
                <w:szCs w:val="18"/>
                <w:lang w:val="en-US" w:eastAsia="en-GB"/>
              </w:rPr>
              <w:t>2</w:t>
            </w:r>
            <w:r w:rsidRPr="00591661">
              <w:rPr>
                <w:rFonts w:ascii="Times New Roman" w:eastAsia="Times New Roman" w:hAnsi="Times New Roman" w:cs="Times New Roman"/>
                <w:sz w:val="18"/>
                <w:szCs w:val="18"/>
                <w:lang w:eastAsia="en-GB"/>
              </w:rPr>
              <w:t>.3</w:t>
            </w:r>
            <w:r w:rsidRPr="00591661">
              <w:rPr>
                <w:rFonts w:ascii="Times New Roman" w:eastAsia="Times New Roman" w:hAnsi="Times New Roman" w:cs="Times New Roman"/>
                <w:sz w:val="18"/>
                <w:szCs w:val="18"/>
                <w:lang w:val="en-US" w:eastAsia="en-GB"/>
              </w:rPr>
              <w:t xml:space="preserve"> </w:t>
            </w:r>
          </w:p>
        </w:tc>
        <w:tc>
          <w:tcPr>
            <w:tcW w:w="515" w:type="pct"/>
            <w:vMerge/>
            <w:vAlign w:val="center"/>
          </w:tcPr>
          <w:p w:rsidR="005618EA" w:rsidRPr="00591661" w:rsidRDefault="005618EA" w:rsidP="005618EA">
            <w:pPr>
              <w:spacing w:after="0" w:line="16" w:lineRule="atLeast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GB"/>
              </w:rPr>
            </w:pPr>
          </w:p>
        </w:tc>
        <w:tc>
          <w:tcPr>
            <w:tcW w:w="736" w:type="pct"/>
            <w:vMerge/>
            <w:vAlign w:val="center"/>
          </w:tcPr>
          <w:p w:rsidR="005618EA" w:rsidRPr="00591661" w:rsidRDefault="005618EA" w:rsidP="005618EA">
            <w:pPr>
              <w:spacing w:after="0" w:line="16" w:lineRule="atLeast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GB"/>
              </w:rPr>
            </w:pPr>
          </w:p>
        </w:tc>
        <w:tc>
          <w:tcPr>
            <w:tcW w:w="2205" w:type="pct"/>
            <w:vAlign w:val="center"/>
          </w:tcPr>
          <w:p w:rsidR="005618EA" w:rsidRPr="00591661" w:rsidRDefault="005618EA" w:rsidP="005618EA">
            <w:pPr>
              <w:spacing w:after="0" w:line="16" w:lineRule="atLeast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GB"/>
              </w:rPr>
            </w:pPr>
            <w:r w:rsidRPr="00591661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Уровень геологоразведки</w:t>
            </w:r>
          </w:p>
        </w:tc>
      </w:tr>
      <w:tr w:rsidR="005618EA" w:rsidRPr="00591661" w:rsidTr="00591661">
        <w:trPr>
          <w:trHeight w:val="310"/>
        </w:trPr>
        <w:tc>
          <w:tcPr>
            <w:tcW w:w="514" w:type="pct"/>
            <w:vMerge w:val="restart"/>
            <w:vAlign w:val="center"/>
          </w:tcPr>
          <w:p w:rsidR="005618EA" w:rsidRPr="00591661" w:rsidRDefault="005618EA" w:rsidP="005618EA">
            <w:pPr>
              <w:spacing w:after="0" w:line="16" w:lineRule="atLeast"/>
              <w:rPr>
                <w:rFonts w:ascii="Times New Roman" w:eastAsia="Times New Roman" w:hAnsi="Times New Roman" w:cs="Times New Roman"/>
                <w:sz w:val="18"/>
                <w:szCs w:val="18"/>
                <w:lang w:val="en-US" w:eastAsia="en-GB"/>
              </w:rPr>
            </w:pPr>
            <w:r w:rsidRPr="00591661">
              <w:rPr>
                <w:rFonts w:ascii="Times New Roman" w:eastAsia="Times New Roman" w:hAnsi="Times New Roman" w:cs="Times New Roman"/>
                <w:sz w:val="18"/>
                <w:szCs w:val="18"/>
                <w:lang w:eastAsia="en-GB"/>
              </w:rPr>
              <w:t>В1</w:t>
            </w:r>
          </w:p>
        </w:tc>
        <w:tc>
          <w:tcPr>
            <w:tcW w:w="515" w:type="pct"/>
            <w:vMerge w:val="restart"/>
            <w:vAlign w:val="center"/>
          </w:tcPr>
          <w:p w:rsidR="005618EA" w:rsidRPr="00591661" w:rsidRDefault="005618EA" w:rsidP="005618EA">
            <w:pPr>
              <w:spacing w:after="0" w:line="16" w:lineRule="atLeast"/>
              <w:rPr>
                <w:rFonts w:ascii="Times New Roman" w:eastAsia="Times New Roman" w:hAnsi="Times New Roman" w:cs="Times New Roman"/>
                <w:sz w:val="18"/>
                <w:szCs w:val="18"/>
                <w:lang w:val="en-US" w:eastAsia="en-GB"/>
              </w:rPr>
            </w:pPr>
            <w:r w:rsidRPr="00591661">
              <w:rPr>
                <w:rFonts w:ascii="Times New Roman" w:eastAsia="Times New Roman" w:hAnsi="Times New Roman" w:cs="Times New Roman"/>
                <w:sz w:val="18"/>
                <w:szCs w:val="18"/>
                <w:lang w:eastAsia="en-GB"/>
              </w:rPr>
              <w:t>В1.1</w:t>
            </w:r>
          </w:p>
        </w:tc>
        <w:tc>
          <w:tcPr>
            <w:tcW w:w="515" w:type="pct"/>
          </w:tcPr>
          <w:p w:rsidR="005618EA" w:rsidRPr="00591661" w:rsidRDefault="005618EA" w:rsidP="005618EA">
            <w:pPr>
              <w:spacing w:after="0" w:line="16" w:lineRule="atLeast"/>
              <w:rPr>
                <w:rFonts w:ascii="Times New Roman" w:eastAsia="Times New Roman" w:hAnsi="Times New Roman" w:cs="Times New Roman"/>
                <w:sz w:val="18"/>
                <w:szCs w:val="18"/>
                <w:lang w:val="en-US" w:eastAsia="en-GB"/>
              </w:rPr>
            </w:pPr>
            <w:r w:rsidRPr="00591661">
              <w:rPr>
                <w:rFonts w:ascii="Times New Roman" w:eastAsia="Times New Roman" w:hAnsi="Times New Roman" w:cs="Times New Roman"/>
                <w:sz w:val="18"/>
                <w:szCs w:val="18"/>
                <w:lang w:eastAsia="en-GB"/>
              </w:rPr>
              <w:t>В1.1.1</w:t>
            </w:r>
            <w:r w:rsidRPr="00591661">
              <w:rPr>
                <w:rFonts w:ascii="Times New Roman" w:eastAsia="Times New Roman" w:hAnsi="Times New Roman" w:cs="Times New Roman"/>
                <w:sz w:val="18"/>
                <w:szCs w:val="18"/>
                <w:lang w:val="en-US" w:eastAsia="en-GB"/>
              </w:rPr>
              <w:t xml:space="preserve"> </w:t>
            </w:r>
          </w:p>
        </w:tc>
        <w:tc>
          <w:tcPr>
            <w:tcW w:w="515" w:type="pct"/>
            <w:vMerge w:val="restart"/>
            <w:vAlign w:val="center"/>
          </w:tcPr>
          <w:p w:rsidR="005618EA" w:rsidRPr="00591661" w:rsidRDefault="005618EA" w:rsidP="005618EA">
            <w:pPr>
              <w:spacing w:after="0" w:line="16" w:lineRule="atLeast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GB"/>
              </w:rPr>
            </w:pPr>
            <w:r w:rsidRPr="00591661">
              <w:rPr>
                <w:rFonts w:ascii="Times New Roman" w:eastAsia="Times New Roman" w:hAnsi="Times New Roman" w:cs="Times New Roman"/>
                <w:sz w:val="18"/>
                <w:szCs w:val="18"/>
                <w:lang w:eastAsia="en-GB"/>
              </w:rPr>
              <w:t xml:space="preserve">Да </w:t>
            </w:r>
          </w:p>
        </w:tc>
        <w:tc>
          <w:tcPr>
            <w:tcW w:w="736" w:type="pct"/>
            <w:vMerge w:val="restart"/>
            <w:vAlign w:val="center"/>
          </w:tcPr>
          <w:p w:rsidR="005618EA" w:rsidRPr="00591661" w:rsidRDefault="005618EA" w:rsidP="005618EA">
            <w:pPr>
              <w:spacing w:after="0" w:line="16" w:lineRule="atLeast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GB"/>
              </w:rPr>
            </w:pPr>
            <w:r w:rsidRPr="00591661">
              <w:rPr>
                <w:rFonts w:ascii="Times New Roman" w:eastAsia="Times New Roman" w:hAnsi="Times New Roman" w:cs="Times New Roman"/>
                <w:sz w:val="18"/>
                <w:szCs w:val="18"/>
                <w:lang w:eastAsia="en-GB"/>
              </w:rPr>
              <w:t>С/О</w:t>
            </w:r>
          </w:p>
        </w:tc>
        <w:tc>
          <w:tcPr>
            <w:tcW w:w="2205" w:type="pct"/>
            <w:vMerge w:val="restart"/>
            <w:vAlign w:val="center"/>
          </w:tcPr>
          <w:p w:rsidR="005618EA" w:rsidRPr="00591661" w:rsidRDefault="005618EA" w:rsidP="00306C5D">
            <w:pPr>
              <w:spacing w:after="0" w:line="16" w:lineRule="atLeast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GB"/>
              </w:rPr>
            </w:pPr>
            <w:r w:rsidRPr="00591661">
              <w:rPr>
                <w:rFonts w:ascii="Times New Roman" w:hAnsi="Times New Roman" w:cs="Times New Roman"/>
                <w:sz w:val="18"/>
                <w:szCs w:val="18"/>
              </w:rPr>
              <w:t xml:space="preserve">Уровень развития государственной политики по </w:t>
            </w:r>
            <w:r w:rsidR="00306C5D">
              <w:rPr>
                <w:rFonts w:ascii="Times New Roman" w:hAnsi="Times New Roman" w:cs="Times New Roman"/>
                <w:sz w:val="18"/>
                <w:szCs w:val="18"/>
              </w:rPr>
              <w:t>вопросам пространственного развития Арктики</w:t>
            </w:r>
          </w:p>
        </w:tc>
      </w:tr>
      <w:tr w:rsidR="005618EA" w:rsidRPr="00591661" w:rsidTr="00591661">
        <w:trPr>
          <w:trHeight w:val="253"/>
        </w:trPr>
        <w:tc>
          <w:tcPr>
            <w:tcW w:w="514" w:type="pct"/>
            <w:vMerge/>
          </w:tcPr>
          <w:p w:rsidR="005618EA" w:rsidRPr="00591661" w:rsidRDefault="005618EA" w:rsidP="005618EA">
            <w:pPr>
              <w:spacing w:after="0" w:line="16" w:lineRule="atLeast"/>
              <w:rPr>
                <w:rFonts w:ascii="Times New Roman" w:eastAsia="Times New Roman" w:hAnsi="Times New Roman" w:cs="Times New Roman"/>
                <w:sz w:val="18"/>
                <w:szCs w:val="18"/>
                <w:lang w:eastAsia="en-GB"/>
              </w:rPr>
            </w:pPr>
          </w:p>
        </w:tc>
        <w:tc>
          <w:tcPr>
            <w:tcW w:w="515" w:type="pct"/>
            <w:vMerge/>
            <w:vAlign w:val="center"/>
          </w:tcPr>
          <w:p w:rsidR="005618EA" w:rsidRPr="00591661" w:rsidRDefault="005618EA" w:rsidP="005618EA">
            <w:pPr>
              <w:spacing w:after="0" w:line="16" w:lineRule="atLeast"/>
              <w:rPr>
                <w:rFonts w:ascii="Times New Roman" w:eastAsia="Times New Roman" w:hAnsi="Times New Roman" w:cs="Times New Roman"/>
                <w:sz w:val="18"/>
                <w:szCs w:val="18"/>
                <w:lang w:eastAsia="en-GB"/>
              </w:rPr>
            </w:pPr>
          </w:p>
        </w:tc>
        <w:tc>
          <w:tcPr>
            <w:tcW w:w="515" w:type="pct"/>
          </w:tcPr>
          <w:p w:rsidR="005618EA" w:rsidRPr="00591661" w:rsidRDefault="005618EA" w:rsidP="005618EA">
            <w:pPr>
              <w:spacing w:after="0" w:line="16" w:lineRule="atLeast"/>
              <w:rPr>
                <w:rFonts w:ascii="Times New Roman" w:eastAsia="Times New Roman" w:hAnsi="Times New Roman" w:cs="Times New Roman"/>
                <w:sz w:val="18"/>
                <w:szCs w:val="18"/>
                <w:lang w:val="en-US" w:eastAsia="en-GB"/>
              </w:rPr>
            </w:pPr>
            <w:r w:rsidRPr="00591661">
              <w:rPr>
                <w:rFonts w:ascii="Times New Roman" w:eastAsia="Times New Roman" w:hAnsi="Times New Roman" w:cs="Times New Roman"/>
                <w:sz w:val="18"/>
                <w:szCs w:val="18"/>
                <w:lang w:eastAsia="en-GB"/>
              </w:rPr>
              <w:t>В1.1.2</w:t>
            </w:r>
          </w:p>
        </w:tc>
        <w:tc>
          <w:tcPr>
            <w:tcW w:w="515" w:type="pct"/>
            <w:vMerge/>
            <w:vAlign w:val="center"/>
          </w:tcPr>
          <w:p w:rsidR="005618EA" w:rsidRPr="00591661" w:rsidRDefault="005618EA" w:rsidP="005618EA">
            <w:pPr>
              <w:spacing w:after="0" w:line="16" w:lineRule="atLeast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GB"/>
              </w:rPr>
            </w:pPr>
          </w:p>
        </w:tc>
        <w:tc>
          <w:tcPr>
            <w:tcW w:w="736" w:type="pct"/>
            <w:vMerge/>
            <w:vAlign w:val="center"/>
          </w:tcPr>
          <w:p w:rsidR="005618EA" w:rsidRPr="00591661" w:rsidRDefault="005618EA" w:rsidP="005618EA">
            <w:pPr>
              <w:spacing w:after="0" w:line="16" w:lineRule="atLeast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GB"/>
              </w:rPr>
            </w:pPr>
          </w:p>
        </w:tc>
        <w:tc>
          <w:tcPr>
            <w:tcW w:w="2205" w:type="pct"/>
            <w:vMerge/>
            <w:vAlign w:val="center"/>
          </w:tcPr>
          <w:p w:rsidR="005618EA" w:rsidRPr="00591661" w:rsidRDefault="005618EA" w:rsidP="005618EA">
            <w:pPr>
              <w:spacing w:after="0" w:line="16" w:lineRule="atLeast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GB"/>
              </w:rPr>
            </w:pPr>
          </w:p>
        </w:tc>
      </w:tr>
      <w:tr w:rsidR="005618EA" w:rsidRPr="00591661" w:rsidTr="00591661">
        <w:trPr>
          <w:trHeight w:val="372"/>
        </w:trPr>
        <w:tc>
          <w:tcPr>
            <w:tcW w:w="514" w:type="pct"/>
            <w:vMerge/>
          </w:tcPr>
          <w:p w:rsidR="005618EA" w:rsidRPr="00591661" w:rsidRDefault="005618EA" w:rsidP="005618EA">
            <w:pPr>
              <w:spacing w:after="0" w:line="16" w:lineRule="atLeast"/>
              <w:rPr>
                <w:rFonts w:ascii="Times New Roman" w:eastAsia="Times New Roman" w:hAnsi="Times New Roman" w:cs="Times New Roman"/>
                <w:sz w:val="18"/>
                <w:szCs w:val="18"/>
                <w:lang w:eastAsia="en-GB"/>
              </w:rPr>
            </w:pPr>
          </w:p>
        </w:tc>
        <w:tc>
          <w:tcPr>
            <w:tcW w:w="515" w:type="pct"/>
            <w:vMerge w:val="restart"/>
            <w:vAlign w:val="center"/>
          </w:tcPr>
          <w:p w:rsidR="005618EA" w:rsidRPr="00591661" w:rsidRDefault="005618EA" w:rsidP="005618EA">
            <w:pPr>
              <w:spacing w:after="0" w:line="16" w:lineRule="atLeast"/>
              <w:rPr>
                <w:rFonts w:ascii="Times New Roman" w:eastAsia="Times New Roman" w:hAnsi="Times New Roman" w:cs="Times New Roman"/>
                <w:sz w:val="18"/>
                <w:szCs w:val="18"/>
                <w:lang w:val="en-US" w:eastAsia="en-GB"/>
              </w:rPr>
            </w:pPr>
            <w:r w:rsidRPr="00591661">
              <w:rPr>
                <w:rFonts w:ascii="Times New Roman" w:eastAsia="Times New Roman" w:hAnsi="Times New Roman" w:cs="Times New Roman"/>
                <w:sz w:val="18"/>
                <w:szCs w:val="18"/>
                <w:lang w:eastAsia="en-GB"/>
              </w:rPr>
              <w:t>В1.2</w:t>
            </w:r>
            <w:r w:rsidRPr="00591661">
              <w:rPr>
                <w:rFonts w:ascii="Times New Roman" w:eastAsia="Times New Roman" w:hAnsi="Times New Roman" w:cs="Times New Roman"/>
                <w:sz w:val="18"/>
                <w:szCs w:val="18"/>
                <w:lang w:val="en-US" w:eastAsia="en-GB"/>
              </w:rPr>
              <w:t xml:space="preserve"> </w:t>
            </w:r>
          </w:p>
        </w:tc>
        <w:tc>
          <w:tcPr>
            <w:tcW w:w="515" w:type="pct"/>
          </w:tcPr>
          <w:p w:rsidR="005618EA" w:rsidRPr="00591661" w:rsidRDefault="005618EA" w:rsidP="005618EA">
            <w:pPr>
              <w:spacing w:after="0" w:line="16" w:lineRule="atLeast"/>
              <w:rPr>
                <w:rFonts w:ascii="Times New Roman" w:eastAsia="Times New Roman" w:hAnsi="Times New Roman" w:cs="Times New Roman"/>
                <w:sz w:val="18"/>
                <w:szCs w:val="18"/>
                <w:lang w:val="en-US" w:eastAsia="en-GB"/>
              </w:rPr>
            </w:pPr>
            <w:r w:rsidRPr="00591661">
              <w:rPr>
                <w:rFonts w:ascii="Times New Roman" w:eastAsia="Times New Roman" w:hAnsi="Times New Roman" w:cs="Times New Roman"/>
                <w:sz w:val="18"/>
                <w:szCs w:val="18"/>
                <w:lang w:eastAsia="en-GB"/>
              </w:rPr>
              <w:t>В1.2.1</w:t>
            </w:r>
            <w:r w:rsidRPr="00591661">
              <w:rPr>
                <w:rFonts w:ascii="Times New Roman" w:eastAsia="Times New Roman" w:hAnsi="Times New Roman" w:cs="Times New Roman"/>
                <w:sz w:val="18"/>
                <w:szCs w:val="18"/>
                <w:lang w:val="en-US" w:eastAsia="en-GB"/>
              </w:rPr>
              <w:t xml:space="preserve"> </w:t>
            </w:r>
          </w:p>
        </w:tc>
        <w:tc>
          <w:tcPr>
            <w:tcW w:w="515" w:type="pct"/>
            <w:vMerge w:val="restart"/>
            <w:vAlign w:val="center"/>
          </w:tcPr>
          <w:p w:rsidR="005618EA" w:rsidRPr="00591661" w:rsidRDefault="005618EA" w:rsidP="005618EA">
            <w:pPr>
              <w:spacing w:after="0" w:line="16" w:lineRule="atLeast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GB"/>
              </w:rPr>
            </w:pPr>
            <w:r w:rsidRPr="00591661">
              <w:rPr>
                <w:rFonts w:ascii="Times New Roman" w:eastAsia="Times New Roman" w:hAnsi="Times New Roman" w:cs="Times New Roman"/>
                <w:sz w:val="18"/>
                <w:szCs w:val="18"/>
                <w:lang w:eastAsia="en-GB"/>
              </w:rPr>
              <w:t>Нет</w:t>
            </w:r>
          </w:p>
        </w:tc>
        <w:tc>
          <w:tcPr>
            <w:tcW w:w="736" w:type="pct"/>
            <w:vMerge w:val="restart"/>
            <w:vAlign w:val="center"/>
          </w:tcPr>
          <w:p w:rsidR="005618EA" w:rsidRPr="00591661" w:rsidRDefault="005618EA" w:rsidP="005618EA">
            <w:pPr>
              <w:spacing w:after="0" w:line="16" w:lineRule="atLeast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GB"/>
              </w:rPr>
            </w:pPr>
            <w:r w:rsidRPr="00591661">
              <w:rPr>
                <w:rFonts w:ascii="Times New Roman" w:eastAsia="Times New Roman" w:hAnsi="Times New Roman" w:cs="Times New Roman"/>
                <w:sz w:val="18"/>
                <w:szCs w:val="18"/>
                <w:lang w:eastAsia="en-GB"/>
              </w:rPr>
              <w:t>О</w:t>
            </w:r>
          </w:p>
        </w:tc>
        <w:tc>
          <w:tcPr>
            <w:tcW w:w="2205" w:type="pct"/>
            <w:vMerge w:val="restart"/>
            <w:vAlign w:val="center"/>
          </w:tcPr>
          <w:p w:rsidR="005618EA" w:rsidRPr="00591661" w:rsidRDefault="005618EA" w:rsidP="005618EA">
            <w:pPr>
              <w:spacing w:after="0" w:line="16" w:lineRule="atLeast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GB"/>
              </w:rPr>
            </w:pPr>
            <w:r w:rsidRPr="00591661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-</w:t>
            </w:r>
          </w:p>
        </w:tc>
      </w:tr>
      <w:tr w:rsidR="005618EA" w:rsidRPr="00591661" w:rsidTr="00591661">
        <w:trPr>
          <w:trHeight w:val="161"/>
        </w:trPr>
        <w:tc>
          <w:tcPr>
            <w:tcW w:w="514" w:type="pct"/>
            <w:vMerge/>
          </w:tcPr>
          <w:p w:rsidR="005618EA" w:rsidRPr="00591661" w:rsidRDefault="005618EA" w:rsidP="005618EA">
            <w:pPr>
              <w:spacing w:after="0" w:line="16" w:lineRule="atLeast"/>
              <w:rPr>
                <w:rFonts w:ascii="Times New Roman" w:eastAsia="Times New Roman" w:hAnsi="Times New Roman" w:cs="Times New Roman"/>
                <w:sz w:val="18"/>
                <w:szCs w:val="18"/>
                <w:lang w:eastAsia="en-GB"/>
              </w:rPr>
            </w:pPr>
          </w:p>
        </w:tc>
        <w:tc>
          <w:tcPr>
            <w:tcW w:w="515" w:type="pct"/>
            <w:vMerge/>
            <w:vAlign w:val="center"/>
          </w:tcPr>
          <w:p w:rsidR="005618EA" w:rsidRPr="00591661" w:rsidRDefault="005618EA" w:rsidP="005618EA">
            <w:pPr>
              <w:spacing w:after="0" w:line="16" w:lineRule="atLeast"/>
              <w:rPr>
                <w:rFonts w:ascii="Times New Roman" w:eastAsia="Times New Roman" w:hAnsi="Times New Roman" w:cs="Times New Roman"/>
                <w:sz w:val="18"/>
                <w:szCs w:val="18"/>
                <w:lang w:eastAsia="en-GB"/>
              </w:rPr>
            </w:pPr>
          </w:p>
        </w:tc>
        <w:tc>
          <w:tcPr>
            <w:tcW w:w="515" w:type="pct"/>
          </w:tcPr>
          <w:p w:rsidR="005618EA" w:rsidRPr="00591661" w:rsidRDefault="005618EA" w:rsidP="005618EA">
            <w:pPr>
              <w:spacing w:after="0" w:line="16" w:lineRule="atLeast"/>
              <w:rPr>
                <w:rFonts w:ascii="Times New Roman" w:eastAsia="Times New Roman" w:hAnsi="Times New Roman" w:cs="Times New Roman"/>
                <w:sz w:val="18"/>
                <w:szCs w:val="18"/>
                <w:lang w:val="en-US" w:eastAsia="en-GB"/>
              </w:rPr>
            </w:pPr>
            <w:r w:rsidRPr="00591661">
              <w:rPr>
                <w:rFonts w:ascii="Times New Roman" w:eastAsia="Times New Roman" w:hAnsi="Times New Roman" w:cs="Times New Roman"/>
                <w:sz w:val="18"/>
                <w:szCs w:val="18"/>
                <w:lang w:eastAsia="en-GB"/>
              </w:rPr>
              <w:t>В</w:t>
            </w:r>
            <w:r w:rsidRPr="00591661">
              <w:rPr>
                <w:rFonts w:ascii="Times New Roman" w:eastAsia="Times New Roman" w:hAnsi="Times New Roman" w:cs="Times New Roman"/>
                <w:sz w:val="18"/>
                <w:szCs w:val="18"/>
                <w:lang w:val="en-US" w:eastAsia="en-GB"/>
              </w:rPr>
              <w:t>1.2.2</w:t>
            </w:r>
          </w:p>
        </w:tc>
        <w:tc>
          <w:tcPr>
            <w:tcW w:w="515" w:type="pct"/>
            <w:vMerge/>
            <w:vAlign w:val="center"/>
          </w:tcPr>
          <w:p w:rsidR="005618EA" w:rsidRPr="00591661" w:rsidRDefault="005618EA" w:rsidP="005618EA">
            <w:pPr>
              <w:spacing w:after="0" w:line="16" w:lineRule="atLeast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en-US" w:eastAsia="en-GB"/>
              </w:rPr>
            </w:pPr>
          </w:p>
        </w:tc>
        <w:tc>
          <w:tcPr>
            <w:tcW w:w="736" w:type="pct"/>
            <w:vMerge/>
            <w:vAlign w:val="center"/>
          </w:tcPr>
          <w:p w:rsidR="005618EA" w:rsidRPr="00591661" w:rsidRDefault="005618EA" w:rsidP="005618EA">
            <w:pPr>
              <w:spacing w:after="0" w:line="16" w:lineRule="atLeast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en-US" w:eastAsia="en-GB"/>
              </w:rPr>
            </w:pPr>
          </w:p>
        </w:tc>
        <w:tc>
          <w:tcPr>
            <w:tcW w:w="2205" w:type="pct"/>
            <w:vMerge/>
            <w:vAlign w:val="center"/>
          </w:tcPr>
          <w:p w:rsidR="005618EA" w:rsidRPr="00591661" w:rsidRDefault="005618EA" w:rsidP="005618EA">
            <w:pPr>
              <w:spacing w:after="0" w:line="16" w:lineRule="atLeast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en-US" w:eastAsia="en-GB"/>
              </w:rPr>
            </w:pPr>
          </w:p>
        </w:tc>
      </w:tr>
      <w:tr w:rsidR="005618EA" w:rsidRPr="00591661" w:rsidTr="00591661">
        <w:trPr>
          <w:trHeight w:val="50"/>
        </w:trPr>
        <w:tc>
          <w:tcPr>
            <w:tcW w:w="514" w:type="pct"/>
            <w:vMerge/>
          </w:tcPr>
          <w:p w:rsidR="005618EA" w:rsidRPr="00591661" w:rsidRDefault="005618EA" w:rsidP="005618EA">
            <w:pPr>
              <w:spacing w:after="0" w:line="16" w:lineRule="atLeast"/>
              <w:rPr>
                <w:rFonts w:ascii="Times New Roman" w:eastAsia="Times New Roman" w:hAnsi="Times New Roman" w:cs="Times New Roman"/>
                <w:sz w:val="18"/>
                <w:szCs w:val="18"/>
                <w:lang w:val="en-US" w:eastAsia="en-GB"/>
              </w:rPr>
            </w:pPr>
          </w:p>
        </w:tc>
        <w:tc>
          <w:tcPr>
            <w:tcW w:w="515" w:type="pct"/>
            <w:vMerge w:val="restart"/>
            <w:vAlign w:val="center"/>
          </w:tcPr>
          <w:p w:rsidR="005618EA" w:rsidRPr="00591661" w:rsidRDefault="005618EA" w:rsidP="005618EA">
            <w:pPr>
              <w:spacing w:after="0" w:line="16" w:lineRule="atLeast"/>
              <w:rPr>
                <w:rFonts w:ascii="Times New Roman" w:eastAsia="Times New Roman" w:hAnsi="Times New Roman" w:cs="Times New Roman"/>
                <w:sz w:val="18"/>
                <w:szCs w:val="18"/>
                <w:lang w:val="en-US" w:eastAsia="en-GB"/>
              </w:rPr>
            </w:pPr>
            <w:r w:rsidRPr="00591661">
              <w:rPr>
                <w:rFonts w:ascii="Times New Roman" w:eastAsia="Times New Roman" w:hAnsi="Times New Roman" w:cs="Times New Roman"/>
                <w:sz w:val="18"/>
                <w:szCs w:val="18"/>
                <w:lang w:eastAsia="en-GB"/>
              </w:rPr>
              <w:t>В1.3</w:t>
            </w:r>
          </w:p>
        </w:tc>
        <w:tc>
          <w:tcPr>
            <w:tcW w:w="515" w:type="pct"/>
          </w:tcPr>
          <w:p w:rsidR="005618EA" w:rsidRPr="00591661" w:rsidRDefault="005618EA" w:rsidP="005618EA">
            <w:pPr>
              <w:spacing w:after="0" w:line="16" w:lineRule="atLeast"/>
              <w:rPr>
                <w:rFonts w:ascii="Times New Roman" w:eastAsia="Times New Roman" w:hAnsi="Times New Roman" w:cs="Times New Roman"/>
                <w:sz w:val="18"/>
                <w:szCs w:val="18"/>
                <w:lang w:val="en-US" w:eastAsia="en-GB"/>
              </w:rPr>
            </w:pPr>
            <w:r w:rsidRPr="00591661">
              <w:rPr>
                <w:rFonts w:ascii="Times New Roman" w:eastAsia="Times New Roman" w:hAnsi="Times New Roman" w:cs="Times New Roman"/>
                <w:sz w:val="18"/>
                <w:szCs w:val="18"/>
                <w:lang w:eastAsia="en-GB"/>
              </w:rPr>
              <w:t>В1.3.1</w:t>
            </w:r>
            <w:r w:rsidRPr="00591661">
              <w:rPr>
                <w:rFonts w:ascii="Times New Roman" w:eastAsia="Times New Roman" w:hAnsi="Times New Roman" w:cs="Times New Roman"/>
                <w:sz w:val="18"/>
                <w:szCs w:val="18"/>
                <w:lang w:val="en-US" w:eastAsia="en-GB"/>
              </w:rPr>
              <w:t xml:space="preserve"> </w:t>
            </w:r>
          </w:p>
        </w:tc>
        <w:tc>
          <w:tcPr>
            <w:tcW w:w="515" w:type="pct"/>
            <w:vMerge w:val="restart"/>
            <w:vAlign w:val="center"/>
          </w:tcPr>
          <w:p w:rsidR="005618EA" w:rsidRPr="00591661" w:rsidRDefault="005618EA" w:rsidP="005618EA">
            <w:pPr>
              <w:spacing w:after="0" w:line="16" w:lineRule="atLeast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GB"/>
              </w:rPr>
            </w:pPr>
            <w:r w:rsidRPr="00591661">
              <w:rPr>
                <w:rFonts w:ascii="Times New Roman" w:eastAsia="Times New Roman" w:hAnsi="Times New Roman" w:cs="Times New Roman"/>
                <w:sz w:val="18"/>
                <w:szCs w:val="18"/>
                <w:lang w:eastAsia="en-GB"/>
              </w:rPr>
              <w:t>Да</w:t>
            </w:r>
          </w:p>
        </w:tc>
        <w:tc>
          <w:tcPr>
            <w:tcW w:w="736" w:type="pct"/>
            <w:vMerge w:val="restart"/>
            <w:vAlign w:val="center"/>
          </w:tcPr>
          <w:p w:rsidR="005618EA" w:rsidRPr="00591661" w:rsidRDefault="00306C5D" w:rsidP="005618EA">
            <w:pPr>
              <w:spacing w:after="0" w:line="16" w:lineRule="atLeast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GB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en-GB"/>
              </w:rPr>
              <w:t>С</w:t>
            </w:r>
            <w:r w:rsidR="005618EA" w:rsidRPr="00591661">
              <w:rPr>
                <w:rFonts w:ascii="Times New Roman" w:eastAsia="Times New Roman" w:hAnsi="Times New Roman" w:cs="Times New Roman"/>
                <w:sz w:val="18"/>
                <w:szCs w:val="18"/>
                <w:lang w:eastAsia="en-GB"/>
              </w:rPr>
              <w:t xml:space="preserve"> </w:t>
            </w:r>
          </w:p>
        </w:tc>
        <w:tc>
          <w:tcPr>
            <w:tcW w:w="2205" w:type="pct"/>
            <w:vMerge w:val="restart"/>
            <w:vAlign w:val="center"/>
          </w:tcPr>
          <w:p w:rsidR="005618EA" w:rsidRPr="00591661" w:rsidRDefault="005618EA" w:rsidP="005618EA">
            <w:pPr>
              <w:spacing w:after="0" w:line="16" w:lineRule="atLeast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GB"/>
              </w:rPr>
            </w:pPr>
            <w:r w:rsidRPr="00591661">
              <w:rPr>
                <w:rFonts w:ascii="Times New Roman" w:hAnsi="Times New Roman" w:cs="Times New Roman"/>
                <w:sz w:val="18"/>
                <w:szCs w:val="18"/>
              </w:rPr>
              <w:t xml:space="preserve">Уровень развития государственной </w:t>
            </w:r>
            <w:r w:rsidR="00306C5D">
              <w:rPr>
                <w:rFonts w:ascii="Times New Roman" w:hAnsi="Times New Roman" w:cs="Times New Roman"/>
                <w:sz w:val="18"/>
                <w:szCs w:val="18"/>
              </w:rPr>
              <w:t>политики (общей и налоговой)</w:t>
            </w:r>
            <w:r w:rsidRPr="00591661">
              <w:rPr>
                <w:rFonts w:ascii="Times New Roman" w:hAnsi="Times New Roman" w:cs="Times New Roman"/>
                <w:sz w:val="18"/>
                <w:szCs w:val="18"/>
              </w:rPr>
              <w:t xml:space="preserve"> </w:t>
            </w:r>
          </w:p>
        </w:tc>
      </w:tr>
      <w:tr w:rsidR="005618EA" w:rsidRPr="00591661" w:rsidTr="00591661">
        <w:trPr>
          <w:trHeight w:val="50"/>
        </w:trPr>
        <w:tc>
          <w:tcPr>
            <w:tcW w:w="514" w:type="pct"/>
            <w:vMerge/>
          </w:tcPr>
          <w:p w:rsidR="005618EA" w:rsidRPr="00306C5D" w:rsidRDefault="005618EA" w:rsidP="005618EA">
            <w:pPr>
              <w:spacing w:after="0" w:line="16" w:lineRule="atLeast"/>
              <w:rPr>
                <w:rFonts w:ascii="Times New Roman" w:eastAsia="Times New Roman" w:hAnsi="Times New Roman" w:cs="Times New Roman"/>
                <w:sz w:val="18"/>
                <w:szCs w:val="18"/>
                <w:lang w:eastAsia="en-GB"/>
              </w:rPr>
            </w:pPr>
          </w:p>
        </w:tc>
        <w:tc>
          <w:tcPr>
            <w:tcW w:w="515" w:type="pct"/>
            <w:vMerge/>
            <w:vAlign w:val="center"/>
          </w:tcPr>
          <w:p w:rsidR="005618EA" w:rsidRPr="00306C5D" w:rsidRDefault="005618EA" w:rsidP="005618EA">
            <w:pPr>
              <w:spacing w:after="0" w:line="16" w:lineRule="atLeast"/>
              <w:rPr>
                <w:rFonts w:ascii="Times New Roman" w:eastAsia="Times New Roman" w:hAnsi="Times New Roman" w:cs="Times New Roman"/>
                <w:sz w:val="18"/>
                <w:szCs w:val="18"/>
                <w:lang w:eastAsia="en-GB"/>
              </w:rPr>
            </w:pPr>
          </w:p>
        </w:tc>
        <w:tc>
          <w:tcPr>
            <w:tcW w:w="515" w:type="pct"/>
          </w:tcPr>
          <w:p w:rsidR="005618EA" w:rsidRPr="00591661" w:rsidRDefault="005618EA" w:rsidP="005618EA">
            <w:pPr>
              <w:spacing w:after="0" w:line="16" w:lineRule="atLeast"/>
              <w:rPr>
                <w:rFonts w:ascii="Times New Roman" w:eastAsia="Times New Roman" w:hAnsi="Times New Roman" w:cs="Times New Roman"/>
                <w:sz w:val="18"/>
                <w:szCs w:val="18"/>
                <w:lang w:val="en-US" w:eastAsia="en-GB"/>
              </w:rPr>
            </w:pPr>
            <w:r w:rsidRPr="00591661">
              <w:rPr>
                <w:rFonts w:ascii="Times New Roman" w:eastAsia="Times New Roman" w:hAnsi="Times New Roman" w:cs="Times New Roman"/>
                <w:sz w:val="18"/>
                <w:szCs w:val="18"/>
                <w:lang w:eastAsia="en-GB"/>
              </w:rPr>
              <w:t>В</w:t>
            </w:r>
            <w:r w:rsidRPr="00591661">
              <w:rPr>
                <w:rFonts w:ascii="Times New Roman" w:eastAsia="Times New Roman" w:hAnsi="Times New Roman" w:cs="Times New Roman"/>
                <w:sz w:val="18"/>
                <w:szCs w:val="18"/>
                <w:lang w:val="en-US" w:eastAsia="en-GB"/>
              </w:rPr>
              <w:t xml:space="preserve">1.3.2 </w:t>
            </w:r>
          </w:p>
        </w:tc>
        <w:tc>
          <w:tcPr>
            <w:tcW w:w="515" w:type="pct"/>
            <w:vMerge/>
            <w:vAlign w:val="center"/>
          </w:tcPr>
          <w:p w:rsidR="005618EA" w:rsidRPr="00591661" w:rsidRDefault="005618EA" w:rsidP="005618EA">
            <w:pPr>
              <w:spacing w:after="0" w:line="16" w:lineRule="atLeast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en-US" w:eastAsia="en-GB"/>
              </w:rPr>
            </w:pPr>
          </w:p>
        </w:tc>
        <w:tc>
          <w:tcPr>
            <w:tcW w:w="736" w:type="pct"/>
            <w:vMerge/>
            <w:vAlign w:val="center"/>
          </w:tcPr>
          <w:p w:rsidR="005618EA" w:rsidRPr="00591661" w:rsidRDefault="005618EA" w:rsidP="005618EA">
            <w:pPr>
              <w:spacing w:after="0" w:line="16" w:lineRule="atLeast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en-US" w:eastAsia="en-GB"/>
              </w:rPr>
            </w:pPr>
          </w:p>
        </w:tc>
        <w:tc>
          <w:tcPr>
            <w:tcW w:w="2205" w:type="pct"/>
            <w:vMerge/>
            <w:vAlign w:val="center"/>
          </w:tcPr>
          <w:p w:rsidR="005618EA" w:rsidRPr="00591661" w:rsidRDefault="005618EA" w:rsidP="005618EA">
            <w:pPr>
              <w:spacing w:after="0" w:line="16" w:lineRule="atLeast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en-US" w:eastAsia="en-GB"/>
              </w:rPr>
            </w:pPr>
          </w:p>
        </w:tc>
      </w:tr>
      <w:tr w:rsidR="005618EA" w:rsidRPr="00591661" w:rsidTr="00591661">
        <w:trPr>
          <w:trHeight w:val="50"/>
        </w:trPr>
        <w:tc>
          <w:tcPr>
            <w:tcW w:w="514" w:type="pct"/>
            <w:vMerge/>
          </w:tcPr>
          <w:p w:rsidR="005618EA" w:rsidRPr="00591661" w:rsidRDefault="005618EA" w:rsidP="005618EA">
            <w:pPr>
              <w:spacing w:after="0" w:line="16" w:lineRule="atLeast"/>
              <w:rPr>
                <w:rFonts w:ascii="Times New Roman" w:eastAsia="Times New Roman" w:hAnsi="Times New Roman" w:cs="Times New Roman"/>
                <w:sz w:val="18"/>
                <w:szCs w:val="18"/>
                <w:lang w:val="en-US" w:eastAsia="en-GB"/>
              </w:rPr>
            </w:pPr>
          </w:p>
        </w:tc>
        <w:tc>
          <w:tcPr>
            <w:tcW w:w="515" w:type="pct"/>
            <w:vMerge w:val="restart"/>
            <w:vAlign w:val="center"/>
          </w:tcPr>
          <w:p w:rsidR="005618EA" w:rsidRPr="00591661" w:rsidRDefault="005618EA" w:rsidP="005618EA">
            <w:pPr>
              <w:spacing w:after="0" w:line="16" w:lineRule="atLeast"/>
              <w:rPr>
                <w:rFonts w:ascii="Times New Roman" w:eastAsia="Times New Roman" w:hAnsi="Times New Roman" w:cs="Times New Roman"/>
                <w:sz w:val="18"/>
                <w:szCs w:val="18"/>
                <w:lang w:val="en-US" w:eastAsia="en-GB"/>
              </w:rPr>
            </w:pPr>
            <w:r w:rsidRPr="00591661">
              <w:rPr>
                <w:rFonts w:ascii="Times New Roman" w:eastAsia="Times New Roman" w:hAnsi="Times New Roman" w:cs="Times New Roman"/>
                <w:sz w:val="18"/>
                <w:szCs w:val="18"/>
                <w:lang w:eastAsia="en-GB"/>
              </w:rPr>
              <w:t>В1.4</w:t>
            </w:r>
          </w:p>
        </w:tc>
        <w:tc>
          <w:tcPr>
            <w:tcW w:w="515" w:type="pct"/>
          </w:tcPr>
          <w:p w:rsidR="005618EA" w:rsidRPr="00591661" w:rsidRDefault="005618EA" w:rsidP="005618EA">
            <w:pPr>
              <w:spacing w:after="0" w:line="16" w:lineRule="atLeast"/>
              <w:rPr>
                <w:rFonts w:ascii="Times New Roman" w:eastAsia="Times New Roman" w:hAnsi="Times New Roman" w:cs="Times New Roman"/>
                <w:sz w:val="18"/>
                <w:szCs w:val="18"/>
                <w:lang w:val="en-US" w:eastAsia="en-GB"/>
              </w:rPr>
            </w:pPr>
            <w:r w:rsidRPr="00591661">
              <w:rPr>
                <w:rFonts w:ascii="Times New Roman" w:eastAsia="Times New Roman" w:hAnsi="Times New Roman" w:cs="Times New Roman"/>
                <w:sz w:val="18"/>
                <w:szCs w:val="18"/>
                <w:lang w:eastAsia="en-GB"/>
              </w:rPr>
              <w:t>В1.4.1</w:t>
            </w:r>
            <w:r w:rsidRPr="00591661">
              <w:rPr>
                <w:rFonts w:ascii="Times New Roman" w:eastAsia="Times New Roman" w:hAnsi="Times New Roman" w:cs="Times New Roman"/>
                <w:sz w:val="18"/>
                <w:szCs w:val="18"/>
                <w:lang w:val="en-US" w:eastAsia="en-GB"/>
              </w:rPr>
              <w:t xml:space="preserve"> </w:t>
            </w:r>
          </w:p>
        </w:tc>
        <w:tc>
          <w:tcPr>
            <w:tcW w:w="515" w:type="pct"/>
            <w:vMerge w:val="restart"/>
            <w:vAlign w:val="center"/>
          </w:tcPr>
          <w:p w:rsidR="005618EA" w:rsidRPr="00591661" w:rsidRDefault="005618EA" w:rsidP="005618EA">
            <w:pPr>
              <w:spacing w:after="0" w:line="16" w:lineRule="atLeast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GB"/>
              </w:rPr>
            </w:pPr>
            <w:r w:rsidRPr="00591661">
              <w:rPr>
                <w:rFonts w:ascii="Times New Roman" w:eastAsia="Times New Roman" w:hAnsi="Times New Roman" w:cs="Times New Roman"/>
                <w:sz w:val="18"/>
                <w:szCs w:val="18"/>
                <w:lang w:eastAsia="en-GB"/>
              </w:rPr>
              <w:t xml:space="preserve">Да </w:t>
            </w:r>
          </w:p>
        </w:tc>
        <w:tc>
          <w:tcPr>
            <w:tcW w:w="736" w:type="pct"/>
            <w:vMerge w:val="restart"/>
            <w:vAlign w:val="center"/>
          </w:tcPr>
          <w:p w:rsidR="005618EA" w:rsidRPr="00591661" w:rsidRDefault="005618EA" w:rsidP="005618EA">
            <w:pPr>
              <w:spacing w:after="0" w:line="16" w:lineRule="atLeast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GB"/>
              </w:rPr>
            </w:pPr>
            <w:r w:rsidRPr="00591661">
              <w:rPr>
                <w:rFonts w:ascii="Times New Roman" w:eastAsia="Times New Roman" w:hAnsi="Times New Roman" w:cs="Times New Roman"/>
                <w:sz w:val="18"/>
                <w:szCs w:val="18"/>
                <w:lang w:eastAsia="en-GB"/>
              </w:rPr>
              <w:t>О</w:t>
            </w:r>
          </w:p>
        </w:tc>
        <w:tc>
          <w:tcPr>
            <w:tcW w:w="2205" w:type="pct"/>
            <w:vAlign w:val="center"/>
          </w:tcPr>
          <w:p w:rsidR="005618EA" w:rsidRPr="00591661" w:rsidRDefault="005618EA" w:rsidP="005618EA">
            <w:pPr>
              <w:spacing w:after="0" w:line="16" w:lineRule="atLeast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GB"/>
              </w:rPr>
            </w:pPr>
            <w:r w:rsidRPr="00591661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-</w:t>
            </w:r>
          </w:p>
        </w:tc>
      </w:tr>
      <w:tr w:rsidR="005618EA" w:rsidRPr="00591661" w:rsidTr="00591661">
        <w:trPr>
          <w:trHeight w:val="424"/>
        </w:trPr>
        <w:tc>
          <w:tcPr>
            <w:tcW w:w="514" w:type="pct"/>
            <w:vMerge/>
          </w:tcPr>
          <w:p w:rsidR="005618EA" w:rsidRPr="00591661" w:rsidRDefault="005618EA" w:rsidP="005618EA">
            <w:pPr>
              <w:spacing w:after="0" w:line="16" w:lineRule="atLeast"/>
              <w:rPr>
                <w:rFonts w:ascii="Times New Roman" w:eastAsia="Times New Roman" w:hAnsi="Times New Roman" w:cs="Times New Roman"/>
                <w:sz w:val="18"/>
                <w:szCs w:val="18"/>
                <w:lang w:eastAsia="en-GB"/>
              </w:rPr>
            </w:pPr>
          </w:p>
        </w:tc>
        <w:tc>
          <w:tcPr>
            <w:tcW w:w="515" w:type="pct"/>
            <w:vMerge/>
          </w:tcPr>
          <w:p w:rsidR="005618EA" w:rsidRPr="00591661" w:rsidRDefault="005618EA" w:rsidP="005618EA">
            <w:pPr>
              <w:spacing w:after="0" w:line="16" w:lineRule="atLeast"/>
              <w:rPr>
                <w:rFonts w:ascii="Times New Roman" w:eastAsia="Times New Roman" w:hAnsi="Times New Roman" w:cs="Times New Roman"/>
                <w:sz w:val="18"/>
                <w:szCs w:val="18"/>
                <w:lang w:eastAsia="en-GB"/>
              </w:rPr>
            </w:pPr>
          </w:p>
        </w:tc>
        <w:tc>
          <w:tcPr>
            <w:tcW w:w="515" w:type="pct"/>
          </w:tcPr>
          <w:p w:rsidR="005618EA" w:rsidRPr="00591661" w:rsidRDefault="005618EA" w:rsidP="005618EA">
            <w:pPr>
              <w:spacing w:after="0" w:line="16" w:lineRule="atLeast"/>
              <w:rPr>
                <w:rFonts w:ascii="Times New Roman" w:eastAsia="Times New Roman" w:hAnsi="Times New Roman" w:cs="Times New Roman"/>
                <w:sz w:val="18"/>
                <w:szCs w:val="18"/>
                <w:lang w:val="en-US" w:eastAsia="en-GB"/>
              </w:rPr>
            </w:pPr>
            <w:r w:rsidRPr="00591661">
              <w:rPr>
                <w:rFonts w:ascii="Times New Roman" w:eastAsia="Times New Roman" w:hAnsi="Times New Roman" w:cs="Times New Roman"/>
                <w:sz w:val="18"/>
                <w:szCs w:val="18"/>
                <w:lang w:eastAsia="en-GB"/>
              </w:rPr>
              <w:t>В1.4.2</w:t>
            </w:r>
            <w:r w:rsidRPr="00591661">
              <w:rPr>
                <w:rFonts w:ascii="Times New Roman" w:eastAsia="Times New Roman" w:hAnsi="Times New Roman" w:cs="Times New Roman"/>
                <w:sz w:val="18"/>
                <w:szCs w:val="18"/>
                <w:lang w:val="en-US" w:eastAsia="en-GB"/>
              </w:rPr>
              <w:t xml:space="preserve"> </w:t>
            </w:r>
          </w:p>
        </w:tc>
        <w:tc>
          <w:tcPr>
            <w:tcW w:w="515" w:type="pct"/>
            <w:vMerge/>
          </w:tcPr>
          <w:p w:rsidR="005618EA" w:rsidRPr="00591661" w:rsidRDefault="005618EA" w:rsidP="005618EA">
            <w:pPr>
              <w:spacing w:after="0" w:line="16" w:lineRule="atLeast"/>
              <w:rPr>
                <w:rFonts w:ascii="Times New Roman" w:eastAsia="Times New Roman" w:hAnsi="Times New Roman" w:cs="Times New Roman"/>
                <w:sz w:val="18"/>
                <w:szCs w:val="18"/>
                <w:lang w:eastAsia="en-GB"/>
              </w:rPr>
            </w:pPr>
          </w:p>
        </w:tc>
        <w:tc>
          <w:tcPr>
            <w:tcW w:w="736" w:type="pct"/>
            <w:vMerge/>
          </w:tcPr>
          <w:p w:rsidR="005618EA" w:rsidRPr="00591661" w:rsidRDefault="005618EA" w:rsidP="005618EA">
            <w:pPr>
              <w:spacing w:after="0" w:line="16" w:lineRule="atLeast"/>
              <w:rPr>
                <w:rFonts w:ascii="Times New Roman" w:eastAsia="Times New Roman" w:hAnsi="Times New Roman" w:cs="Times New Roman"/>
                <w:sz w:val="18"/>
                <w:szCs w:val="18"/>
                <w:lang w:eastAsia="en-GB"/>
              </w:rPr>
            </w:pPr>
          </w:p>
        </w:tc>
        <w:tc>
          <w:tcPr>
            <w:tcW w:w="2205" w:type="pct"/>
            <w:vAlign w:val="center"/>
          </w:tcPr>
          <w:p w:rsidR="005618EA" w:rsidRPr="00591661" w:rsidRDefault="005618EA" w:rsidP="005618EA">
            <w:pPr>
              <w:spacing w:after="0" w:line="16" w:lineRule="atLeast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GB"/>
              </w:rPr>
            </w:pPr>
            <w:r w:rsidRPr="00591661">
              <w:rPr>
                <w:rFonts w:ascii="Times New Roman" w:hAnsi="Times New Roman" w:cs="Times New Roman"/>
                <w:sz w:val="18"/>
                <w:szCs w:val="18"/>
              </w:rPr>
              <w:t xml:space="preserve">Цены на нефть </w:t>
            </w:r>
          </w:p>
        </w:tc>
      </w:tr>
    </w:tbl>
    <w:p w:rsidR="004F3AF9" w:rsidRDefault="005618EA" w:rsidP="007A1A62">
      <w:pPr>
        <w:spacing w:after="0" w:line="240" w:lineRule="auto"/>
        <w:ind w:firstLine="567"/>
        <w:jc w:val="both"/>
        <w:rPr>
          <w:rFonts w:ascii="Times New Roman" w:hAnsi="Times New Roman"/>
          <w:sz w:val="24"/>
          <w:szCs w:val="24"/>
        </w:rPr>
      </w:pPr>
      <w:r w:rsidRPr="005618EA">
        <w:rPr>
          <w:rFonts w:ascii="Times New Roman" w:hAnsi="Times New Roman"/>
          <w:sz w:val="24"/>
          <w:szCs w:val="24"/>
        </w:rPr>
        <w:lastRenderedPageBreak/>
        <w:t>Природа объективных факторов такова, что они не могут быть изменены. Единственным решением является максимально правильный выбор вариантов д</w:t>
      </w:r>
      <w:r w:rsidR="00416983">
        <w:rPr>
          <w:rFonts w:ascii="Times New Roman" w:hAnsi="Times New Roman"/>
          <w:sz w:val="24"/>
          <w:szCs w:val="24"/>
        </w:rPr>
        <w:t>ействий в сложившихся условиях. В ситуации относительно будущего успешного развития шельфовых нефтегазовых проектов в Арктике такие варианты действий могут быть предприняты на уровне государства и компаний (система упреждающих мер, направленная на увеличение степени готов</w:t>
      </w:r>
      <w:r w:rsidR="00A718D8">
        <w:rPr>
          <w:rFonts w:ascii="Times New Roman" w:hAnsi="Times New Roman"/>
          <w:sz w:val="24"/>
          <w:szCs w:val="24"/>
        </w:rPr>
        <w:t>ности к освоению арктических углеводородных ресурсов)</w:t>
      </w:r>
      <w:r w:rsidR="00416983">
        <w:rPr>
          <w:rFonts w:ascii="Times New Roman" w:hAnsi="Times New Roman"/>
          <w:sz w:val="24"/>
          <w:szCs w:val="24"/>
        </w:rPr>
        <w:t xml:space="preserve">, которые, в свою очередь, образуют три базовых параметра </w:t>
      </w:r>
      <w:r w:rsidR="00A718D8">
        <w:rPr>
          <w:rFonts w:ascii="Times New Roman" w:hAnsi="Times New Roman"/>
          <w:sz w:val="24"/>
          <w:szCs w:val="24"/>
        </w:rPr>
        <w:t>–</w:t>
      </w:r>
      <w:r w:rsidR="00416983">
        <w:rPr>
          <w:rFonts w:ascii="Times New Roman" w:hAnsi="Times New Roman"/>
          <w:sz w:val="24"/>
          <w:szCs w:val="24"/>
        </w:rPr>
        <w:t xml:space="preserve"> </w:t>
      </w:r>
      <w:r w:rsidR="00A718D8">
        <w:rPr>
          <w:rFonts w:ascii="Times New Roman" w:hAnsi="Times New Roman"/>
          <w:sz w:val="24"/>
          <w:szCs w:val="24"/>
        </w:rPr>
        <w:t>уровень готовности компании, уровень технологического развития</w:t>
      </w:r>
      <w:r w:rsidR="004C6B43">
        <w:rPr>
          <w:rFonts w:ascii="Times New Roman" w:hAnsi="Times New Roman"/>
          <w:sz w:val="24"/>
          <w:szCs w:val="24"/>
        </w:rPr>
        <w:t xml:space="preserve"> (компании)</w:t>
      </w:r>
      <w:r w:rsidR="00A718D8">
        <w:rPr>
          <w:rFonts w:ascii="Times New Roman" w:hAnsi="Times New Roman"/>
          <w:sz w:val="24"/>
          <w:szCs w:val="24"/>
        </w:rPr>
        <w:t xml:space="preserve">, уровень развития государственной политики. </w:t>
      </w:r>
      <w:r w:rsidR="007A1A62">
        <w:rPr>
          <w:rFonts w:ascii="Times New Roman" w:hAnsi="Times New Roman"/>
          <w:sz w:val="24"/>
          <w:szCs w:val="24"/>
        </w:rPr>
        <w:t xml:space="preserve">Единственный критически важный и изменчивый объективный фактор – это цена на нефть, которая образует еще один базовый параметр. От уровня развития перечисленных параметров уже будут зависеть такие параметры, как </w:t>
      </w:r>
      <w:r w:rsidR="004C6B43">
        <w:rPr>
          <w:rFonts w:ascii="Times New Roman" w:hAnsi="Times New Roman"/>
          <w:sz w:val="24"/>
          <w:szCs w:val="24"/>
        </w:rPr>
        <w:t xml:space="preserve">уровень изученности шельфа и, непосредственно, </w:t>
      </w:r>
      <w:r w:rsidR="007A1A62">
        <w:rPr>
          <w:rFonts w:ascii="Times New Roman" w:hAnsi="Times New Roman"/>
          <w:sz w:val="24"/>
          <w:szCs w:val="24"/>
        </w:rPr>
        <w:t xml:space="preserve">прогнозы добычи на шельфе Арктики (рисунок 3). </w:t>
      </w:r>
    </w:p>
    <w:p w:rsidR="007A1A62" w:rsidRDefault="007A1A62" w:rsidP="007A1A62">
      <w:pPr>
        <w:spacing w:after="0" w:line="240" w:lineRule="auto"/>
        <w:ind w:firstLine="567"/>
        <w:jc w:val="both"/>
        <w:rPr>
          <w:rFonts w:ascii="Times New Roman" w:hAnsi="Times New Roman"/>
          <w:sz w:val="24"/>
          <w:szCs w:val="24"/>
        </w:rPr>
      </w:pPr>
    </w:p>
    <w:p w:rsidR="004F3AF9" w:rsidRDefault="00200698" w:rsidP="005618EA">
      <w:pPr>
        <w:spacing w:after="0" w:line="240" w:lineRule="auto"/>
        <w:ind w:firstLine="56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noProof/>
          <w:sz w:val="24"/>
          <w:szCs w:val="24"/>
          <w:lang w:eastAsia="ru-RU"/>
        </w:rPr>
        <mc:AlternateContent>
          <mc:Choice Requires="wpg">
            <w:drawing>
              <wp:anchor distT="0" distB="0" distL="114300" distR="114300" simplePos="0" relativeHeight="251703296" behindDoc="0" locked="0" layoutInCell="1" allowOverlap="1">
                <wp:simplePos x="0" y="0"/>
                <wp:positionH relativeFrom="column">
                  <wp:posOffset>121158</wp:posOffset>
                </wp:positionH>
                <wp:positionV relativeFrom="paragraph">
                  <wp:posOffset>-110490</wp:posOffset>
                </wp:positionV>
                <wp:extent cx="6095526" cy="2369500"/>
                <wp:effectExtent l="0" t="0" r="635" b="12065"/>
                <wp:wrapNone/>
                <wp:docPr id="38" name="Группа 38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095526" cy="2369500"/>
                          <a:chOff x="0" y="-367021"/>
                          <a:chExt cx="6096172" cy="2369738"/>
                        </a:xfrm>
                      </wpg:grpSpPr>
                      <wps:wsp>
                        <wps:cNvPr id="6" name="Прямая соединительная линия 6"/>
                        <wps:cNvCnPr/>
                        <wps:spPr>
                          <a:xfrm>
                            <a:off x="1616431" y="88802"/>
                            <a:ext cx="6824" cy="1903863"/>
                          </a:xfrm>
                          <a:prstGeom prst="line">
                            <a:avLst/>
                          </a:prstGeom>
                          <a:ln w="3175">
                            <a:prstDash val="sysDash"/>
                          </a:ln>
                        </wps:spPr>
                        <wps:style>
                          <a:lnRef idx="1">
                            <a:schemeClr val="dk1"/>
                          </a:lnRef>
                          <a:fillRef idx="0">
                            <a:schemeClr val="dk1"/>
                          </a:fillRef>
                          <a:effectRef idx="0">
                            <a:schemeClr val="dk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g:grpSp>
                        <wpg:cNvPr id="13" name="Группа 13"/>
                        <wpg:cNvGrpSpPr/>
                        <wpg:grpSpPr>
                          <a:xfrm>
                            <a:off x="0" y="296562"/>
                            <a:ext cx="2968625" cy="1668780"/>
                            <a:chOff x="38915" y="-11291"/>
                            <a:chExt cx="2969756" cy="1669494"/>
                          </a:xfrm>
                        </wpg:grpSpPr>
                        <wps:wsp>
                          <wps:cNvPr id="5" name="Прямоугольник 5"/>
                          <wps:cNvSpPr/>
                          <wps:spPr>
                            <a:xfrm>
                              <a:off x="38915" y="0"/>
                              <a:ext cx="1546983" cy="1658203"/>
                            </a:xfrm>
                            <a:prstGeom prst="rect">
                              <a:avLst/>
                            </a:prstGeom>
                            <a:ln w="3175"/>
                          </wps:spPr>
                          <wps:style>
                            <a:lnRef idx="2">
                              <a:schemeClr val="dk1"/>
                            </a:lnRef>
                            <a:fillRef idx="1">
                              <a:schemeClr val="lt1"/>
                            </a:fillRef>
                            <a:effectRef idx="0">
                              <a:schemeClr val="dk1"/>
                            </a:effectRef>
                            <a:fontRef idx="minor">
                              <a:schemeClr val="dk1"/>
                            </a:fontRef>
                          </wps:style>
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8" name="Скругленный прямоугольник 8"/>
                          <wps:cNvSpPr/>
                          <wps:spPr>
                            <a:xfrm>
                              <a:off x="69448" y="358815"/>
                              <a:ext cx="1493867" cy="382138"/>
                            </a:xfrm>
                            <a:prstGeom prst="roundRect">
                              <a:avLst/>
                            </a:prstGeom>
                            <a:ln w="3175"/>
                          </wps:spPr>
                          <wps:style>
                            <a:lnRef idx="2">
                              <a:schemeClr val="dk1"/>
                            </a:lnRef>
                            <a:fillRef idx="1">
                              <a:schemeClr val="lt1"/>
                            </a:fillRef>
                            <a:effectRef idx="0">
                              <a:schemeClr val="dk1"/>
                            </a:effectRef>
                            <a:fontRef idx="minor">
                              <a:schemeClr val="dk1"/>
                            </a:fontRef>
                          </wps:style>
                          <wps:txbx>
                            <w:txbxContent>
                              <w:p w:rsidR="00C72E65" w:rsidRPr="007A1A62" w:rsidRDefault="00C72E65" w:rsidP="004F3AF9">
                                <w:pPr>
                                  <w:jc w:val="center"/>
                                  <w:rPr>
                                    <w:rFonts w:ascii="Times New Roman" w:hAnsi="Times New Roman"/>
                                    <w:sz w:val="16"/>
                                    <w:szCs w:val="16"/>
                                  </w:rPr>
                                </w:pPr>
                                <w:r w:rsidRPr="007A1A62">
                                  <w:rPr>
                                    <w:rFonts w:ascii="Times New Roman" w:hAnsi="Times New Roman"/>
                                    <w:sz w:val="16"/>
                                    <w:szCs w:val="16"/>
                                  </w:rPr>
                                  <w:t>Уровень технологического развития</w:t>
                                </w:r>
                              </w:p>
                            </w:txbxContent>
                          </wps:txbx>
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9" name="Скругленный прямоугольник 9"/>
                          <wps:cNvSpPr/>
                          <wps:spPr>
                            <a:xfrm>
                              <a:off x="92597" y="787079"/>
                              <a:ext cx="1459426" cy="361666"/>
                            </a:xfrm>
                            <a:prstGeom prst="roundRect">
                              <a:avLst/>
                            </a:prstGeom>
                            <a:ln w="3175"/>
                          </wps:spPr>
                          <wps:style>
                            <a:lnRef idx="2">
                              <a:schemeClr val="dk1"/>
                            </a:lnRef>
                            <a:fillRef idx="1">
                              <a:schemeClr val="lt1"/>
                            </a:fillRef>
                            <a:effectRef idx="0">
                              <a:schemeClr val="dk1"/>
                            </a:effectRef>
                            <a:fontRef idx="minor">
                              <a:schemeClr val="dk1"/>
                            </a:fontRef>
                          </wps:style>
                          <wps:txbx>
                            <w:txbxContent>
                              <w:p w:rsidR="00C72E65" w:rsidRPr="007A1A62" w:rsidRDefault="00C72E65" w:rsidP="004F3AF9">
                                <w:pPr>
                                  <w:jc w:val="center"/>
                                  <w:rPr>
                                    <w:rFonts w:ascii="Times New Roman" w:hAnsi="Times New Roman"/>
                                    <w:sz w:val="16"/>
                                    <w:szCs w:val="16"/>
                                  </w:rPr>
                                </w:pPr>
                                <w:r w:rsidRPr="007A1A62">
                                  <w:rPr>
                                    <w:rFonts w:ascii="Times New Roman" w:hAnsi="Times New Roman"/>
                                    <w:sz w:val="16"/>
                                    <w:szCs w:val="16"/>
                                  </w:rPr>
                                  <w:t>Уровень готовности компаний</w:t>
                                </w:r>
                              </w:p>
                            </w:txbxContent>
                          </wps:txbx>
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10" name="Скругленный прямоугольник 10"/>
                          <wps:cNvSpPr/>
                          <wps:spPr>
                            <a:xfrm>
                              <a:off x="92591" y="1203355"/>
                              <a:ext cx="1459426" cy="433624"/>
                            </a:xfrm>
                            <a:prstGeom prst="roundRect">
                              <a:avLst/>
                            </a:prstGeom>
                            <a:ln w="3175"/>
                          </wps:spPr>
                          <wps:style>
                            <a:lnRef idx="2">
                              <a:schemeClr val="dk1"/>
                            </a:lnRef>
                            <a:fillRef idx="1">
                              <a:schemeClr val="lt1"/>
                            </a:fillRef>
                            <a:effectRef idx="0">
                              <a:schemeClr val="dk1"/>
                            </a:effectRef>
                            <a:fontRef idx="minor">
                              <a:schemeClr val="dk1"/>
                            </a:fontRef>
                          </wps:style>
                          <wps:txbx>
                            <w:txbxContent>
                              <w:p w:rsidR="00C72E65" w:rsidRPr="007A1A62" w:rsidRDefault="00C72E65" w:rsidP="004F3AF9">
                                <w:pPr>
                                  <w:jc w:val="center"/>
                                  <w:rPr>
                                    <w:rFonts w:ascii="Times New Roman" w:hAnsi="Times New Roman"/>
                                    <w:sz w:val="15"/>
                                    <w:szCs w:val="15"/>
                                  </w:rPr>
                                </w:pPr>
                                <w:r w:rsidRPr="007A1A62">
                                  <w:rPr>
                                    <w:rFonts w:ascii="Times New Roman" w:hAnsi="Times New Roman"/>
                                    <w:sz w:val="15"/>
                                    <w:szCs w:val="15"/>
                                  </w:rPr>
                                  <w:t>Уровень развития государственной политики</w:t>
                                </w:r>
                              </w:p>
                            </w:txbxContent>
                          </wps:txbx>
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11" name="Прямоугольник 11"/>
                          <wps:cNvSpPr/>
                          <wps:spPr>
                            <a:xfrm>
                              <a:off x="69447" y="10949"/>
                              <a:ext cx="1534823" cy="335533"/>
                            </a:xfrm>
                            <a:prstGeom prst="rect">
                              <a:avLst/>
                            </a:prstGeom>
                            <a:solidFill>
                              <a:schemeClr val="lt1">
                                <a:alpha val="0"/>
                              </a:schemeClr>
                            </a:solidFill>
                            <a:ln>
                              <a:noFill/>
                            </a:ln>
                          </wps:spPr>
                          <wps:style>
                            <a:lnRef idx="2">
                              <a:schemeClr val="dk1"/>
                            </a:lnRef>
                            <a:fillRef idx="1">
                              <a:schemeClr val="lt1"/>
                            </a:fillRef>
                            <a:effectRef idx="0">
                              <a:schemeClr val="dk1"/>
                            </a:effectRef>
                            <a:fontRef idx="minor">
                              <a:schemeClr val="dk1"/>
                            </a:fontRef>
                          </wps:style>
                          <wps:txbx>
                            <w:txbxContent>
                              <w:p w:rsidR="00C72E65" w:rsidRPr="007A1A62" w:rsidRDefault="00C72E65" w:rsidP="004F3AF9">
                                <w:pPr>
                                  <w:jc w:val="center"/>
                                  <w:rPr>
                                    <w:rFonts w:ascii="Times New Roman" w:hAnsi="Times New Roman"/>
                                    <w:sz w:val="16"/>
                                    <w:szCs w:val="16"/>
                                  </w:rPr>
                                </w:pPr>
                                <w:r w:rsidRPr="007A1A62">
                                  <w:rPr>
                                    <w:rFonts w:ascii="Times New Roman" w:hAnsi="Times New Roman"/>
                                    <w:sz w:val="16"/>
                                    <w:szCs w:val="16"/>
                                  </w:rPr>
                                  <w:t>Система упреждающих мер</w:t>
                                </w:r>
                              </w:p>
                            </w:txbxContent>
                          </wps:txbx>
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12" name="Прямоугольник 12"/>
                          <wps:cNvSpPr/>
                          <wps:spPr>
                            <a:xfrm>
                              <a:off x="1711367" y="-11291"/>
                              <a:ext cx="1297304" cy="1658203"/>
                            </a:xfrm>
                            <a:prstGeom prst="rect">
                              <a:avLst/>
                            </a:prstGeom>
                            <a:solidFill>
                              <a:sysClr val="window" lastClr="FFFFFF"/>
                            </a:solidFill>
                            <a:ln w="3175" cap="flat" cmpd="sng" algn="ctr">
                              <a:solidFill>
                                <a:sysClr val="windowText" lastClr="000000"/>
                              </a:solidFill>
                              <a:prstDash val="solid"/>
                              <a:miter lim="800000"/>
                            </a:ln>
                            <a:effectLst/>
                          </wps:spPr>
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</wpg:grpSp>
                      <wps:wsp>
                        <wps:cNvPr id="14" name="Прямая соединительная линия 14"/>
                        <wps:cNvCnPr/>
                        <wps:spPr>
                          <a:xfrm>
                            <a:off x="3025101" y="98854"/>
                            <a:ext cx="6824" cy="1903863"/>
                          </a:xfrm>
                          <a:prstGeom prst="line">
                            <a:avLst/>
                          </a:prstGeom>
                          <a:noFill/>
                          <a:ln w="3175" cap="flat" cmpd="sng" algn="ctr">
                            <a:solidFill>
                              <a:sysClr val="windowText" lastClr="000000"/>
                            </a:solidFill>
                            <a:prstDash val="sysDash"/>
                            <a:miter lim="800000"/>
                          </a:ln>
                          <a:effectLst/>
                        </wps:spPr>
                        <wps:bodyPr/>
                      </wps:wsp>
                      <wps:wsp>
                        <wps:cNvPr id="16" name="Прямая соединительная линия 16"/>
                        <wps:cNvCnPr/>
                        <wps:spPr>
                          <a:xfrm>
                            <a:off x="4488208" y="98854"/>
                            <a:ext cx="6824" cy="1903863"/>
                          </a:xfrm>
                          <a:prstGeom prst="line">
                            <a:avLst/>
                          </a:prstGeom>
                          <a:noFill/>
                          <a:ln w="3175" cap="flat" cmpd="sng" algn="ctr">
                            <a:solidFill>
                              <a:sysClr val="windowText" lastClr="000000"/>
                            </a:solidFill>
                            <a:prstDash val="sysDash"/>
                            <a:miter lim="800000"/>
                          </a:ln>
                          <a:effectLst/>
                        </wps:spPr>
                        <wps:bodyPr/>
                      </wps:wsp>
                      <wps:wsp>
                        <wps:cNvPr id="17" name="Прямоугольник 17"/>
                        <wps:cNvSpPr/>
                        <wps:spPr>
                          <a:xfrm>
                            <a:off x="4546814" y="312953"/>
                            <a:ext cx="1500400" cy="1657350"/>
                          </a:xfrm>
                          <a:prstGeom prst="rect">
                            <a:avLst/>
                          </a:prstGeom>
                          <a:solidFill>
                            <a:sysClr val="window" lastClr="FFFFFF"/>
                          </a:solidFill>
                          <a:ln w="3175" cap="flat" cmpd="sng" algn="ctr">
                            <a:solidFill>
                              <a:sysClr val="windowText" lastClr="000000"/>
                            </a:solidFill>
                            <a:prstDash val="solid"/>
                            <a:miter lim="800000"/>
                          </a:ln>
                          <a:effectLst/>
                        </wps:spPr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8" name="Скругленный прямоугольник 18"/>
                        <wps:cNvSpPr/>
                        <wps:spPr>
                          <a:xfrm>
                            <a:off x="1729946" y="1070919"/>
                            <a:ext cx="1196502" cy="361315"/>
                          </a:xfrm>
                          <a:prstGeom prst="roundRect">
                            <a:avLst/>
                          </a:prstGeom>
                          <a:solidFill>
                            <a:sysClr val="window" lastClr="FFFFFF"/>
                          </a:solidFill>
                          <a:ln w="3175" cap="flat" cmpd="sng" algn="ctr">
                            <a:solidFill>
                              <a:sysClr val="windowText" lastClr="000000"/>
                            </a:solidFill>
                            <a:prstDash val="solid"/>
                            <a:miter lim="800000"/>
                          </a:ln>
                          <a:effectLst/>
                        </wps:spPr>
                        <wps:txbx>
                          <w:txbxContent>
                            <w:p w:rsidR="00C72E65" w:rsidRPr="007A1A62" w:rsidRDefault="00C72E65" w:rsidP="00247FBC">
                              <w:pPr>
                                <w:jc w:val="center"/>
                                <w:rPr>
                                  <w:rFonts w:ascii="Times New Roman" w:hAnsi="Times New Roman"/>
                                  <w:sz w:val="16"/>
                                  <w:szCs w:val="16"/>
                                </w:rPr>
                              </w:pPr>
                              <w:r w:rsidRPr="007A1A62">
                                <w:rPr>
                                  <w:rFonts w:ascii="Times New Roman" w:hAnsi="Times New Roman"/>
                                  <w:sz w:val="16"/>
                                  <w:szCs w:val="16"/>
                                </w:rPr>
                                <w:t>Цены на нефть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9" name="Скругленный прямоугольник 19"/>
                        <wps:cNvSpPr/>
                        <wps:spPr>
                          <a:xfrm>
                            <a:off x="3130379" y="1062681"/>
                            <a:ext cx="1254869" cy="380770"/>
                          </a:xfrm>
                          <a:prstGeom prst="roundRect">
                            <a:avLst/>
                          </a:prstGeom>
                          <a:solidFill>
                            <a:sysClr val="window" lastClr="FFFFFF"/>
                          </a:solidFill>
                          <a:ln w="3175" cap="flat" cmpd="sng" algn="ctr">
                            <a:solidFill>
                              <a:sysClr val="windowText" lastClr="000000"/>
                            </a:solidFill>
                            <a:prstDash val="solid"/>
                            <a:miter lim="800000"/>
                          </a:ln>
                          <a:effectLst/>
                        </wps:spPr>
                        <wps:txbx>
                          <w:txbxContent>
                            <w:p w:rsidR="00C72E65" w:rsidRPr="007A1A62" w:rsidRDefault="00C72E65" w:rsidP="00247FBC">
                              <w:pPr>
                                <w:spacing w:line="240" w:lineRule="auto"/>
                                <w:jc w:val="center"/>
                                <w:rPr>
                                  <w:rFonts w:ascii="Times New Roman" w:hAnsi="Times New Roman"/>
                                  <w:sz w:val="16"/>
                                  <w:szCs w:val="16"/>
                                </w:rPr>
                              </w:pPr>
                              <w:r w:rsidRPr="007A1A62">
                                <w:rPr>
                                  <w:rFonts w:ascii="Times New Roman" w:hAnsi="Times New Roman"/>
                                  <w:sz w:val="16"/>
                                  <w:szCs w:val="16"/>
                                </w:rPr>
                                <w:t>Уровень геологоразведки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0" name="Скругленный прямоугольник 20"/>
                        <wps:cNvSpPr/>
                        <wps:spPr>
                          <a:xfrm>
                            <a:off x="4620946" y="1054265"/>
                            <a:ext cx="1376836" cy="380770"/>
                          </a:xfrm>
                          <a:prstGeom prst="roundRect">
                            <a:avLst/>
                          </a:prstGeom>
                          <a:solidFill>
                            <a:sysClr val="window" lastClr="FFFFFF"/>
                          </a:solidFill>
                          <a:ln w="3175" cap="flat" cmpd="sng" algn="ctr">
                            <a:solidFill>
                              <a:sysClr val="windowText" lastClr="000000"/>
                            </a:solidFill>
                            <a:prstDash val="solid"/>
                            <a:miter lim="800000"/>
                          </a:ln>
                          <a:effectLst/>
                        </wps:spPr>
                        <wps:txbx>
                          <w:txbxContent>
                            <w:p w:rsidR="00C72E65" w:rsidRPr="007A1A62" w:rsidRDefault="00C72E65" w:rsidP="00247FBC">
                              <w:pPr>
                                <w:spacing w:line="240" w:lineRule="auto"/>
                                <w:jc w:val="center"/>
                                <w:rPr>
                                  <w:rFonts w:ascii="Times New Roman" w:hAnsi="Times New Roman"/>
                                  <w:sz w:val="16"/>
                                  <w:szCs w:val="16"/>
                                </w:rPr>
                              </w:pPr>
                              <w:r w:rsidRPr="007A1A62">
                                <w:rPr>
                                  <w:rFonts w:ascii="Times New Roman" w:hAnsi="Times New Roman"/>
                                  <w:sz w:val="16"/>
                                  <w:szCs w:val="16"/>
                                </w:rPr>
                                <w:t>Объем добычи на шельфе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3" name="Прямая со стрелкой 23"/>
                        <wps:cNvCnPr/>
                        <wps:spPr>
                          <a:xfrm flipV="1">
                            <a:off x="1507525" y="1260389"/>
                            <a:ext cx="237850" cy="10571"/>
                          </a:xfrm>
                          <a:prstGeom prst="straightConnector1">
                            <a:avLst/>
                          </a:prstGeom>
                          <a:ln>
                            <a:tailEnd type="triangle"/>
                          </a:ln>
                        </wps:spPr>
                        <wps:style>
                          <a:lnRef idx="1">
                            <a:schemeClr val="dk1"/>
                          </a:lnRef>
                          <a:fillRef idx="0">
                            <a:schemeClr val="dk1"/>
                          </a:fillRef>
                          <a:effectRef idx="0">
                            <a:schemeClr val="dk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25" name="Соединительная линия уступом 25"/>
                        <wps:cNvCnPr/>
                        <wps:spPr>
                          <a:xfrm>
                            <a:off x="1524000" y="823783"/>
                            <a:ext cx="77702" cy="443575"/>
                          </a:xfrm>
                          <a:prstGeom prst="bentConnector3">
                            <a:avLst>
                              <a:gd name="adj1" fmla="val 63307"/>
                            </a:avLst>
                          </a:prstGeom>
                        </wps:spPr>
                        <wps:style>
                          <a:lnRef idx="1">
                            <a:schemeClr val="dk1"/>
                          </a:lnRef>
                          <a:fillRef idx="0">
                            <a:schemeClr val="dk1"/>
                          </a:fillRef>
                          <a:effectRef idx="0">
                            <a:schemeClr val="dk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26" name="Соединительная линия уступом 26"/>
                        <wps:cNvCnPr/>
                        <wps:spPr>
                          <a:xfrm flipV="1">
                            <a:off x="1507525" y="1268627"/>
                            <a:ext cx="57276" cy="454968"/>
                          </a:xfrm>
                          <a:prstGeom prst="bentConnector3">
                            <a:avLst>
                              <a:gd name="adj1" fmla="val 105259"/>
                            </a:avLst>
                          </a:prstGeom>
                        </wps:spPr>
                        <wps:style>
                          <a:lnRef idx="1">
                            <a:schemeClr val="dk1"/>
                          </a:lnRef>
                          <a:fillRef idx="0">
                            <a:schemeClr val="dk1"/>
                          </a:fillRef>
                          <a:effectRef idx="0">
                            <a:schemeClr val="dk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27" name="Прямая со стрелкой 27"/>
                        <wps:cNvCnPr/>
                        <wps:spPr>
                          <a:xfrm>
                            <a:off x="2924433" y="1268627"/>
                            <a:ext cx="220187" cy="756"/>
                          </a:xfrm>
                          <a:prstGeom prst="straightConnector1">
                            <a:avLst/>
                          </a:prstGeom>
                          <a:ln>
                            <a:tailEnd type="triangle"/>
                          </a:ln>
                        </wps:spPr>
                        <wps:style>
                          <a:lnRef idx="1">
                            <a:schemeClr val="dk1"/>
                          </a:lnRef>
                          <a:fillRef idx="0">
                            <a:schemeClr val="dk1"/>
                          </a:fillRef>
                          <a:effectRef idx="0">
                            <a:schemeClr val="dk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30" name="Прямая со стрелкой 30"/>
                        <wps:cNvCnPr/>
                        <wps:spPr>
                          <a:xfrm>
                            <a:off x="4382530" y="1260389"/>
                            <a:ext cx="241051" cy="0"/>
                          </a:xfrm>
                          <a:prstGeom prst="straightConnector1">
                            <a:avLst/>
                          </a:prstGeom>
                          <a:ln>
                            <a:tailEnd type="triangle"/>
                          </a:ln>
                        </wps:spPr>
                        <wps:style>
                          <a:lnRef idx="1">
                            <a:schemeClr val="dk1"/>
                          </a:lnRef>
                          <a:fillRef idx="0">
                            <a:schemeClr val="dk1"/>
                          </a:fillRef>
                          <a:effectRef idx="0">
                            <a:schemeClr val="dk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31" name="Прямоугольник 31"/>
                        <wps:cNvSpPr/>
                        <wps:spPr>
                          <a:xfrm>
                            <a:off x="1696995" y="337751"/>
                            <a:ext cx="1252675" cy="607838"/>
                          </a:xfrm>
                          <a:prstGeom prst="rect">
                            <a:avLst/>
                          </a:prstGeom>
                          <a:solidFill>
                            <a:sysClr val="window" lastClr="FFFFFF"/>
                          </a:solidFill>
                          <a:ln w="12700" cap="flat" cmpd="sng" algn="ctr">
                            <a:noFill/>
                            <a:prstDash val="solid"/>
                            <a:miter lim="800000"/>
                          </a:ln>
                          <a:effectLst/>
                        </wps:spPr>
                        <wps:txbx>
                          <w:txbxContent>
                            <w:p w:rsidR="00C72E65" w:rsidRPr="007A1A62" w:rsidRDefault="00C72E65" w:rsidP="00247FBC">
                              <w:pPr>
                                <w:jc w:val="center"/>
                                <w:rPr>
                                  <w:rFonts w:ascii="Times New Roman" w:hAnsi="Times New Roman"/>
                                  <w:sz w:val="16"/>
                                  <w:szCs w:val="16"/>
                                </w:rPr>
                              </w:pPr>
                              <w:r w:rsidRPr="007A1A62">
                                <w:rPr>
                                  <w:rFonts w:ascii="Times New Roman" w:hAnsi="Times New Roman"/>
                                  <w:sz w:val="16"/>
                                  <w:szCs w:val="16"/>
                                </w:rPr>
                                <w:t>Определяющий параметр макроэкономической среды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2" name="Прямоугольник 32"/>
                        <wps:cNvSpPr/>
                        <wps:spPr>
                          <a:xfrm>
                            <a:off x="3113903" y="337751"/>
                            <a:ext cx="1252675" cy="607838"/>
                          </a:xfrm>
                          <a:prstGeom prst="rect">
                            <a:avLst/>
                          </a:prstGeom>
                          <a:solidFill>
                            <a:sysClr val="window" lastClr="FFFFFF"/>
                          </a:solidFill>
                          <a:ln w="12700" cap="flat" cmpd="sng" algn="ctr">
                            <a:noFill/>
                            <a:prstDash val="solid"/>
                            <a:miter lim="800000"/>
                          </a:ln>
                          <a:effectLst/>
                        </wps:spPr>
                        <wps:txbx>
                          <w:txbxContent>
                            <w:p w:rsidR="00C72E65" w:rsidRPr="007A1A62" w:rsidRDefault="00C72E65" w:rsidP="00247FBC">
                              <w:pPr>
                                <w:jc w:val="center"/>
                                <w:rPr>
                                  <w:rFonts w:ascii="Times New Roman" w:hAnsi="Times New Roman"/>
                                  <w:sz w:val="16"/>
                                  <w:szCs w:val="16"/>
                                </w:rPr>
                              </w:pPr>
                              <w:r w:rsidRPr="007A1A62">
                                <w:rPr>
                                  <w:rFonts w:ascii="Times New Roman" w:hAnsi="Times New Roman"/>
                                  <w:sz w:val="16"/>
                                  <w:szCs w:val="16"/>
                                </w:rPr>
                                <w:t>Результирующий параметр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3" name="Прямоугольник 33"/>
                        <wps:cNvSpPr/>
                        <wps:spPr>
                          <a:xfrm>
                            <a:off x="4613189" y="354227"/>
                            <a:ext cx="1252675" cy="607838"/>
                          </a:xfrm>
                          <a:prstGeom prst="rect">
                            <a:avLst/>
                          </a:prstGeom>
                          <a:solidFill>
                            <a:sysClr val="window" lastClr="FFFFFF"/>
                          </a:solidFill>
                          <a:ln w="12700" cap="flat" cmpd="sng" algn="ctr">
                            <a:noFill/>
                            <a:prstDash val="solid"/>
                            <a:miter lim="800000"/>
                          </a:ln>
                          <a:effectLst/>
                        </wps:spPr>
                        <wps:txbx>
                          <w:txbxContent>
                            <w:p w:rsidR="00C72E65" w:rsidRPr="007A1A62" w:rsidRDefault="00C72E65" w:rsidP="00200698">
                              <w:pPr>
                                <w:jc w:val="center"/>
                                <w:rPr>
                                  <w:rFonts w:ascii="Times New Roman" w:hAnsi="Times New Roman"/>
                                  <w:sz w:val="16"/>
                                  <w:szCs w:val="16"/>
                                </w:rPr>
                              </w:pPr>
                              <w:r w:rsidRPr="007A1A62">
                                <w:rPr>
                                  <w:rFonts w:ascii="Times New Roman" w:hAnsi="Times New Roman"/>
                                  <w:sz w:val="16"/>
                                  <w:szCs w:val="16"/>
                                </w:rPr>
                                <w:t>Результирующий параметр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4" name="Прямоугольник 34"/>
                        <wps:cNvSpPr/>
                        <wps:spPr>
                          <a:xfrm>
                            <a:off x="0" y="-293093"/>
                            <a:ext cx="1564801" cy="576566"/>
                          </a:xfrm>
                          <a:prstGeom prst="rect">
                            <a:avLst/>
                          </a:prstGeom>
                          <a:solidFill>
                            <a:sysClr val="window" lastClr="FFFFFF"/>
                          </a:solidFill>
                          <a:ln w="12700" cap="flat" cmpd="sng" algn="ctr">
                            <a:noFill/>
                            <a:prstDash val="solid"/>
                            <a:miter lim="800000"/>
                          </a:ln>
                          <a:effectLst/>
                        </wps:spPr>
                        <wps:txbx>
                          <w:txbxContent>
                            <w:p w:rsidR="00C72E65" w:rsidRPr="007A1A62" w:rsidRDefault="00C72E65" w:rsidP="00200698">
                              <w:pPr>
                                <w:spacing w:after="0" w:line="240" w:lineRule="auto"/>
                                <w:jc w:val="center"/>
                                <w:rPr>
                                  <w:rFonts w:ascii="Times New Roman" w:hAnsi="Times New Roman"/>
                                  <w:b/>
                                  <w:sz w:val="16"/>
                                  <w:szCs w:val="16"/>
                                </w:rPr>
                              </w:pPr>
                              <w:r w:rsidRPr="007A1A62">
                                <w:rPr>
                                  <w:rFonts w:ascii="Times New Roman" w:hAnsi="Times New Roman"/>
                                  <w:b/>
                                  <w:sz w:val="16"/>
                                  <w:szCs w:val="16"/>
                                </w:rPr>
                                <w:t xml:space="preserve">Фаза </w:t>
                              </w:r>
                              <w:r w:rsidRPr="007A1A62">
                                <w:rPr>
                                  <w:rFonts w:ascii="Times New Roman" w:hAnsi="Times New Roman"/>
                                  <w:b/>
                                  <w:sz w:val="16"/>
                                  <w:szCs w:val="16"/>
                                  <w:lang w:val="en-US"/>
                                </w:rPr>
                                <w:t>I</w:t>
                              </w:r>
                              <w:r w:rsidRPr="007A1A62">
                                <w:rPr>
                                  <w:rFonts w:ascii="Times New Roman" w:hAnsi="Times New Roman"/>
                                  <w:b/>
                                  <w:sz w:val="16"/>
                                  <w:szCs w:val="16"/>
                                </w:rPr>
                                <w:t xml:space="preserve"> </w:t>
                              </w:r>
                            </w:p>
                            <w:p w:rsidR="00C72E65" w:rsidRPr="007A1A62" w:rsidRDefault="00C72E65" w:rsidP="00200698">
                              <w:pPr>
                                <w:spacing w:after="0" w:line="240" w:lineRule="auto"/>
                                <w:jc w:val="both"/>
                                <w:rPr>
                                  <w:rFonts w:ascii="Times New Roman" w:hAnsi="Times New Roman"/>
                                  <w:i/>
                                  <w:sz w:val="16"/>
                                  <w:szCs w:val="16"/>
                                </w:rPr>
                              </w:pPr>
                              <w:r w:rsidRPr="007A1A62">
                                <w:rPr>
                                  <w:rFonts w:ascii="Times New Roman" w:hAnsi="Times New Roman"/>
                                  <w:i/>
                                  <w:sz w:val="16"/>
                                  <w:szCs w:val="16"/>
                                </w:rPr>
                                <w:t>Субъективный характер</w:t>
                              </w:r>
                            </w:p>
                            <w:p w:rsidR="00C72E65" w:rsidRPr="007A1A62" w:rsidRDefault="00C72E65" w:rsidP="00200698">
                              <w:pPr>
                                <w:spacing w:after="0" w:line="240" w:lineRule="auto"/>
                                <w:jc w:val="both"/>
                                <w:rPr>
                                  <w:rFonts w:ascii="Times New Roman" w:hAnsi="Times New Roman"/>
                                  <w:i/>
                                  <w:sz w:val="16"/>
                                  <w:szCs w:val="16"/>
                                </w:rPr>
                              </w:pPr>
                              <w:r w:rsidRPr="007A1A62">
                                <w:rPr>
                                  <w:rFonts w:ascii="Times New Roman" w:hAnsi="Times New Roman"/>
                                  <w:i/>
                                  <w:sz w:val="16"/>
                                  <w:szCs w:val="16"/>
                                </w:rPr>
                                <w:t>(зависит от политики государства и компаний)</w:t>
                              </w:r>
                            </w:p>
                            <w:p w:rsidR="00C72E65" w:rsidRPr="007A1A62" w:rsidRDefault="00C72E65" w:rsidP="00200698">
                              <w:pPr>
                                <w:jc w:val="center"/>
                                <w:rPr>
                                  <w:rFonts w:ascii="Times New Roman" w:hAnsi="Times New Roman"/>
                                  <w:sz w:val="16"/>
                                  <w:szCs w:val="16"/>
                                </w:rPr>
                              </w:pP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5" name="Прямоугольник 35"/>
                        <wps:cNvSpPr/>
                        <wps:spPr>
                          <a:xfrm>
                            <a:off x="1597992" y="-293095"/>
                            <a:ext cx="1408819" cy="519036"/>
                          </a:xfrm>
                          <a:prstGeom prst="rect">
                            <a:avLst/>
                          </a:prstGeom>
                          <a:solidFill>
                            <a:sysClr val="window" lastClr="FFFFFF"/>
                          </a:solidFill>
                          <a:ln w="12700" cap="flat" cmpd="sng" algn="ctr">
                            <a:noFill/>
                            <a:prstDash val="solid"/>
                            <a:miter lim="800000"/>
                          </a:ln>
                          <a:effectLst/>
                        </wps:spPr>
                        <wps:txbx>
                          <w:txbxContent>
                            <w:p w:rsidR="00C72E65" w:rsidRPr="007A1A62" w:rsidRDefault="00C72E65" w:rsidP="00200698">
                              <w:pPr>
                                <w:spacing w:after="0"/>
                                <w:jc w:val="center"/>
                                <w:rPr>
                                  <w:rFonts w:ascii="Times New Roman" w:hAnsi="Times New Roman"/>
                                  <w:b/>
                                  <w:sz w:val="16"/>
                                  <w:szCs w:val="16"/>
                                </w:rPr>
                              </w:pPr>
                              <w:r w:rsidRPr="007A1A62">
                                <w:rPr>
                                  <w:rFonts w:ascii="Times New Roman" w:hAnsi="Times New Roman"/>
                                  <w:b/>
                                  <w:sz w:val="16"/>
                                  <w:szCs w:val="16"/>
                                </w:rPr>
                                <w:t xml:space="preserve">Фаза </w:t>
                              </w:r>
                              <w:r w:rsidRPr="007A1A62">
                                <w:rPr>
                                  <w:rFonts w:ascii="Times New Roman" w:hAnsi="Times New Roman"/>
                                  <w:b/>
                                  <w:sz w:val="16"/>
                                  <w:szCs w:val="16"/>
                                  <w:lang w:val="en-US"/>
                                </w:rPr>
                                <w:t>II</w:t>
                              </w:r>
                            </w:p>
                            <w:p w:rsidR="00C72E65" w:rsidRPr="007A1A62" w:rsidRDefault="00C72E65" w:rsidP="00200698">
                              <w:pPr>
                                <w:spacing w:after="0"/>
                                <w:jc w:val="both"/>
                                <w:rPr>
                                  <w:rFonts w:ascii="Times New Roman" w:hAnsi="Times New Roman"/>
                                  <w:i/>
                                  <w:sz w:val="16"/>
                                  <w:szCs w:val="16"/>
                                </w:rPr>
                              </w:pPr>
                              <w:r w:rsidRPr="007A1A62">
                                <w:rPr>
                                  <w:rFonts w:ascii="Times New Roman" w:hAnsi="Times New Roman"/>
                                  <w:i/>
                                  <w:sz w:val="16"/>
                                  <w:szCs w:val="16"/>
                                </w:rPr>
                                <w:t>Объективный характер (сложно предсказуемый)</w:t>
                              </w:r>
                            </w:p>
                            <w:p w:rsidR="00C72E65" w:rsidRPr="007A1A62" w:rsidRDefault="00C72E65" w:rsidP="00200698">
                              <w:pPr>
                                <w:jc w:val="center"/>
                                <w:rPr>
                                  <w:rFonts w:ascii="Times New Roman" w:hAnsi="Times New Roman"/>
                                  <w:i/>
                                  <w:sz w:val="16"/>
                                  <w:szCs w:val="16"/>
                                </w:rPr>
                              </w:pP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6" name="Прямоугольник 36"/>
                        <wps:cNvSpPr/>
                        <wps:spPr>
                          <a:xfrm>
                            <a:off x="2968625" y="-367021"/>
                            <a:ext cx="1548878" cy="592973"/>
                          </a:xfrm>
                          <a:prstGeom prst="rect">
                            <a:avLst/>
                          </a:prstGeom>
                          <a:solidFill>
                            <a:sysClr val="window" lastClr="FFFFFF"/>
                          </a:solidFill>
                          <a:ln w="12700" cap="flat" cmpd="sng" algn="ctr">
                            <a:noFill/>
                            <a:prstDash val="solid"/>
                            <a:miter lim="800000"/>
                          </a:ln>
                          <a:effectLst/>
                        </wps:spPr>
                        <wps:txbx>
                          <w:txbxContent>
                            <w:p w:rsidR="00C72E65" w:rsidRPr="007A1A62" w:rsidRDefault="00C72E65" w:rsidP="001063A6">
                              <w:pPr>
                                <w:spacing w:after="0" w:line="240" w:lineRule="auto"/>
                                <w:jc w:val="center"/>
                                <w:rPr>
                                  <w:rFonts w:ascii="Times New Roman" w:hAnsi="Times New Roman"/>
                                  <w:b/>
                                  <w:sz w:val="16"/>
                                  <w:szCs w:val="16"/>
                                </w:rPr>
                              </w:pPr>
                              <w:r w:rsidRPr="007A1A62">
                                <w:rPr>
                                  <w:rFonts w:ascii="Times New Roman" w:hAnsi="Times New Roman"/>
                                  <w:b/>
                                  <w:sz w:val="16"/>
                                  <w:szCs w:val="16"/>
                                </w:rPr>
                                <w:t xml:space="preserve">Фаза </w:t>
                              </w:r>
                              <w:r w:rsidRPr="007A1A62">
                                <w:rPr>
                                  <w:rFonts w:ascii="Times New Roman" w:hAnsi="Times New Roman"/>
                                  <w:b/>
                                  <w:sz w:val="16"/>
                                  <w:szCs w:val="16"/>
                                  <w:lang w:val="en-US"/>
                                </w:rPr>
                                <w:t>III</w:t>
                              </w:r>
                            </w:p>
                            <w:p w:rsidR="00C72E65" w:rsidRPr="007A1A62" w:rsidRDefault="00C72E65" w:rsidP="001063A6">
                              <w:pPr>
                                <w:spacing w:after="0" w:line="240" w:lineRule="auto"/>
                                <w:jc w:val="both"/>
                                <w:rPr>
                                  <w:rFonts w:ascii="Times New Roman" w:hAnsi="Times New Roman"/>
                                  <w:i/>
                                  <w:sz w:val="16"/>
                                  <w:szCs w:val="16"/>
                                </w:rPr>
                              </w:pPr>
                              <w:r w:rsidRPr="007A1A62">
                                <w:rPr>
                                  <w:rFonts w:ascii="Times New Roman" w:hAnsi="Times New Roman"/>
                                  <w:i/>
                                  <w:sz w:val="16"/>
                                  <w:szCs w:val="16"/>
                                </w:rPr>
                                <w:t xml:space="preserve">Результирующий характер (зависимость от фаз </w:t>
                              </w:r>
                              <w:r w:rsidRPr="007A1A62">
                                <w:rPr>
                                  <w:rFonts w:ascii="Times New Roman" w:hAnsi="Times New Roman"/>
                                  <w:i/>
                                  <w:sz w:val="16"/>
                                  <w:szCs w:val="16"/>
                                  <w:lang w:val="en-US"/>
                                </w:rPr>
                                <w:t>I</w:t>
                              </w:r>
                              <w:r w:rsidRPr="007A1A62">
                                <w:rPr>
                                  <w:rFonts w:ascii="Times New Roman" w:hAnsi="Times New Roman"/>
                                  <w:i/>
                                  <w:sz w:val="16"/>
                                  <w:szCs w:val="16"/>
                                </w:rPr>
                                <w:t xml:space="preserve"> и </w:t>
                              </w:r>
                              <w:r w:rsidRPr="007A1A62">
                                <w:rPr>
                                  <w:rFonts w:ascii="Times New Roman" w:hAnsi="Times New Roman"/>
                                  <w:i/>
                                  <w:sz w:val="16"/>
                                  <w:szCs w:val="16"/>
                                  <w:lang w:val="en-US"/>
                                </w:rPr>
                                <w:t>II</w:t>
                              </w:r>
                              <w:r w:rsidRPr="007A1A62">
                                <w:rPr>
                                  <w:rFonts w:ascii="Times New Roman" w:hAnsi="Times New Roman"/>
                                  <w:i/>
                                  <w:sz w:val="16"/>
                                  <w:szCs w:val="16"/>
                                </w:rPr>
                                <w:t>)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7" name="Прямоугольник 37"/>
                        <wps:cNvSpPr/>
                        <wps:spPr>
                          <a:xfrm>
                            <a:off x="4546289" y="-282146"/>
                            <a:ext cx="1549883" cy="520827"/>
                          </a:xfrm>
                          <a:prstGeom prst="rect">
                            <a:avLst/>
                          </a:prstGeom>
                          <a:solidFill>
                            <a:sysClr val="window" lastClr="FFFFFF"/>
                          </a:solidFill>
                          <a:ln w="12700" cap="flat" cmpd="sng" algn="ctr">
                            <a:noFill/>
                            <a:prstDash val="solid"/>
                            <a:miter lim="800000"/>
                          </a:ln>
                          <a:effectLst/>
                        </wps:spPr>
                        <wps:txbx>
                          <w:txbxContent>
                            <w:p w:rsidR="00C72E65" w:rsidRPr="007A1A62" w:rsidRDefault="00C72E65" w:rsidP="006673E5">
                              <w:pPr>
                                <w:spacing w:after="0"/>
                                <w:jc w:val="center"/>
                                <w:rPr>
                                  <w:rFonts w:ascii="Times New Roman" w:hAnsi="Times New Roman"/>
                                  <w:b/>
                                  <w:sz w:val="16"/>
                                  <w:szCs w:val="16"/>
                                </w:rPr>
                              </w:pPr>
                              <w:r w:rsidRPr="007A1A62">
                                <w:rPr>
                                  <w:rFonts w:ascii="Times New Roman" w:hAnsi="Times New Roman"/>
                                  <w:b/>
                                  <w:sz w:val="16"/>
                                  <w:szCs w:val="16"/>
                                </w:rPr>
                                <w:t xml:space="preserve">Фаза </w:t>
                              </w:r>
                              <w:r w:rsidRPr="007A1A62">
                                <w:rPr>
                                  <w:rFonts w:ascii="Times New Roman" w:hAnsi="Times New Roman"/>
                                  <w:b/>
                                  <w:sz w:val="16"/>
                                  <w:szCs w:val="16"/>
                                  <w:lang w:val="en-US"/>
                                </w:rPr>
                                <w:t>VI</w:t>
                              </w:r>
                              <w:r w:rsidRPr="007A1A62">
                                <w:rPr>
                                  <w:rFonts w:ascii="Times New Roman" w:hAnsi="Times New Roman"/>
                                  <w:b/>
                                  <w:sz w:val="16"/>
                                  <w:szCs w:val="16"/>
                                </w:rPr>
                                <w:t xml:space="preserve"> </w:t>
                              </w:r>
                            </w:p>
                            <w:p w:rsidR="00C72E65" w:rsidRPr="007A1A62" w:rsidRDefault="00C72E65" w:rsidP="006673E5">
                              <w:pPr>
                                <w:spacing w:after="0"/>
                                <w:jc w:val="both"/>
                                <w:rPr>
                                  <w:rFonts w:ascii="Times New Roman" w:hAnsi="Times New Roman"/>
                                  <w:i/>
                                  <w:sz w:val="16"/>
                                  <w:szCs w:val="16"/>
                                </w:rPr>
                              </w:pPr>
                              <w:r w:rsidRPr="007A1A62">
                                <w:rPr>
                                  <w:rFonts w:ascii="Times New Roman" w:hAnsi="Times New Roman"/>
                                  <w:i/>
                                  <w:sz w:val="16"/>
                                  <w:szCs w:val="16"/>
                                </w:rPr>
                                <w:t xml:space="preserve">Результирующий характер (зависимость от фаз </w:t>
                              </w:r>
                              <w:r w:rsidRPr="007A1A62">
                                <w:rPr>
                                  <w:rFonts w:ascii="Times New Roman" w:hAnsi="Times New Roman"/>
                                  <w:i/>
                                  <w:sz w:val="16"/>
                                  <w:szCs w:val="16"/>
                                  <w:lang w:val="en-US"/>
                                </w:rPr>
                                <w:t>I</w:t>
                              </w:r>
                              <w:r w:rsidRPr="007A1A62">
                                <w:rPr>
                                  <w:rFonts w:ascii="Times New Roman" w:hAnsi="Times New Roman"/>
                                  <w:i/>
                                  <w:sz w:val="16"/>
                                  <w:szCs w:val="16"/>
                                </w:rPr>
                                <w:t>-</w:t>
                              </w:r>
                              <w:r w:rsidRPr="007A1A62">
                                <w:rPr>
                                  <w:rFonts w:ascii="Times New Roman" w:hAnsi="Times New Roman"/>
                                  <w:i/>
                                  <w:sz w:val="16"/>
                                  <w:szCs w:val="16"/>
                                  <w:lang w:val="en-US"/>
                                </w:rPr>
                                <w:t>III</w:t>
                              </w:r>
                              <w:r w:rsidRPr="007A1A62">
                                <w:rPr>
                                  <w:rFonts w:ascii="Times New Roman" w:hAnsi="Times New Roman"/>
                                  <w:i/>
                                  <w:sz w:val="16"/>
                                  <w:szCs w:val="16"/>
                                </w:rPr>
                                <w:t>)</w:t>
                              </w:r>
                            </w:p>
                            <w:p w:rsidR="00C72E65" w:rsidRPr="007A1A62" w:rsidRDefault="00C72E65" w:rsidP="006673E5">
                              <w:pPr>
                                <w:spacing w:after="0"/>
                                <w:jc w:val="both"/>
                                <w:rPr>
                                  <w:rFonts w:ascii="Times New Roman" w:hAnsi="Times New Roman"/>
                                  <w:i/>
                                  <w:sz w:val="16"/>
                                  <w:szCs w:val="16"/>
                                </w:rPr>
                              </w:pPr>
                            </w:p>
                            <w:p w:rsidR="00C72E65" w:rsidRPr="007A1A62" w:rsidRDefault="00C72E65" w:rsidP="00200698">
                              <w:pPr>
                                <w:jc w:val="center"/>
                                <w:rPr>
                                  <w:rFonts w:ascii="Times New Roman" w:hAnsi="Times New Roman"/>
                                  <w:i/>
                                  <w:sz w:val="16"/>
                                  <w:szCs w:val="16"/>
                                </w:rPr>
                              </w:pPr>
                            </w:p>
                            <w:p w:rsidR="00C72E65" w:rsidRPr="007A1A62" w:rsidRDefault="00C72E65" w:rsidP="00200698">
                              <w:pPr>
                                <w:jc w:val="center"/>
                                <w:rPr>
                                  <w:rFonts w:ascii="Times New Roman" w:hAnsi="Times New Roman"/>
                                  <w:i/>
                                  <w:sz w:val="16"/>
                                  <w:szCs w:val="16"/>
                                </w:rPr>
                              </w:pP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id="Группа 38" o:spid="_x0000_s1026" style="position:absolute;left:0;text-align:left;margin-left:9.55pt;margin-top:-8.7pt;width:479.95pt;height:186.55pt;z-index:251703296;mso-width-relative:margin;mso-height-relative:margin" coordorigin=",-3670" coordsize="60961,2369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">
                <v:line id="Прямая соединительная линия 6" o:spid="_x0000_s1027" style="position:absolute;visibility:visible;mso-wrap-style:square" from="16164,888" to="16232,19926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dtftHcUAAADaAAAADwAAAGRycy9kb3ducmV2LnhtbESPQUvDQBSE74L/YXlCL2I3Fi0SuwnF&#10;Uqona6IHb8/sMxubfRuya5L++64g9DjMzDfMKp9sKwbqfeNYwe08AUFcOd1wreC93N48gPABWWPr&#10;mBQcyUOeXV6sMNVu5DcailCLCGGfogITQpdK6StDFv3cdcTR+3a9xRBlX0vd4xjhtpWLJFlKiw3H&#10;BYMdPRmqDsWvVbC/vh93i7s6+Xo1ZaE3Q/f58fOi1OxqWj+CCDSFc/i//awVLOHvSrwBMjsB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dtftHcUAAADaAAAADwAAAAAAAAAA&#10;AAAAAAChAgAAZHJzL2Rvd25yZXYueG1sUEsFBgAAAAAEAAQA+QAAAJMDAAAAAA==&#10;" strokecolor="black [3200]" strokeweight=".25pt">
                  <v:stroke dashstyle="3 1" joinstyle="miter"/>
                </v:line>
                <v:group id="Группа 13" o:spid="_x0000_s1028" style="position:absolute;top:2965;width:29686;height:16688" coordorigin="389,-112" coordsize="29697,16694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B3vXG3CAAAA2wAAAA8A&#10;AAAAAAAAAAAAAAAAqgIAAGRycy9kb3ducmV2LnhtbFBLBQYAAAAABAAEAPoAAACZAwAAAAA=&#10;">
                  <v:rect id="Прямоугольник 5" o:spid="_x0000_s1029" style="position:absolute;left:389;width:15469;height:16582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APVtsMA&#10;AADaAAAADwAAAGRycy9kb3ducmV2LnhtbESPQWsCMRSE7wX/Q3iCt5q1a0VWo8hSwUMvVQ8eH5vn&#10;bnTzsiZRt/++KRR6HGbmG2a57m0rHuSDcaxgMs5AEFdOG64VHA/b1zmIEJE1to5JwTcFWK8GL0ss&#10;tHvyFz32sRYJwqFABU2MXSFlqBqyGMauI07e2XmLMUlfS+3xmeC2lW9ZNpMWDaeFBjsqG6qu+7tV&#10;8NmVxt8ueRZOZnqYhlP+UV5ypUbDfrMAEamP/+G/9k4reIffK+kGyNUP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yAPVtsMAAADaAAAADwAAAAAAAAAAAAAAAACYAgAAZHJzL2Rv&#10;d25yZXYueG1sUEsFBgAAAAAEAAQA9QAAAIgDAAAAAA==&#10;" fillcolor="white [3201]" strokecolor="black [3200]" strokeweight=".25pt"/>
                  <v:roundrect id="Скругленный прямоугольник 8" o:spid="_x0000_s1030" style="position:absolute;left:694;top:3588;width:14939;height:3821;visibility:visible;mso-wrap-style:square;v-text-anchor:middle" arcsize="10923f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EGXg74A&#10;AADaAAAADwAAAGRycy9kb3ducmV2LnhtbERPy4rCMBTdD8w/hDvgbkwVEanGoh3GCm58fcC1ubbV&#10;5qY0Uevfm4Xg8nDes6QztbhT6yrLCgb9CARxbnXFhYLj4f93AsJ5ZI21ZVLwJAfJ/PtrhrG2D97R&#10;fe8LEULYxaig9L6JpXR5SQZd3zbEgTvb1qAPsC2kbvERwk0th1E0lgYrDg0lNpSWlF/3N6Mg22V1&#10;uvnD4am7PAuzzUb5cmWV6v10iykIT53/iN/utVYQtoYr4QbI+Qs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OhBl4O+AAAA2gAAAA8AAAAAAAAAAAAAAAAAmAIAAGRycy9kb3ducmV2&#10;LnhtbFBLBQYAAAAABAAEAPUAAACDAwAAAAA=&#10;" fillcolor="white [3201]" strokecolor="black [3200]" strokeweight=".25pt">
                    <v:stroke joinstyle="miter"/>
                    <v:textbox>
                      <w:txbxContent>
                        <w:p w:rsidR="00C72E65" w:rsidRPr="007A1A62" w:rsidRDefault="00C72E65" w:rsidP="004F3AF9">
                          <w:pPr>
                            <w:jc w:val="center"/>
                            <w:rPr>
                              <w:rFonts w:ascii="Times New Roman" w:hAnsi="Times New Roman"/>
                              <w:sz w:val="16"/>
                              <w:szCs w:val="16"/>
                            </w:rPr>
                          </w:pPr>
                          <w:r w:rsidRPr="007A1A62">
                            <w:rPr>
                              <w:rFonts w:ascii="Times New Roman" w:hAnsi="Times New Roman"/>
                              <w:sz w:val="16"/>
                              <w:szCs w:val="16"/>
                            </w:rPr>
                            <w:t>Уровень технологического развития</w:t>
                          </w:r>
                        </w:p>
                      </w:txbxContent>
                    </v:textbox>
                  </v:roundrect>
                  <v:roundrect id="Скругленный прямоугольник 9" o:spid="_x0000_s1031" style="position:absolute;left:925;top:7870;width:14595;height:3617;visibility:visible;mso-wrap-style:square;v-text-anchor:middle" arcsize="10923f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w0yGMIA&#10;AADaAAAADwAAAGRycy9kb3ducmV2LnhtbESP0YrCMBRE3wX/IdwF3zRdEdFqFHXZreCLdfcDrs21&#10;rTY3pclq/XsjCD4OM3OGmS9bU4krNa60rOBzEIEgzqwuOVfw9/vdn4BwHlljZZkU3MnBctHtzDHW&#10;9sYpXQ8+FwHCLkYFhfd1LKXLCjLoBrYmDt7JNgZ9kE0udYO3ADeVHEbRWBosOSwUWNOmoOxy+DcK&#10;kjSpNrsvHB7b8z03+2SUrX+sUr2PdjUD4an17/CrvdUKpvC8Em6AXDw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HDTIYwgAAANoAAAAPAAAAAAAAAAAAAAAAAJgCAABkcnMvZG93&#10;bnJldi54bWxQSwUGAAAAAAQABAD1AAAAhwMAAAAA&#10;" fillcolor="white [3201]" strokecolor="black [3200]" strokeweight=".25pt">
                    <v:stroke joinstyle="miter"/>
                    <v:textbox>
                      <w:txbxContent>
                        <w:p w:rsidR="00C72E65" w:rsidRPr="007A1A62" w:rsidRDefault="00C72E65" w:rsidP="004F3AF9">
                          <w:pPr>
                            <w:jc w:val="center"/>
                            <w:rPr>
                              <w:rFonts w:ascii="Times New Roman" w:hAnsi="Times New Roman"/>
                              <w:sz w:val="16"/>
                              <w:szCs w:val="16"/>
                            </w:rPr>
                          </w:pPr>
                          <w:r w:rsidRPr="007A1A62">
                            <w:rPr>
                              <w:rFonts w:ascii="Times New Roman" w:hAnsi="Times New Roman"/>
                              <w:sz w:val="16"/>
                              <w:szCs w:val="16"/>
                            </w:rPr>
                            <w:t>Уровень готовности компаний</w:t>
                          </w:r>
                        </w:p>
                      </w:txbxContent>
                    </v:textbox>
                  </v:roundrect>
                  <v:roundrect id="Скругленный прямоугольник 10" o:spid="_x0000_s1032" style="position:absolute;left:925;top:12033;width:14595;height:4336;visibility:visible;mso-wrap-style:square;v-text-anchor:middle" arcsize="10923f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G/8q8QA&#10;AADbAAAADwAAAGRycy9kb3ducmV2LnhtbESPwW7CQAxE70j8w8pI3GBThFCVsqAWRIPEpaH9ADdr&#10;ktCsN8puIfw9PiBxszXjmefluneNulAXas8GXqYJKOLC25pLAz/fu8krqBCRLTaeycCNAqxXw8ES&#10;U+uvnNPlGEslIRxSNFDF2KZah6Iih2HqW2LRTr5zGGXtSm07vEq4a/QsSRbaYc3SUGFLm4qKv+O/&#10;M5DlWbM5bHH2259vpfvK5sXHpzdmPOrf30BF6uPT/LjeW8EXevlFBtCrO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FBv/KvEAAAA2wAAAA8AAAAAAAAAAAAAAAAAmAIAAGRycy9k&#10;b3ducmV2LnhtbFBLBQYAAAAABAAEAPUAAACJAwAAAAA=&#10;" fillcolor="white [3201]" strokecolor="black [3200]" strokeweight=".25pt">
                    <v:stroke joinstyle="miter"/>
                    <v:textbox>
                      <w:txbxContent>
                        <w:p w:rsidR="00C72E65" w:rsidRPr="007A1A62" w:rsidRDefault="00C72E65" w:rsidP="004F3AF9">
                          <w:pPr>
                            <w:jc w:val="center"/>
                            <w:rPr>
                              <w:rFonts w:ascii="Times New Roman" w:hAnsi="Times New Roman"/>
                              <w:sz w:val="15"/>
                              <w:szCs w:val="15"/>
                            </w:rPr>
                          </w:pPr>
                          <w:r w:rsidRPr="007A1A62">
                            <w:rPr>
                              <w:rFonts w:ascii="Times New Roman" w:hAnsi="Times New Roman"/>
                              <w:sz w:val="15"/>
                              <w:szCs w:val="15"/>
                            </w:rPr>
                            <w:t>Уровень развития государственной политики</w:t>
                          </w:r>
                        </w:p>
                      </w:txbxContent>
                    </v:textbox>
                  </v:roundrect>
                  <v:rect id="Прямоугольник 11" o:spid="_x0000_s1033" style="position:absolute;left:694;top:109;width:15348;height:3355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G6IQMEA&#10;AADbAAAADwAAAGRycy9kb3ducmV2LnhtbERPTYvCMBC9L/gfwgh7W1M9FFuNIoKoLMuyKoi3sRnb&#10;YjMpTdTsvzcLC97m8T5nOg+mEXfqXG1ZwXCQgCAurK65VHDYrz7GIJxH1thYJgW/5GA+671NMdf2&#10;wT903/lSxBB2OSqovG9zKV1RkUE3sC1x5C62M+gj7EqpO3zEcNPIUZKk0mDNsaHClpYVFdfdzSg4&#10;hu0Jv+UySzPMAp7MZ/q1Piv13g+LCQhPwb/E/+6NjvOH8PdLPEDOng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MRuiEDBAAAA2wAAAA8AAAAAAAAAAAAAAAAAmAIAAGRycy9kb3du&#10;cmV2LnhtbFBLBQYAAAAABAAEAPUAAACGAwAAAAA=&#10;" fillcolor="white [3201]" stroked="f" strokeweight="1pt">
                    <v:fill opacity="0"/>
                    <v:textbox>
                      <w:txbxContent>
                        <w:p w:rsidR="00C72E65" w:rsidRPr="007A1A62" w:rsidRDefault="00C72E65" w:rsidP="004F3AF9">
                          <w:pPr>
                            <w:jc w:val="center"/>
                            <w:rPr>
                              <w:rFonts w:ascii="Times New Roman" w:hAnsi="Times New Roman"/>
                              <w:sz w:val="16"/>
                              <w:szCs w:val="16"/>
                            </w:rPr>
                          </w:pPr>
                          <w:r w:rsidRPr="007A1A62">
                            <w:rPr>
                              <w:rFonts w:ascii="Times New Roman" w:hAnsi="Times New Roman"/>
                              <w:sz w:val="16"/>
                              <w:szCs w:val="16"/>
                            </w:rPr>
                            <w:t>Система упреждающих мер</w:t>
                          </w:r>
                        </w:p>
                      </w:txbxContent>
                    </v:textbox>
                  </v:rect>
                  <v:rect id="Прямоугольник 12" o:spid="_x0000_s1034" style="position:absolute;left:17113;top:-112;width:12973;height:16581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5tJ18AA&#10;AADbAAAADwAAAGRycy9kb3ducmV2LnhtbERPTWvCQBC9C/6HZQRvulGhlOgqIggiXpq20OOYHZNo&#10;ZjZm15j++26h0Ns83uesNj3XqqPWV04MzKYJKJLc2UoKAx/v+8krKB9QLNZOyMA3edish4MVptY9&#10;5Y26LBQqhohP0UAZQpNq7fOSGP3UNSSRu7iWMUTYFtq2+IzhXOt5krxoxkpiQ4kN7UrKb9mDDRw/&#10;uyvx6fx1PC0cZpXl+/7CxoxH/XYJKlAf/sV/7oON8+fw+0s8QK9/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85tJ18AAAADbAAAADwAAAAAAAAAAAAAAAACYAgAAZHJzL2Rvd25y&#10;ZXYueG1sUEsFBgAAAAAEAAQA9QAAAIUDAAAAAA==&#10;" fillcolor="window" strokecolor="windowText" strokeweight=".25pt"/>
                </v:group>
                <v:line id="Прямая соединительная линия 14" o:spid="_x0000_s1035" style="position:absolute;visibility:visible;mso-wrap-style:square" from="30251,988" to="30319,2002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" strokecolor="windowText" strokeweight=".25pt">
                  <v:stroke dashstyle="3 1" joinstyle="miter"/>
                </v:line>
                <v:line id="Прямая соединительная линия 16" o:spid="_x0000_s1036" style="position:absolute;visibility:visible;mso-wrap-style:square" from="44882,988" to="44950,2002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" strokecolor="windowText" strokeweight=".25pt">
                  <v:stroke dashstyle="3 1" joinstyle="miter"/>
                </v:line>
                <v:rect id="Прямоугольник 17" o:spid="_x0000_s1037" style="position:absolute;left:45468;top:3129;width:15004;height:16574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+zqT8EA&#10;AADbAAAADwAAAGRycy9kb3ducmV2LnhtbERPTWvCQBC9F/wPywi9NZu2YCW6ShGEIl5MFTyO2TGJ&#10;ZmZjdhvTf98tFHqbx/uc+XLgRvXU+dqJgeckBUVSOFtLaWD/uX6agvIBxWLjhAx8k4flYvQwx8y6&#10;u+yoz0OpYoj4DA1UIbSZ1r6oiNEnriWJ3Nl1jCHCrtS2w3sM50a/pOlEM9YSGypsaVVRcc2/2MDm&#10;0F+It6fjZvvqMK8t39ZnNuZxPLzPQAUawr/4z/1h4/w3+P0lHqAXP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OPs6k/BAAAA2wAAAA8AAAAAAAAAAAAAAAAAmAIAAGRycy9kb3du&#10;cmV2LnhtbFBLBQYAAAAABAAEAPUAAACGAwAAAAA=&#10;" fillcolor="window" strokecolor="windowText" strokeweight=".25pt"/>
                <v:roundrect id="Скругленный прямоугольник 18" o:spid="_x0000_s1038" style="position:absolute;left:17299;top:10709;width:11965;height:3613;visibility:visible;mso-wrap-style:square;v-text-anchor:middle" arcsize="10923f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FeLq8IA&#10;AADbAAAADwAAAGRycy9kb3ducmV2LnhtbESPQWsCMRCF74L/IYzgTbP2IGVrlCLUShEWbX/AuBk3&#10;SzeTJUl1/ffOoeBthvfmvW9Wm8F36koxtYENLOYFKOI62JYbAz/fH7NXUCkjW+wCk4E7Jdisx6MV&#10;ljbc+EjXU26UhHAq0YDLuS+1TrUjj2keemLRLiF6zLLGRtuINwn3nX4piqX22LI0OOxp66j+Pf15&#10;A+dPt700Qzzn3fKr8lhUez5Uxkwnw/sbqExDfpr/r/dW8AVWfpEB9Po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sV4urwgAAANsAAAAPAAAAAAAAAAAAAAAAAJgCAABkcnMvZG93&#10;bnJldi54bWxQSwUGAAAAAAQABAD1AAAAhwMAAAAA&#10;" fillcolor="window" strokecolor="windowText" strokeweight=".25pt">
                  <v:stroke joinstyle="miter"/>
                  <v:textbox>
                    <w:txbxContent>
                      <w:p w:rsidR="00C72E65" w:rsidRPr="007A1A62" w:rsidRDefault="00C72E65" w:rsidP="00247FBC">
                        <w:pPr>
                          <w:jc w:val="center"/>
                          <w:rPr>
                            <w:rFonts w:ascii="Times New Roman" w:hAnsi="Times New Roman"/>
                            <w:sz w:val="16"/>
                            <w:szCs w:val="16"/>
                          </w:rPr>
                        </w:pPr>
                        <w:r w:rsidRPr="007A1A62">
                          <w:rPr>
                            <w:rFonts w:ascii="Times New Roman" w:hAnsi="Times New Roman"/>
                            <w:sz w:val="16"/>
                            <w:szCs w:val="16"/>
                          </w:rPr>
                          <w:t>Цены на нефть</w:t>
                        </w:r>
                      </w:p>
                    </w:txbxContent>
                  </v:textbox>
                </v:roundrect>
                <v:roundrect id="Скругленный прямоугольник 19" o:spid="_x0000_s1039" style="position:absolute;left:31303;top:10626;width:12549;height:3808;visibility:visible;mso-wrap-style:square;v-text-anchor:middle" arcsize="10923f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xsuMMEA&#10;AADbAAAADwAAAGRycy9kb3ducmV2LnhtbERPS2rDMBDdF3IHMYHsGjldmNaxEkIgH0rBNO0BxtbE&#10;MrFGRlId9/ZVodDdPN53yu1kezGSD51jBatlBoK4cbrjVsHnx+HxGUSIyBp7x6TgmwJsN7OHEgvt&#10;7vxO4yW2IoVwKFCBiXEopAyNIYth6QbixF2dtxgT9K3UHu8p3PbyKctyabHj1GBwoL2h5nb5sgrq&#10;k9lf28nX8Zi/Vhaz6sxvlVKL+bRbg4g0xX/xn/us0/wX+P0lHSA3P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AMbLjDBAAAA2wAAAA8AAAAAAAAAAAAAAAAAmAIAAGRycy9kb3du&#10;cmV2LnhtbFBLBQYAAAAABAAEAPUAAACGAwAAAAA=&#10;" fillcolor="window" strokecolor="windowText" strokeweight=".25pt">
                  <v:stroke joinstyle="miter"/>
                  <v:textbox>
                    <w:txbxContent>
                      <w:p w:rsidR="00C72E65" w:rsidRPr="007A1A62" w:rsidRDefault="00C72E65" w:rsidP="00247FBC">
                        <w:pPr>
                          <w:spacing w:line="240" w:lineRule="auto"/>
                          <w:jc w:val="center"/>
                          <w:rPr>
                            <w:rFonts w:ascii="Times New Roman" w:hAnsi="Times New Roman"/>
                            <w:sz w:val="16"/>
                            <w:szCs w:val="16"/>
                          </w:rPr>
                        </w:pPr>
                        <w:r w:rsidRPr="007A1A62">
                          <w:rPr>
                            <w:rFonts w:ascii="Times New Roman" w:hAnsi="Times New Roman"/>
                            <w:sz w:val="16"/>
                            <w:szCs w:val="16"/>
                          </w:rPr>
                          <w:t>Уровень геологоразведки</w:t>
                        </w:r>
                      </w:p>
                    </w:txbxContent>
                  </v:textbox>
                </v:roundrect>
                <v:roundrect id="Скругленный прямоугольник 20" o:spid="_x0000_s1040" style="position:absolute;left:46209;top:10542;width:13768;height:3808;visibility:visible;mso-wrap-style:square;v-text-anchor:middle" arcsize="10923f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E1NEMAA&#10;AADbAAAADwAAAGRycy9kb3ducmV2LnhtbERP3WrCMBS+H+wdwhl4t6Z6UUZnFBH8YQhlugc4bY5N&#10;sTkpSWbr25uLwS4/vv/lerK9uJMPnWMF8ywHQdw43XGr4Oeye/8AESKyxt4xKXhQgPXq9WWJpXYj&#10;f9P9HFuRQjiUqMDEOJRShsaQxZC5gThxV+ctxgR9K7XHMYXbXi7yvJAWO04NBgfaGmpu51+roD6Y&#10;7bWdfB33xVdlMa+OfKqUmr1Nm08Qkab4L/5zH7WCRVqfvqQfIFdP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XE1NEMAAAADbAAAADwAAAAAAAAAAAAAAAACYAgAAZHJzL2Rvd25y&#10;ZXYueG1sUEsFBgAAAAAEAAQA9QAAAIUDAAAAAA==&#10;" fillcolor="window" strokecolor="windowText" strokeweight=".25pt">
                  <v:stroke joinstyle="miter"/>
                  <v:textbox>
                    <w:txbxContent>
                      <w:p w:rsidR="00C72E65" w:rsidRPr="007A1A62" w:rsidRDefault="00C72E65" w:rsidP="00247FBC">
                        <w:pPr>
                          <w:spacing w:line="240" w:lineRule="auto"/>
                          <w:jc w:val="center"/>
                          <w:rPr>
                            <w:rFonts w:ascii="Times New Roman" w:hAnsi="Times New Roman"/>
                            <w:sz w:val="16"/>
                            <w:szCs w:val="16"/>
                          </w:rPr>
                        </w:pPr>
                        <w:r w:rsidRPr="007A1A62">
                          <w:rPr>
                            <w:rFonts w:ascii="Times New Roman" w:hAnsi="Times New Roman"/>
                            <w:sz w:val="16"/>
                            <w:szCs w:val="16"/>
                          </w:rPr>
                          <w:t>Объем добычи на шельфе</w:t>
                        </w:r>
                      </w:p>
                    </w:txbxContent>
                  </v:textbox>
                </v:roundrect>
                <v:shapetype id="_x0000_t32" coordsize="21600,21600" o:spt="32" o:oned="t" path="m,l21600,21600e" filled="f">
                  <v:path arrowok="t" fillok="f" o:connecttype="none"/>
                  <o:lock v:ext="edit" shapetype="t"/>
                </v:shapetype>
                <v:shape id="Прямая со стрелкой 23" o:spid="_x0000_s1041" type="#_x0000_t32" style="position:absolute;left:15075;top:12603;width:2378;height:106;flip:y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TfSb3sQAAADbAAAADwAAAGRycy9kb3ducmV2LnhtbESPQWvCQBSE74X+h+UJXkrdNBFboquU&#10;irRXYynt7TX7TILZtyFv1fTfdwXB4zAz3zCL1eBadaJeGs8GniYJKOLS24YrA5+7zeMLKAnIFlvP&#10;ZOCPBFbL+7sF5tafeUunIlQqQlhyNFCH0OVaS1mTQ5n4jjh6e987DFH2lbY9niPctTpNkpl22HBc&#10;qLGjt5rKQ3F0BrIwlXQ7/X6W4qf6fbDrLJOvd2PGo+F1DirQEG7ha/vDGkgzuHyJP0Av/wE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BN9JvexAAAANsAAAAPAAAAAAAAAAAA&#10;AAAAAKECAABkcnMvZG93bnJldi54bWxQSwUGAAAAAAQABAD5AAAAkgMAAAAA&#10;" strokecolor="black [3200]" strokeweight=".5pt">
                  <v:stroke endarrow="block" joinstyle="miter"/>
                </v:shape>
                <v:shapetype id="_x0000_t34" coordsize="21600,21600" o:spt="34" o:oned="t" adj="10800" path="m,l@0,0@0,21600,21600,21600e" filled="f">
                  <v:stroke joinstyle="miter"/>
                  <v:formulas>
                    <v:f eqn="val #0"/>
                  </v:formulas>
                  <v:path arrowok="t" fillok="f" o:connecttype="none"/>
                  <v:handles>
                    <v:h position="#0,center"/>
                  </v:handles>
                  <o:lock v:ext="edit" shapetype="t"/>
                </v:shapetype>
                <v:shape id="Соединительная линия уступом 25" o:spid="_x0000_s1042" type="#_x0000_t34" style="position:absolute;left:15240;top:8237;width:777;height:4436;visibility:visible;mso-wrap-style:square" o:connectortype="elbow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sqKxiMEAAADbAAAADwAAAGRycy9kb3ducmV2LnhtbESPX2sCMRDE3wv9DmELvtVExSpXo6il&#10;0Ff/va+Xbe7wsjkuW71++0YQ+jjMzG+YxaoPjbpSl+rIFkZDA4q4jK5mb+F4+Hydg0qC7LCJTBZ+&#10;KcFq+fy0wMLFG+/ouhevMoRTgRYqkbbQOpUVBUzD2BJn7zt2ASXLzmvX4S3DQ6PHxrzpgDXnhQpb&#10;2lZUXvY/wYJs0tnPwnZzNKf1afJhJPmzWDt46dfvoIR6+Q8/2l/OwngK9y/5B+jlHwA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CyorGIwQAAANsAAAAPAAAAAAAAAAAAAAAA&#10;AKECAABkcnMvZG93bnJldi54bWxQSwUGAAAAAAQABAD5AAAAjwMAAAAA&#10;" adj="13674" strokecolor="black [3200]" strokeweight=".5pt"/>
                <v:shape id="Соединительная линия уступом 26" o:spid="_x0000_s1043" type="#_x0000_t34" style="position:absolute;left:15075;top:12686;width:573;height:4549;flip:y;visibility:visible;mso-wrap-style:square" o:connectortype="elbow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UNvMEsIAAADbAAAADwAAAGRycy9kb3ducmV2LnhtbESPQYvCMBSE74L/ITzBm6aKiFSjqCDs&#10;HldF8PZonk13m5eSxFr99ZuFBY/DzHzDrDadrUVLPlSOFUzGGQjiwumKSwXn02G0ABEissbaMSl4&#10;UoDNut9bYa7dg7+oPcZSJAiHHBWYGJtcylAYshjGriFO3s15izFJX0rt8ZHgtpbTLJtLixWnBYMN&#10;7Q0VP8e7VfD6nrnnxLRu708zKy9Nt7h+7pQaDrrtEkSkLr7D/+0PrWA6h78v6QfI9S8A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UNvMEsIAAADbAAAADwAAAAAAAAAAAAAA&#10;AAChAgAAZHJzL2Rvd25yZXYueG1sUEsFBgAAAAAEAAQA+QAAAJADAAAAAA==&#10;" adj="22736" strokecolor="black [3200]" strokeweight=".5pt"/>
                <v:shape id="Прямая со стрелкой 27" o:spid="_x0000_s1044" type="#_x0000_t32" style="position:absolute;left:29244;top:12686;width:2202;height:7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c+3bq8MAAADbAAAADwAAAGRycy9kb3ducmV2LnhtbESPS4vCQBCE7wv+h6EFbzpR8JXNRHwg&#10;6N58sOcm05uEzfTEzGjiv3eEhT0WVfUVlaw6U4kHNa60rGA8ikAQZ1aXnCu4XvbDBQjnkTVWlknB&#10;kxys0t5HgrG2LZ/ocfa5CBB2MSoovK9jKV1WkEE3sjVx8H5sY9AH2eRSN9gGuKnkJIpm0mDJYaHA&#10;mrYFZb/nu1HQov9ebtb5bbvZHQ/dtLrNLtcvpQb9bv0JwlPn/8N/7YNWMJnD+0v4ATJ9AQ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HPt26vDAAAA2wAAAA8AAAAAAAAAAAAA&#10;AAAAoQIAAGRycy9kb3ducmV2LnhtbFBLBQYAAAAABAAEAPkAAACRAwAAAAA=&#10;" strokecolor="black [3200]" strokeweight=".5pt">
                  <v:stroke endarrow="block" joinstyle="miter"/>
                </v:shape>
                <v:shape id="Прямая со стрелкой 30" o:spid="_x0000_s1045" type="#_x0000_t32" style="position:absolute;left:43825;top:12603;width:2410;height:0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" strokecolor="black [3200]" strokeweight=".5pt">
                  <v:stroke endarrow="block" joinstyle="miter"/>
                </v:shape>
                <v:rect id="Прямоугольник 31" o:spid="_x0000_s1046" style="position:absolute;left:16969;top:3377;width:12527;height:6078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vmEtcQA&#10;AADbAAAADwAAAGRycy9kb3ducmV2LnhtbESPS2vCQBSF90L/w3CFbkQnaUFCdAxS6cuN1Ae4vGRu&#10;k9DMnWlm1PTfO4LQ5eE8Ps686E0rztT5xrKCdJKAIC6tbrhSsN+9jjMQPiBrbC2Tgj/yUCweBnPM&#10;tb3wF523oRJxhH2OCuoQXC6lL2sy6CfWEUfv23YGQ5RdJXWHlzhuWvmUJFNpsOFIqNHRS03lz/Zk&#10;IiTbrNz76jN726ydPh1Gv3TMUKnHYb+cgQjUh//wvf2hFTyncPsSf4BcXA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L5hLXEAAAA2wAAAA8AAAAAAAAAAAAAAAAAmAIAAGRycy9k&#10;b3ducmV2LnhtbFBLBQYAAAAABAAEAPUAAACJAwAAAAA=&#10;" fillcolor="window" stroked="f" strokeweight="1pt">
                  <v:textbox>
                    <w:txbxContent>
                      <w:p w:rsidR="00C72E65" w:rsidRPr="007A1A62" w:rsidRDefault="00C72E65" w:rsidP="00247FBC">
                        <w:pPr>
                          <w:jc w:val="center"/>
                          <w:rPr>
                            <w:rFonts w:ascii="Times New Roman" w:hAnsi="Times New Roman"/>
                            <w:sz w:val="16"/>
                            <w:szCs w:val="16"/>
                          </w:rPr>
                        </w:pPr>
                        <w:r w:rsidRPr="007A1A62">
                          <w:rPr>
                            <w:rFonts w:ascii="Times New Roman" w:hAnsi="Times New Roman"/>
                            <w:sz w:val="16"/>
                            <w:szCs w:val="16"/>
                          </w:rPr>
                          <w:t>Определяющий параметр макроэкономической среды</w:t>
                        </w:r>
                      </w:p>
                    </w:txbxContent>
                  </v:textbox>
                </v:rect>
                <v:rect id="Прямоугольник 32" o:spid="_x0000_s1047" style="position:absolute;left:31139;top:3377;width:12526;height:6078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isawsUA&#10;AADbAAAADwAAAGRycy9kb3ducmV2LnhtbESPS2vCQBSF90L/w3CFbkQntSAhOgZp0LZupD7A5SVz&#10;m4Rm7kwzo6b/vlMQujycx8dZ5L1pxZU631hW8DRJQBCXVjdcKTge1uMUhA/IGlvLpOCHPOTLh8EC&#10;M21v/EHXfahEHGGfoYI6BJdJ6cuaDPqJdcTR+7SdwRBlV0nd4S2Om1ZOk2QmDTYcCTU6eqmp/Npf&#10;TISku8K9Fu/pZrd1+nIafdM5RaUeh/1qDiJQH/7D9/abVvA8hb8v8QfI5S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SKxrCxQAAANsAAAAPAAAAAAAAAAAAAAAAAJgCAABkcnMv&#10;ZG93bnJldi54bWxQSwUGAAAAAAQABAD1AAAAigMAAAAA&#10;" fillcolor="window" stroked="f" strokeweight="1pt">
                  <v:textbox>
                    <w:txbxContent>
                      <w:p w:rsidR="00C72E65" w:rsidRPr="007A1A62" w:rsidRDefault="00C72E65" w:rsidP="00247FBC">
                        <w:pPr>
                          <w:jc w:val="center"/>
                          <w:rPr>
                            <w:rFonts w:ascii="Times New Roman" w:hAnsi="Times New Roman"/>
                            <w:sz w:val="16"/>
                            <w:szCs w:val="16"/>
                          </w:rPr>
                        </w:pPr>
                        <w:r w:rsidRPr="007A1A62">
                          <w:rPr>
                            <w:rFonts w:ascii="Times New Roman" w:hAnsi="Times New Roman"/>
                            <w:sz w:val="16"/>
                            <w:szCs w:val="16"/>
                          </w:rPr>
                          <w:t>Результирующий параметр</w:t>
                        </w:r>
                      </w:p>
                    </w:txbxContent>
                  </v:textbox>
                </v:rect>
                <v:rect id="Прямоугольник 33" o:spid="_x0000_s1048" style="position:absolute;left:46131;top:3542;width:12527;height:6078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We/WcMA&#10;AADbAAAADwAAAGRycy9kb3ducmV2LnhtbESPS2sCMRSF9wX/Q7hCN6VmrCDDaBRRfG6kVsHlZXI7&#10;M3RyEydRx3/fFIQuD+fxccbT1tTiRo2vLCvo9xIQxLnVFRcKjl/L9xSED8gaa8uk4EEeppPOyxgz&#10;be/8SbdDKEQcYZ+hgjIEl0np85IM+p51xNH7to3BEGVTSN3gPY6bWn4kyVAarDgSSnQ0Lyn/OVxN&#10;hKT7hVsvtulqv3P6enq70DlFpV677WwEIlAb/sPP9kYrGAzg70v8AXLyC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fWe/WcMAAADbAAAADwAAAAAAAAAAAAAAAACYAgAAZHJzL2Rv&#10;d25yZXYueG1sUEsFBgAAAAAEAAQA9QAAAIgDAAAAAA==&#10;" fillcolor="window" stroked="f" strokeweight="1pt">
                  <v:textbox>
                    <w:txbxContent>
                      <w:p w:rsidR="00C72E65" w:rsidRPr="007A1A62" w:rsidRDefault="00C72E65" w:rsidP="00200698">
                        <w:pPr>
                          <w:jc w:val="center"/>
                          <w:rPr>
                            <w:rFonts w:ascii="Times New Roman" w:hAnsi="Times New Roman"/>
                            <w:sz w:val="16"/>
                            <w:szCs w:val="16"/>
                          </w:rPr>
                        </w:pPr>
                        <w:r w:rsidRPr="007A1A62">
                          <w:rPr>
                            <w:rFonts w:ascii="Times New Roman" w:hAnsi="Times New Roman"/>
                            <w:sz w:val="16"/>
                            <w:szCs w:val="16"/>
                          </w:rPr>
                          <w:t>Результирующий параметр</w:t>
                        </w:r>
                      </w:p>
                    </w:txbxContent>
                  </v:textbox>
                </v:rect>
                <v:rect id="Прямоугольник 34" o:spid="_x0000_s1049" style="position:absolute;top:-2930;width:15648;height:5764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o4nLcQA&#10;AADbAAAADwAAAGRycy9kb3ducmV2LnhtbESPX2vCMBTF3wd+h3CFvYyZuomUziiiTKcvsupgj5fm&#10;ri02N1kTtfv2iyD4eDh/fpzJrDONOFPra8sKhoMEBHFhdc2lgsP+/TkF4QOyxsYyKfgjD7Np72GC&#10;mbYX/qRzHkoRR9hnqKAKwWVS+qIig35gHXH0fmxrMETZllK3eInjppEvSTKWBmuOhAodLSoqjvnJ&#10;REi6W7r1cpOudlunT19Pv/SdolKP/W7+BiJQF+7hW/tDK3gdwfVL/AFy+g8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KOJy3EAAAA2wAAAA8AAAAAAAAAAAAAAAAAmAIAAGRycy9k&#10;b3ducmV2LnhtbFBLBQYAAAAABAAEAPUAAACJAwAAAAA=&#10;" fillcolor="window" stroked="f" strokeweight="1pt">
                  <v:textbox>
                    <w:txbxContent>
                      <w:p w:rsidR="00C72E65" w:rsidRPr="007A1A62" w:rsidRDefault="00C72E65" w:rsidP="00200698">
                        <w:pPr>
                          <w:spacing w:after="0" w:line="240" w:lineRule="auto"/>
                          <w:jc w:val="center"/>
                          <w:rPr>
                            <w:rFonts w:ascii="Times New Roman" w:hAnsi="Times New Roman"/>
                            <w:b/>
                            <w:sz w:val="16"/>
                            <w:szCs w:val="16"/>
                          </w:rPr>
                        </w:pPr>
                        <w:r w:rsidRPr="007A1A62">
                          <w:rPr>
                            <w:rFonts w:ascii="Times New Roman" w:hAnsi="Times New Roman"/>
                            <w:b/>
                            <w:sz w:val="16"/>
                            <w:szCs w:val="16"/>
                          </w:rPr>
                          <w:t xml:space="preserve">Фаза </w:t>
                        </w:r>
                        <w:r w:rsidRPr="007A1A62">
                          <w:rPr>
                            <w:rFonts w:ascii="Times New Roman" w:hAnsi="Times New Roman"/>
                            <w:b/>
                            <w:sz w:val="16"/>
                            <w:szCs w:val="16"/>
                            <w:lang w:val="en-US"/>
                          </w:rPr>
                          <w:t>I</w:t>
                        </w:r>
                        <w:r w:rsidRPr="007A1A62">
                          <w:rPr>
                            <w:rFonts w:ascii="Times New Roman" w:hAnsi="Times New Roman"/>
                            <w:b/>
                            <w:sz w:val="16"/>
                            <w:szCs w:val="16"/>
                          </w:rPr>
                          <w:t xml:space="preserve"> </w:t>
                        </w:r>
                      </w:p>
                      <w:p w:rsidR="00C72E65" w:rsidRPr="007A1A62" w:rsidRDefault="00C72E65" w:rsidP="00200698">
                        <w:pPr>
                          <w:spacing w:after="0" w:line="240" w:lineRule="auto"/>
                          <w:jc w:val="both"/>
                          <w:rPr>
                            <w:rFonts w:ascii="Times New Roman" w:hAnsi="Times New Roman"/>
                            <w:i/>
                            <w:sz w:val="16"/>
                            <w:szCs w:val="16"/>
                          </w:rPr>
                        </w:pPr>
                        <w:r w:rsidRPr="007A1A62">
                          <w:rPr>
                            <w:rFonts w:ascii="Times New Roman" w:hAnsi="Times New Roman"/>
                            <w:i/>
                            <w:sz w:val="16"/>
                            <w:szCs w:val="16"/>
                          </w:rPr>
                          <w:t>Субъективный характер</w:t>
                        </w:r>
                      </w:p>
                      <w:p w:rsidR="00C72E65" w:rsidRPr="007A1A62" w:rsidRDefault="00C72E65" w:rsidP="00200698">
                        <w:pPr>
                          <w:spacing w:after="0" w:line="240" w:lineRule="auto"/>
                          <w:jc w:val="both"/>
                          <w:rPr>
                            <w:rFonts w:ascii="Times New Roman" w:hAnsi="Times New Roman"/>
                            <w:i/>
                            <w:sz w:val="16"/>
                            <w:szCs w:val="16"/>
                          </w:rPr>
                        </w:pPr>
                        <w:r w:rsidRPr="007A1A62">
                          <w:rPr>
                            <w:rFonts w:ascii="Times New Roman" w:hAnsi="Times New Roman"/>
                            <w:i/>
                            <w:sz w:val="16"/>
                            <w:szCs w:val="16"/>
                          </w:rPr>
                          <w:t>(зависит от политики государства и компаний)</w:t>
                        </w:r>
                      </w:p>
                      <w:p w:rsidR="00C72E65" w:rsidRPr="007A1A62" w:rsidRDefault="00C72E65" w:rsidP="00200698">
                        <w:pPr>
                          <w:jc w:val="center"/>
                          <w:rPr>
                            <w:rFonts w:ascii="Times New Roman" w:hAnsi="Times New Roman"/>
                            <w:sz w:val="16"/>
                            <w:szCs w:val="16"/>
                          </w:rPr>
                        </w:pPr>
                      </w:p>
                    </w:txbxContent>
                  </v:textbox>
                </v:rect>
                <v:rect id="Прямоугольник 35" o:spid="_x0000_s1050" style="position:absolute;left:15979;top:-2930;width:14089;height:5189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cKCtsQA&#10;AADbAAAADwAAAGRycy9kb3ducmV2LnhtbESPX2vCMBTF3wd+h3CFvYyZuqGUziiiTKcvsupgj5fm&#10;ri02N1kTtfv2iyD4eDh/fpzJrDONOFPra8sKhoMEBHFhdc2lgsP+/TkF4QOyxsYyKfgjD7Np72GC&#10;mbYX/qRzHkoRR9hnqKAKwWVS+qIig35gHXH0fmxrMETZllK3eInjppEvSTKWBmuOhAodLSoqjvnJ&#10;REi6W7r1cpOudlunT19Pv/SdolKP/W7+BiJQF+7hW/tDK3gdwfVL/AFy+g8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3CgrbEAAAA2wAAAA8AAAAAAAAAAAAAAAAAmAIAAGRycy9k&#10;b3ducmV2LnhtbFBLBQYAAAAABAAEAPUAAACJAwAAAAA=&#10;" fillcolor="window" stroked="f" strokeweight="1pt">
                  <v:textbox>
                    <w:txbxContent>
                      <w:p w:rsidR="00C72E65" w:rsidRPr="007A1A62" w:rsidRDefault="00C72E65" w:rsidP="00200698">
                        <w:pPr>
                          <w:spacing w:after="0"/>
                          <w:jc w:val="center"/>
                          <w:rPr>
                            <w:rFonts w:ascii="Times New Roman" w:hAnsi="Times New Roman"/>
                            <w:b/>
                            <w:sz w:val="16"/>
                            <w:szCs w:val="16"/>
                          </w:rPr>
                        </w:pPr>
                        <w:r w:rsidRPr="007A1A62">
                          <w:rPr>
                            <w:rFonts w:ascii="Times New Roman" w:hAnsi="Times New Roman"/>
                            <w:b/>
                            <w:sz w:val="16"/>
                            <w:szCs w:val="16"/>
                          </w:rPr>
                          <w:t xml:space="preserve">Фаза </w:t>
                        </w:r>
                        <w:r w:rsidRPr="007A1A62">
                          <w:rPr>
                            <w:rFonts w:ascii="Times New Roman" w:hAnsi="Times New Roman"/>
                            <w:b/>
                            <w:sz w:val="16"/>
                            <w:szCs w:val="16"/>
                            <w:lang w:val="en-US"/>
                          </w:rPr>
                          <w:t>II</w:t>
                        </w:r>
                      </w:p>
                      <w:p w:rsidR="00C72E65" w:rsidRPr="007A1A62" w:rsidRDefault="00C72E65" w:rsidP="00200698">
                        <w:pPr>
                          <w:spacing w:after="0"/>
                          <w:jc w:val="both"/>
                          <w:rPr>
                            <w:rFonts w:ascii="Times New Roman" w:hAnsi="Times New Roman"/>
                            <w:i/>
                            <w:sz w:val="16"/>
                            <w:szCs w:val="16"/>
                          </w:rPr>
                        </w:pPr>
                        <w:r w:rsidRPr="007A1A62">
                          <w:rPr>
                            <w:rFonts w:ascii="Times New Roman" w:hAnsi="Times New Roman"/>
                            <w:i/>
                            <w:sz w:val="16"/>
                            <w:szCs w:val="16"/>
                          </w:rPr>
                          <w:t>Объективный характер (сложно предсказуемый)</w:t>
                        </w:r>
                      </w:p>
                      <w:p w:rsidR="00C72E65" w:rsidRPr="007A1A62" w:rsidRDefault="00C72E65" w:rsidP="00200698">
                        <w:pPr>
                          <w:jc w:val="center"/>
                          <w:rPr>
                            <w:rFonts w:ascii="Times New Roman" w:hAnsi="Times New Roman"/>
                            <w:i/>
                            <w:sz w:val="16"/>
                            <w:szCs w:val="16"/>
                          </w:rPr>
                        </w:pPr>
                      </w:p>
                    </w:txbxContent>
                  </v:textbox>
                </v:rect>
                <v:rect id="Прямоугольник 36" o:spid="_x0000_s1051" style="position:absolute;left:29686;top:-3670;width:15489;height:5929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RAcwcQA&#10;AADbAAAADwAAAGRycy9kb3ducmV2LnhtbESPX2vCMBTF34V9h3AHvshMVZDSGctY2XS+yJzCHi/N&#10;XVvW3MQmav32ZiDs8XD+/DiLvDetOFPnG8sKJuMEBHFpdcOVgv3X21MKwgdkja1lUnAlD/nyYbDA&#10;TNsLf9J5FyoRR9hnqKAOwWVS+rImg35sHXH0fmxnMETZVVJ3eInjppXTJJlLgw1HQo2OXmsqf3cn&#10;EyHptnCr4iN9326cPh1GR/pOUanhY//yDCJQH/7D9/ZaK5jN4e9L/AFyeQ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G0QHMHEAAAA2wAAAA8AAAAAAAAAAAAAAAAAmAIAAGRycy9k&#10;b3ducmV2LnhtbFBLBQYAAAAABAAEAPUAAACJAwAAAAA=&#10;" fillcolor="window" stroked="f" strokeweight="1pt">
                  <v:textbox>
                    <w:txbxContent>
                      <w:p w:rsidR="00C72E65" w:rsidRPr="007A1A62" w:rsidRDefault="00C72E65" w:rsidP="001063A6">
                        <w:pPr>
                          <w:spacing w:after="0" w:line="240" w:lineRule="auto"/>
                          <w:jc w:val="center"/>
                          <w:rPr>
                            <w:rFonts w:ascii="Times New Roman" w:hAnsi="Times New Roman"/>
                            <w:b/>
                            <w:sz w:val="16"/>
                            <w:szCs w:val="16"/>
                          </w:rPr>
                        </w:pPr>
                        <w:r w:rsidRPr="007A1A62">
                          <w:rPr>
                            <w:rFonts w:ascii="Times New Roman" w:hAnsi="Times New Roman"/>
                            <w:b/>
                            <w:sz w:val="16"/>
                            <w:szCs w:val="16"/>
                          </w:rPr>
                          <w:t xml:space="preserve">Фаза </w:t>
                        </w:r>
                        <w:r w:rsidRPr="007A1A62">
                          <w:rPr>
                            <w:rFonts w:ascii="Times New Roman" w:hAnsi="Times New Roman"/>
                            <w:b/>
                            <w:sz w:val="16"/>
                            <w:szCs w:val="16"/>
                            <w:lang w:val="en-US"/>
                          </w:rPr>
                          <w:t>III</w:t>
                        </w:r>
                      </w:p>
                      <w:p w:rsidR="00C72E65" w:rsidRPr="007A1A62" w:rsidRDefault="00C72E65" w:rsidP="001063A6">
                        <w:pPr>
                          <w:spacing w:after="0" w:line="240" w:lineRule="auto"/>
                          <w:jc w:val="both"/>
                          <w:rPr>
                            <w:rFonts w:ascii="Times New Roman" w:hAnsi="Times New Roman"/>
                            <w:i/>
                            <w:sz w:val="16"/>
                            <w:szCs w:val="16"/>
                          </w:rPr>
                        </w:pPr>
                        <w:r w:rsidRPr="007A1A62">
                          <w:rPr>
                            <w:rFonts w:ascii="Times New Roman" w:hAnsi="Times New Roman"/>
                            <w:i/>
                            <w:sz w:val="16"/>
                            <w:szCs w:val="16"/>
                          </w:rPr>
                          <w:t xml:space="preserve">Результирующий характер (зависимость от фаз </w:t>
                        </w:r>
                        <w:r w:rsidRPr="007A1A62">
                          <w:rPr>
                            <w:rFonts w:ascii="Times New Roman" w:hAnsi="Times New Roman"/>
                            <w:i/>
                            <w:sz w:val="16"/>
                            <w:szCs w:val="16"/>
                            <w:lang w:val="en-US"/>
                          </w:rPr>
                          <w:t>I</w:t>
                        </w:r>
                        <w:r w:rsidRPr="007A1A62">
                          <w:rPr>
                            <w:rFonts w:ascii="Times New Roman" w:hAnsi="Times New Roman"/>
                            <w:i/>
                            <w:sz w:val="16"/>
                            <w:szCs w:val="16"/>
                          </w:rPr>
                          <w:t xml:space="preserve"> и </w:t>
                        </w:r>
                        <w:r w:rsidRPr="007A1A62">
                          <w:rPr>
                            <w:rFonts w:ascii="Times New Roman" w:hAnsi="Times New Roman"/>
                            <w:i/>
                            <w:sz w:val="16"/>
                            <w:szCs w:val="16"/>
                            <w:lang w:val="en-US"/>
                          </w:rPr>
                          <w:t>II</w:t>
                        </w:r>
                        <w:r w:rsidRPr="007A1A62">
                          <w:rPr>
                            <w:rFonts w:ascii="Times New Roman" w:hAnsi="Times New Roman"/>
                            <w:i/>
                            <w:sz w:val="16"/>
                            <w:szCs w:val="16"/>
                          </w:rPr>
                          <w:t>)</w:t>
                        </w:r>
                      </w:p>
                    </w:txbxContent>
                  </v:textbox>
                </v:rect>
                <v:rect id="Прямоугольник 37" o:spid="_x0000_s1052" style="position:absolute;left:45462;top:-2821;width:15499;height:5207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ly5WsQA&#10;AADbAAAADwAAAGRycy9kb3ducmV2LnhtbESPX2vCMBTF3wd+h3CFvYyZuoGWziiiTKcvsupgj5fm&#10;ri02N1kTtfv2iyD4eDh/fpzJrDONOFPra8sKhoMEBHFhdc2lgsP+/TkF4QOyxsYyKfgjD7Np72GC&#10;mbYX/qRzHkoRR9hnqKAKwWVS+qIig35gHXH0fmxrMETZllK3eInjppEvSTKSBmuOhAodLSoqjvnJ&#10;REi6W7r1cpOudlunT19Pv/SdolKP/W7+BiJQF+7hW/tDK3gdw/VL/AFy+g8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AJcuVrEAAAA2wAAAA8AAAAAAAAAAAAAAAAAmAIAAGRycy9k&#10;b3ducmV2LnhtbFBLBQYAAAAABAAEAPUAAACJAwAAAAA=&#10;" fillcolor="window" stroked="f" strokeweight="1pt">
                  <v:textbox>
                    <w:txbxContent>
                      <w:p w:rsidR="00C72E65" w:rsidRPr="007A1A62" w:rsidRDefault="00C72E65" w:rsidP="006673E5">
                        <w:pPr>
                          <w:spacing w:after="0"/>
                          <w:jc w:val="center"/>
                          <w:rPr>
                            <w:rFonts w:ascii="Times New Roman" w:hAnsi="Times New Roman"/>
                            <w:b/>
                            <w:sz w:val="16"/>
                            <w:szCs w:val="16"/>
                          </w:rPr>
                        </w:pPr>
                        <w:r w:rsidRPr="007A1A62">
                          <w:rPr>
                            <w:rFonts w:ascii="Times New Roman" w:hAnsi="Times New Roman"/>
                            <w:b/>
                            <w:sz w:val="16"/>
                            <w:szCs w:val="16"/>
                          </w:rPr>
                          <w:t xml:space="preserve">Фаза </w:t>
                        </w:r>
                        <w:r w:rsidRPr="007A1A62">
                          <w:rPr>
                            <w:rFonts w:ascii="Times New Roman" w:hAnsi="Times New Roman"/>
                            <w:b/>
                            <w:sz w:val="16"/>
                            <w:szCs w:val="16"/>
                            <w:lang w:val="en-US"/>
                          </w:rPr>
                          <w:t>VI</w:t>
                        </w:r>
                        <w:r w:rsidRPr="007A1A62">
                          <w:rPr>
                            <w:rFonts w:ascii="Times New Roman" w:hAnsi="Times New Roman"/>
                            <w:b/>
                            <w:sz w:val="16"/>
                            <w:szCs w:val="16"/>
                          </w:rPr>
                          <w:t xml:space="preserve"> </w:t>
                        </w:r>
                      </w:p>
                      <w:p w:rsidR="00C72E65" w:rsidRPr="007A1A62" w:rsidRDefault="00C72E65" w:rsidP="006673E5">
                        <w:pPr>
                          <w:spacing w:after="0"/>
                          <w:jc w:val="both"/>
                          <w:rPr>
                            <w:rFonts w:ascii="Times New Roman" w:hAnsi="Times New Roman"/>
                            <w:i/>
                            <w:sz w:val="16"/>
                            <w:szCs w:val="16"/>
                          </w:rPr>
                        </w:pPr>
                        <w:r w:rsidRPr="007A1A62">
                          <w:rPr>
                            <w:rFonts w:ascii="Times New Roman" w:hAnsi="Times New Roman"/>
                            <w:i/>
                            <w:sz w:val="16"/>
                            <w:szCs w:val="16"/>
                          </w:rPr>
                          <w:t xml:space="preserve">Результирующий характер (зависимость от фаз </w:t>
                        </w:r>
                        <w:r w:rsidRPr="007A1A62">
                          <w:rPr>
                            <w:rFonts w:ascii="Times New Roman" w:hAnsi="Times New Roman"/>
                            <w:i/>
                            <w:sz w:val="16"/>
                            <w:szCs w:val="16"/>
                            <w:lang w:val="en-US"/>
                          </w:rPr>
                          <w:t>I</w:t>
                        </w:r>
                        <w:r w:rsidRPr="007A1A62">
                          <w:rPr>
                            <w:rFonts w:ascii="Times New Roman" w:hAnsi="Times New Roman"/>
                            <w:i/>
                            <w:sz w:val="16"/>
                            <w:szCs w:val="16"/>
                          </w:rPr>
                          <w:t>-</w:t>
                        </w:r>
                        <w:r w:rsidRPr="007A1A62">
                          <w:rPr>
                            <w:rFonts w:ascii="Times New Roman" w:hAnsi="Times New Roman"/>
                            <w:i/>
                            <w:sz w:val="16"/>
                            <w:szCs w:val="16"/>
                            <w:lang w:val="en-US"/>
                          </w:rPr>
                          <w:t>III</w:t>
                        </w:r>
                        <w:r w:rsidRPr="007A1A62">
                          <w:rPr>
                            <w:rFonts w:ascii="Times New Roman" w:hAnsi="Times New Roman"/>
                            <w:i/>
                            <w:sz w:val="16"/>
                            <w:szCs w:val="16"/>
                          </w:rPr>
                          <w:t>)</w:t>
                        </w:r>
                      </w:p>
                      <w:p w:rsidR="00C72E65" w:rsidRPr="007A1A62" w:rsidRDefault="00C72E65" w:rsidP="006673E5">
                        <w:pPr>
                          <w:spacing w:after="0"/>
                          <w:jc w:val="both"/>
                          <w:rPr>
                            <w:rFonts w:ascii="Times New Roman" w:hAnsi="Times New Roman"/>
                            <w:i/>
                            <w:sz w:val="16"/>
                            <w:szCs w:val="16"/>
                          </w:rPr>
                        </w:pPr>
                      </w:p>
                      <w:p w:rsidR="00C72E65" w:rsidRPr="007A1A62" w:rsidRDefault="00C72E65" w:rsidP="00200698">
                        <w:pPr>
                          <w:jc w:val="center"/>
                          <w:rPr>
                            <w:rFonts w:ascii="Times New Roman" w:hAnsi="Times New Roman"/>
                            <w:i/>
                            <w:sz w:val="16"/>
                            <w:szCs w:val="16"/>
                          </w:rPr>
                        </w:pPr>
                      </w:p>
                      <w:p w:rsidR="00C72E65" w:rsidRPr="007A1A62" w:rsidRDefault="00C72E65" w:rsidP="00200698">
                        <w:pPr>
                          <w:jc w:val="center"/>
                          <w:rPr>
                            <w:rFonts w:ascii="Times New Roman" w:hAnsi="Times New Roman"/>
                            <w:i/>
                            <w:sz w:val="16"/>
                            <w:szCs w:val="16"/>
                          </w:rPr>
                        </w:pPr>
                      </w:p>
                    </w:txbxContent>
                  </v:textbox>
                </v:rect>
              </v:group>
            </w:pict>
          </mc:Fallback>
        </mc:AlternateContent>
      </w:r>
    </w:p>
    <w:p w:rsidR="004F3AF9" w:rsidRDefault="004F3AF9" w:rsidP="005618EA">
      <w:pPr>
        <w:spacing w:after="0" w:line="240" w:lineRule="auto"/>
        <w:ind w:firstLine="567"/>
        <w:jc w:val="both"/>
        <w:rPr>
          <w:rFonts w:ascii="Times New Roman" w:hAnsi="Times New Roman"/>
          <w:sz w:val="24"/>
          <w:szCs w:val="24"/>
        </w:rPr>
      </w:pPr>
    </w:p>
    <w:p w:rsidR="004F3AF9" w:rsidRDefault="004F3AF9" w:rsidP="005618EA">
      <w:pPr>
        <w:spacing w:after="0" w:line="240" w:lineRule="auto"/>
        <w:ind w:firstLine="567"/>
        <w:jc w:val="both"/>
        <w:rPr>
          <w:rFonts w:ascii="Times New Roman" w:hAnsi="Times New Roman"/>
          <w:sz w:val="24"/>
          <w:szCs w:val="24"/>
        </w:rPr>
      </w:pPr>
    </w:p>
    <w:p w:rsidR="004F3AF9" w:rsidRDefault="00247FBC" w:rsidP="005618EA">
      <w:pPr>
        <w:spacing w:after="0" w:line="240" w:lineRule="auto"/>
        <w:ind w:firstLine="567"/>
        <w:jc w:val="both"/>
        <w:rPr>
          <w:rFonts w:ascii="Times New Roman" w:hAnsi="Times New Roman"/>
          <w:sz w:val="24"/>
          <w:szCs w:val="24"/>
        </w:rPr>
      </w:pPr>
      <w:r>
        <w:rPr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672576" behindDoc="0" locked="0" layoutInCell="1" allowOverlap="1" wp14:anchorId="693676B4" wp14:editId="6974CD7A">
                <wp:simplePos x="0" y="0"/>
                <wp:positionH relativeFrom="column">
                  <wp:posOffset>3197154</wp:posOffset>
                </wp:positionH>
                <wp:positionV relativeFrom="paragraph">
                  <wp:posOffset>41063</wp:posOffset>
                </wp:positionV>
                <wp:extent cx="1365603" cy="1657350"/>
                <wp:effectExtent l="0" t="0" r="25400" b="19050"/>
                <wp:wrapNone/>
                <wp:docPr id="15" name="Прямоугольник 1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365603" cy="165735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3175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w16se="http://schemas.microsoft.com/office/word/2015/wordml/symex">
            <w:pict>
              <v:rect w14:anchorId="564F65DF" id="Прямоугольник 15" o:spid="_x0000_s1026" style="position:absolute;margin-left:251.75pt;margin-top:3.25pt;width:107.55pt;height:130.5pt;z-index:25167257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" fillcolor="window" strokecolor="windowText" strokeweight=".25pt"/>
            </w:pict>
          </mc:Fallback>
        </mc:AlternateContent>
      </w:r>
    </w:p>
    <w:p w:rsidR="004F3AF9" w:rsidRDefault="004F3AF9" w:rsidP="005618EA">
      <w:pPr>
        <w:spacing w:after="0" w:line="240" w:lineRule="auto"/>
        <w:ind w:firstLine="567"/>
        <w:jc w:val="both"/>
        <w:rPr>
          <w:rFonts w:ascii="Times New Roman" w:hAnsi="Times New Roman"/>
          <w:sz w:val="24"/>
          <w:szCs w:val="24"/>
        </w:rPr>
      </w:pPr>
    </w:p>
    <w:p w:rsidR="004F3AF9" w:rsidRDefault="004F3AF9" w:rsidP="005618EA">
      <w:pPr>
        <w:spacing w:after="0" w:line="240" w:lineRule="auto"/>
        <w:ind w:firstLine="567"/>
        <w:jc w:val="both"/>
        <w:rPr>
          <w:rFonts w:ascii="Times New Roman" w:hAnsi="Times New Roman"/>
          <w:sz w:val="24"/>
          <w:szCs w:val="24"/>
        </w:rPr>
      </w:pPr>
    </w:p>
    <w:p w:rsidR="004F3AF9" w:rsidRDefault="004F3AF9" w:rsidP="005618EA">
      <w:pPr>
        <w:spacing w:after="0" w:line="240" w:lineRule="auto"/>
        <w:ind w:firstLine="567"/>
        <w:jc w:val="both"/>
        <w:rPr>
          <w:rFonts w:ascii="Times New Roman" w:hAnsi="Times New Roman"/>
          <w:sz w:val="24"/>
          <w:szCs w:val="24"/>
        </w:rPr>
      </w:pPr>
    </w:p>
    <w:p w:rsidR="004F3AF9" w:rsidRDefault="004F3AF9" w:rsidP="005618EA">
      <w:pPr>
        <w:spacing w:after="0" w:line="240" w:lineRule="auto"/>
        <w:ind w:firstLine="567"/>
        <w:jc w:val="both"/>
        <w:rPr>
          <w:rFonts w:ascii="Times New Roman" w:hAnsi="Times New Roman"/>
          <w:sz w:val="24"/>
          <w:szCs w:val="24"/>
        </w:rPr>
      </w:pPr>
    </w:p>
    <w:p w:rsidR="004F3AF9" w:rsidRDefault="004F3AF9" w:rsidP="005618EA">
      <w:pPr>
        <w:spacing w:after="0" w:line="240" w:lineRule="auto"/>
        <w:ind w:firstLine="567"/>
        <w:jc w:val="both"/>
        <w:rPr>
          <w:rFonts w:ascii="Times New Roman" w:hAnsi="Times New Roman"/>
          <w:sz w:val="24"/>
          <w:szCs w:val="24"/>
        </w:rPr>
      </w:pPr>
    </w:p>
    <w:p w:rsidR="004F3AF9" w:rsidRDefault="004F3AF9" w:rsidP="005618EA">
      <w:pPr>
        <w:spacing w:after="0" w:line="240" w:lineRule="auto"/>
        <w:ind w:firstLine="567"/>
        <w:jc w:val="both"/>
        <w:rPr>
          <w:rFonts w:ascii="Times New Roman" w:hAnsi="Times New Roman"/>
          <w:sz w:val="24"/>
          <w:szCs w:val="24"/>
        </w:rPr>
      </w:pPr>
    </w:p>
    <w:p w:rsidR="004F3AF9" w:rsidRDefault="004F3AF9" w:rsidP="005618EA">
      <w:pPr>
        <w:spacing w:after="0" w:line="240" w:lineRule="auto"/>
        <w:ind w:firstLine="567"/>
        <w:jc w:val="both"/>
        <w:rPr>
          <w:rFonts w:ascii="Times New Roman" w:hAnsi="Times New Roman"/>
          <w:sz w:val="24"/>
          <w:szCs w:val="24"/>
        </w:rPr>
      </w:pPr>
    </w:p>
    <w:p w:rsidR="00200698" w:rsidRDefault="00200698" w:rsidP="006673E5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200698" w:rsidRPr="005618EA" w:rsidRDefault="00200698" w:rsidP="005618EA">
      <w:pPr>
        <w:spacing w:after="0" w:line="240" w:lineRule="auto"/>
        <w:ind w:firstLine="567"/>
        <w:jc w:val="both"/>
        <w:rPr>
          <w:rFonts w:ascii="Times New Roman" w:hAnsi="Times New Roman"/>
          <w:sz w:val="24"/>
          <w:szCs w:val="24"/>
        </w:rPr>
      </w:pPr>
    </w:p>
    <w:p w:rsidR="005618EA" w:rsidRDefault="005618EA" w:rsidP="005618EA">
      <w:pPr>
        <w:spacing w:after="0" w:line="240" w:lineRule="auto"/>
        <w:ind w:firstLine="567"/>
        <w:jc w:val="center"/>
        <w:rPr>
          <w:rFonts w:ascii="Times New Roman" w:hAnsi="Times New Roman"/>
          <w:sz w:val="24"/>
          <w:szCs w:val="24"/>
        </w:rPr>
      </w:pPr>
      <w:r w:rsidRPr="00ED58F7">
        <w:rPr>
          <w:rFonts w:ascii="Times New Roman" w:hAnsi="Times New Roman"/>
          <w:sz w:val="24"/>
          <w:szCs w:val="24"/>
        </w:rPr>
        <w:t xml:space="preserve">Рисунок 3 – Взаимозависимость </w:t>
      </w:r>
      <w:r w:rsidR="006B3459" w:rsidRPr="00ED58F7">
        <w:rPr>
          <w:rFonts w:ascii="Times New Roman" w:hAnsi="Times New Roman"/>
          <w:sz w:val="24"/>
          <w:szCs w:val="24"/>
        </w:rPr>
        <w:t xml:space="preserve">ключевых параметров, </w:t>
      </w:r>
      <w:r w:rsidR="00ED58F7" w:rsidRPr="00ED58F7">
        <w:rPr>
          <w:rFonts w:ascii="Times New Roman" w:hAnsi="Times New Roman"/>
          <w:sz w:val="24"/>
          <w:szCs w:val="24"/>
        </w:rPr>
        <w:t xml:space="preserve">определяющих основу </w:t>
      </w:r>
      <w:r w:rsidR="006B3459" w:rsidRPr="00ED58F7">
        <w:rPr>
          <w:rFonts w:ascii="Times New Roman" w:hAnsi="Times New Roman"/>
          <w:sz w:val="24"/>
          <w:szCs w:val="24"/>
        </w:rPr>
        <w:t>прогностических оценок</w:t>
      </w:r>
      <w:r w:rsidR="00ED58F7" w:rsidRPr="00ED58F7">
        <w:rPr>
          <w:rFonts w:ascii="Times New Roman" w:hAnsi="Times New Roman"/>
          <w:sz w:val="24"/>
          <w:szCs w:val="24"/>
        </w:rPr>
        <w:t xml:space="preserve"> по перспективам освоения шельфа Арктики</w:t>
      </w:r>
      <w:r w:rsidR="00ED58F7">
        <w:rPr>
          <w:rFonts w:ascii="Times New Roman" w:hAnsi="Times New Roman"/>
          <w:sz w:val="24"/>
          <w:szCs w:val="24"/>
        </w:rPr>
        <w:t xml:space="preserve"> </w:t>
      </w:r>
    </w:p>
    <w:p w:rsidR="006673E5" w:rsidRDefault="006673E5" w:rsidP="005618EA">
      <w:pPr>
        <w:spacing w:after="0" w:line="240" w:lineRule="auto"/>
        <w:ind w:firstLine="567"/>
        <w:jc w:val="center"/>
        <w:rPr>
          <w:rFonts w:ascii="Times New Roman" w:hAnsi="Times New Roman"/>
          <w:sz w:val="24"/>
          <w:szCs w:val="24"/>
        </w:rPr>
      </w:pPr>
    </w:p>
    <w:p w:rsidR="00B24C96" w:rsidRDefault="00BA4670" w:rsidP="00B24C96">
      <w:pPr>
        <w:spacing w:after="0" w:line="240" w:lineRule="auto"/>
        <w:ind w:firstLine="56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Представленные</w:t>
      </w:r>
      <w:r w:rsidR="00B24C96">
        <w:rPr>
          <w:rFonts w:ascii="Times New Roman" w:hAnsi="Times New Roman"/>
          <w:sz w:val="24"/>
          <w:szCs w:val="24"/>
        </w:rPr>
        <w:t xml:space="preserve"> параметры характеризую</w:t>
      </w:r>
      <w:r>
        <w:rPr>
          <w:rFonts w:ascii="Times New Roman" w:hAnsi="Times New Roman"/>
          <w:sz w:val="24"/>
          <w:szCs w:val="24"/>
        </w:rPr>
        <w:t>т перспективы</w:t>
      </w:r>
      <w:r w:rsidR="00397FBB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освоения шельфовых нефтегазовых проектов в Арктике. </w:t>
      </w:r>
      <w:r w:rsidR="00E52E25">
        <w:rPr>
          <w:rFonts w:ascii="Times New Roman" w:hAnsi="Times New Roman"/>
          <w:sz w:val="24"/>
          <w:szCs w:val="24"/>
        </w:rPr>
        <w:t>В рамках дальнейших научных исследований авт</w:t>
      </w:r>
      <w:r w:rsidR="00B24C96">
        <w:rPr>
          <w:rFonts w:ascii="Times New Roman" w:hAnsi="Times New Roman"/>
          <w:sz w:val="24"/>
          <w:szCs w:val="24"/>
        </w:rPr>
        <w:t xml:space="preserve">орами будут разработаны </w:t>
      </w:r>
      <w:r w:rsidR="00E52E25">
        <w:rPr>
          <w:rFonts w:ascii="Times New Roman" w:hAnsi="Times New Roman"/>
          <w:sz w:val="24"/>
          <w:szCs w:val="24"/>
        </w:rPr>
        <w:t xml:space="preserve">прогнозы по ключевым выявленным параметрам на основе сценарного подхода, определена степень и возможные варианты зависимости таких прогнозов, а также </w:t>
      </w:r>
      <w:r w:rsidR="004C6B43">
        <w:rPr>
          <w:rFonts w:ascii="Times New Roman" w:hAnsi="Times New Roman"/>
          <w:sz w:val="24"/>
          <w:szCs w:val="24"/>
        </w:rPr>
        <w:t>проведено согласование прогнозов для оценки возможных вариантов</w:t>
      </w:r>
      <w:r w:rsidR="00DA25D6">
        <w:rPr>
          <w:rFonts w:ascii="Times New Roman" w:hAnsi="Times New Roman"/>
          <w:sz w:val="24"/>
          <w:szCs w:val="24"/>
        </w:rPr>
        <w:t xml:space="preserve"> развития нефтегазодобычи на шельфе Арктики. </w:t>
      </w:r>
      <w:r w:rsidR="00E52E25">
        <w:rPr>
          <w:rFonts w:ascii="Times New Roman" w:hAnsi="Times New Roman"/>
          <w:sz w:val="24"/>
          <w:szCs w:val="24"/>
        </w:rPr>
        <w:t xml:space="preserve"> </w:t>
      </w:r>
    </w:p>
    <w:p w:rsidR="00AE5887" w:rsidRDefault="00AE5887" w:rsidP="00AE5887">
      <w:pPr>
        <w:spacing w:after="0" w:line="240" w:lineRule="auto"/>
        <w:ind w:firstLine="56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В заключении необходимо отметить, что </w:t>
      </w:r>
      <w:r w:rsidRPr="005618EA">
        <w:rPr>
          <w:rFonts w:ascii="Times New Roman" w:hAnsi="Times New Roman"/>
          <w:sz w:val="24"/>
          <w:szCs w:val="24"/>
        </w:rPr>
        <w:t>в качестве основного инструмента реализации государственной политики в Арктике</w:t>
      </w:r>
      <w:r>
        <w:rPr>
          <w:rFonts w:ascii="Times New Roman" w:hAnsi="Times New Roman"/>
          <w:sz w:val="24"/>
          <w:szCs w:val="24"/>
        </w:rPr>
        <w:t xml:space="preserve"> закреплен подход, </w:t>
      </w:r>
      <w:r w:rsidRPr="005618EA">
        <w:rPr>
          <w:rFonts w:ascii="Times New Roman" w:hAnsi="Times New Roman"/>
          <w:sz w:val="24"/>
          <w:szCs w:val="24"/>
        </w:rPr>
        <w:t>нацеленный на формиров</w:t>
      </w:r>
      <w:r>
        <w:rPr>
          <w:rFonts w:ascii="Times New Roman" w:hAnsi="Times New Roman"/>
          <w:sz w:val="24"/>
          <w:szCs w:val="24"/>
        </w:rPr>
        <w:t xml:space="preserve">ание «опорных зон», </w:t>
      </w:r>
      <w:r w:rsidRPr="005618EA">
        <w:rPr>
          <w:rFonts w:ascii="Times New Roman" w:hAnsi="Times New Roman"/>
          <w:sz w:val="24"/>
          <w:szCs w:val="24"/>
        </w:rPr>
        <w:t xml:space="preserve">предполагающий развитие арктических территории как комплексного проекта. Многие из выделенных «опорных зон» (Кольская, Ненецкая, </w:t>
      </w:r>
      <w:proofErr w:type="spellStart"/>
      <w:r w:rsidRPr="005618EA">
        <w:rPr>
          <w:rFonts w:ascii="Times New Roman" w:hAnsi="Times New Roman"/>
          <w:sz w:val="24"/>
          <w:szCs w:val="24"/>
        </w:rPr>
        <w:t>Таймыро</w:t>
      </w:r>
      <w:proofErr w:type="spellEnd"/>
      <w:r w:rsidRPr="005618EA">
        <w:rPr>
          <w:rFonts w:ascii="Times New Roman" w:hAnsi="Times New Roman"/>
          <w:sz w:val="24"/>
          <w:szCs w:val="24"/>
        </w:rPr>
        <w:t xml:space="preserve">-Туруханская и другие) имеют сырьевую направленность, что подтверждает критическую значимость реализации нефтегазовых и других минерально-сырьевых проектов в Арктике.  </w:t>
      </w:r>
    </w:p>
    <w:p w:rsidR="005618EA" w:rsidRPr="005618EA" w:rsidRDefault="00AE5887" w:rsidP="00AE5887">
      <w:pPr>
        <w:spacing w:after="0" w:line="240" w:lineRule="auto"/>
        <w:ind w:firstLine="56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Освоение </w:t>
      </w:r>
      <w:r w:rsidR="005618EA" w:rsidRPr="005618EA">
        <w:rPr>
          <w:rFonts w:ascii="Times New Roman" w:hAnsi="Times New Roman"/>
          <w:sz w:val="24"/>
          <w:szCs w:val="24"/>
        </w:rPr>
        <w:t xml:space="preserve">шельфа российской Арктики представляет собой уникальный опыт, который может стать долговременным и масштабируемым феноменом развития мирового нефтегазового дела, а также базисом для развития международного сотрудничества, инновационно-направленного технологического развития, а также формирования крупных промышленно-сырьевых комплексов в Арктике. Однако российский арктический шельф перспективен не только с точки зрения углеводородных запасов. По оценкам экспертов, недра шельфовой зоны Арктики хранят запасы таких полезных ископаемых, как никель, свинец, марганец, олово, платина, золото, алмазы, а также редкоземельные металлы. Однако освоение </w:t>
      </w:r>
      <w:r w:rsidR="005618EA" w:rsidRPr="008711CE">
        <w:rPr>
          <w:rFonts w:ascii="Times New Roman" w:hAnsi="Times New Roman"/>
          <w:sz w:val="24"/>
          <w:szCs w:val="24"/>
        </w:rPr>
        <w:t xml:space="preserve">запасов твердых полезных ископаемых на российском шельфе </w:t>
      </w:r>
      <w:r w:rsidR="004C6B43">
        <w:rPr>
          <w:rFonts w:ascii="Times New Roman" w:hAnsi="Times New Roman"/>
          <w:sz w:val="24"/>
          <w:szCs w:val="24"/>
        </w:rPr>
        <w:t>–</w:t>
      </w:r>
      <w:r w:rsidR="005618EA" w:rsidRPr="008711CE">
        <w:rPr>
          <w:rFonts w:ascii="Times New Roman" w:hAnsi="Times New Roman"/>
          <w:sz w:val="24"/>
          <w:szCs w:val="24"/>
        </w:rPr>
        <w:t xml:space="preserve"> дело будущего. Многое будет зависеть от уровня научно-технического прогресса, определяющего, с одной стороны, уровень развития технологий разведки и добычи, а с другой стороны</w:t>
      </w:r>
      <w:r w:rsidRPr="008711CE">
        <w:rPr>
          <w:rFonts w:ascii="Times New Roman" w:hAnsi="Times New Roman"/>
          <w:sz w:val="24"/>
          <w:szCs w:val="24"/>
        </w:rPr>
        <w:t xml:space="preserve"> – спрос на металлы и минералы. </w:t>
      </w:r>
      <w:r w:rsidR="005618EA" w:rsidRPr="008711CE">
        <w:rPr>
          <w:rFonts w:ascii="Times New Roman" w:hAnsi="Times New Roman"/>
          <w:sz w:val="24"/>
          <w:szCs w:val="24"/>
        </w:rPr>
        <w:lastRenderedPageBreak/>
        <w:t>В конечном итоге масштабная реализация крупн</w:t>
      </w:r>
      <w:r w:rsidRPr="008711CE">
        <w:rPr>
          <w:rFonts w:ascii="Times New Roman" w:hAnsi="Times New Roman"/>
          <w:sz w:val="24"/>
          <w:szCs w:val="24"/>
        </w:rPr>
        <w:t xml:space="preserve">ых </w:t>
      </w:r>
      <w:r w:rsidR="005618EA" w:rsidRPr="008711CE">
        <w:rPr>
          <w:rFonts w:ascii="Times New Roman" w:hAnsi="Times New Roman"/>
          <w:sz w:val="24"/>
          <w:szCs w:val="24"/>
        </w:rPr>
        <w:t xml:space="preserve">минерально-сырьевых и других промышленных проектов </w:t>
      </w:r>
      <w:r w:rsidRPr="008711CE">
        <w:rPr>
          <w:rFonts w:ascii="Times New Roman" w:hAnsi="Times New Roman"/>
          <w:sz w:val="24"/>
          <w:szCs w:val="24"/>
        </w:rPr>
        <w:t xml:space="preserve">в Арктике </w:t>
      </w:r>
      <w:r w:rsidR="005618EA" w:rsidRPr="008711CE">
        <w:rPr>
          <w:rFonts w:ascii="Times New Roman" w:hAnsi="Times New Roman"/>
          <w:sz w:val="24"/>
          <w:szCs w:val="24"/>
        </w:rPr>
        <w:t xml:space="preserve">сможет повысить их экономическую привлекательность за счет эффекта синергии, </w:t>
      </w:r>
      <w:r w:rsidR="00FE13C8" w:rsidRPr="008711CE">
        <w:rPr>
          <w:rFonts w:ascii="Times New Roman" w:hAnsi="Times New Roman"/>
          <w:sz w:val="24"/>
          <w:szCs w:val="24"/>
        </w:rPr>
        <w:t xml:space="preserve">достигаемого путем мобилизации </w:t>
      </w:r>
      <w:r w:rsidR="007A45C3" w:rsidRPr="008711CE">
        <w:rPr>
          <w:rFonts w:ascii="Times New Roman" w:hAnsi="Times New Roman"/>
          <w:sz w:val="24"/>
          <w:szCs w:val="24"/>
        </w:rPr>
        <w:t xml:space="preserve">ресурсных </w:t>
      </w:r>
      <w:r w:rsidR="00C00BC2" w:rsidRPr="008711CE">
        <w:rPr>
          <w:rFonts w:ascii="Times New Roman" w:hAnsi="Times New Roman"/>
          <w:sz w:val="24"/>
          <w:szCs w:val="24"/>
        </w:rPr>
        <w:t xml:space="preserve">и финансовых </w:t>
      </w:r>
      <w:r w:rsidR="007A45C3" w:rsidRPr="008711CE">
        <w:rPr>
          <w:rFonts w:ascii="Times New Roman" w:hAnsi="Times New Roman"/>
          <w:sz w:val="24"/>
          <w:szCs w:val="24"/>
        </w:rPr>
        <w:t xml:space="preserve">возможностей, </w:t>
      </w:r>
      <w:r w:rsidR="00C72E65" w:rsidRPr="008711CE">
        <w:rPr>
          <w:rFonts w:ascii="Times New Roman" w:hAnsi="Times New Roman"/>
          <w:sz w:val="24"/>
          <w:szCs w:val="24"/>
        </w:rPr>
        <w:t xml:space="preserve">развития </w:t>
      </w:r>
      <w:r w:rsidR="008711CE" w:rsidRPr="008711CE">
        <w:rPr>
          <w:rFonts w:ascii="Times New Roman" w:hAnsi="Times New Roman"/>
          <w:sz w:val="24"/>
          <w:szCs w:val="24"/>
        </w:rPr>
        <w:t xml:space="preserve">логистического и </w:t>
      </w:r>
      <w:r w:rsidR="007A45C3" w:rsidRPr="008711CE">
        <w:rPr>
          <w:rFonts w:ascii="Times New Roman" w:hAnsi="Times New Roman"/>
          <w:sz w:val="24"/>
          <w:szCs w:val="24"/>
        </w:rPr>
        <w:t>инновационно-технологического потенциала</w:t>
      </w:r>
      <w:r w:rsidR="00C72E65" w:rsidRPr="008711CE">
        <w:rPr>
          <w:rFonts w:ascii="Times New Roman" w:hAnsi="Times New Roman"/>
          <w:sz w:val="24"/>
          <w:szCs w:val="24"/>
        </w:rPr>
        <w:t xml:space="preserve">, интеграции </w:t>
      </w:r>
      <w:r w:rsidR="00A71C72" w:rsidRPr="008711CE">
        <w:rPr>
          <w:rFonts w:ascii="Times New Roman" w:hAnsi="Times New Roman"/>
          <w:sz w:val="24"/>
          <w:szCs w:val="24"/>
        </w:rPr>
        <w:t>прогрессивных механизмов управления сложными промышленными системами</w:t>
      </w:r>
      <w:r w:rsidR="00C72E65" w:rsidRPr="008711CE">
        <w:rPr>
          <w:rFonts w:ascii="Times New Roman" w:hAnsi="Times New Roman"/>
          <w:sz w:val="24"/>
          <w:szCs w:val="24"/>
        </w:rPr>
        <w:t>.</w:t>
      </w:r>
    </w:p>
    <w:p w:rsidR="005618EA" w:rsidRPr="005618EA" w:rsidRDefault="005618EA" w:rsidP="005618EA">
      <w:pPr>
        <w:spacing w:after="0" w:line="240" w:lineRule="auto"/>
        <w:ind w:firstLine="567"/>
        <w:jc w:val="both"/>
        <w:rPr>
          <w:rFonts w:ascii="Times New Roman" w:hAnsi="Times New Roman"/>
          <w:bCs/>
          <w:i/>
          <w:sz w:val="24"/>
          <w:szCs w:val="24"/>
        </w:rPr>
      </w:pPr>
    </w:p>
    <w:p w:rsidR="00301913" w:rsidRPr="00301913" w:rsidRDefault="00301913" w:rsidP="00301913">
      <w:pPr>
        <w:pStyle w:val="ad"/>
        <w:shd w:val="clear" w:color="auto" w:fill="FDFDFD"/>
        <w:spacing w:before="0" w:beforeAutospacing="0" w:after="0" w:afterAutospacing="0"/>
        <w:jc w:val="both"/>
        <w:textAlignment w:val="baseline"/>
        <w:rPr>
          <w:rFonts w:eastAsia="Calibri"/>
          <w:bCs/>
          <w:i/>
          <w:lang w:eastAsia="en-US"/>
        </w:rPr>
      </w:pPr>
      <w:r w:rsidRPr="00301913">
        <w:rPr>
          <w:rFonts w:eastAsia="Calibri"/>
          <w:bCs/>
          <w:i/>
          <w:lang w:eastAsia="en-US"/>
        </w:rPr>
        <w:t>Статья подготовлена на основе научных исследований, выполненных при финансовой поддержке гранта РНФ, проект № 19-78-00108 «Стратегическое прогнозирование развития промышленно-сырьевых комплексов в Арктике»</w:t>
      </w:r>
    </w:p>
    <w:p w:rsidR="008E68CB" w:rsidRPr="00396A36" w:rsidRDefault="008E68CB" w:rsidP="00301913">
      <w:pPr>
        <w:spacing w:after="0" w:line="240" w:lineRule="auto"/>
        <w:jc w:val="both"/>
        <w:rPr>
          <w:rFonts w:ascii="Times New Roman" w:hAnsi="Times New Roman"/>
          <w:bCs/>
          <w:i/>
          <w:sz w:val="24"/>
          <w:szCs w:val="24"/>
        </w:rPr>
      </w:pPr>
    </w:p>
    <w:p w:rsidR="00452909" w:rsidRPr="00301913" w:rsidRDefault="007C0549" w:rsidP="001A4F04">
      <w:pPr>
        <w:spacing w:after="0"/>
        <w:ind w:firstLine="567"/>
        <w:rPr>
          <w:rFonts w:ascii="Times New Roman" w:hAnsi="Times New Roman"/>
          <w:b/>
          <w:sz w:val="24"/>
          <w:szCs w:val="24"/>
        </w:rPr>
      </w:pPr>
      <w:r w:rsidRPr="00301913">
        <w:rPr>
          <w:rFonts w:ascii="Times New Roman" w:hAnsi="Times New Roman"/>
          <w:b/>
          <w:sz w:val="24"/>
          <w:szCs w:val="24"/>
        </w:rPr>
        <w:t>Л</w:t>
      </w:r>
      <w:r w:rsidR="004660C6" w:rsidRPr="00301913">
        <w:rPr>
          <w:rFonts w:ascii="Times New Roman" w:hAnsi="Times New Roman"/>
          <w:b/>
          <w:sz w:val="24"/>
          <w:szCs w:val="24"/>
        </w:rPr>
        <w:t>итература</w:t>
      </w:r>
    </w:p>
    <w:p w:rsidR="003D5A9E" w:rsidRPr="00301913" w:rsidRDefault="007137AD" w:rsidP="00C00BC2">
      <w:pPr>
        <w:tabs>
          <w:tab w:val="left" w:pos="567"/>
          <w:tab w:val="left" w:pos="851"/>
          <w:tab w:val="left" w:pos="1134"/>
          <w:tab w:val="left" w:pos="1276"/>
        </w:tabs>
        <w:spacing w:after="0" w:line="240" w:lineRule="auto"/>
        <w:ind w:firstLine="567"/>
        <w:jc w:val="both"/>
        <w:rPr>
          <w:rFonts w:ascii="Times New Roman" w:hAnsi="Times New Roman"/>
          <w:b/>
          <w:bCs/>
          <w:i/>
          <w:sz w:val="24"/>
          <w:szCs w:val="24"/>
        </w:rPr>
      </w:pPr>
      <w:r w:rsidRPr="00301913">
        <w:rPr>
          <w:rFonts w:ascii="Times New Roman" w:hAnsi="Times New Roman"/>
          <w:bCs/>
          <w:sz w:val="24"/>
          <w:szCs w:val="24"/>
        </w:rPr>
        <w:t>1</w:t>
      </w:r>
      <w:r w:rsidRPr="00301913">
        <w:rPr>
          <w:rFonts w:ascii="Times New Roman" w:hAnsi="Times New Roman"/>
          <w:bCs/>
          <w:i/>
          <w:sz w:val="24"/>
          <w:szCs w:val="24"/>
        </w:rPr>
        <w:t>.</w:t>
      </w:r>
      <w:r w:rsidR="00C00BC2" w:rsidRPr="00301913">
        <w:rPr>
          <w:rFonts w:ascii="Times New Roman" w:hAnsi="Times New Roman"/>
          <w:bCs/>
          <w:i/>
          <w:sz w:val="24"/>
          <w:szCs w:val="24"/>
        </w:rPr>
        <w:t xml:space="preserve"> </w:t>
      </w:r>
      <w:proofErr w:type="spellStart"/>
      <w:r w:rsidR="003D5A9E" w:rsidRPr="00301913">
        <w:rPr>
          <w:rFonts w:ascii="Times New Roman" w:hAnsi="Times New Roman"/>
          <w:bCs/>
          <w:i/>
          <w:sz w:val="24"/>
          <w:szCs w:val="24"/>
        </w:rPr>
        <w:t>Амигарян</w:t>
      </w:r>
      <w:proofErr w:type="spellEnd"/>
      <w:r w:rsidR="003D5A9E" w:rsidRPr="00301913">
        <w:rPr>
          <w:rFonts w:ascii="Times New Roman" w:hAnsi="Times New Roman"/>
          <w:bCs/>
          <w:i/>
          <w:sz w:val="24"/>
          <w:szCs w:val="24"/>
        </w:rPr>
        <w:t xml:space="preserve">, А.С. </w:t>
      </w:r>
      <w:r w:rsidR="003D5A9E" w:rsidRPr="00301913">
        <w:rPr>
          <w:rFonts w:ascii="Times New Roman" w:hAnsi="Times New Roman"/>
          <w:bCs/>
          <w:sz w:val="24"/>
          <w:szCs w:val="24"/>
        </w:rPr>
        <w:t>Освоение УВ-ресурсов шельфа //</w:t>
      </w:r>
      <w:r w:rsidR="003D5A9E" w:rsidRPr="00301913">
        <w:rPr>
          <w:rFonts w:ascii="KazimirText" w:hAnsi="KazimirText"/>
          <w:b/>
          <w:bCs/>
          <w:color w:val="000C24"/>
          <w:sz w:val="26"/>
          <w:szCs w:val="26"/>
          <w:shd w:val="clear" w:color="auto" w:fill="FFFFFF"/>
        </w:rPr>
        <w:t xml:space="preserve"> </w:t>
      </w:r>
      <w:r w:rsidR="003D5A9E" w:rsidRPr="00301913">
        <w:rPr>
          <w:rFonts w:ascii="Times New Roman" w:hAnsi="Times New Roman"/>
          <w:bCs/>
          <w:sz w:val="24"/>
          <w:szCs w:val="24"/>
        </w:rPr>
        <w:t xml:space="preserve">Neftegaz.RU. 2017. №8 (8). </w:t>
      </w:r>
      <w:r w:rsidR="003D5A9E" w:rsidRPr="00301913">
        <w:rPr>
          <w:rFonts w:ascii="Times New Roman" w:hAnsi="Times New Roman"/>
          <w:bCs/>
          <w:sz w:val="24"/>
          <w:szCs w:val="24"/>
          <w:lang w:val="en-US"/>
        </w:rPr>
        <w:t>URL</w:t>
      </w:r>
      <w:r w:rsidR="003D5A9E" w:rsidRPr="00301913">
        <w:rPr>
          <w:rFonts w:ascii="Times New Roman" w:hAnsi="Times New Roman"/>
          <w:bCs/>
          <w:sz w:val="24"/>
          <w:szCs w:val="24"/>
        </w:rPr>
        <w:t>:</w:t>
      </w:r>
      <w:r w:rsidR="003D5A9E" w:rsidRPr="00301913">
        <w:t xml:space="preserve"> </w:t>
      </w:r>
      <w:hyperlink r:id="rId14" w:history="1">
        <w:r w:rsidR="003D5A9E" w:rsidRPr="00301913">
          <w:rPr>
            <w:rStyle w:val="a4"/>
            <w:rFonts w:ascii="Times New Roman" w:hAnsi="Times New Roman"/>
            <w:bCs/>
            <w:sz w:val="24"/>
            <w:szCs w:val="24"/>
            <w:lang w:val="en-US"/>
          </w:rPr>
          <w:t>https</w:t>
        </w:r>
        <w:r w:rsidR="003D5A9E" w:rsidRPr="00301913">
          <w:rPr>
            <w:rStyle w:val="a4"/>
            <w:rFonts w:ascii="Times New Roman" w:hAnsi="Times New Roman"/>
            <w:bCs/>
            <w:sz w:val="24"/>
            <w:szCs w:val="24"/>
          </w:rPr>
          <w:t>://</w:t>
        </w:r>
        <w:r w:rsidR="003D5A9E" w:rsidRPr="00301913">
          <w:rPr>
            <w:rStyle w:val="a4"/>
            <w:rFonts w:ascii="Times New Roman" w:hAnsi="Times New Roman"/>
            <w:bCs/>
            <w:sz w:val="24"/>
            <w:szCs w:val="24"/>
            <w:lang w:val="en-US"/>
          </w:rPr>
          <w:t>magazine</w:t>
        </w:r>
        <w:r w:rsidR="003D5A9E" w:rsidRPr="00301913">
          <w:rPr>
            <w:rStyle w:val="a4"/>
            <w:rFonts w:ascii="Times New Roman" w:hAnsi="Times New Roman"/>
            <w:bCs/>
            <w:sz w:val="24"/>
            <w:szCs w:val="24"/>
          </w:rPr>
          <w:t>.</w:t>
        </w:r>
        <w:proofErr w:type="spellStart"/>
        <w:r w:rsidR="003D5A9E" w:rsidRPr="00301913">
          <w:rPr>
            <w:rStyle w:val="a4"/>
            <w:rFonts w:ascii="Times New Roman" w:hAnsi="Times New Roman"/>
            <w:bCs/>
            <w:sz w:val="24"/>
            <w:szCs w:val="24"/>
            <w:lang w:val="en-US"/>
          </w:rPr>
          <w:t>neftegaz</w:t>
        </w:r>
        <w:proofErr w:type="spellEnd"/>
        <w:r w:rsidR="003D5A9E" w:rsidRPr="00301913">
          <w:rPr>
            <w:rStyle w:val="a4"/>
            <w:rFonts w:ascii="Times New Roman" w:hAnsi="Times New Roman"/>
            <w:bCs/>
            <w:sz w:val="24"/>
            <w:szCs w:val="24"/>
          </w:rPr>
          <w:t>.</w:t>
        </w:r>
        <w:proofErr w:type="spellStart"/>
        <w:r w:rsidR="003D5A9E" w:rsidRPr="00301913">
          <w:rPr>
            <w:rStyle w:val="a4"/>
            <w:rFonts w:ascii="Times New Roman" w:hAnsi="Times New Roman"/>
            <w:bCs/>
            <w:sz w:val="24"/>
            <w:szCs w:val="24"/>
            <w:lang w:val="en-US"/>
          </w:rPr>
          <w:t>ru</w:t>
        </w:r>
        <w:proofErr w:type="spellEnd"/>
        <w:r w:rsidR="003D5A9E" w:rsidRPr="00301913">
          <w:rPr>
            <w:rStyle w:val="a4"/>
            <w:rFonts w:ascii="Times New Roman" w:hAnsi="Times New Roman"/>
            <w:bCs/>
            <w:sz w:val="24"/>
            <w:szCs w:val="24"/>
          </w:rPr>
          <w:t>/</w:t>
        </w:r>
        <w:r w:rsidR="003D5A9E" w:rsidRPr="00301913">
          <w:rPr>
            <w:rStyle w:val="a4"/>
            <w:rFonts w:ascii="Times New Roman" w:hAnsi="Times New Roman"/>
            <w:bCs/>
            <w:sz w:val="24"/>
            <w:szCs w:val="24"/>
            <w:lang w:val="en-US"/>
          </w:rPr>
          <w:t>articles</w:t>
        </w:r>
        <w:r w:rsidR="003D5A9E" w:rsidRPr="00301913">
          <w:rPr>
            <w:rStyle w:val="a4"/>
            <w:rFonts w:ascii="Times New Roman" w:hAnsi="Times New Roman"/>
            <w:bCs/>
            <w:sz w:val="24"/>
            <w:szCs w:val="24"/>
          </w:rPr>
          <w:t>/</w:t>
        </w:r>
        <w:proofErr w:type="spellStart"/>
        <w:r w:rsidR="003D5A9E" w:rsidRPr="00301913">
          <w:rPr>
            <w:rStyle w:val="a4"/>
            <w:rFonts w:ascii="Times New Roman" w:hAnsi="Times New Roman"/>
            <w:bCs/>
            <w:sz w:val="24"/>
            <w:szCs w:val="24"/>
            <w:lang w:val="en-US"/>
          </w:rPr>
          <w:t>rynok</w:t>
        </w:r>
        <w:proofErr w:type="spellEnd"/>
        <w:r w:rsidR="003D5A9E" w:rsidRPr="00301913">
          <w:rPr>
            <w:rStyle w:val="a4"/>
            <w:rFonts w:ascii="Times New Roman" w:hAnsi="Times New Roman"/>
            <w:bCs/>
            <w:sz w:val="24"/>
            <w:szCs w:val="24"/>
          </w:rPr>
          <w:t>/543885-</w:t>
        </w:r>
        <w:proofErr w:type="spellStart"/>
        <w:r w:rsidR="003D5A9E" w:rsidRPr="00301913">
          <w:rPr>
            <w:rStyle w:val="a4"/>
            <w:rFonts w:ascii="Times New Roman" w:hAnsi="Times New Roman"/>
            <w:bCs/>
            <w:sz w:val="24"/>
            <w:szCs w:val="24"/>
            <w:lang w:val="en-US"/>
          </w:rPr>
          <w:t>osvoenie</w:t>
        </w:r>
        <w:proofErr w:type="spellEnd"/>
        <w:r w:rsidR="003D5A9E" w:rsidRPr="00301913">
          <w:rPr>
            <w:rStyle w:val="a4"/>
            <w:rFonts w:ascii="Times New Roman" w:hAnsi="Times New Roman"/>
            <w:bCs/>
            <w:sz w:val="24"/>
            <w:szCs w:val="24"/>
          </w:rPr>
          <w:t>-</w:t>
        </w:r>
        <w:proofErr w:type="spellStart"/>
        <w:r w:rsidR="003D5A9E" w:rsidRPr="00301913">
          <w:rPr>
            <w:rStyle w:val="a4"/>
            <w:rFonts w:ascii="Times New Roman" w:hAnsi="Times New Roman"/>
            <w:bCs/>
            <w:sz w:val="24"/>
            <w:szCs w:val="24"/>
            <w:lang w:val="en-US"/>
          </w:rPr>
          <w:t>uv</w:t>
        </w:r>
        <w:proofErr w:type="spellEnd"/>
        <w:r w:rsidR="003D5A9E" w:rsidRPr="00301913">
          <w:rPr>
            <w:rStyle w:val="a4"/>
            <w:rFonts w:ascii="Times New Roman" w:hAnsi="Times New Roman"/>
            <w:bCs/>
            <w:sz w:val="24"/>
            <w:szCs w:val="24"/>
          </w:rPr>
          <w:t>-</w:t>
        </w:r>
        <w:proofErr w:type="spellStart"/>
        <w:r w:rsidR="003D5A9E" w:rsidRPr="00301913">
          <w:rPr>
            <w:rStyle w:val="a4"/>
            <w:rFonts w:ascii="Times New Roman" w:hAnsi="Times New Roman"/>
            <w:bCs/>
            <w:sz w:val="24"/>
            <w:szCs w:val="24"/>
            <w:lang w:val="en-US"/>
          </w:rPr>
          <w:t>resursov</w:t>
        </w:r>
        <w:proofErr w:type="spellEnd"/>
        <w:r w:rsidR="003D5A9E" w:rsidRPr="00301913">
          <w:rPr>
            <w:rStyle w:val="a4"/>
            <w:rFonts w:ascii="Times New Roman" w:hAnsi="Times New Roman"/>
            <w:bCs/>
            <w:sz w:val="24"/>
            <w:szCs w:val="24"/>
          </w:rPr>
          <w:t>-</w:t>
        </w:r>
        <w:proofErr w:type="spellStart"/>
        <w:r w:rsidR="003D5A9E" w:rsidRPr="00301913">
          <w:rPr>
            <w:rStyle w:val="a4"/>
            <w:rFonts w:ascii="Times New Roman" w:hAnsi="Times New Roman"/>
            <w:bCs/>
            <w:sz w:val="24"/>
            <w:szCs w:val="24"/>
            <w:lang w:val="en-US"/>
          </w:rPr>
          <w:t>shelfa</w:t>
        </w:r>
        <w:proofErr w:type="spellEnd"/>
        <w:r w:rsidR="003D5A9E" w:rsidRPr="00301913">
          <w:rPr>
            <w:rStyle w:val="a4"/>
            <w:rFonts w:ascii="Times New Roman" w:hAnsi="Times New Roman"/>
            <w:bCs/>
            <w:sz w:val="24"/>
            <w:szCs w:val="24"/>
          </w:rPr>
          <w:t>/</w:t>
        </w:r>
      </w:hyperlink>
      <w:r w:rsidR="003D5A9E" w:rsidRPr="00301913">
        <w:rPr>
          <w:rFonts w:ascii="Times New Roman" w:hAnsi="Times New Roman"/>
          <w:bCs/>
          <w:sz w:val="24"/>
          <w:szCs w:val="24"/>
        </w:rPr>
        <w:t xml:space="preserve"> (дата обращения: 04.05.2020).</w:t>
      </w:r>
    </w:p>
    <w:p w:rsidR="000F2D73" w:rsidRPr="00301913" w:rsidRDefault="007137AD" w:rsidP="00C00BC2">
      <w:pPr>
        <w:tabs>
          <w:tab w:val="left" w:pos="567"/>
          <w:tab w:val="left" w:pos="851"/>
          <w:tab w:val="left" w:pos="1134"/>
          <w:tab w:val="left" w:pos="1276"/>
        </w:tabs>
        <w:spacing w:after="0" w:line="240" w:lineRule="auto"/>
        <w:ind w:firstLine="567"/>
        <w:jc w:val="both"/>
        <w:rPr>
          <w:rFonts w:ascii="Times New Roman" w:hAnsi="Times New Roman"/>
          <w:bCs/>
          <w:sz w:val="24"/>
          <w:szCs w:val="24"/>
        </w:rPr>
      </w:pPr>
      <w:r w:rsidRPr="00301913">
        <w:rPr>
          <w:rFonts w:ascii="Times New Roman" w:hAnsi="Times New Roman"/>
          <w:bCs/>
          <w:sz w:val="24"/>
          <w:szCs w:val="24"/>
        </w:rPr>
        <w:t>2.</w:t>
      </w:r>
      <w:r w:rsidR="00C00BC2" w:rsidRPr="00301913">
        <w:rPr>
          <w:rFonts w:ascii="Times New Roman" w:hAnsi="Times New Roman"/>
          <w:bCs/>
          <w:sz w:val="24"/>
          <w:szCs w:val="24"/>
        </w:rPr>
        <w:t xml:space="preserve"> </w:t>
      </w:r>
      <w:r w:rsidR="00452909" w:rsidRPr="00301913">
        <w:rPr>
          <w:rFonts w:ascii="Times New Roman" w:hAnsi="Times New Roman"/>
          <w:bCs/>
          <w:i/>
          <w:sz w:val="24"/>
          <w:szCs w:val="24"/>
        </w:rPr>
        <w:t>Ильинова А.А., Соловьева В.М.</w:t>
      </w:r>
      <w:r w:rsidR="00452909" w:rsidRPr="00301913">
        <w:rPr>
          <w:rFonts w:ascii="Times New Roman" w:hAnsi="Times New Roman"/>
          <w:bCs/>
          <w:sz w:val="24"/>
          <w:szCs w:val="24"/>
        </w:rPr>
        <w:t xml:space="preserve"> Технологические </w:t>
      </w:r>
      <w:r w:rsidR="000F2D73" w:rsidRPr="00301913">
        <w:rPr>
          <w:rFonts w:ascii="Times New Roman" w:hAnsi="Times New Roman"/>
          <w:bCs/>
          <w:sz w:val="24"/>
          <w:szCs w:val="24"/>
        </w:rPr>
        <w:t>аспекты освоения ресурсов Арктического шельфа РФ</w:t>
      </w:r>
      <w:r w:rsidR="00452909" w:rsidRPr="00301913">
        <w:rPr>
          <w:rFonts w:ascii="Times New Roman" w:hAnsi="Times New Roman"/>
          <w:bCs/>
          <w:sz w:val="24"/>
          <w:szCs w:val="24"/>
        </w:rPr>
        <w:t xml:space="preserve"> // </w:t>
      </w:r>
      <w:r w:rsidR="00A06095" w:rsidRPr="00301913">
        <w:rPr>
          <w:rFonts w:ascii="Times New Roman" w:hAnsi="Times New Roman"/>
          <w:bCs/>
          <w:sz w:val="24"/>
          <w:szCs w:val="24"/>
        </w:rPr>
        <w:t>Север и рынок: формирование нового экономического порядка</w:t>
      </w:r>
      <w:r w:rsidR="00452909" w:rsidRPr="00301913">
        <w:rPr>
          <w:rFonts w:ascii="Times New Roman" w:hAnsi="Times New Roman"/>
          <w:sz w:val="24"/>
          <w:szCs w:val="24"/>
        </w:rPr>
        <w:t xml:space="preserve">. </w:t>
      </w:r>
      <w:r w:rsidR="00452909" w:rsidRPr="00301913">
        <w:rPr>
          <w:rFonts w:ascii="Times New Roman" w:hAnsi="Times New Roman"/>
          <w:bCs/>
          <w:sz w:val="24"/>
          <w:szCs w:val="24"/>
        </w:rPr>
        <w:t>201</w:t>
      </w:r>
      <w:r w:rsidR="00A06095" w:rsidRPr="00301913">
        <w:rPr>
          <w:rFonts w:ascii="Times New Roman" w:hAnsi="Times New Roman"/>
          <w:bCs/>
          <w:sz w:val="24"/>
          <w:szCs w:val="24"/>
        </w:rPr>
        <w:t>8</w:t>
      </w:r>
      <w:r w:rsidR="00452909" w:rsidRPr="00301913">
        <w:rPr>
          <w:rFonts w:ascii="Times New Roman" w:hAnsi="Times New Roman"/>
          <w:sz w:val="24"/>
          <w:szCs w:val="24"/>
        </w:rPr>
        <w:t xml:space="preserve">. </w:t>
      </w:r>
      <w:r w:rsidR="00A06095" w:rsidRPr="00301913">
        <w:rPr>
          <w:rFonts w:ascii="Times New Roman" w:hAnsi="Times New Roman"/>
          <w:sz w:val="24"/>
          <w:szCs w:val="24"/>
        </w:rPr>
        <w:t xml:space="preserve">№4. </w:t>
      </w:r>
      <w:r w:rsidR="00452909" w:rsidRPr="00301913">
        <w:rPr>
          <w:rFonts w:ascii="Times New Roman" w:hAnsi="Times New Roman"/>
          <w:bCs/>
          <w:sz w:val="24"/>
          <w:szCs w:val="24"/>
        </w:rPr>
        <w:t xml:space="preserve">С. </w:t>
      </w:r>
      <w:r w:rsidR="00A06095" w:rsidRPr="00301913">
        <w:rPr>
          <w:rFonts w:ascii="Times New Roman" w:hAnsi="Times New Roman"/>
          <w:bCs/>
          <w:sz w:val="24"/>
          <w:szCs w:val="24"/>
        </w:rPr>
        <w:t>32</w:t>
      </w:r>
      <w:r w:rsidR="00452909" w:rsidRPr="00301913">
        <w:rPr>
          <w:rFonts w:ascii="Times New Roman" w:hAnsi="Times New Roman"/>
          <w:sz w:val="24"/>
          <w:szCs w:val="24"/>
        </w:rPr>
        <w:t>–</w:t>
      </w:r>
      <w:r w:rsidR="00A06095" w:rsidRPr="00301913">
        <w:rPr>
          <w:rFonts w:ascii="Times New Roman" w:hAnsi="Times New Roman"/>
          <w:bCs/>
          <w:sz w:val="24"/>
          <w:szCs w:val="24"/>
        </w:rPr>
        <w:t>42</w:t>
      </w:r>
      <w:r w:rsidR="00452909" w:rsidRPr="00301913">
        <w:rPr>
          <w:rFonts w:ascii="Times New Roman" w:hAnsi="Times New Roman"/>
          <w:bCs/>
          <w:sz w:val="24"/>
          <w:szCs w:val="24"/>
        </w:rPr>
        <w:t>.</w:t>
      </w:r>
    </w:p>
    <w:p w:rsidR="000F2D73" w:rsidRPr="00301913" w:rsidRDefault="007137AD" w:rsidP="00C00BC2">
      <w:pPr>
        <w:tabs>
          <w:tab w:val="left" w:pos="567"/>
          <w:tab w:val="left" w:pos="851"/>
          <w:tab w:val="left" w:pos="1134"/>
          <w:tab w:val="left" w:pos="1276"/>
        </w:tabs>
        <w:spacing w:after="0" w:line="240" w:lineRule="auto"/>
        <w:ind w:firstLine="567"/>
        <w:jc w:val="both"/>
        <w:rPr>
          <w:rFonts w:ascii="Times New Roman" w:hAnsi="Times New Roman"/>
          <w:sz w:val="24"/>
          <w:szCs w:val="24"/>
        </w:rPr>
      </w:pPr>
      <w:r w:rsidRPr="00301913">
        <w:rPr>
          <w:rFonts w:ascii="Times New Roman" w:hAnsi="Times New Roman"/>
          <w:sz w:val="24"/>
          <w:szCs w:val="24"/>
        </w:rPr>
        <w:t>3.</w:t>
      </w:r>
      <w:r w:rsidR="00C00BC2" w:rsidRPr="00301913">
        <w:rPr>
          <w:rFonts w:ascii="Times New Roman" w:hAnsi="Times New Roman"/>
          <w:sz w:val="24"/>
          <w:szCs w:val="24"/>
        </w:rPr>
        <w:t xml:space="preserve"> </w:t>
      </w:r>
      <w:r w:rsidR="000F2D73" w:rsidRPr="00301913">
        <w:rPr>
          <w:rFonts w:ascii="Times New Roman" w:hAnsi="Times New Roman"/>
          <w:sz w:val="24"/>
          <w:szCs w:val="24"/>
        </w:rPr>
        <w:t xml:space="preserve">Министерство энергетики Российской Федерации. </w:t>
      </w:r>
      <w:r w:rsidR="000F2D73" w:rsidRPr="00301913">
        <w:rPr>
          <w:rFonts w:ascii="Times New Roman" w:hAnsi="Times New Roman"/>
          <w:sz w:val="24"/>
          <w:szCs w:val="24"/>
          <w:lang w:val="en-US"/>
        </w:rPr>
        <w:t>URL</w:t>
      </w:r>
      <w:r w:rsidR="000F2D73" w:rsidRPr="00301913">
        <w:rPr>
          <w:rFonts w:ascii="Times New Roman" w:hAnsi="Times New Roman"/>
          <w:sz w:val="24"/>
          <w:szCs w:val="24"/>
        </w:rPr>
        <w:t>:</w:t>
      </w:r>
      <w:r w:rsidR="000F2D73" w:rsidRPr="00301913">
        <w:t xml:space="preserve"> </w:t>
      </w:r>
      <w:hyperlink r:id="rId15" w:history="1">
        <w:r w:rsidR="000F2D73" w:rsidRPr="00301913">
          <w:rPr>
            <w:rStyle w:val="a4"/>
            <w:rFonts w:ascii="Times New Roman" w:hAnsi="Times New Roman"/>
            <w:sz w:val="24"/>
            <w:szCs w:val="24"/>
            <w:lang w:val="en-US"/>
          </w:rPr>
          <w:t>https</w:t>
        </w:r>
        <w:r w:rsidR="000F2D73" w:rsidRPr="00301913">
          <w:rPr>
            <w:rStyle w:val="a4"/>
            <w:rFonts w:ascii="Times New Roman" w:hAnsi="Times New Roman"/>
            <w:sz w:val="24"/>
            <w:szCs w:val="24"/>
          </w:rPr>
          <w:t>://</w:t>
        </w:r>
        <w:proofErr w:type="spellStart"/>
        <w:r w:rsidR="000F2D73" w:rsidRPr="00301913">
          <w:rPr>
            <w:rStyle w:val="a4"/>
            <w:rFonts w:ascii="Times New Roman" w:hAnsi="Times New Roman"/>
            <w:sz w:val="24"/>
            <w:szCs w:val="24"/>
            <w:lang w:val="en-US"/>
          </w:rPr>
          <w:t>minenergo</w:t>
        </w:r>
        <w:proofErr w:type="spellEnd"/>
        <w:r w:rsidR="000F2D73" w:rsidRPr="00301913">
          <w:rPr>
            <w:rStyle w:val="a4"/>
            <w:rFonts w:ascii="Times New Roman" w:hAnsi="Times New Roman"/>
            <w:sz w:val="24"/>
            <w:szCs w:val="24"/>
          </w:rPr>
          <w:t>.</w:t>
        </w:r>
        <w:proofErr w:type="spellStart"/>
        <w:r w:rsidR="000F2D73" w:rsidRPr="00301913">
          <w:rPr>
            <w:rStyle w:val="a4"/>
            <w:rFonts w:ascii="Times New Roman" w:hAnsi="Times New Roman"/>
            <w:sz w:val="24"/>
            <w:szCs w:val="24"/>
            <w:lang w:val="en-US"/>
          </w:rPr>
          <w:t>gov</w:t>
        </w:r>
        <w:proofErr w:type="spellEnd"/>
        <w:r w:rsidR="000F2D73" w:rsidRPr="00301913">
          <w:rPr>
            <w:rStyle w:val="a4"/>
            <w:rFonts w:ascii="Times New Roman" w:hAnsi="Times New Roman"/>
            <w:sz w:val="24"/>
            <w:szCs w:val="24"/>
          </w:rPr>
          <w:t>.</w:t>
        </w:r>
        <w:proofErr w:type="spellStart"/>
        <w:r w:rsidR="000F2D73" w:rsidRPr="00301913">
          <w:rPr>
            <w:rStyle w:val="a4"/>
            <w:rFonts w:ascii="Times New Roman" w:hAnsi="Times New Roman"/>
            <w:sz w:val="24"/>
            <w:szCs w:val="24"/>
            <w:lang w:val="en-US"/>
          </w:rPr>
          <w:t>ru</w:t>
        </w:r>
        <w:proofErr w:type="spellEnd"/>
        <w:r w:rsidR="000F2D73" w:rsidRPr="00301913">
          <w:rPr>
            <w:rStyle w:val="a4"/>
            <w:rFonts w:ascii="Times New Roman" w:hAnsi="Times New Roman"/>
            <w:sz w:val="24"/>
            <w:szCs w:val="24"/>
          </w:rPr>
          <w:t>/</w:t>
        </w:r>
      </w:hyperlink>
      <w:r w:rsidR="000F2D73" w:rsidRPr="00301913">
        <w:rPr>
          <w:rFonts w:ascii="Times New Roman" w:hAnsi="Times New Roman"/>
          <w:sz w:val="24"/>
          <w:szCs w:val="24"/>
        </w:rPr>
        <w:t xml:space="preserve"> (дата обращения: 02.05.2020).</w:t>
      </w:r>
    </w:p>
    <w:p w:rsidR="00452909" w:rsidRPr="00301913" w:rsidRDefault="007137AD" w:rsidP="00C00BC2">
      <w:pPr>
        <w:tabs>
          <w:tab w:val="left" w:pos="851"/>
        </w:tabs>
        <w:spacing w:after="0" w:line="240" w:lineRule="auto"/>
        <w:ind w:firstLine="567"/>
        <w:jc w:val="both"/>
        <w:rPr>
          <w:rFonts w:ascii="Times New Roman" w:hAnsi="Times New Roman"/>
          <w:sz w:val="24"/>
          <w:szCs w:val="24"/>
          <w:lang w:val="en-US"/>
        </w:rPr>
      </w:pPr>
      <w:r w:rsidRPr="00301913">
        <w:rPr>
          <w:rFonts w:ascii="Times New Roman" w:hAnsi="Times New Roman"/>
          <w:sz w:val="24"/>
          <w:szCs w:val="24"/>
        </w:rPr>
        <w:t>4.</w:t>
      </w:r>
      <w:r w:rsidR="00C00BC2" w:rsidRPr="00301913">
        <w:rPr>
          <w:rFonts w:ascii="Times New Roman" w:hAnsi="Times New Roman"/>
          <w:sz w:val="24"/>
          <w:szCs w:val="24"/>
        </w:rPr>
        <w:t xml:space="preserve"> </w:t>
      </w:r>
      <w:r w:rsidR="00452909" w:rsidRPr="00301913">
        <w:rPr>
          <w:rFonts w:ascii="Times New Roman" w:hAnsi="Times New Roman"/>
          <w:i/>
          <w:sz w:val="24"/>
          <w:szCs w:val="24"/>
        </w:rPr>
        <w:t xml:space="preserve">Савинов Ю.А., </w:t>
      </w:r>
      <w:proofErr w:type="spellStart"/>
      <w:r w:rsidR="00452909" w:rsidRPr="00301913">
        <w:rPr>
          <w:rFonts w:ascii="Times New Roman" w:hAnsi="Times New Roman"/>
          <w:i/>
          <w:sz w:val="24"/>
          <w:szCs w:val="24"/>
        </w:rPr>
        <w:t>Ганжинова</w:t>
      </w:r>
      <w:proofErr w:type="spellEnd"/>
      <w:r w:rsidR="00452909" w:rsidRPr="00301913">
        <w:rPr>
          <w:rFonts w:ascii="Times New Roman" w:hAnsi="Times New Roman"/>
          <w:i/>
          <w:sz w:val="24"/>
          <w:szCs w:val="24"/>
        </w:rPr>
        <w:t xml:space="preserve"> С.А.</w:t>
      </w:r>
      <w:r w:rsidR="00452909" w:rsidRPr="00301913">
        <w:rPr>
          <w:rFonts w:ascii="Times New Roman" w:hAnsi="Times New Roman"/>
          <w:sz w:val="24"/>
          <w:szCs w:val="24"/>
        </w:rPr>
        <w:t xml:space="preserve"> Перспективы российских шельфовых проектов в Арктике // Мировая экономика. Российский</w:t>
      </w:r>
      <w:r w:rsidR="00452909" w:rsidRPr="00301913">
        <w:rPr>
          <w:rFonts w:ascii="Times New Roman" w:hAnsi="Times New Roman"/>
          <w:sz w:val="24"/>
          <w:szCs w:val="24"/>
          <w:lang w:val="en-US"/>
        </w:rPr>
        <w:t xml:space="preserve"> </w:t>
      </w:r>
      <w:r w:rsidR="00452909" w:rsidRPr="00301913">
        <w:rPr>
          <w:rFonts w:ascii="Times New Roman" w:hAnsi="Times New Roman"/>
          <w:sz w:val="24"/>
          <w:szCs w:val="24"/>
        </w:rPr>
        <w:t>внешнеэкономический</w:t>
      </w:r>
      <w:r w:rsidR="00452909" w:rsidRPr="00301913">
        <w:rPr>
          <w:rFonts w:ascii="Times New Roman" w:hAnsi="Times New Roman"/>
          <w:sz w:val="24"/>
          <w:szCs w:val="24"/>
          <w:lang w:val="en-US"/>
        </w:rPr>
        <w:t xml:space="preserve"> </w:t>
      </w:r>
      <w:r w:rsidR="00452909" w:rsidRPr="00301913">
        <w:rPr>
          <w:rFonts w:ascii="Times New Roman" w:hAnsi="Times New Roman"/>
          <w:sz w:val="24"/>
          <w:szCs w:val="24"/>
        </w:rPr>
        <w:t>вестник</w:t>
      </w:r>
      <w:r w:rsidR="00452909" w:rsidRPr="00301913">
        <w:rPr>
          <w:rFonts w:ascii="Times New Roman" w:hAnsi="Times New Roman"/>
          <w:sz w:val="24"/>
          <w:szCs w:val="24"/>
          <w:lang w:val="en-US"/>
        </w:rPr>
        <w:t xml:space="preserve">. 2017. №4. </w:t>
      </w:r>
      <w:r w:rsidR="00452909" w:rsidRPr="00301913">
        <w:rPr>
          <w:rFonts w:ascii="Times New Roman" w:hAnsi="Times New Roman"/>
          <w:sz w:val="24"/>
          <w:szCs w:val="24"/>
        </w:rPr>
        <w:t>С</w:t>
      </w:r>
      <w:r w:rsidR="00452909" w:rsidRPr="00301913">
        <w:rPr>
          <w:rFonts w:ascii="Times New Roman" w:hAnsi="Times New Roman"/>
          <w:sz w:val="24"/>
          <w:szCs w:val="24"/>
          <w:lang w:val="en-US"/>
        </w:rPr>
        <w:t>. 25–32.</w:t>
      </w:r>
    </w:p>
    <w:p w:rsidR="00452909" w:rsidRPr="00301913" w:rsidRDefault="007137AD" w:rsidP="00C00BC2">
      <w:pPr>
        <w:tabs>
          <w:tab w:val="left" w:pos="567"/>
          <w:tab w:val="left" w:pos="851"/>
          <w:tab w:val="left" w:pos="1134"/>
          <w:tab w:val="left" w:pos="1276"/>
        </w:tabs>
        <w:spacing w:after="0" w:line="240" w:lineRule="auto"/>
        <w:ind w:firstLine="567"/>
        <w:jc w:val="both"/>
        <w:rPr>
          <w:rFonts w:ascii="Times New Roman" w:hAnsi="Times New Roman"/>
          <w:sz w:val="24"/>
          <w:szCs w:val="24"/>
          <w:lang w:val="en-US"/>
        </w:rPr>
      </w:pPr>
      <w:r w:rsidRPr="00301913">
        <w:rPr>
          <w:rFonts w:ascii="Times New Roman" w:hAnsi="Times New Roman"/>
          <w:sz w:val="24"/>
          <w:szCs w:val="24"/>
          <w:lang w:val="en-US"/>
        </w:rPr>
        <w:t>5.</w:t>
      </w:r>
      <w:r w:rsidR="00C00BC2" w:rsidRPr="00301913">
        <w:rPr>
          <w:rFonts w:ascii="Times New Roman" w:hAnsi="Times New Roman"/>
          <w:sz w:val="24"/>
          <w:szCs w:val="24"/>
          <w:lang w:val="en-US"/>
        </w:rPr>
        <w:t xml:space="preserve"> </w:t>
      </w:r>
      <w:r w:rsidR="00452909" w:rsidRPr="00301913">
        <w:rPr>
          <w:rFonts w:ascii="Times New Roman" w:hAnsi="Times New Roman"/>
          <w:i/>
          <w:sz w:val="24"/>
          <w:szCs w:val="24"/>
        </w:rPr>
        <w:t>Чанышева</w:t>
      </w:r>
      <w:r w:rsidR="00452909" w:rsidRPr="00301913">
        <w:rPr>
          <w:rFonts w:ascii="Times New Roman" w:hAnsi="Times New Roman"/>
          <w:i/>
          <w:sz w:val="24"/>
          <w:szCs w:val="24"/>
          <w:lang w:val="en-US"/>
        </w:rPr>
        <w:t xml:space="preserve"> </w:t>
      </w:r>
      <w:r w:rsidR="00452909" w:rsidRPr="00301913">
        <w:rPr>
          <w:rFonts w:ascii="Times New Roman" w:hAnsi="Times New Roman"/>
          <w:i/>
          <w:sz w:val="24"/>
          <w:szCs w:val="24"/>
        </w:rPr>
        <w:t>А</w:t>
      </w:r>
      <w:r w:rsidR="00452909" w:rsidRPr="00301913">
        <w:rPr>
          <w:rFonts w:ascii="Times New Roman" w:hAnsi="Times New Roman"/>
          <w:i/>
          <w:sz w:val="24"/>
          <w:szCs w:val="24"/>
          <w:lang w:val="en-US"/>
        </w:rPr>
        <w:t>.</w:t>
      </w:r>
      <w:r w:rsidR="00452909" w:rsidRPr="00301913">
        <w:rPr>
          <w:rFonts w:ascii="Times New Roman" w:hAnsi="Times New Roman"/>
          <w:i/>
          <w:sz w:val="24"/>
          <w:szCs w:val="24"/>
        </w:rPr>
        <w:t>Ф</w:t>
      </w:r>
      <w:r w:rsidR="00452909" w:rsidRPr="00301913">
        <w:rPr>
          <w:rFonts w:ascii="Times New Roman" w:hAnsi="Times New Roman"/>
          <w:i/>
          <w:sz w:val="24"/>
          <w:szCs w:val="24"/>
          <w:lang w:val="en-US"/>
        </w:rPr>
        <w:t xml:space="preserve">., </w:t>
      </w:r>
      <w:r w:rsidR="00452909" w:rsidRPr="00301913">
        <w:rPr>
          <w:rFonts w:ascii="Times New Roman" w:hAnsi="Times New Roman"/>
          <w:i/>
          <w:sz w:val="24"/>
          <w:szCs w:val="24"/>
        </w:rPr>
        <w:t>Ильинова</w:t>
      </w:r>
      <w:r w:rsidR="00452909" w:rsidRPr="00301913">
        <w:rPr>
          <w:rFonts w:ascii="Times New Roman" w:hAnsi="Times New Roman"/>
          <w:i/>
          <w:sz w:val="24"/>
          <w:szCs w:val="24"/>
          <w:lang w:val="en-US"/>
        </w:rPr>
        <w:t xml:space="preserve"> </w:t>
      </w:r>
      <w:r w:rsidR="00452909" w:rsidRPr="00301913">
        <w:rPr>
          <w:rFonts w:ascii="Times New Roman" w:hAnsi="Times New Roman"/>
          <w:i/>
          <w:sz w:val="24"/>
          <w:szCs w:val="24"/>
        </w:rPr>
        <w:t>А</w:t>
      </w:r>
      <w:r w:rsidR="00452909" w:rsidRPr="00301913">
        <w:rPr>
          <w:rFonts w:ascii="Times New Roman" w:hAnsi="Times New Roman"/>
          <w:i/>
          <w:sz w:val="24"/>
          <w:szCs w:val="24"/>
          <w:lang w:val="en-US"/>
        </w:rPr>
        <w:t>.</w:t>
      </w:r>
      <w:r w:rsidR="00452909" w:rsidRPr="00301913">
        <w:rPr>
          <w:rFonts w:ascii="Times New Roman" w:hAnsi="Times New Roman"/>
          <w:i/>
          <w:sz w:val="24"/>
          <w:szCs w:val="24"/>
        </w:rPr>
        <w:t>А</w:t>
      </w:r>
      <w:r w:rsidR="00452909" w:rsidRPr="00301913">
        <w:rPr>
          <w:rFonts w:ascii="Times New Roman" w:hAnsi="Times New Roman"/>
          <w:i/>
          <w:sz w:val="24"/>
          <w:szCs w:val="24"/>
          <w:lang w:val="en-US"/>
        </w:rPr>
        <w:t xml:space="preserve">., </w:t>
      </w:r>
      <w:proofErr w:type="spellStart"/>
      <w:r w:rsidR="00452909" w:rsidRPr="00301913">
        <w:rPr>
          <w:rFonts w:ascii="Times New Roman" w:hAnsi="Times New Roman"/>
          <w:i/>
          <w:sz w:val="24"/>
          <w:szCs w:val="24"/>
          <w:lang w:val="en-US"/>
        </w:rPr>
        <w:t>Kourentzes</w:t>
      </w:r>
      <w:proofErr w:type="spellEnd"/>
      <w:r w:rsidR="00452909" w:rsidRPr="00301913">
        <w:rPr>
          <w:rFonts w:ascii="Times New Roman" w:hAnsi="Times New Roman"/>
          <w:i/>
          <w:sz w:val="24"/>
          <w:szCs w:val="24"/>
          <w:lang w:val="en-US"/>
        </w:rPr>
        <w:t xml:space="preserve"> N.N., </w:t>
      </w:r>
      <w:proofErr w:type="spellStart"/>
      <w:r w:rsidR="00452909" w:rsidRPr="00301913">
        <w:rPr>
          <w:rFonts w:ascii="Times New Roman" w:hAnsi="Times New Roman"/>
          <w:i/>
          <w:sz w:val="24"/>
          <w:szCs w:val="24"/>
        </w:rPr>
        <w:t>Светуньков</w:t>
      </w:r>
      <w:proofErr w:type="spellEnd"/>
      <w:r w:rsidR="00452909" w:rsidRPr="00301913">
        <w:rPr>
          <w:rFonts w:ascii="Times New Roman" w:hAnsi="Times New Roman"/>
          <w:i/>
          <w:sz w:val="24"/>
          <w:szCs w:val="24"/>
          <w:lang w:val="en-US"/>
        </w:rPr>
        <w:t xml:space="preserve"> </w:t>
      </w:r>
      <w:r w:rsidR="00452909" w:rsidRPr="00301913">
        <w:rPr>
          <w:rFonts w:ascii="Times New Roman" w:hAnsi="Times New Roman"/>
          <w:i/>
          <w:sz w:val="24"/>
          <w:szCs w:val="24"/>
        </w:rPr>
        <w:t>И</w:t>
      </w:r>
      <w:r w:rsidR="00452909" w:rsidRPr="00301913">
        <w:rPr>
          <w:rFonts w:ascii="Times New Roman" w:hAnsi="Times New Roman"/>
          <w:i/>
          <w:sz w:val="24"/>
          <w:szCs w:val="24"/>
          <w:lang w:val="en-US"/>
        </w:rPr>
        <w:t>.</w:t>
      </w:r>
      <w:r w:rsidR="00452909" w:rsidRPr="00301913">
        <w:rPr>
          <w:rFonts w:ascii="Times New Roman" w:hAnsi="Times New Roman"/>
          <w:i/>
          <w:sz w:val="24"/>
          <w:szCs w:val="24"/>
        </w:rPr>
        <w:t>С</w:t>
      </w:r>
      <w:r w:rsidR="00452909" w:rsidRPr="00301913">
        <w:rPr>
          <w:rFonts w:ascii="Times New Roman" w:hAnsi="Times New Roman"/>
          <w:i/>
          <w:sz w:val="24"/>
          <w:szCs w:val="24"/>
          <w:lang w:val="en-US"/>
        </w:rPr>
        <w:t>.</w:t>
      </w:r>
      <w:r w:rsidR="00452909" w:rsidRPr="00301913">
        <w:rPr>
          <w:rFonts w:ascii="Times New Roman" w:hAnsi="Times New Roman"/>
          <w:sz w:val="24"/>
          <w:szCs w:val="24"/>
          <w:lang w:val="en-US"/>
        </w:rPr>
        <w:t xml:space="preserve"> Producing long-term forecasts of t</w:t>
      </w:r>
      <w:r w:rsidR="00A06095" w:rsidRPr="00301913">
        <w:rPr>
          <w:rFonts w:ascii="Times New Roman" w:hAnsi="Times New Roman"/>
          <w:sz w:val="24"/>
          <w:szCs w:val="24"/>
          <w:lang w:val="en-US"/>
        </w:rPr>
        <w:t xml:space="preserve">he development of Arctic shelf </w:t>
      </w:r>
      <w:r w:rsidR="00452909" w:rsidRPr="00301913">
        <w:rPr>
          <w:rFonts w:ascii="Times New Roman" w:hAnsi="Times New Roman"/>
          <w:sz w:val="24"/>
          <w:szCs w:val="24"/>
          <w:lang w:val="en-US"/>
        </w:rPr>
        <w:t>// XI R</w:t>
      </w:r>
      <w:r w:rsidR="00641A9E" w:rsidRPr="00301913">
        <w:rPr>
          <w:rFonts w:ascii="Times New Roman" w:hAnsi="Times New Roman"/>
          <w:sz w:val="24"/>
          <w:szCs w:val="24"/>
          <w:lang w:val="en-US"/>
        </w:rPr>
        <w:t xml:space="preserve">ussian-German raw materials conference </w:t>
      </w:r>
      <w:r w:rsidR="000911ED" w:rsidRPr="00301913">
        <w:rPr>
          <w:rFonts w:ascii="Times New Roman" w:hAnsi="Times New Roman"/>
          <w:sz w:val="24"/>
          <w:szCs w:val="24"/>
          <w:lang w:val="en-US"/>
        </w:rPr>
        <w:t>committee.</w:t>
      </w:r>
      <w:r w:rsidR="00641A9E" w:rsidRPr="00301913">
        <w:rPr>
          <w:rFonts w:ascii="Times New Roman" w:hAnsi="Times New Roman"/>
          <w:sz w:val="24"/>
          <w:szCs w:val="24"/>
          <w:lang w:val="en-US"/>
        </w:rPr>
        <w:t xml:space="preserve"> </w:t>
      </w:r>
      <w:r w:rsidR="00452909" w:rsidRPr="00301913">
        <w:rPr>
          <w:rFonts w:ascii="Times New Roman" w:hAnsi="Times New Roman"/>
          <w:sz w:val="24"/>
          <w:szCs w:val="24"/>
        </w:rPr>
        <w:t>Т</w:t>
      </w:r>
      <w:r w:rsidR="00452909" w:rsidRPr="00301913">
        <w:rPr>
          <w:rFonts w:ascii="Times New Roman" w:hAnsi="Times New Roman"/>
          <w:sz w:val="24"/>
          <w:szCs w:val="24"/>
          <w:lang w:val="en-US"/>
        </w:rPr>
        <w:t xml:space="preserve"> 1</w:t>
      </w:r>
      <w:r w:rsidR="000911ED" w:rsidRPr="00301913">
        <w:rPr>
          <w:rFonts w:ascii="Times New Roman" w:hAnsi="Times New Roman"/>
          <w:sz w:val="24"/>
          <w:szCs w:val="24"/>
          <w:lang w:val="en-US"/>
        </w:rPr>
        <w:t>.</w:t>
      </w:r>
      <w:r w:rsidR="00452909" w:rsidRPr="00301913">
        <w:rPr>
          <w:rFonts w:ascii="Times New Roman" w:hAnsi="Times New Roman"/>
          <w:sz w:val="24"/>
          <w:szCs w:val="24"/>
          <w:lang w:val="en-US"/>
        </w:rPr>
        <w:t xml:space="preserve"> 2018. </w:t>
      </w:r>
      <w:r w:rsidR="00452909" w:rsidRPr="00301913">
        <w:rPr>
          <w:rFonts w:ascii="Times New Roman" w:hAnsi="Times New Roman"/>
          <w:sz w:val="24"/>
          <w:szCs w:val="24"/>
        </w:rPr>
        <w:t>С</w:t>
      </w:r>
      <w:r w:rsidR="00452909" w:rsidRPr="00301913">
        <w:rPr>
          <w:rFonts w:ascii="Times New Roman" w:hAnsi="Times New Roman"/>
          <w:sz w:val="24"/>
          <w:szCs w:val="24"/>
          <w:lang w:val="en-US"/>
        </w:rPr>
        <w:t xml:space="preserve"> 539–553.</w:t>
      </w:r>
    </w:p>
    <w:p w:rsidR="000911ED" w:rsidRPr="004660C6" w:rsidRDefault="007137AD" w:rsidP="00C00BC2">
      <w:pPr>
        <w:tabs>
          <w:tab w:val="left" w:pos="567"/>
          <w:tab w:val="left" w:pos="851"/>
          <w:tab w:val="left" w:pos="1134"/>
          <w:tab w:val="left" w:pos="1276"/>
        </w:tabs>
        <w:spacing w:after="0" w:line="240" w:lineRule="auto"/>
        <w:ind w:firstLine="567"/>
        <w:jc w:val="both"/>
        <w:rPr>
          <w:rFonts w:ascii="Times New Roman" w:hAnsi="Times New Roman"/>
          <w:sz w:val="24"/>
          <w:szCs w:val="24"/>
        </w:rPr>
      </w:pPr>
      <w:r w:rsidRPr="00301913">
        <w:rPr>
          <w:rFonts w:ascii="Times New Roman" w:hAnsi="Times New Roman"/>
          <w:sz w:val="24"/>
          <w:szCs w:val="24"/>
          <w:lang w:val="en-GB"/>
        </w:rPr>
        <w:t>6.</w:t>
      </w:r>
      <w:r w:rsidR="00C00BC2" w:rsidRPr="00301913">
        <w:rPr>
          <w:rFonts w:ascii="Times New Roman" w:hAnsi="Times New Roman"/>
          <w:sz w:val="24"/>
          <w:szCs w:val="24"/>
          <w:lang w:val="en-US"/>
        </w:rPr>
        <w:t xml:space="preserve"> </w:t>
      </w:r>
      <w:r w:rsidR="000911ED" w:rsidRPr="00301913">
        <w:rPr>
          <w:rFonts w:ascii="Times New Roman" w:hAnsi="Times New Roman"/>
          <w:sz w:val="24"/>
          <w:szCs w:val="24"/>
          <w:lang w:val="en-GB"/>
        </w:rPr>
        <w:t>BP Statistical Review of World Energy 68th edition, 2019. URL</w:t>
      </w:r>
      <w:r w:rsidR="000911ED" w:rsidRPr="00301913">
        <w:rPr>
          <w:rFonts w:ascii="Times New Roman" w:hAnsi="Times New Roman"/>
          <w:sz w:val="24"/>
          <w:szCs w:val="24"/>
        </w:rPr>
        <w:t xml:space="preserve">: </w:t>
      </w:r>
      <w:hyperlink r:id="rId16" w:history="1">
        <w:r w:rsidR="000911ED" w:rsidRPr="00301913">
          <w:rPr>
            <w:rStyle w:val="a4"/>
            <w:rFonts w:ascii="Times New Roman" w:hAnsi="Times New Roman"/>
            <w:sz w:val="24"/>
            <w:szCs w:val="24"/>
            <w:lang w:val="en-GB"/>
          </w:rPr>
          <w:t>https</w:t>
        </w:r>
        <w:r w:rsidR="000911ED" w:rsidRPr="00301913">
          <w:rPr>
            <w:rStyle w:val="a4"/>
            <w:rFonts w:ascii="Times New Roman" w:hAnsi="Times New Roman"/>
            <w:sz w:val="24"/>
            <w:szCs w:val="24"/>
          </w:rPr>
          <w:t>://</w:t>
        </w:r>
        <w:r w:rsidR="000911ED" w:rsidRPr="00301913">
          <w:rPr>
            <w:rStyle w:val="a4"/>
            <w:rFonts w:ascii="Times New Roman" w:hAnsi="Times New Roman"/>
            <w:sz w:val="24"/>
            <w:szCs w:val="24"/>
            <w:lang w:val="en-GB"/>
          </w:rPr>
          <w:t>www</w:t>
        </w:r>
        <w:r w:rsidR="000911ED" w:rsidRPr="00301913">
          <w:rPr>
            <w:rStyle w:val="a4"/>
            <w:rFonts w:ascii="Times New Roman" w:hAnsi="Times New Roman"/>
            <w:sz w:val="24"/>
            <w:szCs w:val="24"/>
          </w:rPr>
          <w:t>.</w:t>
        </w:r>
        <w:proofErr w:type="spellStart"/>
        <w:r w:rsidR="000911ED" w:rsidRPr="00301913">
          <w:rPr>
            <w:rStyle w:val="a4"/>
            <w:rFonts w:ascii="Times New Roman" w:hAnsi="Times New Roman"/>
            <w:sz w:val="24"/>
            <w:szCs w:val="24"/>
            <w:lang w:val="en-GB"/>
          </w:rPr>
          <w:t>bp</w:t>
        </w:r>
        <w:proofErr w:type="spellEnd"/>
        <w:r w:rsidR="000911ED" w:rsidRPr="00301913">
          <w:rPr>
            <w:rStyle w:val="a4"/>
            <w:rFonts w:ascii="Times New Roman" w:hAnsi="Times New Roman"/>
            <w:sz w:val="24"/>
            <w:szCs w:val="24"/>
          </w:rPr>
          <w:t>.</w:t>
        </w:r>
        <w:r w:rsidR="000911ED" w:rsidRPr="00301913">
          <w:rPr>
            <w:rStyle w:val="a4"/>
            <w:rFonts w:ascii="Times New Roman" w:hAnsi="Times New Roman"/>
            <w:sz w:val="24"/>
            <w:szCs w:val="24"/>
            <w:lang w:val="en-GB"/>
          </w:rPr>
          <w:t>com</w:t>
        </w:r>
        <w:r w:rsidR="000911ED" w:rsidRPr="00301913">
          <w:rPr>
            <w:rStyle w:val="a4"/>
            <w:rFonts w:ascii="Times New Roman" w:hAnsi="Times New Roman"/>
            <w:sz w:val="24"/>
            <w:szCs w:val="24"/>
          </w:rPr>
          <w:t>/</w:t>
        </w:r>
        <w:r w:rsidR="000911ED" w:rsidRPr="00301913">
          <w:rPr>
            <w:rStyle w:val="a4"/>
            <w:rFonts w:ascii="Times New Roman" w:hAnsi="Times New Roman"/>
            <w:sz w:val="24"/>
            <w:szCs w:val="24"/>
            <w:lang w:val="en-GB"/>
          </w:rPr>
          <w:t>content</w:t>
        </w:r>
        <w:r w:rsidR="000911ED" w:rsidRPr="00301913">
          <w:rPr>
            <w:rStyle w:val="a4"/>
            <w:rFonts w:ascii="Times New Roman" w:hAnsi="Times New Roman"/>
            <w:sz w:val="24"/>
            <w:szCs w:val="24"/>
          </w:rPr>
          <w:t>/</w:t>
        </w:r>
        <w:r w:rsidR="000911ED" w:rsidRPr="00301913">
          <w:rPr>
            <w:rStyle w:val="a4"/>
            <w:rFonts w:ascii="Times New Roman" w:hAnsi="Times New Roman"/>
            <w:sz w:val="24"/>
            <w:szCs w:val="24"/>
            <w:lang w:val="en-GB"/>
          </w:rPr>
          <w:t>dam</w:t>
        </w:r>
        <w:r w:rsidR="000911ED" w:rsidRPr="00301913">
          <w:rPr>
            <w:rStyle w:val="a4"/>
            <w:rFonts w:ascii="Times New Roman" w:hAnsi="Times New Roman"/>
            <w:sz w:val="24"/>
            <w:szCs w:val="24"/>
          </w:rPr>
          <w:t>/</w:t>
        </w:r>
        <w:proofErr w:type="spellStart"/>
        <w:r w:rsidR="000911ED" w:rsidRPr="00301913">
          <w:rPr>
            <w:rStyle w:val="a4"/>
            <w:rFonts w:ascii="Times New Roman" w:hAnsi="Times New Roman"/>
            <w:sz w:val="24"/>
            <w:szCs w:val="24"/>
            <w:lang w:val="en-GB"/>
          </w:rPr>
          <w:t>bp</w:t>
        </w:r>
        <w:proofErr w:type="spellEnd"/>
        <w:r w:rsidR="000911ED" w:rsidRPr="00301913">
          <w:rPr>
            <w:rStyle w:val="a4"/>
            <w:rFonts w:ascii="Times New Roman" w:hAnsi="Times New Roman"/>
            <w:sz w:val="24"/>
            <w:szCs w:val="24"/>
          </w:rPr>
          <w:t>/</w:t>
        </w:r>
        <w:r w:rsidR="000911ED" w:rsidRPr="00301913">
          <w:rPr>
            <w:rStyle w:val="a4"/>
            <w:rFonts w:ascii="Times New Roman" w:hAnsi="Times New Roman"/>
            <w:sz w:val="24"/>
            <w:szCs w:val="24"/>
            <w:lang w:val="en-GB"/>
          </w:rPr>
          <w:t>business</w:t>
        </w:r>
        <w:r w:rsidR="000911ED" w:rsidRPr="00301913">
          <w:rPr>
            <w:rStyle w:val="a4"/>
            <w:rFonts w:ascii="Times New Roman" w:hAnsi="Times New Roman"/>
            <w:sz w:val="24"/>
            <w:szCs w:val="24"/>
          </w:rPr>
          <w:t>-</w:t>
        </w:r>
        <w:r w:rsidR="000911ED" w:rsidRPr="00301913">
          <w:rPr>
            <w:rStyle w:val="a4"/>
            <w:rFonts w:ascii="Times New Roman" w:hAnsi="Times New Roman"/>
            <w:sz w:val="24"/>
            <w:szCs w:val="24"/>
            <w:lang w:val="en-GB"/>
          </w:rPr>
          <w:t>sites</w:t>
        </w:r>
        <w:r w:rsidR="000911ED" w:rsidRPr="00301913">
          <w:rPr>
            <w:rStyle w:val="a4"/>
            <w:rFonts w:ascii="Times New Roman" w:hAnsi="Times New Roman"/>
            <w:sz w:val="24"/>
            <w:szCs w:val="24"/>
          </w:rPr>
          <w:t>/</w:t>
        </w:r>
        <w:proofErr w:type="spellStart"/>
        <w:r w:rsidR="000911ED" w:rsidRPr="00301913">
          <w:rPr>
            <w:rStyle w:val="a4"/>
            <w:rFonts w:ascii="Times New Roman" w:hAnsi="Times New Roman"/>
            <w:sz w:val="24"/>
            <w:szCs w:val="24"/>
            <w:lang w:val="en-GB"/>
          </w:rPr>
          <w:t>en</w:t>
        </w:r>
        <w:proofErr w:type="spellEnd"/>
        <w:r w:rsidR="000911ED" w:rsidRPr="00301913">
          <w:rPr>
            <w:rStyle w:val="a4"/>
            <w:rFonts w:ascii="Times New Roman" w:hAnsi="Times New Roman"/>
            <w:sz w:val="24"/>
            <w:szCs w:val="24"/>
          </w:rPr>
          <w:t>/</w:t>
        </w:r>
        <w:r w:rsidR="000911ED" w:rsidRPr="00301913">
          <w:rPr>
            <w:rStyle w:val="a4"/>
            <w:rFonts w:ascii="Times New Roman" w:hAnsi="Times New Roman"/>
            <w:sz w:val="24"/>
            <w:szCs w:val="24"/>
            <w:lang w:val="en-GB"/>
          </w:rPr>
          <w:t>global</w:t>
        </w:r>
        <w:r w:rsidR="000911ED" w:rsidRPr="00301913">
          <w:rPr>
            <w:rStyle w:val="a4"/>
            <w:rFonts w:ascii="Times New Roman" w:hAnsi="Times New Roman"/>
            <w:sz w:val="24"/>
            <w:szCs w:val="24"/>
          </w:rPr>
          <w:t>/</w:t>
        </w:r>
        <w:r w:rsidR="000911ED" w:rsidRPr="00301913">
          <w:rPr>
            <w:rStyle w:val="a4"/>
            <w:rFonts w:ascii="Times New Roman" w:hAnsi="Times New Roman"/>
            <w:sz w:val="24"/>
            <w:szCs w:val="24"/>
            <w:lang w:val="en-GB"/>
          </w:rPr>
          <w:t>corporate</w:t>
        </w:r>
        <w:r w:rsidR="000911ED" w:rsidRPr="00301913">
          <w:rPr>
            <w:rStyle w:val="a4"/>
            <w:rFonts w:ascii="Times New Roman" w:hAnsi="Times New Roman"/>
            <w:sz w:val="24"/>
            <w:szCs w:val="24"/>
          </w:rPr>
          <w:t>/</w:t>
        </w:r>
        <w:r w:rsidR="000911ED" w:rsidRPr="00301913">
          <w:rPr>
            <w:rStyle w:val="a4"/>
            <w:rFonts w:ascii="Times New Roman" w:hAnsi="Times New Roman"/>
            <w:sz w:val="24"/>
            <w:szCs w:val="24"/>
            <w:lang w:val="en-GB"/>
          </w:rPr>
          <w:t>pdfs</w:t>
        </w:r>
        <w:r w:rsidR="000911ED" w:rsidRPr="00301913">
          <w:rPr>
            <w:rStyle w:val="a4"/>
            <w:rFonts w:ascii="Times New Roman" w:hAnsi="Times New Roman"/>
            <w:sz w:val="24"/>
            <w:szCs w:val="24"/>
          </w:rPr>
          <w:t>/</w:t>
        </w:r>
        <w:r w:rsidR="000911ED" w:rsidRPr="00301913">
          <w:rPr>
            <w:rStyle w:val="a4"/>
            <w:rFonts w:ascii="Times New Roman" w:hAnsi="Times New Roman"/>
            <w:sz w:val="24"/>
            <w:szCs w:val="24"/>
            <w:lang w:val="en-GB"/>
          </w:rPr>
          <w:t>energy</w:t>
        </w:r>
        <w:r w:rsidR="000911ED" w:rsidRPr="00301913">
          <w:rPr>
            <w:rStyle w:val="a4"/>
            <w:rFonts w:ascii="Times New Roman" w:hAnsi="Times New Roman"/>
            <w:sz w:val="24"/>
            <w:szCs w:val="24"/>
          </w:rPr>
          <w:t>-</w:t>
        </w:r>
        <w:r w:rsidR="000911ED" w:rsidRPr="00301913">
          <w:rPr>
            <w:rStyle w:val="a4"/>
            <w:rFonts w:ascii="Times New Roman" w:hAnsi="Times New Roman"/>
            <w:sz w:val="24"/>
            <w:szCs w:val="24"/>
            <w:lang w:val="en-GB"/>
          </w:rPr>
          <w:t>economics</w:t>
        </w:r>
        <w:r w:rsidR="000911ED" w:rsidRPr="00301913">
          <w:rPr>
            <w:rStyle w:val="a4"/>
            <w:rFonts w:ascii="Times New Roman" w:hAnsi="Times New Roman"/>
            <w:sz w:val="24"/>
            <w:szCs w:val="24"/>
          </w:rPr>
          <w:t>/</w:t>
        </w:r>
        <w:r w:rsidR="000911ED" w:rsidRPr="00301913">
          <w:rPr>
            <w:rStyle w:val="a4"/>
            <w:rFonts w:ascii="Times New Roman" w:hAnsi="Times New Roman"/>
            <w:sz w:val="24"/>
            <w:szCs w:val="24"/>
            <w:lang w:val="en-GB"/>
          </w:rPr>
          <w:t>statistical</w:t>
        </w:r>
        <w:r w:rsidR="000911ED" w:rsidRPr="00301913">
          <w:rPr>
            <w:rStyle w:val="a4"/>
            <w:rFonts w:ascii="Times New Roman" w:hAnsi="Times New Roman"/>
            <w:sz w:val="24"/>
            <w:szCs w:val="24"/>
          </w:rPr>
          <w:t>-</w:t>
        </w:r>
        <w:r w:rsidR="000911ED" w:rsidRPr="00301913">
          <w:rPr>
            <w:rStyle w:val="a4"/>
            <w:rFonts w:ascii="Times New Roman" w:hAnsi="Times New Roman"/>
            <w:sz w:val="24"/>
            <w:szCs w:val="24"/>
            <w:lang w:val="en-GB"/>
          </w:rPr>
          <w:t>review</w:t>
        </w:r>
        <w:r w:rsidR="000911ED" w:rsidRPr="00301913">
          <w:rPr>
            <w:rStyle w:val="a4"/>
            <w:rFonts w:ascii="Times New Roman" w:hAnsi="Times New Roman"/>
            <w:sz w:val="24"/>
            <w:szCs w:val="24"/>
          </w:rPr>
          <w:t>/</w:t>
        </w:r>
        <w:proofErr w:type="spellStart"/>
        <w:r w:rsidR="000911ED" w:rsidRPr="00301913">
          <w:rPr>
            <w:rStyle w:val="a4"/>
            <w:rFonts w:ascii="Times New Roman" w:hAnsi="Times New Roman"/>
            <w:sz w:val="24"/>
            <w:szCs w:val="24"/>
            <w:lang w:val="en-GB"/>
          </w:rPr>
          <w:t>bp</w:t>
        </w:r>
        <w:proofErr w:type="spellEnd"/>
        <w:r w:rsidR="000911ED" w:rsidRPr="00301913">
          <w:rPr>
            <w:rStyle w:val="a4"/>
            <w:rFonts w:ascii="Times New Roman" w:hAnsi="Times New Roman"/>
            <w:sz w:val="24"/>
            <w:szCs w:val="24"/>
          </w:rPr>
          <w:t>-</w:t>
        </w:r>
        <w:r w:rsidR="000911ED" w:rsidRPr="00301913">
          <w:rPr>
            <w:rStyle w:val="a4"/>
            <w:rFonts w:ascii="Times New Roman" w:hAnsi="Times New Roman"/>
            <w:sz w:val="24"/>
            <w:szCs w:val="24"/>
            <w:lang w:val="en-GB"/>
          </w:rPr>
          <w:t>stats</w:t>
        </w:r>
        <w:r w:rsidR="000911ED" w:rsidRPr="00301913">
          <w:rPr>
            <w:rStyle w:val="a4"/>
            <w:rFonts w:ascii="Times New Roman" w:hAnsi="Times New Roman"/>
            <w:sz w:val="24"/>
            <w:szCs w:val="24"/>
          </w:rPr>
          <w:t>-</w:t>
        </w:r>
        <w:r w:rsidR="000911ED" w:rsidRPr="00301913">
          <w:rPr>
            <w:rStyle w:val="a4"/>
            <w:rFonts w:ascii="Times New Roman" w:hAnsi="Times New Roman"/>
            <w:sz w:val="24"/>
            <w:szCs w:val="24"/>
            <w:lang w:val="en-GB"/>
          </w:rPr>
          <w:t>review</w:t>
        </w:r>
        <w:r w:rsidR="000911ED" w:rsidRPr="00301913">
          <w:rPr>
            <w:rStyle w:val="a4"/>
            <w:rFonts w:ascii="Times New Roman" w:hAnsi="Times New Roman"/>
            <w:sz w:val="24"/>
            <w:szCs w:val="24"/>
          </w:rPr>
          <w:t>-2019-</w:t>
        </w:r>
        <w:r w:rsidR="000911ED" w:rsidRPr="00301913">
          <w:rPr>
            <w:rStyle w:val="a4"/>
            <w:rFonts w:ascii="Times New Roman" w:hAnsi="Times New Roman"/>
            <w:sz w:val="24"/>
            <w:szCs w:val="24"/>
            <w:lang w:val="en-GB"/>
          </w:rPr>
          <w:t>full</w:t>
        </w:r>
        <w:r w:rsidR="000911ED" w:rsidRPr="00301913">
          <w:rPr>
            <w:rStyle w:val="a4"/>
            <w:rFonts w:ascii="Times New Roman" w:hAnsi="Times New Roman"/>
            <w:sz w:val="24"/>
            <w:szCs w:val="24"/>
          </w:rPr>
          <w:t>-</w:t>
        </w:r>
        <w:r w:rsidR="000911ED" w:rsidRPr="00301913">
          <w:rPr>
            <w:rStyle w:val="a4"/>
            <w:rFonts w:ascii="Times New Roman" w:hAnsi="Times New Roman"/>
            <w:sz w:val="24"/>
            <w:szCs w:val="24"/>
            <w:lang w:val="en-GB"/>
          </w:rPr>
          <w:t>report</w:t>
        </w:r>
        <w:r w:rsidR="000911ED" w:rsidRPr="00301913">
          <w:rPr>
            <w:rStyle w:val="a4"/>
            <w:rFonts w:ascii="Times New Roman" w:hAnsi="Times New Roman"/>
            <w:sz w:val="24"/>
            <w:szCs w:val="24"/>
          </w:rPr>
          <w:t>.</w:t>
        </w:r>
        <w:r w:rsidR="000911ED" w:rsidRPr="00301913">
          <w:rPr>
            <w:rStyle w:val="a4"/>
            <w:rFonts w:ascii="Times New Roman" w:hAnsi="Times New Roman"/>
            <w:sz w:val="24"/>
            <w:szCs w:val="24"/>
            <w:lang w:val="en-GB"/>
          </w:rPr>
          <w:t>pdf</w:t>
        </w:r>
      </w:hyperlink>
      <w:r w:rsidR="000911ED" w:rsidRPr="00301913">
        <w:rPr>
          <w:rFonts w:ascii="Times New Roman" w:hAnsi="Times New Roman"/>
          <w:sz w:val="24"/>
          <w:szCs w:val="24"/>
        </w:rPr>
        <w:t xml:space="preserve"> (дата обращения: 05.05.2020).</w:t>
      </w:r>
    </w:p>
    <w:p w:rsidR="00E21AC7" w:rsidRPr="006E2C43" w:rsidRDefault="00E21AC7" w:rsidP="00C00BC2">
      <w:pPr>
        <w:tabs>
          <w:tab w:val="left" w:pos="851"/>
        </w:tabs>
        <w:spacing w:after="0" w:line="240" w:lineRule="auto"/>
        <w:ind w:firstLine="567"/>
        <w:jc w:val="both"/>
        <w:rPr>
          <w:rFonts w:ascii="Times New Roman" w:hAnsi="Times New Roman"/>
          <w:sz w:val="24"/>
          <w:szCs w:val="24"/>
        </w:rPr>
      </w:pPr>
    </w:p>
    <w:p w:rsidR="00F33E68" w:rsidRPr="007C0549" w:rsidRDefault="00F33E68" w:rsidP="007C0549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C0549">
        <w:rPr>
          <w:rFonts w:ascii="Times New Roman" w:hAnsi="Times New Roman"/>
          <w:sz w:val="24"/>
          <w:szCs w:val="24"/>
        </w:rPr>
        <w:t xml:space="preserve">Ильинова Алина Александровна, к.э.н., доцент кафедры </w:t>
      </w:r>
      <w:proofErr w:type="spellStart"/>
      <w:r w:rsidRPr="007C0549">
        <w:rPr>
          <w:rFonts w:ascii="Times New Roman" w:hAnsi="Times New Roman"/>
          <w:sz w:val="24"/>
          <w:szCs w:val="24"/>
        </w:rPr>
        <w:t>ОиУ</w:t>
      </w:r>
      <w:proofErr w:type="spellEnd"/>
      <w:r w:rsidRPr="007C0549">
        <w:rPr>
          <w:rFonts w:ascii="Times New Roman" w:hAnsi="Times New Roman"/>
          <w:sz w:val="24"/>
          <w:szCs w:val="24"/>
        </w:rPr>
        <w:t>, Санкт-Петербургский горный университет</w:t>
      </w:r>
      <w:r w:rsidR="000D474C" w:rsidRPr="007C0549">
        <w:rPr>
          <w:rFonts w:ascii="Times New Roman" w:hAnsi="Times New Roman"/>
          <w:sz w:val="24"/>
          <w:szCs w:val="24"/>
        </w:rPr>
        <w:t xml:space="preserve">, 199106, Санкт-Петербург, Россия. </w:t>
      </w:r>
      <w:r w:rsidR="000D474C" w:rsidRPr="007C0549">
        <w:rPr>
          <w:rFonts w:ascii="Times New Roman" w:hAnsi="Times New Roman"/>
          <w:sz w:val="24"/>
          <w:szCs w:val="24"/>
          <w:lang w:val="en-US"/>
        </w:rPr>
        <w:t>Email</w:t>
      </w:r>
      <w:r w:rsidR="000D474C" w:rsidRPr="007C0549">
        <w:rPr>
          <w:rFonts w:ascii="Times New Roman" w:hAnsi="Times New Roman"/>
          <w:sz w:val="24"/>
          <w:szCs w:val="24"/>
        </w:rPr>
        <w:t>:</w:t>
      </w:r>
      <w:r w:rsidR="00613E9C" w:rsidRPr="007C0549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613E9C" w:rsidRPr="007C0549">
        <w:rPr>
          <w:rFonts w:ascii="Times New Roman" w:hAnsi="Times New Roman"/>
          <w:sz w:val="24"/>
          <w:szCs w:val="24"/>
          <w:lang w:val="en-US"/>
        </w:rPr>
        <w:t>iljinovaaa</w:t>
      </w:r>
      <w:proofErr w:type="spellEnd"/>
      <w:r w:rsidR="00613E9C" w:rsidRPr="007C0549">
        <w:rPr>
          <w:rFonts w:ascii="Times New Roman" w:hAnsi="Times New Roman"/>
          <w:sz w:val="24"/>
          <w:szCs w:val="24"/>
        </w:rPr>
        <w:t>@</w:t>
      </w:r>
      <w:r w:rsidR="00613E9C" w:rsidRPr="007C0549">
        <w:rPr>
          <w:rFonts w:ascii="Times New Roman" w:hAnsi="Times New Roman"/>
          <w:sz w:val="24"/>
          <w:szCs w:val="24"/>
          <w:lang w:val="en-US"/>
        </w:rPr>
        <w:t>mail</w:t>
      </w:r>
      <w:r w:rsidR="00613E9C" w:rsidRPr="007C0549">
        <w:rPr>
          <w:rFonts w:ascii="Times New Roman" w:hAnsi="Times New Roman"/>
          <w:sz w:val="24"/>
          <w:szCs w:val="24"/>
        </w:rPr>
        <w:t>.</w:t>
      </w:r>
      <w:proofErr w:type="spellStart"/>
      <w:r w:rsidR="00613E9C" w:rsidRPr="007C0549">
        <w:rPr>
          <w:rFonts w:ascii="Times New Roman" w:hAnsi="Times New Roman"/>
          <w:sz w:val="24"/>
          <w:szCs w:val="24"/>
          <w:lang w:val="en-US"/>
        </w:rPr>
        <w:t>ru</w:t>
      </w:r>
      <w:proofErr w:type="spellEnd"/>
    </w:p>
    <w:p w:rsidR="000D474C" w:rsidRPr="007C0549" w:rsidRDefault="000D474C" w:rsidP="007C0549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  <w:lang w:val="en-US"/>
        </w:rPr>
      </w:pPr>
      <w:r w:rsidRPr="007C0549">
        <w:rPr>
          <w:rFonts w:ascii="Times New Roman" w:hAnsi="Times New Roman"/>
          <w:sz w:val="24"/>
          <w:szCs w:val="24"/>
        </w:rPr>
        <w:t xml:space="preserve">Соловьева Виктория Максимовна, </w:t>
      </w:r>
      <w:r w:rsidR="001063A6">
        <w:rPr>
          <w:rFonts w:ascii="Times New Roman" w:hAnsi="Times New Roman"/>
          <w:sz w:val="24"/>
          <w:szCs w:val="24"/>
        </w:rPr>
        <w:t>аспирант</w:t>
      </w:r>
      <w:r w:rsidRPr="007C0549">
        <w:rPr>
          <w:rFonts w:ascii="Times New Roman" w:hAnsi="Times New Roman"/>
          <w:sz w:val="24"/>
          <w:szCs w:val="24"/>
        </w:rPr>
        <w:t>,</w:t>
      </w:r>
      <w:r w:rsidR="00310391" w:rsidRPr="00310391">
        <w:rPr>
          <w:rFonts w:ascii="Times New Roman" w:hAnsi="Times New Roman"/>
          <w:sz w:val="24"/>
          <w:szCs w:val="24"/>
        </w:rPr>
        <w:t xml:space="preserve"> </w:t>
      </w:r>
      <w:r w:rsidR="00310391">
        <w:rPr>
          <w:rFonts w:ascii="Times New Roman" w:hAnsi="Times New Roman"/>
          <w:sz w:val="24"/>
          <w:szCs w:val="24"/>
        </w:rPr>
        <w:t xml:space="preserve">кафедра </w:t>
      </w:r>
      <w:proofErr w:type="spellStart"/>
      <w:r w:rsidR="00310391">
        <w:rPr>
          <w:rFonts w:ascii="Times New Roman" w:hAnsi="Times New Roman"/>
          <w:sz w:val="24"/>
          <w:szCs w:val="24"/>
        </w:rPr>
        <w:t>ОиУ</w:t>
      </w:r>
      <w:proofErr w:type="spellEnd"/>
      <w:r w:rsidR="00310391">
        <w:rPr>
          <w:rFonts w:ascii="Times New Roman" w:hAnsi="Times New Roman"/>
          <w:sz w:val="24"/>
          <w:szCs w:val="24"/>
        </w:rPr>
        <w:t>,</w:t>
      </w:r>
      <w:r w:rsidRPr="007C0549">
        <w:rPr>
          <w:rFonts w:ascii="Times New Roman" w:hAnsi="Times New Roman"/>
          <w:sz w:val="24"/>
          <w:szCs w:val="24"/>
        </w:rPr>
        <w:t xml:space="preserve"> Санкт-Петербургский горный университет, 199106, Санкт-Петербург, Россия. </w:t>
      </w:r>
      <w:r w:rsidRPr="007C0549">
        <w:rPr>
          <w:rFonts w:ascii="Times New Roman" w:hAnsi="Times New Roman"/>
          <w:sz w:val="24"/>
          <w:szCs w:val="24"/>
          <w:lang w:val="en-US"/>
        </w:rPr>
        <w:t>Email:vikasolovyova9@gmail.com</w:t>
      </w:r>
    </w:p>
    <w:p w:rsidR="000D474C" w:rsidRPr="007C0549" w:rsidRDefault="000D474C" w:rsidP="007C0549">
      <w:pPr>
        <w:spacing w:after="0" w:line="240" w:lineRule="auto"/>
        <w:ind w:firstLine="709"/>
        <w:jc w:val="both"/>
        <w:rPr>
          <w:rFonts w:ascii="Times New Roman" w:hAnsi="Times New Roman"/>
          <w:b/>
          <w:sz w:val="24"/>
          <w:szCs w:val="24"/>
          <w:highlight w:val="lightGray"/>
          <w:lang w:val="en-US"/>
        </w:rPr>
      </w:pPr>
    </w:p>
    <w:p w:rsidR="001063A6" w:rsidRPr="001063A6" w:rsidRDefault="001063A6" w:rsidP="001063A6">
      <w:pPr>
        <w:spacing w:after="0" w:line="240" w:lineRule="auto"/>
        <w:ind w:firstLine="709"/>
        <w:jc w:val="center"/>
        <w:rPr>
          <w:rFonts w:ascii="Times New Roman" w:hAnsi="Times New Roman"/>
          <w:b/>
          <w:bCs/>
          <w:sz w:val="24"/>
          <w:szCs w:val="24"/>
          <w:lang w:val="en-US"/>
        </w:rPr>
      </w:pPr>
      <w:r w:rsidRPr="001063A6">
        <w:rPr>
          <w:rFonts w:ascii="Times New Roman" w:hAnsi="Times New Roman"/>
          <w:b/>
          <w:bCs/>
          <w:sz w:val="24"/>
          <w:szCs w:val="24"/>
          <w:lang w:val="en-US"/>
        </w:rPr>
        <w:t>ENDOGENOUS AND EXOGENOUS FACTORS OF ARTIC OIL AND GAS PROJECTS DEVELOPMENT: FORECASTING IN THE CONDITIONS OF GLOBAL UNCERTAINTY</w:t>
      </w:r>
    </w:p>
    <w:p w:rsidR="000D474C" w:rsidRPr="001063A6" w:rsidRDefault="000D474C" w:rsidP="007C0549">
      <w:pPr>
        <w:spacing w:after="0" w:line="240" w:lineRule="auto"/>
        <w:ind w:firstLine="709"/>
        <w:jc w:val="both"/>
        <w:rPr>
          <w:rFonts w:ascii="Times New Roman" w:hAnsi="Times New Roman"/>
          <w:b/>
          <w:sz w:val="24"/>
          <w:szCs w:val="24"/>
          <w:highlight w:val="lightGray"/>
          <w:lang w:val="en-US"/>
        </w:rPr>
      </w:pPr>
    </w:p>
    <w:p w:rsidR="00B72EBA" w:rsidRPr="004B4A42" w:rsidRDefault="00B72EBA" w:rsidP="00B72EBA">
      <w:pPr>
        <w:spacing w:after="0" w:line="240" w:lineRule="auto"/>
        <w:ind w:firstLine="567"/>
        <w:jc w:val="both"/>
        <w:rPr>
          <w:rFonts w:ascii="Times New Roman" w:hAnsi="Times New Roman"/>
          <w:bCs/>
          <w:i/>
          <w:sz w:val="24"/>
          <w:szCs w:val="24"/>
          <w:lang w:val="en-US"/>
        </w:rPr>
      </w:pPr>
      <w:r w:rsidRPr="004B4A42">
        <w:rPr>
          <w:rFonts w:ascii="Times New Roman" w:hAnsi="Times New Roman"/>
          <w:b/>
          <w:sz w:val="24"/>
          <w:szCs w:val="24"/>
          <w:lang w:val="en-US"/>
        </w:rPr>
        <w:t>Abstract</w:t>
      </w:r>
      <w:r w:rsidRPr="004B4A42">
        <w:rPr>
          <w:rFonts w:ascii="Times New Roman" w:hAnsi="Times New Roman"/>
          <w:bCs/>
          <w:i/>
          <w:sz w:val="24"/>
          <w:szCs w:val="24"/>
          <w:lang w:val="en-US"/>
        </w:rPr>
        <w:t>.</w:t>
      </w:r>
      <w:r w:rsidR="008B1C24">
        <w:rPr>
          <w:rFonts w:ascii="Times New Roman" w:hAnsi="Times New Roman"/>
          <w:bCs/>
          <w:sz w:val="24"/>
          <w:szCs w:val="24"/>
          <w:lang w:val="en-US"/>
        </w:rPr>
        <w:t xml:space="preserve"> </w:t>
      </w:r>
      <w:r w:rsidRPr="004B4A42">
        <w:rPr>
          <w:rFonts w:ascii="Times New Roman" w:hAnsi="Times New Roman"/>
          <w:bCs/>
          <w:i/>
          <w:sz w:val="24"/>
          <w:szCs w:val="24"/>
          <w:lang w:val="en-US"/>
        </w:rPr>
        <w:t>The</w:t>
      </w:r>
      <w:r w:rsidR="008B1C24">
        <w:rPr>
          <w:rFonts w:ascii="Times New Roman" w:hAnsi="Times New Roman"/>
          <w:bCs/>
          <w:i/>
          <w:sz w:val="24"/>
          <w:szCs w:val="24"/>
          <w:lang w:val="en-US"/>
        </w:rPr>
        <w:t xml:space="preserve"> forecasting of the rate of </w:t>
      </w:r>
      <w:r w:rsidRPr="004B4A42">
        <w:rPr>
          <w:rFonts w:ascii="Times New Roman" w:hAnsi="Times New Roman"/>
          <w:bCs/>
          <w:i/>
          <w:sz w:val="24"/>
          <w:szCs w:val="24"/>
          <w:lang w:val="en-US"/>
        </w:rPr>
        <w:t xml:space="preserve">Arctic </w:t>
      </w:r>
      <w:r w:rsidR="008B1C24">
        <w:rPr>
          <w:rFonts w:ascii="Times New Roman" w:hAnsi="Times New Roman"/>
          <w:bCs/>
          <w:i/>
          <w:sz w:val="24"/>
          <w:szCs w:val="24"/>
          <w:lang w:val="en-US"/>
        </w:rPr>
        <w:t xml:space="preserve">offshore hydrocarbon </w:t>
      </w:r>
      <w:r w:rsidRPr="004B4A42">
        <w:rPr>
          <w:rFonts w:ascii="Times New Roman" w:hAnsi="Times New Roman"/>
          <w:bCs/>
          <w:i/>
          <w:sz w:val="24"/>
          <w:szCs w:val="24"/>
          <w:lang w:val="en-US"/>
        </w:rPr>
        <w:t>resource</w:t>
      </w:r>
      <w:r w:rsidR="008B1C24">
        <w:rPr>
          <w:rFonts w:ascii="Times New Roman" w:hAnsi="Times New Roman"/>
          <w:bCs/>
          <w:i/>
          <w:sz w:val="24"/>
          <w:szCs w:val="24"/>
          <w:lang w:val="en-US"/>
        </w:rPr>
        <w:t xml:space="preserve">s </w:t>
      </w:r>
      <w:r w:rsidRPr="004B4A42">
        <w:rPr>
          <w:rFonts w:ascii="Times New Roman" w:hAnsi="Times New Roman"/>
          <w:bCs/>
          <w:i/>
          <w:sz w:val="24"/>
          <w:szCs w:val="24"/>
          <w:lang w:val="en-US"/>
        </w:rPr>
        <w:t>development under conditions of an increased degree of macroeconomic instability is a difficult research and practical</w:t>
      </w:r>
      <w:r w:rsidR="008B1C24">
        <w:rPr>
          <w:rFonts w:ascii="Times New Roman" w:hAnsi="Times New Roman"/>
          <w:bCs/>
          <w:i/>
          <w:sz w:val="24"/>
          <w:szCs w:val="24"/>
          <w:lang w:val="en-US"/>
        </w:rPr>
        <w:t xml:space="preserve"> task. </w:t>
      </w:r>
      <w:r w:rsidRPr="004B4A42">
        <w:rPr>
          <w:rFonts w:ascii="Times New Roman" w:hAnsi="Times New Roman"/>
          <w:bCs/>
          <w:i/>
          <w:sz w:val="24"/>
          <w:szCs w:val="24"/>
          <w:lang w:val="en-US"/>
        </w:rPr>
        <w:t xml:space="preserve">In this study, the decomposition of endogenous and exogenous factors affecting the prospects </w:t>
      </w:r>
      <w:r w:rsidR="008B1C24">
        <w:rPr>
          <w:rFonts w:ascii="Times New Roman" w:hAnsi="Times New Roman"/>
          <w:bCs/>
          <w:i/>
          <w:sz w:val="24"/>
          <w:szCs w:val="24"/>
          <w:lang w:val="en-US"/>
        </w:rPr>
        <w:t xml:space="preserve">of </w:t>
      </w:r>
      <w:r w:rsidRPr="004B4A42">
        <w:rPr>
          <w:rFonts w:ascii="Times New Roman" w:hAnsi="Times New Roman"/>
          <w:bCs/>
          <w:i/>
          <w:sz w:val="24"/>
          <w:szCs w:val="24"/>
          <w:lang w:val="en-US"/>
        </w:rPr>
        <w:t xml:space="preserve">Arctic </w:t>
      </w:r>
      <w:r w:rsidR="008B1C24">
        <w:rPr>
          <w:rFonts w:ascii="Times New Roman" w:hAnsi="Times New Roman"/>
          <w:bCs/>
          <w:i/>
          <w:sz w:val="24"/>
          <w:szCs w:val="24"/>
          <w:lang w:val="en-US"/>
        </w:rPr>
        <w:t xml:space="preserve">offshore </w:t>
      </w:r>
      <w:r w:rsidR="008A35EF">
        <w:rPr>
          <w:rFonts w:ascii="Times New Roman" w:hAnsi="Times New Roman"/>
          <w:bCs/>
          <w:i/>
          <w:sz w:val="24"/>
          <w:szCs w:val="24"/>
          <w:lang w:val="en-US"/>
        </w:rPr>
        <w:t xml:space="preserve">projects’ development </w:t>
      </w:r>
      <w:proofErr w:type="gramStart"/>
      <w:r w:rsidR="008A35EF">
        <w:rPr>
          <w:rFonts w:ascii="Times New Roman" w:hAnsi="Times New Roman"/>
          <w:bCs/>
          <w:i/>
          <w:sz w:val="24"/>
          <w:szCs w:val="24"/>
          <w:lang w:val="en-US"/>
        </w:rPr>
        <w:t>have been presented</w:t>
      </w:r>
      <w:proofErr w:type="gramEnd"/>
      <w:r w:rsidR="008A35EF" w:rsidRPr="008A35EF">
        <w:rPr>
          <w:rFonts w:ascii="Times New Roman" w:hAnsi="Times New Roman"/>
          <w:bCs/>
          <w:i/>
          <w:sz w:val="24"/>
          <w:szCs w:val="24"/>
          <w:lang w:val="en-US"/>
        </w:rPr>
        <w:t xml:space="preserve">; </w:t>
      </w:r>
      <w:r w:rsidRPr="004B4A42">
        <w:rPr>
          <w:rFonts w:ascii="Times New Roman" w:hAnsi="Times New Roman"/>
          <w:bCs/>
          <w:i/>
          <w:sz w:val="24"/>
          <w:szCs w:val="24"/>
          <w:lang w:val="en-US"/>
        </w:rPr>
        <w:t xml:space="preserve">their characteristics have been given. The dependence of the presented factors and key indicators, which can serve as a guideline for assessing the prospects of </w:t>
      </w:r>
      <w:r w:rsidR="008A35EF">
        <w:rPr>
          <w:rFonts w:ascii="Times New Roman" w:hAnsi="Times New Roman"/>
          <w:bCs/>
          <w:i/>
          <w:sz w:val="24"/>
          <w:szCs w:val="24"/>
          <w:lang w:val="en-US"/>
        </w:rPr>
        <w:t xml:space="preserve">Arctic </w:t>
      </w:r>
      <w:r w:rsidRPr="004B4A42">
        <w:rPr>
          <w:rFonts w:ascii="Times New Roman" w:hAnsi="Times New Roman"/>
          <w:bCs/>
          <w:i/>
          <w:sz w:val="24"/>
          <w:szCs w:val="24"/>
          <w:lang w:val="en-US"/>
        </w:rPr>
        <w:t xml:space="preserve">shelf development, as well as the identified key parameters among themselves, which, in turn, determine the formalization of the approach to the development of prognostic estimates, </w:t>
      </w:r>
      <w:proofErr w:type="gramStart"/>
      <w:r w:rsidRPr="004B4A42">
        <w:rPr>
          <w:rFonts w:ascii="Times New Roman" w:hAnsi="Times New Roman"/>
          <w:bCs/>
          <w:i/>
          <w:sz w:val="24"/>
          <w:szCs w:val="24"/>
          <w:lang w:val="en-US"/>
        </w:rPr>
        <w:t>has been established</w:t>
      </w:r>
      <w:proofErr w:type="gramEnd"/>
      <w:r w:rsidRPr="004B4A42">
        <w:rPr>
          <w:rFonts w:ascii="Times New Roman" w:hAnsi="Times New Roman"/>
          <w:bCs/>
          <w:i/>
          <w:sz w:val="24"/>
          <w:szCs w:val="24"/>
          <w:lang w:val="en-US"/>
        </w:rPr>
        <w:t>.</w:t>
      </w:r>
    </w:p>
    <w:p w:rsidR="00B72EBA" w:rsidRPr="0057495F" w:rsidRDefault="00B72EBA" w:rsidP="00B72EBA">
      <w:pPr>
        <w:spacing w:after="0" w:line="240" w:lineRule="auto"/>
        <w:ind w:firstLine="567"/>
        <w:jc w:val="both"/>
        <w:rPr>
          <w:rFonts w:ascii="Times New Roman" w:hAnsi="Times New Roman"/>
          <w:i/>
          <w:sz w:val="24"/>
          <w:szCs w:val="24"/>
          <w:lang w:val="en-US"/>
        </w:rPr>
      </w:pPr>
      <w:r w:rsidRPr="004B4A42">
        <w:rPr>
          <w:rFonts w:ascii="Times New Roman" w:hAnsi="Times New Roman"/>
          <w:b/>
          <w:sz w:val="24"/>
          <w:szCs w:val="24"/>
          <w:lang w:val="en-US"/>
        </w:rPr>
        <w:t xml:space="preserve">Keywords: </w:t>
      </w:r>
      <w:r w:rsidRPr="004B4A42">
        <w:rPr>
          <w:rFonts w:ascii="Times New Roman" w:hAnsi="Times New Roman"/>
          <w:i/>
          <w:sz w:val="24"/>
          <w:szCs w:val="24"/>
          <w:lang w:val="en-US"/>
        </w:rPr>
        <w:t xml:space="preserve">Arctic, </w:t>
      </w:r>
      <w:r w:rsidR="008A35EF">
        <w:rPr>
          <w:rFonts w:ascii="Times New Roman" w:hAnsi="Times New Roman"/>
          <w:i/>
          <w:sz w:val="24"/>
          <w:szCs w:val="24"/>
          <w:lang w:val="en-US"/>
        </w:rPr>
        <w:t xml:space="preserve">shelf, </w:t>
      </w:r>
      <w:r w:rsidRPr="004B4A42">
        <w:rPr>
          <w:rFonts w:ascii="Times New Roman" w:hAnsi="Times New Roman"/>
          <w:i/>
          <w:sz w:val="24"/>
          <w:szCs w:val="24"/>
          <w:lang w:val="en-US"/>
        </w:rPr>
        <w:t>oil and gas projects, factors, forecasts, instability</w:t>
      </w:r>
    </w:p>
    <w:p w:rsidR="00613E9C" w:rsidRPr="007C0549" w:rsidRDefault="00613E9C" w:rsidP="007C0549">
      <w:pPr>
        <w:spacing w:after="0" w:line="240" w:lineRule="auto"/>
        <w:ind w:firstLine="567"/>
        <w:jc w:val="both"/>
        <w:rPr>
          <w:rFonts w:ascii="Times New Roman" w:hAnsi="Times New Roman"/>
          <w:i/>
          <w:sz w:val="24"/>
          <w:szCs w:val="24"/>
          <w:highlight w:val="lightGray"/>
          <w:lang w:val="en-US"/>
        </w:rPr>
      </w:pPr>
    </w:p>
    <w:p w:rsidR="001A4F04" w:rsidRPr="004660C6" w:rsidRDefault="001A4F04" w:rsidP="007C0549">
      <w:pPr>
        <w:spacing w:after="0" w:line="240" w:lineRule="auto"/>
        <w:ind w:firstLine="567"/>
        <w:rPr>
          <w:rFonts w:ascii="Times New Roman" w:hAnsi="Times New Roman"/>
          <w:b/>
          <w:sz w:val="24"/>
          <w:szCs w:val="24"/>
          <w:lang w:val="en-US"/>
        </w:rPr>
      </w:pPr>
      <w:r w:rsidRPr="004660C6">
        <w:rPr>
          <w:rFonts w:ascii="Times New Roman" w:hAnsi="Times New Roman"/>
          <w:b/>
          <w:sz w:val="24"/>
          <w:szCs w:val="24"/>
          <w:lang w:val="en-US"/>
        </w:rPr>
        <w:t>References</w:t>
      </w:r>
    </w:p>
    <w:p w:rsidR="007137AD" w:rsidRPr="007137AD" w:rsidRDefault="007137AD" w:rsidP="000450B4">
      <w:pPr>
        <w:spacing w:after="0" w:line="240" w:lineRule="auto"/>
        <w:ind w:firstLine="567"/>
        <w:jc w:val="both"/>
        <w:rPr>
          <w:rFonts w:ascii="Times New Roman" w:hAnsi="Times New Roman"/>
          <w:i/>
          <w:sz w:val="24"/>
          <w:szCs w:val="24"/>
          <w:lang w:val="en-US"/>
        </w:rPr>
      </w:pPr>
      <w:r>
        <w:rPr>
          <w:rFonts w:ascii="Times New Roman" w:hAnsi="Times New Roman"/>
          <w:sz w:val="24"/>
          <w:szCs w:val="24"/>
          <w:lang w:val="en-US"/>
        </w:rPr>
        <w:t>1.</w:t>
      </w:r>
      <w:r w:rsidR="00C00BC2" w:rsidRPr="00C00BC2">
        <w:rPr>
          <w:rFonts w:ascii="Times New Roman" w:hAnsi="Times New Roman"/>
          <w:sz w:val="24"/>
          <w:szCs w:val="24"/>
          <w:lang w:val="en-US"/>
        </w:rPr>
        <w:t xml:space="preserve"> </w:t>
      </w:r>
      <w:proofErr w:type="spellStart"/>
      <w:r w:rsidRPr="007137AD">
        <w:rPr>
          <w:rFonts w:ascii="Times New Roman" w:hAnsi="Times New Roman"/>
          <w:i/>
          <w:sz w:val="24"/>
          <w:szCs w:val="24"/>
          <w:lang w:val="en-US"/>
        </w:rPr>
        <w:t>Amigaryan</w:t>
      </w:r>
      <w:proofErr w:type="spellEnd"/>
      <w:r w:rsidRPr="007137AD">
        <w:rPr>
          <w:rFonts w:ascii="Times New Roman" w:hAnsi="Times New Roman"/>
          <w:i/>
          <w:sz w:val="24"/>
          <w:szCs w:val="24"/>
          <w:lang w:val="en-US"/>
        </w:rPr>
        <w:t xml:space="preserve">, A.S. </w:t>
      </w:r>
      <w:proofErr w:type="spellStart"/>
      <w:r w:rsidRPr="007137AD">
        <w:rPr>
          <w:rFonts w:ascii="Times New Roman" w:hAnsi="Times New Roman"/>
          <w:sz w:val="24"/>
          <w:szCs w:val="24"/>
          <w:lang w:val="en-US"/>
        </w:rPr>
        <w:t>Osvoyeniye</w:t>
      </w:r>
      <w:proofErr w:type="spellEnd"/>
      <w:r w:rsidRPr="007137AD">
        <w:rPr>
          <w:rFonts w:ascii="Times New Roman" w:hAnsi="Times New Roman"/>
          <w:sz w:val="24"/>
          <w:szCs w:val="24"/>
          <w:lang w:val="en-US"/>
        </w:rPr>
        <w:t xml:space="preserve"> UV-</w:t>
      </w:r>
      <w:proofErr w:type="spellStart"/>
      <w:r w:rsidRPr="007137AD">
        <w:rPr>
          <w:rFonts w:ascii="Times New Roman" w:hAnsi="Times New Roman"/>
          <w:sz w:val="24"/>
          <w:szCs w:val="24"/>
          <w:lang w:val="en-US"/>
        </w:rPr>
        <w:t>resursov</w:t>
      </w:r>
      <w:proofErr w:type="spellEnd"/>
      <w:r w:rsidRPr="007137AD">
        <w:rPr>
          <w:rFonts w:ascii="Times New Roman" w:hAnsi="Times New Roman"/>
          <w:sz w:val="24"/>
          <w:szCs w:val="24"/>
          <w:lang w:val="en-US"/>
        </w:rPr>
        <w:t xml:space="preserve"> </w:t>
      </w:r>
      <w:proofErr w:type="spellStart"/>
      <w:r w:rsidRPr="007137AD">
        <w:rPr>
          <w:rFonts w:ascii="Times New Roman" w:hAnsi="Times New Roman"/>
          <w:sz w:val="24"/>
          <w:szCs w:val="24"/>
          <w:lang w:val="en-US"/>
        </w:rPr>
        <w:t>shel'fa</w:t>
      </w:r>
      <w:proofErr w:type="spellEnd"/>
      <w:r>
        <w:rPr>
          <w:rFonts w:ascii="Times New Roman" w:hAnsi="Times New Roman"/>
          <w:sz w:val="24"/>
          <w:szCs w:val="24"/>
          <w:lang w:val="en-US"/>
        </w:rPr>
        <w:t xml:space="preserve"> [</w:t>
      </w:r>
      <w:r w:rsidRPr="007137AD">
        <w:rPr>
          <w:rFonts w:ascii="Times New Roman" w:hAnsi="Times New Roman"/>
          <w:sz w:val="24"/>
          <w:szCs w:val="24"/>
          <w:lang w:val="en-US"/>
        </w:rPr>
        <w:t>Development of shelf hydrocarbon resources</w:t>
      </w:r>
      <w:r>
        <w:rPr>
          <w:rFonts w:ascii="Times New Roman" w:hAnsi="Times New Roman"/>
          <w:sz w:val="24"/>
          <w:szCs w:val="24"/>
          <w:lang w:val="en-US"/>
        </w:rPr>
        <w:t xml:space="preserve">]. </w:t>
      </w:r>
      <w:r w:rsidRPr="007137AD">
        <w:rPr>
          <w:rFonts w:ascii="Times New Roman" w:hAnsi="Times New Roman"/>
          <w:sz w:val="24"/>
          <w:szCs w:val="24"/>
          <w:lang w:val="en-US"/>
        </w:rPr>
        <w:t>Neftegaz.RU. 2017. №8 (8). URL: https://magazine.neftegaz.ru/articles/rynok/543885-osvoenie-uv-resursov-shelfa/ (</w:t>
      </w:r>
      <w:r>
        <w:rPr>
          <w:rFonts w:ascii="Times New Roman" w:hAnsi="Times New Roman"/>
          <w:sz w:val="24"/>
          <w:szCs w:val="24"/>
          <w:lang w:val="en-US"/>
        </w:rPr>
        <w:t>accessed</w:t>
      </w:r>
      <w:r w:rsidRPr="007137AD">
        <w:rPr>
          <w:rFonts w:ascii="Times New Roman" w:hAnsi="Times New Roman"/>
          <w:sz w:val="24"/>
          <w:szCs w:val="24"/>
          <w:lang w:val="en-US"/>
        </w:rPr>
        <w:t>: 04.05.2020).</w:t>
      </w:r>
      <w:r>
        <w:rPr>
          <w:rFonts w:ascii="Times New Roman" w:hAnsi="Times New Roman"/>
          <w:sz w:val="24"/>
          <w:szCs w:val="24"/>
          <w:lang w:val="en-US"/>
        </w:rPr>
        <w:t xml:space="preserve"> (</w:t>
      </w:r>
      <w:proofErr w:type="gramStart"/>
      <w:r>
        <w:rPr>
          <w:rFonts w:ascii="Times New Roman" w:hAnsi="Times New Roman"/>
          <w:sz w:val="24"/>
          <w:szCs w:val="24"/>
          <w:lang w:val="en-US"/>
        </w:rPr>
        <w:t>in</w:t>
      </w:r>
      <w:proofErr w:type="gramEnd"/>
      <w:r>
        <w:rPr>
          <w:rFonts w:ascii="Times New Roman" w:hAnsi="Times New Roman"/>
          <w:sz w:val="24"/>
          <w:szCs w:val="24"/>
          <w:lang w:val="en-US"/>
        </w:rPr>
        <w:t xml:space="preserve"> Russ).</w:t>
      </w:r>
    </w:p>
    <w:p w:rsidR="001A4F04" w:rsidRDefault="007137AD" w:rsidP="000450B4">
      <w:pPr>
        <w:spacing w:after="0" w:line="240" w:lineRule="auto"/>
        <w:ind w:firstLine="567"/>
        <w:jc w:val="both"/>
        <w:rPr>
          <w:rFonts w:ascii="Times New Roman" w:hAnsi="Times New Roman"/>
          <w:sz w:val="24"/>
          <w:szCs w:val="24"/>
          <w:lang w:val="en-US"/>
        </w:rPr>
      </w:pPr>
      <w:r>
        <w:rPr>
          <w:rFonts w:ascii="Times New Roman" w:hAnsi="Times New Roman"/>
          <w:sz w:val="24"/>
          <w:szCs w:val="24"/>
          <w:lang w:val="en-US"/>
        </w:rPr>
        <w:lastRenderedPageBreak/>
        <w:t>2.</w:t>
      </w:r>
      <w:r w:rsidR="00C00BC2" w:rsidRPr="00C00BC2">
        <w:rPr>
          <w:rFonts w:ascii="Times New Roman" w:hAnsi="Times New Roman"/>
          <w:sz w:val="24"/>
          <w:szCs w:val="24"/>
          <w:lang w:val="en-US"/>
        </w:rPr>
        <w:t xml:space="preserve"> </w:t>
      </w:r>
      <w:r w:rsidR="001A4F04" w:rsidRPr="004660C6">
        <w:rPr>
          <w:rFonts w:ascii="Times New Roman" w:hAnsi="Times New Roman"/>
          <w:i/>
          <w:sz w:val="24"/>
          <w:szCs w:val="24"/>
          <w:lang w:val="en-US"/>
        </w:rPr>
        <w:t xml:space="preserve">Ilinova A.A., </w:t>
      </w:r>
      <w:proofErr w:type="spellStart"/>
      <w:r w:rsidR="001A4F04" w:rsidRPr="004660C6">
        <w:rPr>
          <w:rFonts w:ascii="Times New Roman" w:hAnsi="Times New Roman"/>
          <w:i/>
          <w:sz w:val="24"/>
          <w:szCs w:val="24"/>
          <w:lang w:val="en-US"/>
        </w:rPr>
        <w:t>Solovyova</w:t>
      </w:r>
      <w:proofErr w:type="spellEnd"/>
      <w:r w:rsidR="001A4F04" w:rsidRPr="004660C6">
        <w:rPr>
          <w:rFonts w:ascii="Times New Roman" w:hAnsi="Times New Roman"/>
          <w:i/>
          <w:sz w:val="24"/>
          <w:szCs w:val="24"/>
          <w:lang w:val="en-US"/>
        </w:rPr>
        <w:t xml:space="preserve"> V.M.</w:t>
      </w:r>
      <w:r w:rsidR="001A4F04" w:rsidRPr="004660C6">
        <w:rPr>
          <w:rFonts w:ascii="Times New Roman" w:hAnsi="Times New Roman"/>
          <w:sz w:val="24"/>
          <w:szCs w:val="24"/>
          <w:lang w:val="en-US"/>
        </w:rPr>
        <w:t xml:space="preserve"> </w:t>
      </w:r>
      <w:proofErr w:type="spellStart"/>
      <w:r w:rsidR="004660C6" w:rsidRPr="004660C6">
        <w:rPr>
          <w:rFonts w:ascii="Times New Roman" w:hAnsi="Times New Roman"/>
          <w:sz w:val="24"/>
          <w:szCs w:val="24"/>
          <w:lang w:val="en-US"/>
        </w:rPr>
        <w:t>Tekhnologicheskiye</w:t>
      </w:r>
      <w:proofErr w:type="spellEnd"/>
      <w:r w:rsidR="004660C6" w:rsidRPr="004660C6">
        <w:rPr>
          <w:rFonts w:ascii="Times New Roman" w:hAnsi="Times New Roman"/>
          <w:sz w:val="24"/>
          <w:szCs w:val="24"/>
          <w:lang w:val="en-US"/>
        </w:rPr>
        <w:t xml:space="preserve"> </w:t>
      </w:r>
      <w:proofErr w:type="spellStart"/>
      <w:r w:rsidR="004660C6" w:rsidRPr="004660C6">
        <w:rPr>
          <w:rFonts w:ascii="Times New Roman" w:hAnsi="Times New Roman"/>
          <w:sz w:val="24"/>
          <w:szCs w:val="24"/>
          <w:lang w:val="en-US"/>
        </w:rPr>
        <w:t>aspekty</w:t>
      </w:r>
      <w:proofErr w:type="spellEnd"/>
      <w:r w:rsidR="004660C6" w:rsidRPr="004660C6">
        <w:rPr>
          <w:rFonts w:ascii="Times New Roman" w:hAnsi="Times New Roman"/>
          <w:sz w:val="24"/>
          <w:szCs w:val="24"/>
          <w:lang w:val="en-US"/>
        </w:rPr>
        <w:t xml:space="preserve"> </w:t>
      </w:r>
      <w:proofErr w:type="spellStart"/>
      <w:r w:rsidR="004660C6" w:rsidRPr="004660C6">
        <w:rPr>
          <w:rFonts w:ascii="Times New Roman" w:hAnsi="Times New Roman"/>
          <w:sz w:val="24"/>
          <w:szCs w:val="24"/>
          <w:lang w:val="en-US"/>
        </w:rPr>
        <w:t>osvoyeniya</w:t>
      </w:r>
      <w:proofErr w:type="spellEnd"/>
      <w:r w:rsidR="004660C6" w:rsidRPr="004660C6">
        <w:rPr>
          <w:rFonts w:ascii="Times New Roman" w:hAnsi="Times New Roman"/>
          <w:sz w:val="24"/>
          <w:szCs w:val="24"/>
          <w:lang w:val="en-US"/>
        </w:rPr>
        <w:t xml:space="preserve"> </w:t>
      </w:r>
      <w:proofErr w:type="spellStart"/>
      <w:r w:rsidR="004660C6" w:rsidRPr="004660C6">
        <w:rPr>
          <w:rFonts w:ascii="Times New Roman" w:hAnsi="Times New Roman"/>
          <w:sz w:val="24"/>
          <w:szCs w:val="24"/>
          <w:lang w:val="en-US"/>
        </w:rPr>
        <w:t>resursov</w:t>
      </w:r>
      <w:proofErr w:type="spellEnd"/>
      <w:r w:rsidR="004660C6" w:rsidRPr="004660C6">
        <w:rPr>
          <w:rFonts w:ascii="Times New Roman" w:hAnsi="Times New Roman"/>
          <w:sz w:val="24"/>
          <w:szCs w:val="24"/>
          <w:lang w:val="en-US"/>
        </w:rPr>
        <w:t xml:space="preserve"> </w:t>
      </w:r>
      <w:proofErr w:type="spellStart"/>
      <w:r w:rsidR="004660C6" w:rsidRPr="004660C6">
        <w:rPr>
          <w:rFonts w:ascii="Times New Roman" w:hAnsi="Times New Roman"/>
          <w:sz w:val="24"/>
          <w:szCs w:val="24"/>
          <w:lang w:val="en-US"/>
        </w:rPr>
        <w:t>Arkticheskogo</w:t>
      </w:r>
      <w:proofErr w:type="spellEnd"/>
      <w:r w:rsidR="004660C6" w:rsidRPr="004660C6">
        <w:rPr>
          <w:rFonts w:ascii="Times New Roman" w:hAnsi="Times New Roman"/>
          <w:sz w:val="24"/>
          <w:szCs w:val="24"/>
          <w:lang w:val="en-US"/>
        </w:rPr>
        <w:t xml:space="preserve"> </w:t>
      </w:r>
      <w:proofErr w:type="spellStart"/>
      <w:r w:rsidR="004660C6" w:rsidRPr="004660C6">
        <w:rPr>
          <w:rFonts w:ascii="Times New Roman" w:hAnsi="Times New Roman"/>
          <w:sz w:val="24"/>
          <w:szCs w:val="24"/>
          <w:lang w:val="en-US"/>
        </w:rPr>
        <w:t>shel'fa</w:t>
      </w:r>
      <w:proofErr w:type="spellEnd"/>
      <w:r w:rsidR="004660C6" w:rsidRPr="004660C6">
        <w:rPr>
          <w:rFonts w:ascii="Times New Roman" w:hAnsi="Times New Roman"/>
          <w:sz w:val="24"/>
          <w:szCs w:val="24"/>
          <w:lang w:val="en-US"/>
        </w:rPr>
        <w:t xml:space="preserve"> RF </w:t>
      </w:r>
      <w:r w:rsidR="001A4F04" w:rsidRPr="004660C6">
        <w:rPr>
          <w:rFonts w:ascii="Times New Roman" w:hAnsi="Times New Roman"/>
          <w:sz w:val="24"/>
          <w:szCs w:val="24"/>
          <w:lang w:val="en-US"/>
        </w:rPr>
        <w:t>[</w:t>
      </w:r>
      <w:r w:rsidR="004660C6" w:rsidRPr="004660C6">
        <w:rPr>
          <w:rFonts w:ascii="Times New Roman" w:hAnsi="Times New Roman"/>
          <w:sz w:val="24"/>
          <w:szCs w:val="24"/>
          <w:lang w:val="en-US"/>
        </w:rPr>
        <w:t>Technological aspects of developing the resources of the Arctic shelf of the Russian Federation</w:t>
      </w:r>
      <w:r w:rsidR="001A4F04" w:rsidRPr="004660C6">
        <w:rPr>
          <w:rFonts w:ascii="Times New Roman" w:hAnsi="Times New Roman"/>
          <w:sz w:val="24"/>
          <w:szCs w:val="24"/>
          <w:lang w:val="en-US"/>
        </w:rPr>
        <w:t>].</w:t>
      </w:r>
      <w:r w:rsidR="001A4F04" w:rsidRPr="004660C6">
        <w:rPr>
          <w:rFonts w:ascii="Arial" w:hAnsi="Arial" w:cs="Arial"/>
          <w:color w:val="777777"/>
          <w:sz w:val="23"/>
          <w:szCs w:val="23"/>
          <w:shd w:val="clear" w:color="auto" w:fill="FFFFFF"/>
          <w:lang w:val="en-US"/>
        </w:rPr>
        <w:t xml:space="preserve"> </w:t>
      </w:r>
      <w:r w:rsidR="004660C6" w:rsidRPr="004660C6">
        <w:rPr>
          <w:rFonts w:ascii="Times New Roman" w:hAnsi="Times New Roman"/>
          <w:sz w:val="24"/>
          <w:szCs w:val="24"/>
          <w:lang w:val="en-US"/>
        </w:rPr>
        <w:t xml:space="preserve">Sever </w:t>
      </w:r>
      <w:proofErr w:type="spellStart"/>
      <w:r w:rsidR="004660C6" w:rsidRPr="004660C6">
        <w:rPr>
          <w:rFonts w:ascii="Times New Roman" w:hAnsi="Times New Roman"/>
          <w:sz w:val="24"/>
          <w:szCs w:val="24"/>
          <w:lang w:val="en-US"/>
        </w:rPr>
        <w:t>i</w:t>
      </w:r>
      <w:proofErr w:type="spellEnd"/>
      <w:r w:rsidR="004660C6" w:rsidRPr="004660C6">
        <w:rPr>
          <w:rFonts w:ascii="Times New Roman" w:hAnsi="Times New Roman"/>
          <w:sz w:val="24"/>
          <w:szCs w:val="24"/>
          <w:lang w:val="en-US"/>
        </w:rPr>
        <w:t xml:space="preserve"> </w:t>
      </w:r>
      <w:proofErr w:type="spellStart"/>
      <w:r w:rsidR="004660C6" w:rsidRPr="004660C6">
        <w:rPr>
          <w:rFonts w:ascii="Times New Roman" w:hAnsi="Times New Roman"/>
          <w:sz w:val="24"/>
          <w:szCs w:val="24"/>
          <w:lang w:val="en-US"/>
        </w:rPr>
        <w:t>rynok</w:t>
      </w:r>
      <w:proofErr w:type="spellEnd"/>
      <w:r w:rsidR="004660C6" w:rsidRPr="004660C6">
        <w:rPr>
          <w:rFonts w:ascii="Times New Roman" w:hAnsi="Times New Roman"/>
          <w:sz w:val="24"/>
          <w:szCs w:val="24"/>
          <w:lang w:val="en-US"/>
        </w:rPr>
        <w:t xml:space="preserve">: </w:t>
      </w:r>
      <w:proofErr w:type="spellStart"/>
      <w:r w:rsidR="004660C6" w:rsidRPr="004660C6">
        <w:rPr>
          <w:rFonts w:ascii="Times New Roman" w:hAnsi="Times New Roman"/>
          <w:sz w:val="24"/>
          <w:szCs w:val="24"/>
          <w:lang w:val="en-US"/>
        </w:rPr>
        <w:t>formirovaniye</w:t>
      </w:r>
      <w:proofErr w:type="spellEnd"/>
      <w:r w:rsidR="004660C6" w:rsidRPr="004660C6">
        <w:rPr>
          <w:rFonts w:ascii="Times New Roman" w:hAnsi="Times New Roman"/>
          <w:sz w:val="24"/>
          <w:szCs w:val="24"/>
          <w:lang w:val="en-US"/>
        </w:rPr>
        <w:t xml:space="preserve"> </w:t>
      </w:r>
      <w:proofErr w:type="spellStart"/>
      <w:r w:rsidR="004660C6" w:rsidRPr="004660C6">
        <w:rPr>
          <w:rFonts w:ascii="Times New Roman" w:hAnsi="Times New Roman"/>
          <w:sz w:val="24"/>
          <w:szCs w:val="24"/>
          <w:lang w:val="en-US"/>
        </w:rPr>
        <w:t>novogo</w:t>
      </w:r>
      <w:proofErr w:type="spellEnd"/>
      <w:r w:rsidR="004660C6" w:rsidRPr="004660C6">
        <w:rPr>
          <w:rFonts w:ascii="Times New Roman" w:hAnsi="Times New Roman"/>
          <w:sz w:val="24"/>
          <w:szCs w:val="24"/>
          <w:lang w:val="en-US"/>
        </w:rPr>
        <w:t xml:space="preserve"> </w:t>
      </w:r>
      <w:proofErr w:type="spellStart"/>
      <w:r w:rsidR="004660C6" w:rsidRPr="004660C6">
        <w:rPr>
          <w:rFonts w:ascii="Times New Roman" w:hAnsi="Times New Roman"/>
          <w:sz w:val="24"/>
          <w:szCs w:val="24"/>
          <w:lang w:val="en-US"/>
        </w:rPr>
        <w:t>ekonomicheskogo</w:t>
      </w:r>
      <w:proofErr w:type="spellEnd"/>
      <w:r w:rsidR="004660C6" w:rsidRPr="004660C6">
        <w:rPr>
          <w:rFonts w:ascii="Times New Roman" w:hAnsi="Times New Roman"/>
          <w:sz w:val="24"/>
          <w:szCs w:val="24"/>
          <w:lang w:val="en-US"/>
        </w:rPr>
        <w:t xml:space="preserve"> </w:t>
      </w:r>
      <w:proofErr w:type="spellStart"/>
      <w:r w:rsidR="004660C6" w:rsidRPr="004660C6">
        <w:rPr>
          <w:rFonts w:ascii="Times New Roman" w:hAnsi="Times New Roman"/>
          <w:sz w:val="24"/>
          <w:szCs w:val="24"/>
          <w:lang w:val="en-US"/>
        </w:rPr>
        <w:t>poryadka</w:t>
      </w:r>
      <w:proofErr w:type="spellEnd"/>
      <w:r w:rsidR="004660C6" w:rsidRPr="004660C6">
        <w:rPr>
          <w:rFonts w:ascii="Times New Roman" w:hAnsi="Times New Roman"/>
          <w:sz w:val="24"/>
          <w:szCs w:val="24"/>
          <w:lang w:val="en-US"/>
        </w:rPr>
        <w:t xml:space="preserve"> </w:t>
      </w:r>
      <w:r w:rsidR="001A4F04" w:rsidRPr="004660C6">
        <w:rPr>
          <w:rFonts w:ascii="Times New Roman" w:hAnsi="Times New Roman"/>
          <w:sz w:val="24"/>
          <w:szCs w:val="24"/>
          <w:lang w:val="en-US"/>
        </w:rPr>
        <w:t>[</w:t>
      </w:r>
      <w:r w:rsidR="004660C6" w:rsidRPr="004660C6">
        <w:rPr>
          <w:rFonts w:ascii="Times New Roman" w:hAnsi="Times New Roman"/>
          <w:sz w:val="24"/>
          <w:szCs w:val="24"/>
          <w:lang w:val="en-US"/>
        </w:rPr>
        <w:t>North and Market: Formation of a New Economic Order</w:t>
      </w:r>
      <w:r w:rsidR="001A4F04" w:rsidRPr="004660C6">
        <w:rPr>
          <w:rFonts w:ascii="Times New Roman" w:hAnsi="Times New Roman"/>
          <w:sz w:val="24"/>
          <w:szCs w:val="24"/>
          <w:lang w:val="en-US"/>
        </w:rPr>
        <w:t>], 201</w:t>
      </w:r>
      <w:r w:rsidR="004660C6" w:rsidRPr="004660C6">
        <w:rPr>
          <w:rFonts w:ascii="Times New Roman" w:hAnsi="Times New Roman"/>
          <w:sz w:val="24"/>
          <w:szCs w:val="24"/>
          <w:lang w:val="en-US"/>
        </w:rPr>
        <w:t>8</w:t>
      </w:r>
      <w:r w:rsidR="001A4F04" w:rsidRPr="004660C6">
        <w:rPr>
          <w:rFonts w:ascii="Times New Roman" w:hAnsi="Times New Roman"/>
          <w:sz w:val="24"/>
          <w:szCs w:val="24"/>
          <w:lang w:val="en-US"/>
        </w:rPr>
        <w:t>,</w:t>
      </w:r>
      <w:r w:rsidR="004660C6" w:rsidRPr="004660C6">
        <w:rPr>
          <w:rFonts w:ascii="Times New Roman" w:hAnsi="Times New Roman"/>
          <w:sz w:val="24"/>
          <w:szCs w:val="24"/>
          <w:lang w:val="en-US"/>
        </w:rPr>
        <w:t xml:space="preserve"> No. 4,</w:t>
      </w:r>
      <w:r w:rsidR="001A4F04" w:rsidRPr="004660C6">
        <w:rPr>
          <w:rFonts w:ascii="Times New Roman" w:hAnsi="Times New Roman"/>
          <w:sz w:val="24"/>
          <w:szCs w:val="24"/>
          <w:lang w:val="en-US"/>
        </w:rPr>
        <w:t xml:space="preserve"> pp. </w:t>
      </w:r>
      <w:r w:rsidR="004660C6" w:rsidRPr="004660C6">
        <w:rPr>
          <w:rFonts w:ascii="Times New Roman" w:hAnsi="Times New Roman"/>
          <w:sz w:val="24"/>
          <w:szCs w:val="24"/>
          <w:lang w:val="en-US"/>
        </w:rPr>
        <w:t>32</w:t>
      </w:r>
      <w:r w:rsidR="001A4F04" w:rsidRPr="004660C6">
        <w:rPr>
          <w:rFonts w:ascii="Times New Roman" w:hAnsi="Times New Roman"/>
          <w:sz w:val="24"/>
          <w:szCs w:val="24"/>
          <w:lang w:val="en-US"/>
        </w:rPr>
        <w:t>–</w:t>
      </w:r>
      <w:r w:rsidR="004660C6" w:rsidRPr="004660C6">
        <w:rPr>
          <w:rFonts w:ascii="Times New Roman" w:hAnsi="Times New Roman"/>
          <w:sz w:val="24"/>
          <w:szCs w:val="24"/>
          <w:lang w:val="en-US"/>
        </w:rPr>
        <w:t>42</w:t>
      </w:r>
      <w:r w:rsidR="001A4F04" w:rsidRPr="004660C6">
        <w:rPr>
          <w:rFonts w:ascii="Times New Roman" w:hAnsi="Times New Roman"/>
          <w:sz w:val="24"/>
          <w:szCs w:val="24"/>
          <w:lang w:val="en-US"/>
        </w:rPr>
        <w:t>.</w:t>
      </w:r>
      <w:r w:rsidR="001A4F04" w:rsidRPr="004660C6">
        <w:rPr>
          <w:rFonts w:ascii="Times New Roman" w:hAnsi="Times New Roman"/>
          <w:color w:val="000000"/>
          <w:sz w:val="24"/>
          <w:szCs w:val="24"/>
          <w:lang w:val="en-US"/>
        </w:rPr>
        <w:t xml:space="preserve"> </w:t>
      </w:r>
      <w:r w:rsidR="001A4F04" w:rsidRPr="004660C6">
        <w:rPr>
          <w:rFonts w:ascii="Times New Roman" w:hAnsi="Times New Roman"/>
          <w:sz w:val="24"/>
          <w:szCs w:val="24"/>
          <w:lang w:val="en-US"/>
        </w:rPr>
        <w:t>(</w:t>
      </w:r>
      <w:proofErr w:type="gramStart"/>
      <w:r w:rsidR="001A4F04" w:rsidRPr="004660C6">
        <w:rPr>
          <w:rFonts w:ascii="Times New Roman" w:hAnsi="Times New Roman"/>
          <w:sz w:val="24"/>
          <w:szCs w:val="24"/>
          <w:lang w:val="en-US"/>
        </w:rPr>
        <w:t>in</w:t>
      </w:r>
      <w:proofErr w:type="gramEnd"/>
      <w:r w:rsidR="001A4F04" w:rsidRPr="004660C6">
        <w:rPr>
          <w:rFonts w:ascii="Times New Roman" w:hAnsi="Times New Roman"/>
          <w:sz w:val="24"/>
          <w:szCs w:val="24"/>
          <w:lang w:val="en-US"/>
        </w:rPr>
        <w:t xml:space="preserve"> Russ).</w:t>
      </w:r>
    </w:p>
    <w:p w:rsidR="007137AD" w:rsidRPr="007137AD" w:rsidRDefault="007137AD" w:rsidP="000450B4">
      <w:pPr>
        <w:spacing w:after="0" w:line="240" w:lineRule="auto"/>
        <w:ind w:firstLine="567"/>
        <w:jc w:val="both"/>
        <w:rPr>
          <w:rFonts w:ascii="Times New Roman" w:hAnsi="Times New Roman"/>
          <w:sz w:val="24"/>
          <w:szCs w:val="24"/>
          <w:lang w:val="en-US"/>
        </w:rPr>
      </w:pPr>
      <w:r>
        <w:rPr>
          <w:rFonts w:ascii="Times New Roman" w:hAnsi="Times New Roman"/>
          <w:sz w:val="24"/>
          <w:szCs w:val="24"/>
          <w:lang w:val="en-US"/>
        </w:rPr>
        <w:t>3.</w:t>
      </w:r>
      <w:r w:rsidR="00C00BC2" w:rsidRPr="006E2C43">
        <w:rPr>
          <w:rFonts w:ascii="Times New Roman" w:hAnsi="Times New Roman"/>
          <w:sz w:val="24"/>
          <w:szCs w:val="24"/>
          <w:lang w:val="en-US"/>
        </w:rPr>
        <w:t xml:space="preserve"> </w:t>
      </w:r>
      <w:r w:rsidRPr="007137AD">
        <w:rPr>
          <w:rFonts w:ascii="Times New Roman" w:hAnsi="Times New Roman"/>
          <w:sz w:val="24"/>
          <w:szCs w:val="24"/>
          <w:lang w:val="en-US"/>
        </w:rPr>
        <w:t>Ministr</w:t>
      </w:r>
      <w:r>
        <w:rPr>
          <w:rFonts w:ascii="Times New Roman" w:hAnsi="Times New Roman"/>
          <w:sz w:val="24"/>
          <w:szCs w:val="24"/>
          <w:lang w:val="en-US"/>
        </w:rPr>
        <w:t xml:space="preserve">y of Energy. Russian Federation. URL: </w:t>
      </w:r>
      <w:hyperlink r:id="rId17" w:history="1">
        <w:r w:rsidRPr="007137AD">
          <w:rPr>
            <w:rStyle w:val="a4"/>
            <w:rFonts w:ascii="Times New Roman" w:hAnsi="Times New Roman"/>
            <w:sz w:val="24"/>
            <w:szCs w:val="24"/>
            <w:lang w:val="en-GB"/>
          </w:rPr>
          <w:t>https://minenergo.gov.ru/en</w:t>
        </w:r>
      </w:hyperlink>
      <w:r>
        <w:rPr>
          <w:rFonts w:ascii="Times New Roman" w:hAnsi="Times New Roman"/>
          <w:sz w:val="24"/>
          <w:szCs w:val="24"/>
          <w:lang w:val="en-GB"/>
        </w:rPr>
        <w:t xml:space="preserve"> (accessed:</w:t>
      </w:r>
      <w:r w:rsidRPr="007137AD">
        <w:rPr>
          <w:rFonts w:ascii="Times New Roman" w:hAnsi="Times New Roman"/>
          <w:sz w:val="24"/>
          <w:szCs w:val="24"/>
          <w:lang w:val="en-US"/>
        </w:rPr>
        <w:t xml:space="preserve"> 02.05.2020). (</w:t>
      </w:r>
      <w:proofErr w:type="gramStart"/>
      <w:r w:rsidRPr="007137AD">
        <w:rPr>
          <w:rFonts w:ascii="Times New Roman" w:hAnsi="Times New Roman"/>
          <w:sz w:val="24"/>
          <w:szCs w:val="24"/>
          <w:lang w:val="en-US"/>
        </w:rPr>
        <w:t>in</w:t>
      </w:r>
      <w:proofErr w:type="gramEnd"/>
      <w:r w:rsidRPr="007137AD">
        <w:rPr>
          <w:rFonts w:ascii="Times New Roman" w:hAnsi="Times New Roman"/>
          <w:sz w:val="24"/>
          <w:szCs w:val="24"/>
          <w:lang w:val="en-US"/>
        </w:rPr>
        <w:t xml:space="preserve"> Russ).</w:t>
      </w:r>
    </w:p>
    <w:p w:rsidR="001A4F04" w:rsidRPr="007C0549" w:rsidRDefault="007137AD" w:rsidP="000450B4">
      <w:pPr>
        <w:spacing w:after="0" w:line="240" w:lineRule="auto"/>
        <w:ind w:firstLine="567"/>
        <w:jc w:val="both"/>
        <w:rPr>
          <w:rFonts w:ascii="Times New Roman" w:hAnsi="Times New Roman"/>
          <w:sz w:val="24"/>
          <w:szCs w:val="24"/>
          <w:highlight w:val="lightGray"/>
          <w:lang w:val="en-US"/>
        </w:rPr>
      </w:pPr>
      <w:r>
        <w:rPr>
          <w:rFonts w:ascii="Times New Roman" w:hAnsi="Times New Roman"/>
          <w:sz w:val="24"/>
          <w:szCs w:val="24"/>
          <w:lang w:val="en-US"/>
        </w:rPr>
        <w:t>4.</w:t>
      </w:r>
      <w:r w:rsidR="00C00BC2" w:rsidRPr="00C00BC2">
        <w:rPr>
          <w:rFonts w:ascii="Times New Roman" w:hAnsi="Times New Roman"/>
          <w:sz w:val="24"/>
          <w:szCs w:val="24"/>
          <w:lang w:val="en-US"/>
        </w:rPr>
        <w:t xml:space="preserve"> </w:t>
      </w:r>
      <w:proofErr w:type="spellStart"/>
      <w:r w:rsidR="00BB6699" w:rsidRPr="004660C6">
        <w:rPr>
          <w:rFonts w:ascii="Times New Roman" w:hAnsi="Times New Roman"/>
          <w:i/>
          <w:sz w:val="24"/>
          <w:szCs w:val="24"/>
          <w:lang w:val="en-US"/>
        </w:rPr>
        <w:t>Savinov</w:t>
      </w:r>
      <w:proofErr w:type="spellEnd"/>
      <w:r w:rsidR="001A4F04" w:rsidRPr="004660C6">
        <w:rPr>
          <w:rFonts w:ascii="Times New Roman" w:hAnsi="Times New Roman"/>
          <w:i/>
          <w:sz w:val="24"/>
          <w:szCs w:val="24"/>
          <w:lang w:val="en-US"/>
        </w:rPr>
        <w:t xml:space="preserve"> Y.A., </w:t>
      </w:r>
      <w:proofErr w:type="spellStart"/>
      <w:r w:rsidR="001A4F04" w:rsidRPr="004660C6">
        <w:rPr>
          <w:rFonts w:ascii="Times New Roman" w:hAnsi="Times New Roman"/>
          <w:i/>
          <w:sz w:val="24"/>
          <w:szCs w:val="24"/>
          <w:lang w:val="en-US"/>
        </w:rPr>
        <w:t>Ganzhinova</w:t>
      </w:r>
      <w:proofErr w:type="spellEnd"/>
      <w:r w:rsidR="001A4F04" w:rsidRPr="004660C6">
        <w:rPr>
          <w:rFonts w:ascii="Times New Roman" w:hAnsi="Times New Roman"/>
          <w:i/>
          <w:sz w:val="24"/>
          <w:szCs w:val="24"/>
          <w:lang w:val="en-US"/>
        </w:rPr>
        <w:t xml:space="preserve"> S.A</w:t>
      </w:r>
      <w:r w:rsidR="001A4F04" w:rsidRPr="004660C6">
        <w:rPr>
          <w:rFonts w:ascii="Times New Roman" w:hAnsi="Times New Roman"/>
          <w:sz w:val="24"/>
          <w:szCs w:val="24"/>
          <w:lang w:val="en-US"/>
        </w:rPr>
        <w:t>.</w:t>
      </w:r>
      <w:r w:rsidR="001A4F04" w:rsidRPr="004660C6">
        <w:rPr>
          <w:rFonts w:ascii="Arial" w:hAnsi="Arial" w:cs="Arial"/>
          <w:color w:val="777777"/>
          <w:sz w:val="23"/>
          <w:szCs w:val="23"/>
          <w:shd w:val="clear" w:color="auto" w:fill="FFFFFF"/>
          <w:lang w:val="en-US"/>
        </w:rPr>
        <w:t xml:space="preserve"> </w:t>
      </w:r>
      <w:proofErr w:type="spellStart"/>
      <w:r w:rsidR="001A4F04" w:rsidRPr="004660C6">
        <w:rPr>
          <w:rFonts w:ascii="Times New Roman" w:hAnsi="Times New Roman"/>
          <w:sz w:val="24"/>
          <w:szCs w:val="24"/>
          <w:lang w:val="en-US"/>
        </w:rPr>
        <w:t>Perspektivy</w:t>
      </w:r>
      <w:proofErr w:type="spellEnd"/>
      <w:r w:rsidR="001A4F04" w:rsidRPr="004660C6">
        <w:rPr>
          <w:rFonts w:ascii="Times New Roman" w:hAnsi="Times New Roman"/>
          <w:sz w:val="24"/>
          <w:szCs w:val="24"/>
          <w:lang w:val="en-US"/>
        </w:rPr>
        <w:t xml:space="preserve"> </w:t>
      </w:r>
      <w:proofErr w:type="spellStart"/>
      <w:r w:rsidR="001A4F04" w:rsidRPr="004660C6">
        <w:rPr>
          <w:rFonts w:ascii="Times New Roman" w:hAnsi="Times New Roman"/>
          <w:sz w:val="24"/>
          <w:szCs w:val="24"/>
          <w:lang w:val="en-US"/>
        </w:rPr>
        <w:t>rossiyskikh</w:t>
      </w:r>
      <w:proofErr w:type="spellEnd"/>
      <w:r w:rsidR="001A4F04" w:rsidRPr="004660C6">
        <w:rPr>
          <w:rFonts w:ascii="Times New Roman" w:hAnsi="Times New Roman"/>
          <w:sz w:val="24"/>
          <w:szCs w:val="24"/>
          <w:lang w:val="en-US"/>
        </w:rPr>
        <w:t xml:space="preserve"> </w:t>
      </w:r>
      <w:proofErr w:type="spellStart"/>
      <w:r w:rsidR="001A4F04" w:rsidRPr="004660C6">
        <w:rPr>
          <w:rFonts w:ascii="Times New Roman" w:hAnsi="Times New Roman"/>
          <w:sz w:val="24"/>
          <w:szCs w:val="24"/>
          <w:lang w:val="en-US"/>
        </w:rPr>
        <w:t>shel'fovykh</w:t>
      </w:r>
      <w:proofErr w:type="spellEnd"/>
      <w:r w:rsidR="001A4F04" w:rsidRPr="004660C6">
        <w:rPr>
          <w:rFonts w:ascii="Times New Roman" w:hAnsi="Times New Roman"/>
          <w:sz w:val="24"/>
          <w:szCs w:val="24"/>
          <w:lang w:val="en-US"/>
        </w:rPr>
        <w:t xml:space="preserve"> </w:t>
      </w:r>
      <w:proofErr w:type="spellStart"/>
      <w:r w:rsidR="001A4F04" w:rsidRPr="004660C6">
        <w:rPr>
          <w:rFonts w:ascii="Times New Roman" w:hAnsi="Times New Roman"/>
          <w:sz w:val="24"/>
          <w:szCs w:val="24"/>
          <w:lang w:val="en-US"/>
        </w:rPr>
        <w:t>proyektov</w:t>
      </w:r>
      <w:proofErr w:type="spellEnd"/>
      <w:r w:rsidR="001A4F04" w:rsidRPr="004660C6">
        <w:rPr>
          <w:rFonts w:ascii="Times New Roman" w:hAnsi="Times New Roman"/>
          <w:sz w:val="24"/>
          <w:szCs w:val="24"/>
          <w:lang w:val="en-US"/>
        </w:rPr>
        <w:t xml:space="preserve"> v </w:t>
      </w:r>
      <w:proofErr w:type="spellStart"/>
      <w:r w:rsidR="001A4F04" w:rsidRPr="004660C6">
        <w:rPr>
          <w:rFonts w:ascii="Times New Roman" w:hAnsi="Times New Roman"/>
          <w:sz w:val="24"/>
          <w:szCs w:val="24"/>
          <w:lang w:val="en-US"/>
        </w:rPr>
        <w:t>Arktike</w:t>
      </w:r>
      <w:proofErr w:type="spellEnd"/>
      <w:r w:rsidR="001A4F04" w:rsidRPr="004660C6">
        <w:rPr>
          <w:rFonts w:ascii="Times New Roman" w:hAnsi="Times New Roman"/>
          <w:sz w:val="24"/>
          <w:szCs w:val="24"/>
          <w:lang w:val="en-US"/>
        </w:rPr>
        <w:t xml:space="preserve"> [Prospects for Russian offshore projects in the Arctic]. </w:t>
      </w:r>
      <w:proofErr w:type="spellStart"/>
      <w:r w:rsidR="001A4F04" w:rsidRPr="004660C6">
        <w:rPr>
          <w:rFonts w:ascii="Times New Roman" w:hAnsi="Times New Roman"/>
          <w:sz w:val="24"/>
          <w:szCs w:val="24"/>
          <w:lang w:val="en-US"/>
        </w:rPr>
        <w:t>Mirovaya</w:t>
      </w:r>
      <w:proofErr w:type="spellEnd"/>
      <w:r w:rsidR="001A4F04" w:rsidRPr="004660C6">
        <w:rPr>
          <w:rFonts w:ascii="Times New Roman" w:hAnsi="Times New Roman"/>
          <w:sz w:val="24"/>
          <w:szCs w:val="24"/>
          <w:lang w:val="en-US"/>
        </w:rPr>
        <w:t xml:space="preserve"> </w:t>
      </w:r>
      <w:proofErr w:type="spellStart"/>
      <w:r w:rsidR="001A4F04" w:rsidRPr="004660C6">
        <w:rPr>
          <w:rFonts w:ascii="Times New Roman" w:hAnsi="Times New Roman"/>
          <w:sz w:val="24"/>
          <w:szCs w:val="24"/>
          <w:lang w:val="en-US"/>
        </w:rPr>
        <w:t>ekonomika</w:t>
      </w:r>
      <w:proofErr w:type="spellEnd"/>
      <w:r w:rsidR="001A4F04" w:rsidRPr="004660C6">
        <w:rPr>
          <w:rFonts w:ascii="Times New Roman" w:hAnsi="Times New Roman"/>
          <w:sz w:val="24"/>
          <w:szCs w:val="24"/>
          <w:lang w:val="en-US"/>
        </w:rPr>
        <w:t xml:space="preserve">. </w:t>
      </w:r>
      <w:proofErr w:type="spellStart"/>
      <w:r w:rsidR="001A4F04" w:rsidRPr="004660C6">
        <w:rPr>
          <w:rFonts w:ascii="Times New Roman" w:hAnsi="Times New Roman"/>
          <w:sz w:val="24"/>
          <w:szCs w:val="24"/>
          <w:lang w:val="en-US"/>
        </w:rPr>
        <w:t>Rossiyskiy</w:t>
      </w:r>
      <w:proofErr w:type="spellEnd"/>
      <w:r w:rsidR="001A4F04" w:rsidRPr="004660C6">
        <w:rPr>
          <w:rFonts w:ascii="Times New Roman" w:hAnsi="Times New Roman"/>
          <w:sz w:val="24"/>
          <w:szCs w:val="24"/>
          <w:lang w:val="en-US"/>
        </w:rPr>
        <w:t xml:space="preserve"> </w:t>
      </w:r>
      <w:proofErr w:type="spellStart"/>
      <w:r w:rsidR="001A4F04" w:rsidRPr="004660C6">
        <w:rPr>
          <w:rFonts w:ascii="Times New Roman" w:hAnsi="Times New Roman"/>
          <w:sz w:val="24"/>
          <w:szCs w:val="24"/>
          <w:lang w:val="en-US"/>
        </w:rPr>
        <w:t>vneshneekonomicheskiy</w:t>
      </w:r>
      <w:proofErr w:type="spellEnd"/>
      <w:r w:rsidR="001A4F04" w:rsidRPr="004660C6">
        <w:rPr>
          <w:rFonts w:ascii="Times New Roman" w:hAnsi="Times New Roman"/>
          <w:sz w:val="24"/>
          <w:szCs w:val="24"/>
          <w:lang w:val="en-US"/>
        </w:rPr>
        <w:t xml:space="preserve"> </w:t>
      </w:r>
      <w:proofErr w:type="spellStart"/>
      <w:r w:rsidR="001A4F04" w:rsidRPr="004660C6">
        <w:rPr>
          <w:rFonts w:ascii="Times New Roman" w:hAnsi="Times New Roman"/>
          <w:sz w:val="24"/>
          <w:szCs w:val="24"/>
          <w:lang w:val="en-US"/>
        </w:rPr>
        <w:t>vestnik</w:t>
      </w:r>
      <w:proofErr w:type="spellEnd"/>
      <w:r w:rsidR="001A4F04" w:rsidRPr="004660C6">
        <w:rPr>
          <w:rFonts w:ascii="Times New Roman" w:hAnsi="Times New Roman"/>
          <w:sz w:val="24"/>
          <w:szCs w:val="24"/>
          <w:lang w:val="en-US"/>
        </w:rPr>
        <w:t xml:space="preserve"> [World Economy. Russian foreign economic bulletin], 2017, No. 4, pp. 25–32. (</w:t>
      </w:r>
      <w:proofErr w:type="gramStart"/>
      <w:r w:rsidR="001A4F04" w:rsidRPr="004660C6">
        <w:rPr>
          <w:rFonts w:ascii="Times New Roman" w:hAnsi="Times New Roman"/>
          <w:sz w:val="24"/>
          <w:szCs w:val="24"/>
          <w:lang w:val="en-US"/>
        </w:rPr>
        <w:t>in</w:t>
      </w:r>
      <w:proofErr w:type="gramEnd"/>
      <w:r w:rsidR="001A4F04" w:rsidRPr="004660C6">
        <w:rPr>
          <w:rFonts w:ascii="Times New Roman" w:hAnsi="Times New Roman"/>
          <w:sz w:val="24"/>
          <w:szCs w:val="24"/>
          <w:lang w:val="en-US"/>
        </w:rPr>
        <w:t xml:space="preserve"> Russ.).</w:t>
      </w:r>
    </w:p>
    <w:p w:rsidR="001A4F04" w:rsidRDefault="007137AD" w:rsidP="000450B4">
      <w:pPr>
        <w:spacing w:after="0" w:line="240" w:lineRule="auto"/>
        <w:ind w:firstLine="567"/>
        <w:jc w:val="both"/>
        <w:rPr>
          <w:rFonts w:ascii="Times New Roman" w:hAnsi="Times New Roman"/>
          <w:sz w:val="24"/>
          <w:szCs w:val="24"/>
          <w:lang w:val="en-US"/>
        </w:rPr>
      </w:pPr>
      <w:r>
        <w:rPr>
          <w:rFonts w:ascii="Times New Roman" w:hAnsi="Times New Roman"/>
          <w:sz w:val="24"/>
          <w:szCs w:val="24"/>
          <w:lang w:val="en-US"/>
        </w:rPr>
        <w:t>5.</w:t>
      </w:r>
      <w:r w:rsidR="00C00BC2" w:rsidRPr="00C00BC2">
        <w:rPr>
          <w:rFonts w:ascii="Times New Roman" w:hAnsi="Times New Roman"/>
          <w:sz w:val="24"/>
          <w:szCs w:val="24"/>
          <w:lang w:val="en-US"/>
        </w:rPr>
        <w:t xml:space="preserve"> </w:t>
      </w:r>
      <w:r w:rsidR="001A4F04" w:rsidRPr="004660C6">
        <w:rPr>
          <w:rFonts w:ascii="Times New Roman" w:hAnsi="Times New Roman"/>
          <w:i/>
          <w:sz w:val="24"/>
          <w:szCs w:val="24"/>
          <w:lang w:val="en-US"/>
        </w:rPr>
        <w:t xml:space="preserve">Chanysheva A.F., Ilinova A.A., </w:t>
      </w:r>
      <w:proofErr w:type="spellStart"/>
      <w:r w:rsidR="001A4F04" w:rsidRPr="004660C6">
        <w:rPr>
          <w:rFonts w:ascii="Times New Roman" w:hAnsi="Times New Roman"/>
          <w:i/>
          <w:sz w:val="24"/>
          <w:szCs w:val="24"/>
          <w:lang w:val="en-US"/>
        </w:rPr>
        <w:t>Kourentzes</w:t>
      </w:r>
      <w:proofErr w:type="spellEnd"/>
      <w:r w:rsidR="001A4F04" w:rsidRPr="004660C6">
        <w:rPr>
          <w:rFonts w:ascii="Times New Roman" w:hAnsi="Times New Roman"/>
          <w:i/>
          <w:sz w:val="24"/>
          <w:szCs w:val="24"/>
          <w:lang w:val="en-US"/>
        </w:rPr>
        <w:t xml:space="preserve"> N.N., </w:t>
      </w:r>
      <w:proofErr w:type="spellStart"/>
      <w:r w:rsidR="001A4F04" w:rsidRPr="004660C6">
        <w:rPr>
          <w:rFonts w:ascii="Times New Roman" w:hAnsi="Times New Roman"/>
          <w:i/>
          <w:sz w:val="24"/>
          <w:szCs w:val="24"/>
          <w:lang w:val="en-US"/>
        </w:rPr>
        <w:t>Svetunkov</w:t>
      </w:r>
      <w:proofErr w:type="spellEnd"/>
      <w:r w:rsidR="001A4F04" w:rsidRPr="004660C6">
        <w:rPr>
          <w:rFonts w:ascii="Times New Roman" w:hAnsi="Times New Roman"/>
          <w:i/>
          <w:sz w:val="24"/>
          <w:szCs w:val="24"/>
          <w:lang w:val="en-US"/>
        </w:rPr>
        <w:t xml:space="preserve"> I.S.</w:t>
      </w:r>
      <w:r w:rsidR="001A4F04" w:rsidRPr="004660C6">
        <w:rPr>
          <w:rFonts w:ascii="Times New Roman" w:hAnsi="Times New Roman"/>
          <w:sz w:val="24"/>
          <w:szCs w:val="24"/>
          <w:lang w:val="en-US"/>
        </w:rPr>
        <w:t xml:space="preserve"> Producing long-term forecasts for the Arctic shelf. XI R</w:t>
      </w:r>
      <w:r w:rsidR="004660C6" w:rsidRPr="004660C6">
        <w:rPr>
          <w:rFonts w:ascii="Times New Roman" w:hAnsi="Times New Roman"/>
          <w:sz w:val="24"/>
          <w:szCs w:val="24"/>
          <w:lang w:val="en-US"/>
        </w:rPr>
        <w:t>ussian-German raw materials conference committee</w:t>
      </w:r>
      <w:r w:rsidR="004660C6">
        <w:rPr>
          <w:rFonts w:ascii="Times New Roman" w:hAnsi="Times New Roman"/>
          <w:sz w:val="24"/>
          <w:szCs w:val="24"/>
          <w:lang w:val="en-US"/>
        </w:rPr>
        <w:t>,</w:t>
      </w:r>
      <w:r w:rsidR="001A4F04" w:rsidRPr="004660C6">
        <w:rPr>
          <w:rFonts w:ascii="Times New Roman" w:hAnsi="Times New Roman"/>
          <w:sz w:val="24"/>
          <w:szCs w:val="24"/>
          <w:lang w:val="en-US"/>
        </w:rPr>
        <w:t xml:space="preserve"> 2018</w:t>
      </w:r>
      <w:r w:rsidR="004660C6">
        <w:rPr>
          <w:rFonts w:ascii="Times New Roman" w:hAnsi="Times New Roman"/>
          <w:sz w:val="24"/>
          <w:szCs w:val="24"/>
          <w:lang w:val="en-US"/>
        </w:rPr>
        <w:t xml:space="preserve">, </w:t>
      </w:r>
      <w:r w:rsidR="001A4F04" w:rsidRPr="004660C6">
        <w:rPr>
          <w:rFonts w:ascii="Times New Roman" w:hAnsi="Times New Roman"/>
          <w:sz w:val="24"/>
          <w:szCs w:val="24"/>
          <w:lang w:val="en-US"/>
        </w:rPr>
        <w:t>pp. 539–553.</w:t>
      </w:r>
    </w:p>
    <w:p w:rsidR="004660C6" w:rsidRPr="007137AD" w:rsidRDefault="007137AD" w:rsidP="000450B4">
      <w:pPr>
        <w:spacing w:after="0" w:line="240" w:lineRule="auto"/>
        <w:ind w:firstLine="567"/>
        <w:jc w:val="both"/>
        <w:rPr>
          <w:rFonts w:ascii="Times New Roman" w:hAnsi="Times New Roman"/>
          <w:sz w:val="24"/>
          <w:szCs w:val="24"/>
          <w:lang w:val="en-US"/>
        </w:rPr>
      </w:pPr>
      <w:r>
        <w:rPr>
          <w:rFonts w:ascii="Times New Roman" w:hAnsi="Times New Roman"/>
          <w:sz w:val="24"/>
          <w:szCs w:val="24"/>
          <w:lang w:val="en-GB"/>
        </w:rPr>
        <w:t>6.</w:t>
      </w:r>
      <w:r w:rsidR="00C00BC2" w:rsidRPr="00C00BC2">
        <w:rPr>
          <w:rFonts w:ascii="Times New Roman" w:hAnsi="Times New Roman"/>
          <w:sz w:val="24"/>
          <w:szCs w:val="24"/>
          <w:lang w:val="en-US"/>
        </w:rPr>
        <w:t xml:space="preserve"> </w:t>
      </w:r>
      <w:r w:rsidR="004660C6" w:rsidRPr="004660C6">
        <w:rPr>
          <w:rFonts w:ascii="Times New Roman" w:hAnsi="Times New Roman"/>
          <w:sz w:val="24"/>
          <w:szCs w:val="24"/>
          <w:lang w:val="en-GB"/>
        </w:rPr>
        <w:t>BP Statistical Review of World Energy 68th edition, 2019. URL</w:t>
      </w:r>
      <w:r w:rsidR="004660C6" w:rsidRPr="007137AD">
        <w:rPr>
          <w:rFonts w:ascii="Times New Roman" w:hAnsi="Times New Roman"/>
          <w:sz w:val="24"/>
          <w:szCs w:val="24"/>
          <w:lang w:val="en-US"/>
        </w:rPr>
        <w:t xml:space="preserve">: </w:t>
      </w:r>
      <w:hyperlink r:id="rId18" w:history="1">
        <w:r w:rsidR="004660C6" w:rsidRPr="004660C6">
          <w:rPr>
            <w:rStyle w:val="a4"/>
            <w:rFonts w:ascii="Times New Roman" w:hAnsi="Times New Roman"/>
            <w:sz w:val="24"/>
            <w:szCs w:val="24"/>
            <w:lang w:val="en-GB"/>
          </w:rPr>
          <w:t>https</w:t>
        </w:r>
        <w:r w:rsidR="004660C6" w:rsidRPr="007137AD">
          <w:rPr>
            <w:rStyle w:val="a4"/>
            <w:rFonts w:ascii="Times New Roman" w:hAnsi="Times New Roman"/>
            <w:sz w:val="24"/>
            <w:szCs w:val="24"/>
            <w:lang w:val="en-US"/>
          </w:rPr>
          <w:t>://</w:t>
        </w:r>
        <w:r w:rsidR="004660C6" w:rsidRPr="004660C6">
          <w:rPr>
            <w:rStyle w:val="a4"/>
            <w:rFonts w:ascii="Times New Roman" w:hAnsi="Times New Roman"/>
            <w:sz w:val="24"/>
            <w:szCs w:val="24"/>
            <w:lang w:val="en-GB"/>
          </w:rPr>
          <w:t>www</w:t>
        </w:r>
        <w:r w:rsidR="004660C6" w:rsidRPr="007137AD">
          <w:rPr>
            <w:rStyle w:val="a4"/>
            <w:rFonts w:ascii="Times New Roman" w:hAnsi="Times New Roman"/>
            <w:sz w:val="24"/>
            <w:szCs w:val="24"/>
            <w:lang w:val="en-US"/>
          </w:rPr>
          <w:t>.</w:t>
        </w:r>
        <w:proofErr w:type="spellStart"/>
        <w:r w:rsidR="004660C6" w:rsidRPr="004660C6">
          <w:rPr>
            <w:rStyle w:val="a4"/>
            <w:rFonts w:ascii="Times New Roman" w:hAnsi="Times New Roman"/>
            <w:sz w:val="24"/>
            <w:szCs w:val="24"/>
            <w:lang w:val="en-GB"/>
          </w:rPr>
          <w:t>bp</w:t>
        </w:r>
        <w:proofErr w:type="spellEnd"/>
        <w:r w:rsidR="004660C6" w:rsidRPr="007137AD">
          <w:rPr>
            <w:rStyle w:val="a4"/>
            <w:rFonts w:ascii="Times New Roman" w:hAnsi="Times New Roman"/>
            <w:sz w:val="24"/>
            <w:szCs w:val="24"/>
            <w:lang w:val="en-US"/>
          </w:rPr>
          <w:t>.</w:t>
        </w:r>
        <w:r w:rsidR="004660C6" w:rsidRPr="004660C6">
          <w:rPr>
            <w:rStyle w:val="a4"/>
            <w:rFonts w:ascii="Times New Roman" w:hAnsi="Times New Roman"/>
            <w:sz w:val="24"/>
            <w:szCs w:val="24"/>
            <w:lang w:val="en-GB"/>
          </w:rPr>
          <w:t>com</w:t>
        </w:r>
        <w:r w:rsidR="004660C6" w:rsidRPr="007137AD">
          <w:rPr>
            <w:rStyle w:val="a4"/>
            <w:rFonts w:ascii="Times New Roman" w:hAnsi="Times New Roman"/>
            <w:sz w:val="24"/>
            <w:szCs w:val="24"/>
            <w:lang w:val="en-US"/>
          </w:rPr>
          <w:t>/</w:t>
        </w:r>
        <w:r w:rsidR="004660C6" w:rsidRPr="004660C6">
          <w:rPr>
            <w:rStyle w:val="a4"/>
            <w:rFonts w:ascii="Times New Roman" w:hAnsi="Times New Roman"/>
            <w:sz w:val="24"/>
            <w:szCs w:val="24"/>
            <w:lang w:val="en-GB"/>
          </w:rPr>
          <w:t>content</w:t>
        </w:r>
        <w:r w:rsidR="004660C6" w:rsidRPr="007137AD">
          <w:rPr>
            <w:rStyle w:val="a4"/>
            <w:rFonts w:ascii="Times New Roman" w:hAnsi="Times New Roman"/>
            <w:sz w:val="24"/>
            <w:szCs w:val="24"/>
            <w:lang w:val="en-US"/>
          </w:rPr>
          <w:t>/</w:t>
        </w:r>
        <w:r w:rsidR="004660C6" w:rsidRPr="004660C6">
          <w:rPr>
            <w:rStyle w:val="a4"/>
            <w:rFonts w:ascii="Times New Roman" w:hAnsi="Times New Roman"/>
            <w:sz w:val="24"/>
            <w:szCs w:val="24"/>
            <w:lang w:val="en-GB"/>
          </w:rPr>
          <w:t>dam</w:t>
        </w:r>
        <w:r w:rsidR="004660C6" w:rsidRPr="007137AD">
          <w:rPr>
            <w:rStyle w:val="a4"/>
            <w:rFonts w:ascii="Times New Roman" w:hAnsi="Times New Roman"/>
            <w:sz w:val="24"/>
            <w:szCs w:val="24"/>
            <w:lang w:val="en-US"/>
          </w:rPr>
          <w:t>/</w:t>
        </w:r>
        <w:proofErr w:type="spellStart"/>
        <w:r w:rsidR="004660C6" w:rsidRPr="004660C6">
          <w:rPr>
            <w:rStyle w:val="a4"/>
            <w:rFonts w:ascii="Times New Roman" w:hAnsi="Times New Roman"/>
            <w:sz w:val="24"/>
            <w:szCs w:val="24"/>
            <w:lang w:val="en-GB"/>
          </w:rPr>
          <w:t>bp</w:t>
        </w:r>
        <w:proofErr w:type="spellEnd"/>
        <w:r w:rsidR="004660C6" w:rsidRPr="007137AD">
          <w:rPr>
            <w:rStyle w:val="a4"/>
            <w:rFonts w:ascii="Times New Roman" w:hAnsi="Times New Roman"/>
            <w:sz w:val="24"/>
            <w:szCs w:val="24"/>
            <w:lang w:val="en-US"/>
          </w:rPr>
          <w:t>/</w:t>
        </w:r>
        <w:r w:rsidR="004660C6" w:rsidRPr="004660C6">
          <w:rPr>
            <w:rStyle w:val="a4"/>
            <w:rFonts w:ascii="Times New Roman" w:hAnsi="Times New Roman"/>
            <w:sz w:val="24"/>
            <w:szCs w:val="24"/>
            <w:lang w:val="en-GB"/>
          </w:rPr>
          <w:t>business</w:t>
        </w:r>
        <w:r w:rsidR="004660C6" w:rsidRPr="007137AD">
          <w:rPr>
            <w:rStyle w:val="a4"/>
            <w:rFonts w:ascii="Times New Roman" w:hAnsi="Times New Roman"/>
            <w:sz w:val="24"/>
            <w:szCs w:val="24"/>
            <w:lang w:val="en-US"/>
          </w:rPr>
          <w:t>-</w:t>
        </w:r>
        <w:r w:rsidR="004660C6" w:rsidRPr="004660C6">
          <w:rPr>
            <w:rStyle w:val="a4"/>
            <w:rFonts w:ascii="Times New Roman" w:hAnsi="Times New Roman"/>
            <w:sz w:val="24"/>
            <w:szCs w:val="24"/>
            <w:lang w:val="en-GB"/>
          </w:rPr>
          <w:t>sites</w:t>
        </w:r>
        <w:r w:rsidR="004660C6" w:rsidRPr="007137AD">
          <w:rPr>
            <w:rStyle w:val="a4"/>
            <w:rFonts w:ascii="Times New Roman" w:hAnsi="Times New Roman"/>
            <w:sz w:val="24"/>
            <w:szCs w:val="24"/>
            <w:lang w:val="en-US"/>
          </w:rPr>
          <w:t>/</w:t>
        </w:r>
        <w:proofErr w:type="spellStart"/>
        <w:r w:rsidR="004660C6" w:rsidRPr="004660C6">
          <w:rPr>
            <w:rStyle w:val="a4"/>
            <w:rFonts w:ascii="Times New Roman" w:hAnsi="Times New Roman"/>
            <w:sz w:val="24"/>
            <w:szCs w:val="24"/>
            <w:lang w:val="en-GB"/>
          </w:rPr>
          <w:t>en</w:t>
        </w:r>
        <w:proofErr w:type="spellEnd"/>
        <w:r w:rsidR="004660C6" w:rsidRPr="007137AD">
          <w:rPr>
            <w:rStyle w:val="a4"/>
            <w:rFonts w:ascii="Times New Roman" w:hAnsi="Times New Roman"/>
            <w:sz w:val="24"/>
            <w:szCs w:val="24"/>
            <w:lang w:val="en-US"/>
          </w:rPr>
          <w:t>/</w:t>
        </w:r>
        <w:r w:rsidR="004660C6" w:rsidRPr="004660C6">
          <w:rPr>
            <w:rStyle w:val="a4"/>
            <w:rFonts w:ascii="Times New Roman" w:hAnsi="Times New Roman"/>
            <w:sz w:val="24"/>
            <w:szCs w:val="24"/>
            <w:lang w:val="en-GB"/>
          </w:rPr>
          <w:t>global</w:t>
        </w:r>
        <w:r w:rsidR="004660C6" w:rsidRPr="007137AD">
          <w:rPr>
            <w:rStyle w:val="a4"/>
            <w:rFonts w:ascii="Times New Roman" w:hAnsi="Times New Roman"/>
            <w:sz w:val="24"/>
            <w:szCs w:val="24"/>
            <w:lang w:val="en-US"/>
          </w:rPr>
          <w:t>/</w:t>
        </w:r>
        <w:r w:rsidR="004660C6" w:rsidRPr="004660C6">
          <w:rPr>
            <w:rStyle w:val="a4"/>
            <w:rFonts w:ascii="Times New Roman" w:hAnsi="Times New Roman"/>
            <w:sz w:val="24"/>
            <w:szCs w:val="24"/>
            <w:lang w:val="en-GB"/>
          </w:rPr>
          <w:t>corporate</w:t>
        </w:r>
        <w:r w:rsidR="004660C6" w:rsidRPr="007137AD">
          <w:rPr>
            <w:rStyle w:val="a4"/>
            <w:rFonts w:ascii="Times New Roman" w:hAnsi="Times New Roman"/>
            <w:sz w:val="24"/>
            <w:szCs w:val="24"/>
            <w:lang w:val="en-US"/>
          </w:rPr>
          <w:t>/</w:t>
        </w:r>
        <w:r w:rsidR="004660C6" w:rsidRPr="004660C6">
          <w:rPr>
            <w:rStyle w:val="a4"/>
            <w:rFonts w:ascii="Times New Roman" w:hAnsi="Times New Roman"/>
            <w:sz w:val="24"/>
            <w:szCs w:val="24"/>
            <w:lang w:val="en-GB"/>
          </w:rPr>
          <w:t>pdfs</w:t>
        </w:r>
        <w:r w:rsidR="004660C6" w:rsidRPr="007137AD">
          <w:rPr>
            <w:rStyle w:val="a4"/>
            <w:rFonts w:ascii="Times New Roman" w:hAnsi="Times New Roman"/>
            <w:sz w:val="24"/>
            <w:szCs w:val="24"/>
            <w:lang w:val="en-US"/>
          </w:rPr>
          <w:t>/</w:t>
        </w:r>
        <w:r w:rsidR="004660C6" w:rsidRPr="004660C6">
          <w:rPr>
            <w:rStyle w:val="a4"/>
            <w:rFonts w:ascii="Times New Roman" w:hAnsi="Times New Roman"/>
            <w:sz w:val="24"/>
            <w:szCs w:val="24"/>
            <w:lang w:val="en-GB"/>
          </w:rPr>
          <w:t>energy</w:t>
        </w:r>
        <w:r w:rsidR="004660C6" w:rsidRPr="007137AD">
          <w:rPr>
            <w:rStyle w:val="a4"/>
            <w:rFonts w:ascii="Times New Roman" w:hAnsi="Times New Roman"/>
            <w:sz w:val="24"/>
            <w:szCs w:val="24"/>
            <w:lang w:val="en-US"/>
          </w:rPr>
          <w:t>-</w:t>
        </w:r>
        <w:r w:rsidR="004660C6" w:rsidRPr="004660C6">
          <w:rPr>
            <w:rStyle w:val="a4"/>
            <w:rFonts w:ascii="Times New Roman" w:hAnsi="Times New Roman"/>
            <w:sz w:val="24"/>
            <w:szCs w:val="24"/>
            <w:lang w:val="en-GB"/>
          </w:rPr>
          <w:t>economics</w:t>
        </w:r>
        <w:r w:rsidR="004660C6" w:rsidRPr="007137AD">
          <w:rPr>
            <w:rStyle w:val="a4"/>
            <w:rFonts w:ascii="Times New Roman" w:hAnsi="Times New Roman"/>
            <w:sz w:val="24"/>
            <w:szCs w:val="24"/>
            <w:lang w:val="en-US"/>
          </w:rPr>
          <w:t>/</w:t>
        </w:r>
        <w:r w:rsidR="004660C6" w:rsidRPr="004660C6">
          <w:rPr>
            <w:rStyle w:val="a4"/>
            <w:rFonts w:ascii="Times New Roman" w:hAnsi="Times New Roman"/>
            <w:sz w:val="24"/>
            <w:szCs w:val="24"/>
            <w:lang w:val="en-GB"/>
          </w:rPr>
          <w:t>statistical</w:t>
        </w:r>
        <w:r w:rsidR="004660C6" w:rsidRPr="007137AD">
          <w:rPr>
            <w:rStyle w:val="a4"/>
            <w:rFonts w:ascii="Times New Roman" w:hAnsi="Times New Roman"/>
            <w:sz w:val="24"/>
            <w:szCs w:val="24"/>
            <w:lang w:val="en-US"/>
          </w:rPr>
          <w:t>-</w:t>
        </w:r>
        <w:r w:rsidR="004660C6" w:rsidRPr="004660C6">
          <w:rPr>
            <w:rStyle w:val="a4"/>
            <w:rFonts w:ascii="Times New Roman" w:hAnsi="Times New Roman"/>
            <w:sz w:val="24"/>
            <w:szCs w:val="24"/>
            <w:lang w:val="en-GB"/>
          </w:rPr>
          <w:t>review</w:t>
        </w:r>
        <w:r w:rsidR="004660C6" w:rsidRPr="007137AD">
          <w:rPr>
            <w:rStyle w:val="a4"/>
            <w:rFonts w:ascii="Times New Roman" w:hAnsi="Times New Roman"/>
            <w:sz w:val="24"/>
            <w:szCs w:val="24"/>
            <w:lang w:val="en-US"/>
          </w:rPr>
          <w:t>/</w:t>
        </w:r>
        <w:proofErr w:type="spellStart"/>
        <w:r w:rsidR="004660C6" w:rsidRPr="004660C6">
          <w:rPr>
            <w:rStyle w:val="a4"/>
            <w:rFonts w:ascii="Times New Roman" w:hAnsi="Times New Roman"/>
            <w:sz w:val="24"/>
            <w:szCs w:val="24"/>
            <w:lang w:val="en-GB"/>
          </w:rPr>
          <w:t>bp</w:t>
        </w:r>
        <w:proofErr w:type="spellEnd"/>
        <w:r w:rsidR="004660C6" w:rsidRPr="007137AD">
          <w:rPr>
            <w:rStyle w:val="a4"/>
            <w:rFonts w:ascii="Times New Roman" w:hAnsi="Times New Roman"/>
            <w:sz w:val="24"/>
            <w:szCs w:val="24"/>
            <w:lang w:val="en-US"/>
          </w:rPr>
          <w:t>-</w:t>
        </w:r>
        <w:r w:rsidR="004660C6" w:rsidRPr="004660C6">
          <w:rPr>
            <w:rStyle w:val="a4"/>
            <w:rFonts w:ascii="Times New Roman" w:hAnsi="Times New Roman"/>
            <w:sz w:val="24"/>
            <w:szCs w:val="24"/>
            <w:lang w:val="en-GB"/>
          </w:rPr>
          <w:t>stats</w:t>
        </w:r>
        <w:r w:rsidR="004660C6" w:rsidRPr="007137AD">
          <w:rPr>
            <w:rStyle w:val="a4"/>
            <w:rFonts w:ascii="Times New Roman" w:hAnsi="Times New Roman"/>
            <w:sz w:val="24"/>
            <w:szCs w:val="24"/>
            <w:lang w:val="en-US"/>
          </w:rPr>
          <w:t>-</w:t>
        </w:r>
        <w:r w:rsidR="004660C6" w:rsidRPr="004660C6">
          <w:rPr>
            <w:rStyle w:val="a4"/>
            <w:rFonts w:ascii="Times New Roman" w:hAnsi="Times New Roman"/>
            <w:sz w:val="24"/>
            <w:szCs w:val="24"/>
            <w:lang w:val="en-GB"/>
          </w:rPr>
          <w:t>review</w:t>
        </w:r>
        <w:r w:rsidR="004660C6" w:rsidRPr="007137AD">
          <w:rPr>
            <w:rStyle w:val="a4"/>
            <w:rFonts w:ascii="Times New Roman" w:hAnsi="Times New Roman"/>
            <w:sz w:val="24"/>
            <w:szCs w:val="24"/>
            <w:lang w:val="en-US"/>
          </w:rPr>
          <w:t>-2019-</w:t>
        </w:r>
        <w:r w:rsidR="004660C6" w:rsidRPr="004660C6">
          <w:rPr>
            <w:rStyle w:val="a4"/>
            <w:rFonts w:ascii="Times New Roman" w:hAnsi="Times New Roman"/>
            <w:sz w:val="24"/>
            <w:szCs w:val="24"/>
            <w:lang w:val="en-GB"/>
          </w:rPr>
          <w:t>full</w:t>
        </w:r>
        <w:r w:rsidR="004660C6" w:rsidRPr="007137AD">
          <w:rPr>
            <w:rStyle w:val="a4"/>
            <w:rFonts w:ascii="Times New Roman" w:hAnsi="Times New Roman"/>
            <w:sz w:val="24"/>
            <w:szCs w:val="24"/>
            <w:lang w:val="en-US"/>
          </w:rPr>
          <w:t>-</w:t>
        </w:r>
        <w:r w:rsidR="004660C6" w:rsidRPr="004660C6">
          <w:rPr>
            <w:rStyle w:val="a4"/>
            <w:rFonts w:ascii="Times New Roman" w:hAnsi="Times New Roman"/>
            <w:sz w:val="24"/>
            <w:szCs w:val="24"/>
            <w:lang w:val="en-GB"/>
          </w:rPr>
          <w:t>report</w:t>
        </w:r>
        <w:r w:rsidR="004660C6" w:rsidRPr="007137AD">
          <w:rPr>
            <w:rStyle w:val="a4"/>
            <w:rFonts w:ascii="Times New Roman" w:hAnsi="Times New Roman"/>
            <w:sz w:val="24"/>
            <w:szCs w:val="24"/>
            <w:lang w:val="en-US"/>
          </w:rPr>
          <w:t>.</w:t>
        </w:r>
        <w:r w:rsidR="004660C6" w:rsidRPr="004660C6">
          <w:rPr>
            <w:rStyle w:val="a4"/>
            <w:rFonts w:ascii="Times New Roman" w:hAnsi="Times New Roman"/>
            <w:sz w:val="24"/>
            <w:szCs w:val="24"/>
            <w:lang w:val="en-GB"/>
          </w:rPr>
          <w:t>pdf</w:t>
        </w:r>
      </w:hyperlink>
      <w:r w:rsidR="004660C6" w:rsidRPr="007137AD">
        <w:rPr>
          <w:rFonts w:ascii="Times New Roman" w:hAnsi="Times New Roman"/>
          <w:sz w:val="24"/>
          <w:szCs w:val="24"/>
          <w:lang w:val="en-US"/>
        </w:rPr>
        <w:t xml:space="preserve"> (</w:t>
      </w:r>
      <w:r>
        <w:rPr>
          <w:rFonts w:ascii="Times New Roman" w:hAnsi="Times New Roman"/>
          <w:sz w:val="24"/>
          <w:szCs w:val="24"/>
          <w:lang w:val="en-US"/>
        </w:rPr>
        <w:t>accessed</w:t>
      </w:r>
      <w:r w:rsidR="004660C6" w:rsidRPr="007137AD">
        <w:rPr>
          <w:rFonts w:ascii="Times New Roman" w:hAnsi="Times New Roman"/>
          <w:sz w:val="24"/>
          <w:szCs w:val="24"/>
          <w:lang w:val="en-US"/>
        </w:rPr>
        <w:t>: 05.05.2020).</w:t>
      </w:r>
    </w:p>
    <w:p w:rsidR="001A4F04" w:rsidRPr="006E2C43" w:rsidRDefault="001A4F04" w:rsidP="000450B4">
      <w:pPr>
        <w:spacing w:after="0" w:line="240" w:lineRule="auto"/>
        <w:jc w:val="both"/>
        <w:rPr>
          <w:rFonts w:ascii="Times New Roman" w:hAnsi="Times New Roman"/>
          <w:sz w:val="24"/>
          <w:szCs w:val="24"/>
          <w:highlight w:val="lightGray"/>
          <w:lang w:val="en-US"/>
        </w:rPr>
      </w:pPr>
    </w:p>
    <w:p w:rsidR="009A2571" w:rsidRPr="007C0549" w:rsidRDefault="009A2571" w:rsidP="000450B4">
      <w:pPr>
        <w:spacing w:after="0" w:line="240" w:lineRule="auto"/>
        <w:ind w:firstLine="567"/>
        <w:jc w:val="both"/>
        <w:rPr>
          <w:rFonts w:ascii="Times New Roman" w:hAnsi="Times New Roman"/>
          <w:color w:val="000000"/>
          <w:sz w:val="24"/>
          <w:szCs w:val="24"/>
          <w:shd w:val="clear" w:color="auto" w:fill="FFFFFF"/>
          <w:lang w:val="en-US"/>
        </w:rPr>
      </w:pPr>
      <w:r w:rsidRPr="007C0549">
        <w:rPr>
          <w:rFonts w:ascii="Times New Roman" w:hAnsi="Times New Roman"/>
          <w:sz w:val="24"/>
          <w:szCs w:val="24"/>
          <w:lang w:val="en-US"/>
        </w:rPr>
        <w:t>Ilinova Alina Alexandrovna,</w:t>
      </w:r>
      <w:r w:rsidRPr="007C0549">
        <w:rPr>
          <w:rFonts w:ascii="Times New Roman" w:hAnsi="Times New Roman"/>
          <w:color w:val="000000"/>
          <w:sz w:val="24"/>
          <w:szCs w:val="24"/>
          <w:shd w:val="clear" w:color="auto" w:fill="FFFFFF"/>
          <w:lang w:val="en-US"/>
        </w:rPr>
        <w:t xml:space="preserve"> </w:t>
      </w:r>
      <w:r w:rsidR="00301913">
        <w:rPr>
          <w:rFonts w:ascii="Times New Roman" w:hAnsi="Times New Roman"/>
          <w:sz w:val="24"/>
          <w:szCs w:val="24"/>
          <w:lang w:val="en-US"/>
        </w:rPr>
        <w:t>PhD in Economics, A</w:t>
      </w:r>
      <w:r w:rsidRPr="007C0549">
        <w:rPr>
          <w:rFonts w:ascii="Times New Roman" w:hAnsi="Times New Roman"/>
          <w:sz w:val="24"/>
          <w:szCs w:val="24"/>
          <w:lang w:val="en-US"/>
        </w:rPr>
        <w:t>ssociate Professor</w:t>
      </w:r>
      <w:r w:rsidR="00301913">
        <w:rPr>
          <w:rFonts w:ascii="Times New Roman" w:hAnsi="Times New Roman"/>
          <w:sz w:val="24"/>
          <w:szCs w:val="24"/>
          <w:lang w:val="en-US"/>
        </w:rPr>
        <w:t xml:space="preserve">, </w:t>
      </w:r>
      <w:r w:rsidR="00310391">
        <w:rPr>
          <w:rFonts w:ascii="Times New Roman" w:hAnsi="Times New Roman"/>
          <w:sz w:val="24"/>
          <w:szCs w:val="24"/>
          <w:lang w:val="en-US"/>
        </w:rPr>
        <w:t>Department of</w:t>
      </w:r>
      <w:r w:rsidR="00301913">
        <w:rPr>
          <w:rFonts w:ascii="Times New Roman" w:hAnsi="Times New Roman"/>
          <w:sz w:val="24"/>
          <w:szCs w:val="24"/>
          <w:lang w:val="en-US"/>
        </w:rPr>
        <w:t xml:space="preserve"> Organization and M</w:t>
      </w:r>
      <w:r w:rsidRPr="007C0549">
        <w:rPr>
          <w:rFonts w:ascii="Times New Roman" w:hAnsi="Times New Roman"/>
          <w:sz w:val="24"/>
          <w:szCs w:val="24"/>
          <w:lang w:val="en-US"/>
        </w:rPr>
        <w:t xml:space="preserve">anagement, </w:t>
      </w:r>
      <w:r w:rsidRPr="007C0549">
        <w:rPr>
          <w:rFonts w:ascii="Times New Roman" w:hAnsi="Times New Roman"/>
          <w:sz w:val="24"/>
          <w:szCs w:val="24"/>
          <w:lang w:val="en-GB"/>
        </w:rPr>
        <w:t>Saint-Petersburg Mining University, St Petersburg 199106, Russian Federation. Email:</w:t>
      </w:r>
      <w:r w:rsidRPr="007C0549">
        <w:rPr>
          <w:rFonts w:ascii="Times New Roman" w:hAnsi="Times New Roman"/>
          <w:sz w:val="24"/>
          <w:szCs w:val="24"/>
          <w:lang w:val="en-US"/>
        </w:rPr>
        <w:t xml:space="preserve"> </w:t>
      </w:r>
      <w:hyperlink r:id="rId19" w:history="1">
        <w:r w:rsidR="00310391" w:rsidRPr="00445F4A">
          <w:rPr>
            <w:rStyle w:val="a4"/>
            <w:rFonts w:ascii="Times New Roman" w:hAnsi="Times New Roman"/>
            <w:sz w:val="24"/>
            <w:szCs w:val="24"/>
            <w:lang w:val="en-US"/>
          </w:rPr>
          <w:t>iljinovaaa@mail.ru</w:t>
        </w:r>
      </w:hyperlink>
      <w:r w:rsidR="00310391">
        <w:rPr>
          <w:rFonts w:ascii="Times New Roman" w:hAnsi="Times New Roman"/>
          <w:sz w:val="24"/>
          <w:szCs w:val="24"/>
          <w:lang w:val="en-US"/>
        </w:rPr>
        <w:t xml:space="preserve"> </w:t>
      </w:r>
    </w:p>
    <w:p w:rsidR="00BB6699" w:rsidRPr="001523AB" w:rsidRDefault="00483D94" w:rsidP="000450B4">
      <w:pPr>
        <w:spacing w:after="0" w:line="240" w:lineRule="auto"/>
        <w:ind w:firstLine="567"/>
        <w:jc w:val="both"/>
        <w:rPr>
          <w:rFonts w:ascii="Times New Roman" w:hAnsi="Times New Roman"/>
          <w:sz w:val="24"/>
          <w:szCs w:val="24"/>
          <w:lang w:val="en-US"/>
        </w:rPr>
      </w:pPr>
      <w:proofErr w:type="spellStart"/>
      <w:r>
        <w:rPr>
          <w:rFonts w:ascii="Times New Roman" w:hAnsi="Times New Roman"/>
          <w:sz w:val="24"/>
          <w:szCs w:val="24"/>
          <w:lang w:val="en-US"/>
        </w:rPr>
        <w:t>Solovyova</w:t>
      </w:r>
      <w:proofErr w:type="spellEnd"/>
      <w:r>
        <w:rPr>
          <w:rFonts w:ascii="Times New Roman" w:hAnsi="Times New Roman"/>
          <w:sz w:val="24"/>
          <w:szCs w:val="24"/>
          <w:lang w:val="en-US"/>
        </w:rPr>
        <w:t xml:space="preserve"> Victoria </w:t>
      </w:r>
      <w:proofErr w:type="spellStart"/>
      <w:r>
        <w:rPr>
          <w:rFonts w:ascii="Times New Roman" w:hAnsi="Times New Roman"/>
          <w:sz w:val="24"/>
          <w:szCs w:val="24"/>
          <w:lang w:val="en-US"/>
        </w:rPr>
        <w:t>Max</w:t>
      </w:r>
      <w:r w:rsidR="00BB6699" w:rsidRPr="007C0549">
        <w:rPr>
          <w:rFonts w:ascii="Times New Roman" w:hAnsi="Times New Roman"/>
          <w:sz w:val="24"/>
          <w:szCs w:val="24"/>
          <w:lang w:val="en-US"/>
        </w:rPr>
        <w:t>imovna</w:t>
      </w:r>
      <w:proofErr w:type="spellEnd"/>
      <w:r w:rsidR="00BB6699" w:rsidRPr="007C0549">
        <w:rPr>
          <w:rFonts w:ascii="Times New Roman" w:hAnsi="Times New Roman"/>
          <w:sz w:val="24"/>
          <w:szCs w:val="24"/>
          <w:lang w:val="en-US"/>
        </w:rPr>
        <w:t xml:space="preserve">, </w:t>
      </w:r>
      <w:r w:rsidR="00301913">
        <w:rPr>
          <w:rFonts w:ascii="Times New Roman" w:hAnsi="Times New Roman"/>
          <w:sz w:val="24"/>
          <w:szCs w:val="24"/>
          <w:lang w:val="en-US"/>
        </w:rPr>
        <w:t>P</w:t>
      </w:r>
      <w:r w:rsidR="001063A6">
        <w:rPr>
          <w:rFonts w:ascii="Times New Roman" w:hAnsi="Times New Roman"/>
          <w:sz w:val="24"/>
          <w:szCs w:val="24"/>
          <w:lang w:val="en-US"/>
        </w:rPr>
        <w:t xml:space="preserve">ostgraduate </w:t>
      </w:r>
      <w:r w:rsidR="00301913">
        <w:rPr>
          <w:rFonts w:ascii="Times New Roman" w:hAnsi="Times New Roman"/>
          <w:sz w:val="24"/>
          <w:szCs w:val="24"/>
          <w:lang w:val="en-US"/>
        </w:rPr>
        <w:t xml:space="preserve">Student, </w:t>
      </w:r>
      <w:r w:rsidR="00BB6699" w:rsidRPr="007C0549">
        <w:rPr>
          <w:rFonts w:ascii="Times New Roman" w:hAnsi="Times New Roman"/>
          <w:sz w:val="24"/>
          <w:szCs w:val="24"/>
          <w:lang w:val="en-US"/>
        </w:rPr>
        <w:t xml:space="preserve">Department of Organization and Management, St. Petersburg Mining University, St Petersburg 199106, Russian Federation. Email: </w:t>
      </w:r>
      <w:hyperlink r:id="rId20" w:history="1">
        <w:r w:rsidR="007D72BE" w:rsidRPr="007C0549">
          <w:rPr>
            <w:rStyle w:val="a4"/>
            <w:rFonts w:ascii="Times New Roman" w:hAnsi="Times New Roman"/>
            <w:sz w:val="24"/>
            <w:szCs w:val="24"/>
            <w:lang w:val="en-US"/>
          </w:rPr>
          <w:t>vikasolovyova9@gmail.com</w:t>
        </w:r>
      </w:hyperlink>
    </w:p>
    <w:p w:rsidR="001A4F04" w:rsidRPr="001523AB" w:rsidRDefault="001A4F04" w:rsidP="007C0549">
      <w:pPr>
        <w:spacing w:line="240" w:lineRule="auto"/>
        <w:rPr>
          <w:rFonts w:ascii="Times New Roman" w:hAnsi="Times New Roman"/>
          <w:b/>
          <w:sz w:val="24"/>
          <w:szCs w:val="24"/>
          <w:lang w:val="en-US"/>
        </w:rPr>
      </w:pPr>
    </w:p>
    <w:sectPr w:rsidR="001A4F04" w:rsidRPr="001523AB" w:rsidSect="00496FBB">
      <w:footerReference w:type="default" r:id="rId21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3235A" w:rsidRDefault="0053235A" w:rsidP="00482804">
      <w:pPr>
        <w:spacing w:after="0" w:line="240" w:lineRule="auto"/>
      </w:pPr>
      <w:r>
        <w:separator/>
      </w:r>
    </w:p>
  </w:endnote>
  <w:endnote w:type="continuationSeparator" w:id="0">
    <w:p w:rsidR="0053235A" w:rsidRDefault="0053235A" w:rsidP="0048280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  <w:font w:name="Times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KazimirText">
    <w:altName w:val="Times New Roman"/>
    <w:panose1 w:val="00000000000000000000"/>
    <w:charset w:val="00"/>
    <w:family w:val="roman"/>
    <w:notTrueType/>
    <w:pitch w:val="default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72E65" w:rsidRDefault="00C72E65">
    <w:pPr>
      <w:pStyle w:val="a7"/>
      <w:jc w:val="center"/>
    </w:pPr>
    <w:r>
      <w:fldChar w:fldCharType="begin"/>
    </w:r>
    <w:r>
      <w:instrText>PAGE   \* MERGEFORMAT</w:instrText>
    </w:r>
    <w:r>
      <w:fldChar w:fldCharType="separate"/>
    </w:r>
    <w:r w:rsidR="00D04ACA">
      <w:rPr>
        <w:noProof/>
      </w:rPr>
      <w:t>6</w:t>
    </w:r>
    <w:r>
      <w:fldChar w:fldCharType="end"/>
    </w:r>
  </w:p>
  <w:p w:rsidR="00C72E65" w:rsidRDefault="00C72E65">
    <w:pPr>
      <w:pStyle w:val="a7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3235A" w:rsidRDefault="0053235A" w:rsidP="00482804">
      <w:pPr>
        <w:spacing w:after="0" w:line="240" w:lineRule="auto"/>
      </w:pPr>
      <w:r>
        <w:separator/>
      </w:r>
    </w:p>
  </w:footnote>
  <w:footnote w:type="continuationSeparator" w:id="0">
    <w:p w:rsidR="0053235A" w:rsidRDefault="0053235A" w:rsidP="00482804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97E61BF"/>
    <w:multiLevelType w:val="hybridMultilevel"/>
    <w:tmpl w:val="6D50231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2EE3CE6"/>
    <w:multiLevelType w:val="hybridMultilevel"/>
    <w:tmpl w:val="EC8A1714"/>
    <w:lvl w:ilvl="0" w:tplc="0419000F">
      <w:start w:val="1"/>
      <w:numFmt w:val="decimal"/>
      <w:lvlText w:val="%1."/>
      <w:lvlJc w:val="left"/>
      <w:pPr>
        <w:ind w:left="-351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369" w:hanging="360"/>
      </w:pPr>
    </w:lvl>
    <w:lvl w:ilvl="2" w:tplc="0419001B" w:tentative="1">
      <w:start w:val="1"/>
      <w:numFmt w:val="lowerRoman"/>
      <w:lvlText w:val="%3."/>
      <w:lvlJc w:val="right"/>
      <w:pPr>
        <w:ind w:left="1089" w:hanging="180"/>
      </w:pPr>
    </w:lvl>
    <w:lvl w:ilvl="3" w:tplc="0419000F" w:tentative="1">
      <w:start w:val="1"/>
      <w:numFmt w:val="decimal"/>
      <w:lvlText w:val="%4."/>
      <w:lvlJc w:val="left"/>
      <w:pPr>
        <w:ind w:left="1809" w:hanging="360"/>
      </w:pPr>
    </w:lvl>
    <w:lvl w:ilvl="4" w:tplc="04190019" w:tentative="1">
      <w:start w:val="1"/>
      <w:numFmt w:val="lowerLetter"/>
      <w:lvlText w:val="%5."/>
      <w:lvlJc w:val="left"/>
      <w:pPr>
        <w:ind w:left="2529" w:hanging="360"/>
      </w:pPr>
    </w:lvl>
    <w:lvl w:ilvl="5" w:tplc="0419001B" w:tentative="1">
      <w:start w:val="1"/>
      <w:numFmt w:val="lowerRoman"/>
      <w:lvlText w:val="%6."/>
      <w:lvlJc w:val="right"/>
      <w:pPr>
        <w:ind w:left="3249" w:hanging="180"/>
      </w:pPr>
    </w:lvl>
    <w:lvl w:ilvl="6" w:tplc="0419000F" w:tentative="1">
      <w:start w:val="1"/>
      <w:numFmt w:val="decimal"/>
      <w:lvlText w:val="%7."/>
      <w:lvlJc w:val="left"/>
      <w:pPr>
        <w:ind w:left="3969" w:hanging="360"/>
      </w:pPr>
    </w:lvl>
    <w:lvl w:ilvl="7" w:tplc="04190019" w:tentative="1">
      <w:start w:val="1"/>
      <w:numFmt w:val="lowerLetter"/>
      <w:lvlText w:val="%8."/>
      <w:lvlJc w:val="left"/>
      <w:pPr>
        <w:ind w:left="4689" w:hanging="360"/>
      </w:pPr>
    </w:lvl>
    <w:lvl w:ilvl="8" w:tplc="0419001B" w:tentative="1">
      <w:start w:val="1"/>
      <w:numFmt w:val="lowerRoman"/>
      <w:lvlText w:val="%9."/>
      <w:lvlJc w:val="right"/>
      <w:pPr>
        <w:ind w:left="5409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96FBB"/>
    <w:rsid w:val="00031C3F"/>
    <w:rsid w:val="000450B4"/>
    <w:rsid w:val="000911ED"/>
    <w:rsid w:val="000B5A79"/>
    <w:rsid w:val="000D474C"/>
    <w:rsid w:val="000F2D73"/>
    <w:rsid w:val="001063A6"/>
    <w:rsid w:val="001465E6"/>
    <w:rsid w:val="001523AB"/>
    <w:rsid w:val="001A4F04"/>
    <w:rsid w:val="001F323D"/>
    <w:rsid w:val="00200698"/>
    <w:rsid w:val="00247FBC"/>
    <w:rsid w:val="00296AF1"/>
    <w:rsid w:val="00301913"/>
    <w:rsid w:val="00306C5D"/>
    <w:rsid w:val="00310391"/>
    <w:rsid w:val="003677BD"/>
    <w:rsid w:val="00396A36"/>
    <w:rsid w:val="00397FBB"/>
    <w:rsid w:val="003A3E4C"/>
    <w:rsid w:val="003D5A9E"/>
    <w:rsid w:val="003E4B06"/>
    <w:rsid w:val="00416983"/>
    <w:rsid w:val="00422F6C"/>
    <w:rsid w:val="004455F9"/>
    <w:rsid w:val="00452909"/>
    <w:rsid w:val="004660C6"/>
    <w:rsid w:val="00482804"/>
    <w:rsid w:val="00483152"/>
    <w:rsid w:val="00483D94"/>
    <w:rsid w:val="00485149"/>
    <w:rsid w:val="00496FBB"/>
    <w:rsid w:val="004C6B43"/>
    <w:rsid w:val="004C78C9"/>
    <w:rsid w:val="004F3AF9"/>
    <w:rsid w:val="004F5512"/>
    <w:rsid w:val="0053235A"/>
    <w:rsid w:val="005403EF"/>
    <w:rsid w:val="00541C65"/>
    <w:rsid w:val="005618EA"/>
    <w:rsid w:val="0057495F"/>
    <w:rsid w:val="00591661"/>
    <w:rsid w:val="005F2F9F"/>
    <w:rsid w:val="00613E9C"/>
    <w:rsid w:val="00625F9F"/>
    <w:rsid w:val="00637AA0"/>
    <w:rsid w:val="00641A9E"/>
    <w:rsid w:val="006606F5"/>
    <w:rsid w:val="006673E5"/>
    <w:rsid w:val="00693BA9"/>
    <w:rsid w:val="006B3459"/>
    <w:rsid w:val="006C5191"/>
    <w:rsid w:val="006E2C43"/>
    <w:rsid w:val="007137AD"/>
    <w:rsid w:val="007A1A62"/>
    <w:rsid w:val="007A45C3"/>
    <w:rsid w:val="007C0549"/>
    <w:rsid w:val="007D72BE"/>
    <w:rsid w:val="007F44AD"/>
    <w:rsid w:val="00827084"/>
    <w:rsid w:val="00854973"/>
    <w:rsid w:val="008711CE"/>
    <w:rsid w:val="00885313"/>
    <w:rsid w:val="008927FD"/>
    <w:rsid w:val="008A35EF"/>
    <w:rsid w:val="008B1C24"/>
    <w:rsid w:val="008C55CA"/>
    <w:rsid w:val="008E68CB"/>
    <w:rsid w:val="00907850"/>
    <w:rsid w:val="009A2571"/>
    <w:rsid w:val="009C05D7"/>
    <w:rsid w:val="009C2F3A"/>
    <w:rsid w:val="009D16BE"/>
    <w:rsid w:val="009E3035"/>
    <w:rsid w:val="00A06095"/>
    <w:rsid w:val="00A718D8"/>
    <w:rsid w:val="00A71C72"/>
    <w:rsid w:val="00AC3992"/>
    <w:rsid w:val="00AD570E"/>
    <w:rsid w:val="00AE5887"/>
    <w:rsid w:val="00B15B2B"/>
    <w:rsid w:val="00B24C96"/>
    <w:rsid w:val="00B72EBA"/>
    <w:rsid w:val="00BA4670"/>
    <w:rsid w:val="00BB6699"/>
    <w:rsid w:val="00BE1AEA"/>
    <w:rsid w:val="00C00BC2"/>
    <w:rsid w:val="00C46FBD"/>
    <w:rsid w:val="00C72E65"/>
    <w:rsid w:val="00C74C76"/>
    <w:rsid w:val="00D04ACA"/>
    <w:rsid w:val="00D078EF"/>
    <w:rsid w:val="00D70476"/>
    <w:rsid w:val="00D85D5C"/>
    <w:rsid w:val="00DA25D6"/>
    <w:rsid w:val="00E21AC7"/>
    <w:rsid w:val="00E37257"/>
    <w:rsid w:val="00E52E25"/>
    <w:rsid w:val="00E5358D"/>
    <w:rsid w:val="00E67441"/>
    <w:rsid w:val="00EB3513"/>
    <w:rsid w:val="00ED58F7"/>
    <w:rsid w:val="00F033A0"/>
    <w:rsid w:val="00F33E68"/>
    <w:rsid w:val="00F74A89"/>
    <w:rsid w:val="00F860A2"/>
    <w:rsid w:val="00F90A61"/>
    <w:rsid w:val="00FB2E4B"/>
    <w:rsid w:val="00FC1FC4"/>
    <w:rsid w:val="00FE13C8"/>
    <w:rsid w:val="00FF26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F4C556F1-3EBE-4F76-9867-828021C3CDB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496FBB"/>
    <w:pPr>
      <w:spacing w:after="160" w:line="259" w:lineRule="auto"/>
    </w:pPr>
    <w:rPr>
      <w:sz w:val="22"/>
      <w:szCs w:val="22"/>
      <w:lang w:eastAsia="en-US"/>
    </w:rPr>
  </w:style>
  <w:style w:type="paragraph" w:styleId="1">
    <w:name w:val="heading 1"/>
    <w:basedOn w:val="a"/>
    <w:next w:val="a"/>
    <w:link w:val="10"/>
    <w:uiPriority w:val="9"/>
    <w:qFormat/>
    <w:rsid w:val="006606F5"/>
    <w:pPr>
      <w:keepNext/>
      <w:keepLines/>
      <w:spacing w:before="240" w:after="0"/>
      <w:outlineLvl w:val="0"/>
    </w:pPr>
    <w:rPr>
      <w:rFonts w:ascii="Calibri Light" w:eastAsia="Times New Roman" w:hAnsi="Calibri Light"/>
      <w:color w:val="2E74B5"/>
      <w:sz w:val="32"/>
      <w:szCs w:val="32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zagolovok">
    <w:name w:val="zagolovok"/>
    <w:basedOn w:val="1"/>
    <w:link w:val="zagolovok0"/>
    <w:autoRedefine/>
    <w:qFormat/>
    <w:rsid w:val="006606F5"/>
    <w:pPr>
      <w:spacing w:line="240" w:lineRule="auto"/>
    </w:pPr>
    <w:rPr>
      <w:rFonts w:ascii="Times New Roman" w:hAnsi="Times New Roman"/>
      <w:b/>
      <w:sz w:val="24"/>
      <w:lang w:val="en-US"/>
    </w:rPr>
  </w:style>
  <w:style w:type="character" w:customStyle="1" w:styleId="zagolovok0">
    <w:name w:val="zagolovok Знак"/>
    <w:link w:val="zagolovok"/>
    <w:rsid w:val="006606F5"/>
    <w:rPr>
      <w:rFonts w:ascii="Times New Roman" w:eastAsia="Times New Roman" w:hAnsi="Times New Roman" w:cs="Times New Roman"/>
      <w:b/>
      <w:color w:val="2E74B5"/>
      <w:sz w:val="24"/>
      <w:szCs w:val="32"/>
      <w:lang w:val="en-US"/>
    </w:rPr>
  </w:style>
  <w:style w:type="character" w:customStyle="1" w:styleId="10">
    <w:name w:val="Заголовок 1 Знак"/>
    <w:link w:val="1"/>
    <w:uiPriority w:val="9"/>
    <w:rsid w:val="006606F5"/>
    <w:rPr>
      <w:rFonts w:ascii="Calibri Light" w:eastAsia="Times New Roman" w:hAnsi="Calibri Light" w:cs="Times New Roman"/>
      <w:color w:val="2E74B5"/>
      <w:sz w:val="32"/>
      <w:szCs w:val="32"/>
    </w:rPr>
  </w:style>
  <w:style w:type="paragraph" w:styleId="a3">
    <w:name w:val="List Paragraph"/>
    <w:basedOn w:val="a"/>
    <w:uiPriority w:val="34"/>
    <w:qFormat/>
    <w:rsid w:val="00452909"/>
    <w:pPr>
      <w:ind w:left="720"/>
      <w:contextualSpacing/>
    </w:pPr>
  </w:style>
  <w:style w:type="character" w:styleId="a4">
    <w:name w:val="Hyperlink"/>
    <w:uiPriority w:val="99"/>
    <w:unhideWhenUsed/>
    <w:rsid w:val="00452909"/>
    <w:rPr>
      <w:color w:val="0563C1"/>
      <w:u w:val="single"/>
    </w:rPr>
  </w:style>
  <w:style w:type="paragraph" w:customStyle="1" w:styleId="Authors">
    <w:name w:val="Authors"/>
    <w:next w:val="a"/>
    <w:rsid w:val="001A4F04"/>
    <w:pPr>
      <w:spacing w:after="113"/>
      <w:ind w:left="1418"/>
    </w:pPr>
    <w:rPr>
      <w:rFonts w:ascii="Times" w:eastAsia="Times New Roman" w:hAnsi="Times"/>
      <w:b/>
      <w:sz w:val="22"/>
      <w:szCs w:val="22"/>
      <w:lang w:val="en-GB" w:eastAsia="en-US"/>
    </w:rPr>
  </w:style>
  <w:style w:type="paragraph" w:styleId="a5">
    <w:name w:val="header"/>
    <w:basedOn w:val="a"/>
    <w:link w:val="a6"/>
    <w:uiPriority w:val="99"/>
    <w:unhideWhenUsed/>
    <w:rsid w:val="00482804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Верхний колонтитул Знак"/>
    <w:link w:val="a5"/>
    <w:uiPriority w:val="99"/>
    <w:rsid w:val="00482804"/>
    <w:rPr>
      <w:rFonts w:ascii="Calibri" w:eastAsia="Calibri" w:hAnsi="Calibri" w:cs="Times New Roman"/>
    </w:rPr>
  </w:style>
  <w:style w:type="paragraph" w:styleId="a7">
    <w:name w:val="footer"/>
    <w:basedOn w:val="a"/>
    <w:link w:val="a8"/>
    <w:uiPriority w:val="99"/>
    <w:unhideWhenUsed/>
    <w:rsid w:val="00482804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Нижний колонтитул Знак"/>
    <w:link w:val="a7"/>
    <w:uiPriority w:val="99"/>
    <w:rsid w:val="00482804"/>
    <w:rPr>
      <w:rFonts w:ascii="Calibri" w:eastAsia="Calibri" w:hAnsi="Calibri" w:cs="Times New Roman"/>
    </w:rPr>
  </w:style>
  <w:style w:type="paragraph" w:styleId="a9">
    <w:name w:val="footnote text"/>
    <w:basedOn w:val="a"/>
    <w:link w:val="aa"/>
    <w:uiPriority w:val="99"/>
    <w:semiHidden/>
    <w:unhideWhenUsed/>
    <w:rsid w:val="007C0549"/>
    <w:pPr>
      <w:spacing w:after="0" w:line="240" w:lineRule="auto"/>
    </w:pPr>
    <w:rPr>
      <w:rFonts w:asciiTheme="minorHAnsi" w:eastAsiaTheme="minorHAnsi" w:hAnsiTheme="minorHAnsi" w:cstheme="minorBidi"/>
      <w:sz w:val="20"/>
      <w:szCs w:val="20"/>
    </w:rPr>
  </w:style>
  <w:style w:type="character" w:customStyle="1" w:styleId="aa">
    <w:name w:val="Текст сноски Знак"/>
    <w:basedOn w:val="a0"/>
    <w:link w:val="a9"/>
    <w:uiPriority w:val="99"/>
    <w:semiHidden/>
    <w:rsid w:val="007C0549"/>
    <w:rPr>
      <w:rFonts w:asciiTheme="minorHAnsi" w:eastAsiaTheme="minorHAnsi" w:hAnsiTheme="minorHAnsi" w:cstheme="minorBidi"/>
      <w:lang w:eastAsia="en-US"/>
    </w:rPr>
  </w:style>
  <w:style w:type="character" w:styleId="ab">
    <w:name w:val="footnote reference"/>
    <w:basedOn w:val="a0"/>
    <w:uiPriority w:val="99"/>
    <w:semiHidden/>
    <w:unhideWhenUsed/>
    <w:rsid w:val="007C0549"/>
    <w:rPr>
      <w:vertAlign w:val="superscript"/>
    </w:rPr>
  </w:style>
  <w:style w:type="table" w:styleId="ac">
    <w:name w:val="Table Grid"/>
    <w:basedOn w:val="a1"/>
    <w:uiPriority w:val="39"/>
    <w:rsid w:val="005618E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11">
    <w:name w:val="Сетка таблицы1"/>
    <w:basedOn w:val="a1"/>
    <w:next w:val="ac"/>
    <w:uiPriority w:val="39"/>
    <w:rsid w:val="005618EA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d">
    <w:name w:val="Normal (Web)"/>
    <w:basedOn w:val="a"/>
    <w:uiPriority w:val="99"/>
    <w:unhideWhenUsed/>
    <w:rsid w:val="00301913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231497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hart" Target="charts/chart1.xml"/><Relationship Id="rId13" Type="http://schemas.microsoft.com/office/2007/relationships/diagramDrawing" Target="diagrams/drawing1.xml"/><Relationship Id="rId18" Type="http://schemas.openxmlformats.org/officeDocument/2006/relationships/hyperlink" Target="https://www.bp.com/content/dam/bp/business-sites/en/global/corporate/pdfs/energy-economics/statistical-review/bp-stats-review-2019-full-report.pdf" TargetMode="External"/><Relationship Id="rId3" Type="http://schemas.openxmlformats.org/officeDocument/2006/relationships/settings" Target="settings.xml"/><Relationship Id="rId21" Type="http://schemas.openxmlformats.org/officeDocument/2006/relationships/footer" Target="footer1.xml"/><Relationship Id="rId7" Type="http://schemas.openxmlformats.org/officeDocument/2006/relationships/hyperlink" Target="https://classinform.ru/bbk/65.305.1.html" TargetMode="External"/><Relationship Id="rId12" Type="http://schemas.openxmlformats.org/officeDocument/2006/relationships/diagramColors" Target="diagrams/colors1.xml"/><Relationship Id="rId17" Type="http://schemas.openxmlformats.org/officeDocument/2006/relationships/hyperlink" Target="https://minenergo.gov.ru/en" TargetMode="External"/><Relationship Id="rId2" Type="http://schemas.openxmlformats.org/officeDocument/2006/relationships/styles" Target="styles.xml"/><Relationship Id="rId16" Type="http://schemas.openxmlformats.org/officeDocument/2006/relationships/hyperlink" Target="https://www.bp.com/content/dam/bp/business-sites/en/global/corporate/pdfs/energy-economics/statistical-review/bp-stats-review-2019-full-report.pdf" TargetMode="External"/><Relationship Id="rId20" Type="http://schemas.openxmlformats.org/officeDocument/2006/relationships/hyperlink" Target="mailto:vikasolovyova9@gmail.com" TargetMode="Externa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diagramQuickStyle" Target="diagrams/quickStyle1.xml"/><Relationship Id="rId5" Type="http://schemas.openxmlformats.org/officeDocument/2006/relationships/footnotes" Target="footnotes.xml"/><Relationship Id="rId15" Type="http://schemas.openxmlformats.org/officeDocument/2006/relationships/hyperlink" Target="https://minenergo.gov.ru/" TargetMode="External"/><Relationship Id="rId23" Type="http://schemas.openxmlformats.org/officeDocument/2006/relationships/theme" Target="theme/theme1.xml"/><Relationship Id="rId10" Type="http://schemas.openxmlformats.org/officeDocument/2006/relationships/diagramLayout" Target="diagrams/layout1.xml"/><Relationship Id="rId19" Type="http://schemas.openxmlformats.org/officeDocument/2006/relationships/hyperlink" Target="mailto:iljinovaaa@mail.ru" TargetMode="External"/><Relationship Id="rId4" Type="http://schemas.openxmlformats.org/officeDocument/2006/relationships/webSettings" Target="webSettings.xml"/><Relationship Id="rId9" Type="http://schemas.openxmlformats.org/officeDocument/2006/relationships/diagramData" Target="diagrams/data1.xml"/><Relationship Id="rId14" Type="http://schemas.openxmlformats.org/officeDocument/2006/relationships/hyperlink" Target="https://magazine.neftegaz.ru/articles/rynok/543885-osvoenie-uv-resursov-shelfa/" TargetMode="External"/><Relationship Id="rId22" Type="http://schemas.openxmlformats.org/officeDocument/2006/relationships/fontTable" Target="fontTable.xml"/></Relationships>
</file>

<file path=word/charts/_rels/chart1.xml.rels><?xml version="1.0" encoding="UTF-8" standalone="yes"?>
<Relationships xmlns="http://schemas.openxmlformats.org/package/2006/relationships"><Relationship Id="rId3" Type="http://schemas.openxmlformats.org/officeDocument/2006/relationships/oleObject" Target="&#1050;&#1085;&#1080;&#1075;&#1072;1" TargetMode="External"/><Relationship Id="rId2" Type="http://schemas.microsoft.com/office/2011/relationships/chartColorStyle" Target="colors1.xml"/><Relationship Id="rId1" Type="http://schemas.microsoft.com/office/2011/relationships/chartStyle" Target="style1.xm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1"/>
    <c:plotArea>
      <c:layout>
        <c:manualLayout>
          <c:layoutTarget val="inner"/>
          <c:xMode val="edge"/>
          <c:yMode val="edge"/>
          <c:x val="6.9871221553875915E-2"/>
          <c:y val="3.5898802995829864E-2"/>
          <c:w val="0.88600085797711137"/>
          <c:h val="0.8416746864975212"/>
        </c:manualLayout>
      </c:layout>
      <c:areaChart>
        <c:grouping val="stacked"/>
        <c:varyColors val="0"/>
        <c:ser>
          <c:idx val="0"/>
          <c:order val="0"/>
          <c:tx>
            <c:strRef>
              <c:f>Лист1!$C$4</c:f>
              <c:strCache>
                <c:ptCount val="1"/>
                <c:pt idx="0">
                  <c:v>Oil production, million tonnes</c:v>
                </c:pt>
              </c:strCache>
            </c:strRef>
          </c:tx>
          <c:spPr>
            <a:solidFill>
              <a:schemeClr val="accent1">
                <a:alpha val="85000"/>
              </a:schemeClr>
            </a:solidFill>
            <a:ln>
              <a:noFill/>
            </a:ln>
            <a:effectLst>
              <a:innerShdw dist="12700" dir="16200000">
                <a:schemeClr val="lt1"/>
              </a:innerShdw>
            </a:effectLst>
          </c:spPr>
          <c:cat>
            <c:numRef>
              <c:f>Лист1!$D$3:$N$3</c:f>
              <c:numCache>
                <c:formatCode>General</c:formatCode>
                <c:ptCount val="11"/>
                <c:pt idx="0">
                  <c:v>2008</c:v>
                </c:pt>
                <c:pt idx="1">
                  <c:v>2009</c:v>
                </c:pt>
                <c:pt idx="2">
                  <c:v>2010</c:v>
                </c:pt>
                <c:pt idx="3">
                  <c:v>2011</c:v>
                </c:pt>
                <c:pt idx="4">
                  <c:v>2012</c:v>
                </c:pt>
                <c:pt idx="5">
                  <c:v>2013</c:v>
                </c:pt>
                <c:pt idx="6">
                  <c:v>2014</c:v>
                </c:pt>
                <c:pt idx="7">
                  <c:v>2015</c:v>
                </c:pt>
                <c:pt idx="8">
                  <c:v>2016</c:v>
                </c:pt>
                <c:pt idx="9">
                  <c:v>2017</c:v>
                </c:pt>
                <c:pt idx="10">
                  <c:v>2018</c:v>
                </c:pt>
              </c:numCache>
            </c:numRef>
          </c:cat>
          <c:val>
            <c:numRef>
              <c:f>Лист1!$D$4:$N$4</c:f>
              <c:numCache>
                <c:formatCode>General</c:formatCode>
                <c:ptCount val="11"/>
                <c:pt idx="0">
                  <c:v>494</c:v>
                </c:pt>
                <c:pt idx="1">
                  <c:v>501</c:v>
                </c:pt>
                <c:pt idx="2">
                  <c:v>512</c:v>
                </c:pt>
                <c:pt idx="3">
                  <c:v>520</c:v>
                </c:pt>
                <c:pt idx="4">
                  <c:v>527</c:v>
                </c:pt>
                <c:pt idx="5">
                  <c:v>532</c:v>
                </c:pt>
                <c:pt idx="6">
                  <c:v>535</c:v>
                </c:pt>
                <c:pt idx="7">
                  <c:v>542</c:v>
                </c:pt>
                <c:pt idx="8">
                  <c:v>556</c:v>
                </c:pt>
                <c:pt idx="9">
                  <c:v>554</c:v>
                </c:pt>
                <c:pt idx="10">
                  <c:v>563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0-E5A1-4A1A-8D05-56585A546F6A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axId val="304659184"/>
        <c:axId val="304659968"/>
      </c:areaChart>
      <c:catAx>
        <c:axId val="304659184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 w="19050" cap="flat" cmpd="sng" algn="ctr">
            <a:solidFill>
              <a:schemeClr val="dk1">
                <a:lumMod val="75000"/>
                <a:lumOff val="2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cap="all" baseline="0">
                <a:solidFill>
                  <a:schemeClr val="dk1">
                    <a:lumMod val="75000"/>
                    <a:lumOff val="2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ru-RU"/>
          </a:p>
        </c:txPr>
        <c:crossAx val="304659968"/>
        <c:crosses val="autoZero"/>
        <c:auto val="1"/>
        <c:lblAlgn val="ctr"/>
        <c:lblOffset val="100"/>
        <c:noMultiLvlLbl val="0"/>
      </c:catAx>
      <c:valAx>
        <c:axId val="304659968"/>
        <c:scaling>
          <c:orientation val="minMax"/>
        </c:scaling>
        <c:delete val="0"/>
        <c:axPos val="l"/>
        <c:majorGridlines>
          <c:spPr>
            <a:ln w="9525" cap="flat" cmpd="sng" algn="ctr">
              <a:gradFill>
                <a:gsLst>
                  <a:gs pos="100000">
                    <a:schemeClr val="dk1">
                      <a:lumMod val="95000"/>
                      <a:lumOff val="5000"/>
                      <a:alpha val="42000"/>
                    </a:schemeClr>
                  </a:gs>
                  <a:gs pos="0">
                    <a:schemeClr val="lt1">
                      <a:lumMod val="75000"/>
                      <a:alpha val="36000"/>
                    </a:schemeClr>
                  </a:gs>
                </a:gsLst>
                <a:lin ang="5400000" scaled="0"/>
              </a:gradFill>
              <a:round/>
            </a:ln>
            <a:effectLst/>
          </c:spPr>
        </c:majorGridlines>
        <c:numFmt formatCode="General" sourceLinked="1"/>
        <c:majorTickMark val="out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dk1">
                    <a:lumMod val="75000"/>
                    <a:lumOff val="2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ru-RU"/>
          </a:p>
        </c:txPr>
        <c:crossAx val="304659184"/>
        <c:crosses val="autoZero"/>
        <c:crossBetween val="midCat"/>
      </c:valAx>
      <c:spPr>
        <a:noFill/>
        <a:ln>
          <a:noFill/>
        </a:ln>
        <a:effectLst/>
      </c:spPr>
    </c:plotArea>
    <c:plotVisOnly val="1"/>
    <c:dispBlanksAs val="zero"/>
    <c:showDLblsOverMax val="0"/>
  </c:chart>
  <c:spPr>
    <a:gradFill flip="none" rotWithShape="1">
      <a:gsLst>
        <a:gs pos="0">
          <a:schemeClr val="lt1"/>
        </a:gs>
        <a:gs pos="39000">
          <a:schemeClr val="lt1"/>
        </a:gs>
        <a:gs pos="100000">
          <a:schemeClr val="lt1">
            <a:lumMod val="75000"/>
          </a:schemeClr>
        </a:gs>
      </a:gsLst>
      <a:path path="circle">
        <a:fillToRect l="50000" t="-80000" r="50000" b="180000"/>
      </a:path>
      <a:tileRect/>
    </a:gradFill>
    <a:ln w="9525" cap="flat" cmpd="sng" algn="ctr">
      <a:solidFill>
        <a:schemeClr val="dk1">
          <a:lumMod val="25000"/>
          <a:lumOff val="75000"/>
        </a:schemeClr>
      </a:solidFill>
      <a:round/>
    </a:ln>
    <a:effectLst/>
  </c:spPr>
  <c:txPr>
    <a:bodyPr/>
    <a:lstStyle/>
    <a:p>
      <a:pPr>
        <a:defRPr/>
      </a:pPr>
      <a:endParaRPr lang="ru-RU"/>
    </a:p>
  </c:txPr>
  <c:externalData r:id="rId3">
    <c:autoUpdate val="0"/>
  </c:externalData>
</c:chartSpace>
</file>

<file path=word/charts/colors1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style1.xml><?xml version="1.0" encoding="utf-8"?>
<cs:chartStyle xmlns:cs="http://schemas.microsoft.com/office/drawing/2012/chartStyle" xmlns:a="http://schemas.openxmlformats.org/drawingml/2006/main" id="279">
  <cs:axisTitle>
    <cs:lnRef idx="0"/>
    <cs:fillRef idx="0"/>
    <cs:effectRef idx="0"/>
    <cs:fontRef idx="minor">
      <a:schemeClr val="dk1">
        <a:lumMod val="75000"/>
        <a:lumOff val="25000"/>
      </a:schemeClr>
    </cs:fontRef>
    <cs:defRPr sz="900" b="1" kern="1200"/>
  </cs:axisTitle>
  <cs:categoryAxis>
    <cs:lnRef idx="0"/>
    <cs:fillRef idx="0"/>
    <cs:effectRef idx="0"/>
    <cs:fontRef idx="minor">
      <a:schemeClr val="dk1">
        <a:lumMod val="75000"/>
        <a:lumOff val="25000"/>
      </a:schemeClr>
    </cs:fontRef>
    <cs:spPr>
      <a:ln w="19050" cap="flat" cmpd="sng" algn="ctr">
        <a:solidFill>
          <a:schemeClr val="dk1">
            <a:lumMod val="75000"/>
            <a:lumOff val="25000"/>
          </a:schemeClr>
        </a:solidFill>
        <a:round/>
      </a:ln>
    </cs:spPr>
    <cs:defRPr sz="900" kern="1200" cap="all" baseline="0"/>
  </cs:categoryAxis>
  <cs:chartArea>
    <cs:lnRef idx="0"/>
    <cs:fillRef idx="0"/>
    <cs:effectRef idx="0"/>
    <cs:fontRef idx="minor">
      <a:schemeClr val="dk1"/>
    </cs:fontRef>
    <cs:spPr>
      <a:gradFill flip="none" rotWithShape="1">
        <a:gsLst>
          <a:gs pos="0">
            <a:schemeClr val="lt1"/>
          </a:gs>
          <a:gs pos="39000">
            <a:schemeClr val="lt1"/>
          </a:gs>
          <a:gs pos="100000">
            <a:schemeClr val="lt1">
              <a:lumMod val="75000"/>
            </a:schemeClr>
          </a:gs>
        </a:gsLst>
        <a:path path="circle">
          <a:fillToRect l="50000" t="-80000" r="50000" b="180000"/>
        </a:path>
        <a:tileRect/>
      </a:gradFill>
      <a:ln w="9525" cap="flat" cmpd="sng" algn="ctr">
        <a:solidFill>
          <a:schemeClr val="dk1">
            <a:lumMod val="25000"/>
            <a:lumOff val="75000"/>
          </a:schemeClr>
        </a:solidFill>
        <a:round/>
      </a:ln>
    </cs:spPr>
    <cs:defRPr sz="900" kern="1200"/>
  </cs:chartArea>
  <cs:dataLabel>
    <cs:lnRef idx="0"/>
    <cs:fillRef idx="0"/>
    <cs:effectRef idx="0"/>
    <cs:fontRef idx="minor">
      <a:schemeClr val="dk1">
        <a:lumMod val="65000"/>
        <a:lumOff val="35000"/>
      </a:schemeClr>
    </cs:fontRef>
    <cs:defRPr sz="900" b="1" i="0" u="none" strike="noStrike" kern="1200" baseline="0"/>
  </cs:dataLabel>
  <cs:dataLabelCallout>
    <cs:lnRef idx="0"/>
    <cs:fillRef idx="0"/>
    <cs:effectRef idx="0"/>
    <cs:fontRef idx="minor">
      <a:schemeClr val="lt1"/>
    </cs:fontRef>
    <cs:spPr>
      <a:solidFill>
        <a:schemeClr val="dk1">
          <a:lumMod val="65000"/>
          <a:lumOff val="35000"/>
          <a:alpha val="75000"/>
        </a:schemeClr>
      </a:solidFill>
    </cs:spPr>
    <cs:defRPr sz="900" b="1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0">
      <cs:styleClr val="auto"/>
    </cs:fillRef>
    <cs:effectRef idx="0"/>
    <cs:fontRef idx="minor">
      <a:schemeClr val="dk1"/>
    </cs:fontRef>
    <cs:spPr>
      <a:solidFill>
        <a:schemeClr val="phClr">
          <a:alpha val="85000"/>
        </a:schemeClr>
      </a:solidFill>
      <a:effectLst>
        <a:innerShdw dist="12700" dir="16200000">
          <a:schemeClr val="lt1"/>
        </a:innerShdw>
      </a:effectLst>
    </cs:spPr>
  </cs:dataPoint>
  <cs:dataPoint3D>
    <cs:lnRef idx="0"/>
    <cs:fillRef idx="0">
      <cs:styleClr val="auto"/>
    </cs:fillRef>
    <cs:effectRef idx="0"/>
    <cs:fontRef idx="minor">
      <a:schemeClr val="dk1"/>
    </cs:fontRef>
    <cs:spPr>
      <a:solidFill>
        <a:schemeClr val="phClr">
          <a:alpha val="85000"/>
        </a:schemeClr>
      </a:solidFill>
      <a:effectLst>
        <a:innerShdw dist="12700" dir="16200000">
          <a:schemeClr val="lt1"/>
        </a:innerShdw>
      </a:effectLst>
    </cs:spPr>
  </cs:dataPoint3D>
  <cs:dataPointLine>
    <cs:lnRef idx="0">
      <cs:styleClr val="auto"/>
    </cs:lnRef>
    <cs:fillRef idx="0"/>
    <cs:effectRef idx="0"/>
    <cs:fontRef idx="minor">
      <a:schemeClr val="dk1"/>
    </cs:fontRef>
    <cs:spPr>
      <a:ln w="31750" cap="rnd">
        <a:solidFill>
          <a:schemeClr val="phClr">
            <a:alpha val="85000"/>
          </a:schemeClr>
        </a:solidFill>
        <a:round/>
      </a:ln>
    </cs:spPr>
  </cs:dataPointLine>
  <cs:dataPointMarker>
    <cs:lnRef idx="0"/>
    <cs:fillRef idx="0">
      <cs:styleClr val="auto"/>
    </cs:fillRef>
    <cs:effectRef idx="0"/>
    <cs:fontRef idx="minor">
      <a:schemeClr val="dk1"/>
    </cs:fontRef>
    <cs:spPr>
      <a:solidFill>
        <a:schemeClr val="phClr">
          <a:alpha val="85000"/>
        </a:schemeClr>
      </a:solidFill>
    </cs:spPr>
  </cs:dataPointMarker>
  <cs:dataPointMarkerLayout symbol="circle" size="6"/>
  <cs:dataPointWireframe>
    <cs:lnRef idx="0">
      <cs:styleClr val="auto"/>
    </cs:lnRef>
    <cs:fillRef idx="0"/>
    <cs:effectRef idx="0"/>
    <cs:fontRef idx="minor">
      <a:schemeClr val="dk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dk1">
        <a:lumMod val="75000"/>
        <a:lumOff val="25000"/>
      </a:schemeClr>
    </cs:fontRef>
    <cs:spPr>
      <a:ln w="9525">
        <a:solidFill>
          <a:schemeClr val="dk1">
            <a:lumMod val="35000"/>
            <a:lumOff val="65000"/>
          </a:schemeClr>
        </a:solidFill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50000"/>
          <a:lumOff val="50000"/>
        </a:schemeClr>
      </a:solidFill>
      <a:ln w="9525">
        <a:solidFill>
          <a:schemeClr val="dk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dk1"/>
    </cs:fontRef>
    <cs:spPr>
      <a:ln w="9525">
        <a:solidFill>
          <a:schemeClr val="dk1">
            <a:lumMod val="35000"/>
            <a:lumOff val="65000"/>
          </a:schemeClr>
        </a:solidFill>
        <a:prstDash val="dash"/>
      </a:ln>
    </cs:spPr>
  </cs:dropLine>
  <cs:errorBar>
    <cs:lnRef idx="0"/>
    <cs:fillRef idx="0"/>
    <cs:effectRef idx="0"/>
    <cs:fontRef idx="minor">
      <a:schemeClr val="dk1"/>
    </cs:fontRef>
    <cs:spPr>
      <a:ln w="9525">
        <a:solidFill>
          <a:schemeClr val="dk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dk1"/>
    </cs:fontRef>
  </cs:floor>
  <cs:gridlineMajor>
    <cs:lnRef idx="0"/>
    <cs:fillRef idx="0"/>
    <cs:effectRef idx="0"/>
    <cs:fontRef idx="minor">
      <a:schemeClr val="dk1"/>
    </cs:fontRef>
    <cs:spPr>
      <a:ln w="9525" cap="flat" cmpd="sng" algn="ctr">
        <a:gradFill>
          <a:gsLst>
            <a:gs pos="100000">
              <a:schemeClr val="dk1">
                <a:lumMod val="95000"/>
                <a:lumOff val="5000"/>
                <a:alpha val="42000"/>
              </a:schemeClr>
            </a:gs>
            <a:gs pos="0">
              <a:schemeClr val="lt1">
                <a:lumMod val="75000"/>
                <a:alpha val="36000"/>
              </a:schemeClr>
            </a:gs>
          </a:gsLst>
          <a:lin ang="5400000" scaled="0"/>
        </a:gradFill>
        <a:round/>
      </a:ln>
    </cs:spPr>
  </cs:gridlineMajor>
  <cs:gridlineMinor>
    <cs:lnRef idx="0"/>
    <cs:fillRef idx="0"/>
    <cs:effectRef idx="0"/>
    <cs:fontRef idx="minor">
      <a:schemeClr val="dk1"/>
    </cs:fontRef>
    <cs:spPr>
      <a:ln>
        <a:gradFill>
          <a:gsLst>
            <a:gs pos="100000">
              <a:schemeClr val="dk1">
                <a:lumMod val="95000"/>
                <a:lumOff val="5000"/>
                <a:alpha val="42000"/>
              </a:schemeClr>
            </a:gs>
            <a:gs pos="0">
              <a:schemeClr val="lt1">
                <a:lumMod val="75000"/>
                <a:alpha val="36000"/>
              </a:schemeClr>
            </a:gs>
          </a:gsLst>
          <a:lin ang="5400000" scaled="0"/>
        </a:gradFill>
      </a:ln>
    </cs:spPr>
  </cs:gridlineMinor>
  <cs:hiLoLine>
    <cs:lnRef idx="0"/>
    <cs:fillRef idx="0"/>
    <cs:effectRef idx="0"/>
    <cs:fontRef idx="minor">
      <a:schemeClr val="dk1"/>
    </cs:fontRef>
    <cs:spPr>
      <a:ln w="9525">
        <a:solidFill>
          <a:schemeClr val="dk1">
            <a:lumMod val="35000"/>
            <a:lumOff val="65000"/>
          </a:schemeClr>
        </a:solidFill>
        <a:prstDash val="dash"/>
      </a:ln>
    </cs:spPr>
  </cs:hiLoLine>
  <cs:leaderLine>
    <cs:lnRef idx="0"/>
    <cs:fillRef idx="0"/>
    <cs:effectRef idx="0"/>
    <cs:fontRef idx="minor">
      <a:schemeClr val="dk1"/>
    </cs:fontRef>
    <cs:spPr>
      <a:ln w="9525">
        <a:solidFill>
          <a:schemeClr val="dk1">
            <a:lumMod val="50000"/>
            <a:lumOff val="50000"/>
          </a:schemeClr>
        </a:solidFill>
      </a:ln>
    </cs:spPr>
  </cs:leaderLine>
  <cs:legend>
    <cs:lnRef idx="0"/>
    <cs:fillRef idx="0"/>
    <cs:effectRef idx="0"/>
    <cs:fontRef idx="minor">
      <a:schemeClr val="dk1">
        <a:lumMod val="75000"/>
        <a:lumOff val="25000"/>
      </a:schemeClr>
    </cs:fontRef>
    <cs:spPr>
      <a:solidFill>
        <a:schemeClr val="lt1">
          <a:lumMod val="95000"/>
          <a:alpha val="39000"/>
        </a:schemeClr>
      </a:solidFill>
    </cs:spPr>
    <cs:defRPr sz="900" kern="1200"/>
  </cs:legend>
  <cs:plotArea>
    <cs:lnRef idx="0"/>
    <cs:fillRef idx="0"/>
    <cs:effectRef idx="0"/>
    <cs:fontRef idx="minor">
      <a:schemeClr val="dk1"/>
    </cs:fontRef>
  </cs:plotArea>
  <cs:plotArea3D>
    <cs:lnRef idx="0"/>
    <cs:fillRef idx="0"/>
    <cs:effectRef idx="0"/>
    <cs:fontRef idx="minor">
      <a:schemeClr val="dk1"/>
    </cs:fontRef>
  </cs:plotArea3D>
  <cs:seriesAxis>
    <cs:lnRef idx="0"/>
    <cs:fillRef idx="0"/>
    <cs:effectRef idx="0"/>
    <cs:fontRef idx="minor">
      <a:schemeClr val="dk1">
        <a:lumMod val="75000"/>
        <a:lumOff val="25000"/>
      </a:schemeClr>
    </cs:fontRef>
    <cs:spPr>
      <a:ln w="31750" cap="flat" cmpd="sng" algn="ctr">
        <a:solidFill>
          <a:schemeClr val="dk1">
            <a:lumMod val="75000"/>
            <a:lumOff val="25000"/>
          </a:schemeClr>
        </a:solidFill>
        <a:round/>
      </a:ln>
    </cs:spPr>
    <cs:defRPr sz="900" kern="1200"/>
  </cs:seriesAxis>
  <cs:seriesLine>
    <cs:lnRef idx="0"/>
    <cs:fillRef idx="0"/>
    <cs:effectRef idx="0"/>
    <cs:fontRef idx="minor">
      <a:schemeClr val="dk1"/>
    </cs:fontRef>
    <cs:spPr>
      <a:ln w="9525">
        <a:solidFill>
          <a:schemeClr val="dk1">
            <a:lumMod val="50000"/>
            <a:lumOff val="50000"/>
          </a:schemeClr>
        </a:solidFill>
        <a:round/>
      </a:ln>
    </cs:spPr>
  </cs:seriesLine>
  <cs:title>
    <cs:lnRef idx="0"/>
    <cs:fillRef idx="0"/>
    <cs:effectRef idx="0"/>
    <cs:fontRef idx="minor">
      <a:schemeClr val="dk1">
        <a:lumMod val="75000"/>
        <a:lumOff val="25000"/>
      </a:schemeClr>
    </cs:fontRef>
    <cs:defRPr sz="1800" b="1" kern="1200" baseline="0"/>
  </cs:title>
  <cs:trendline>
    <cs:lnRef idx="0">
      <cs:styleClr val="auto"/>
    </cs:lnRef>
    <cs:fillRef idx="0"/>
    <cs:effectRef idx="0"/>
    <cs:fontRef idx="minor">
      <a:schemeClr val="dk1"/>
    </cs:fontRef>
    <cs:spPr>
      <a:ln w="19050" cap="rnd">
        <a:solidFill>
          <a:schemeClr val="phClr"/>
        </a:solidFill>
      </a:ln>
    </cs:spPr>
  </cs:trendline>
  <cs:trendlineLabel>
    <cs:lnRef idx="0"/>
    <cs:fillRef idx="0"/>
    <cs:effectRef idx="0"/>
    <cs:fontRef idx="minor">
      <a:schemeClr val="dk1">
        <a:lumMod val="75000"/>
        <a:lumOff val="2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dk1">
            <a:lumMod val="65000"/>
            <a:lumOff val="35000"/>
          </a:schemeClr>
        </a:solidFill>
      </a:ln>
    </cs:spPr>
  </cs:upBar>
  <cs:valueAxis>
    <cs:lnRef idx="0"/>
    <cs:fillRef idx="0"/>
    <cs:effectRef idx="0"/>
    <cs:fontRef idx="minor">
      <a:schemeClr val="dk1">
        <a:lumMod val="75000"/>
        <a:lumOff val="25000"/>
      </a:schemeClr>
    </cs:fontRef>
    <cs:spPr>
      <a:ln>
        <a:noFill/>
      </a:ln>
    </cs:spPr>
    <cs:defRPr sz="900" kern="1200"/>
  </cs:valueAxis>
  <cs:wall>
    <cs:lnRef idx="0"/>
    <cs:fillRef idx="0"/>
    <cs:effectRef idx="0"/>
    <cs:fontRef idx="minor">
      <a:schemeClr val="dk1"/>
    </cs:fontRef>
  </cs:wall>
</cs:chartStyle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65752BD1-0C2B-4BCF-A907-F28F2BE026AE}" type="doc">
      <dgm:prSet loTypeId="urn:microsoft.com/office/officeart/2005/8/layout/orgChart1" loCatId="hierarchy" qsTypeId="urn:microsoft.com/office/officeart/2005/8/quickstyle/simple3" qsCatId="simple" csTypeId="urn:microsoft.com/office/officeart/2005/8/colors/accent1_2" csCatId="accent1" phldr="1"/>
      <dgm:spPr/>
      <dgm:t>
        <a:bodyPr/>
        <a:lstStyle/>
        <a:p>
          <a:endParaRPr lang="ru-RU"/>
        </a:p>
      </dgm:t>
    </dgm:pt>
    <dgm:pt modelId="{EE6A6826-AD36-4903-AC2A-1F8214DFA1C7}">
      <dgm:prSet phldrT="[Текст]" custT="1"/>
      <dgm:spPr>
        <a:xfrm>
          <a:off x="1973922" y="345844"/>
          <a:ext cx="814638" cy="407319"/>
        </a:xfrm>
      </dgm:spPr>
      <dgm:t>
        <a:bodyPr/>
        <a:lstStyle/>
        <a:p>
          <a:r>
            <a:rPr lang="ru-RU" sz="700">
              <a:latin typeface="Arial" panose="020B0604020202020204" pitchFamily="34" charset="0"/>
              <a:cs typeface="Arial" panose="020B0604020202020204" pitchFamily="34" charset="0"/>
            </a:rPr>
            <a:t>Факторы</a:t>
          </a:r>
        </a:p>
      </dgm:t>
    </dgm:pt>
    <dgm:pt modelId="{3826967A-0C25-4E6F-92D8-934582186EB2}" type="parTrans" cxnId="{62C56B9B-1579-4BEC-9764-33A94BB11686}">
      <dgm:prSet/>
      <dgm:spPr/>
      <dgm:t>
        <a:bodyPr/>
        <a:lstStyle/>
        <a:p>
          <a:endParaRPr lang="ru-RU" sz="700">
            <a:latin typeface="Arial" panose="020B0604020202020204" pitchFamily="34" charset="0"/>
            <a:cs typeface="Arial" panose="020B0604020202020204" pitchFamily="34" charset="0"/>
          </a:endParaRPr>
        </a:p>
      </dgm:t>
    </dgm:pt>
    <dgm:pt modelId="{CCD9091D-2412-43BC-A018-D97DDED1D6B7}" type="sibTrans" cxnId="{62C56B9B-1579-4BEC-9764-33A94BB11686}">
      <dgm:prSet/>
      <dgm:spPr/>
      <dgm:t>
        <a:bodyPr/>
        <a:lstStyle/>
        <a:p>
          <a:endParaRPr lang="ru-RU" sz="700">
            <a:latin typeface="Arial" panose="020B0604020202020204" pitchFamily="34" charset="0"/>
            <a:cs typeface="Arial" panose="020B0604020202020204" pitchFamily="34" charset="0"/>
          </a:endParaRPr>
        </a:p>
      </dgm:t>
    </dgm:pt>
    <dgm:pt modelId="{C85BF173-1B72-430B-81D4-684E6262105D}">
      <dgm:prSet phldrT="[Текст]" custT="1"/>
      <dgm:spPr>
        <a:xfrm>
          <a:off x="495353" y="924238"/>
          <a:ext cx="814638" cy="407319"/>
        </a:xfrm>
      </dgm:spPr>
      <dgm:t>
        <a:bodyPr/>
        <a:lstStyle/>
        <a:p>
          <a:r>
            <a:rPr lang="en-US" sz="700">
              <a:latin typeface="Arial" panose="020B0604020202020204" pitchFamily="34" charset="0"/>
              <a:cs typeface="Arial" panose="020B0604020202020204" pitchFamily="34" charset="0"/>
            </a:rPr>
            <a:t>A1 </a:t>
          </a:r>
          <a:r>
            <a:rPr lang="ru-RU" sz="700">
              <a:latin typeface="Arial" panose="020B0604020202020204" pitchFamily="34" charset="0"/>
              <a:cs typeface="Arial" panose="020B0604020202020204" pitchFamily="34" charset="0"/>
            </a:rPr>
            <a:t>Внутренние</a:t>
          </a:r>
          <a:endParaRPr lang="en-US" sz="700">
            <a:latin typeface="Arial" panose="020B0604020202020204" pitchFamily="34" charset="0"/>
            <a:cs typeface="Arial" panose="020B0604020202020204" pitchFamily="34" charset="0"/>
          </a:endParaRPr>
        </a:p>
      </dgm:t>
    </dgm:pt>
    <dgm:pt modelId="{E817C0F8-E197-4D54-A3C3-F7AC5BC9DE5C}" type="parTrans" cxnId="{AEA05D6B-DA6E-4F31-AF0D-4DB416CD3321}">
      <dgm:prSet/>
      <dgm:spPr>
        <a:xfrm>
          <a:off x="902672" y="753164"/>
          <a:ext cx="1478568" cy="171074"/>
        </a:xfrm>
      </dgm:spPr>
      <dgm:t>
        <a:bodyPr/>
        <a:lstStyle/>
        <a:p>
          <a:endParaRPr lang="ru-RU" sz="700">
            <a:latin typeface="Arial" panose="020B0604020202020204" pitchFamily="34" charset="0"/>
            <a:cs typeface="Arial" panose="020B0604020202020204" pitchFamily="34" charset="0"/>
          </a:endParaRPr>
        </a:p>
      </dgm:t>
    </dgm:pt>
    <dgm:pt modelId="{85FCD63A-89CD-4909-AC90-8ECA37758BB1}" type="sibTrans" cxnId="{AEA05D6B-DA6E-4F31-AF0D-4DB416CD3321}">
      <dgm:prSet/>
      <dgm:spPr/>
      <dgm:t>
        <a:bodyPr/>
        <a:lstStyle/>
        <a:p>
          <a:endParaRPr lang="ru-RU" sz="700">
            <a:latin typeface="Arial" panose="020B0604020202020204" pitchFamily="34" charset="0"/>
            <a:cs typeface="Arial" panose="020B0604020202020204" pitchFamily="34" charset="0"/>
          </a:endParaRPr>
        </a:p>
      </dgm:t>
    </dgm:pt>
    <dgm:pt modelId="{7668D316-937B-4D75-8363-4B14F8342153}">
      <dgm:prSet phldrT="[Текст]" custT="1"/>
      <dgm:spPr>
        <a:xfrm>
          <a:off x="2497" y="1502631"/>
          <a:ext cx="814638" cy="407319"/>
        </a:xfrm>
      </dgm:spPr>
      <dgm:t>
        <a:bodyPr/>
        <a:lstStyle/>
        <a:p>
          <a:r>
            <a:rPr lang="en-US" sz="700">
              <a:latin typeface="Arial" panose="020B0604020202020204" pitchFamily="34" charset="0"/>
              <a:cs typeface="Arial" panose="020B0604020202020204" pitchFamily="34" charset="0"/>
            </a:rPr>
            <a:t>A1.1 </a:t>
          </a:r>
          <a:r>
            <a:rPr lang="ru-RU" sz="700">
              <a:latin typeface="Arial" panose="020B0604020202020204" pitchFamily="34" charset="0"/>
              <a:cs typeface="Arial" panose="020B0604020202020204" pitchFamily="34" charset="0"/>
            </a:rPr>
            <a:t>Технологии</a:t>
          </a:r>
        </a:p>
      </dgm:t>
    </dgm:pt>
    <dgm:pt modelId="{6AD15F2B-1462-444E-8E13-58EA606F2BAF}" type="parTrans" cxnId="{C7296561-355B-4900-8A32-EED142074286}">
      <dgm:prSet/>
      <dgm:spPr>
        <a:xfrm>
          <a:off x="409816" y="1331557"/>
          <a:ext cx="492856" cy="171074"/>
        </a:xfrm>
      </dgm:spPr>
      <dgm:t>
        <a:bodyPr/>
        <a:lstStyle/>
        <a:p>
          <a:endParaRPr lang="ru-RU" sz="700">
            <a:latin typeface="Arial" panose="020B0604020202020204" pitchFamily="34" charset="0"/>
            <a:cs typeface="Arial" panose="020B0604020202020204" pitchFamily="34" charset="0"/>
          </a:endParaRPr>
        </a:p>
      </dgm:t>
    </dgm:pt>
    <dgm:pt modelId="{05DB324C-026E-4A50-AC29-7D859CCC448E}" type="sibTrans" cxnId="{C7296561-355B-4900-8A32-EED142074286}">
      <dgm:prSet/>
      <dgm:spPr/>
      <dgm:t>
        <a:bodyPr/>
        <a:lstStyle/>
        <a:p>
          <a:endParaRPr lang="ru-RU" sz="700">
            <a:latin typeface="Arial" panose="020B0604020202020204" pitchFamily="34" charset="0"/>
            <a:cs typeface="Arial" panose="020B0604020202020204" pitchFamily="34" charset="0"/>
          </a:endParaRPr>
        </a:p>
      </dgm:t>
    </dgm:pt>
    <dgm:pt modelId="{D82E70FF-1C53-4CD5-9EE2-A16294C8F296}">
      <dgm:prSet phldrT="[Текст]" custT="1"/>
      <dgm:spPr>
        <a:xfrm>
          <a:off x="988209" y="1502631"/>
          <a:ext cx="814638" cy="407319"/>
        </a:xfrm>
      </dgm:spPr>
      <dgm:t>
        <a:bodyPr/>
        <a:lstStyle/>
        <a:p>
          <a:r>
            <a:rPr lang="en-US" sz="700">
              <a:latin typeface="Arial" panose="020B0604020202020204" pitchFamily="34" charset="0"/>
              <a:cs typeface="Arial" panose="020B0604020202020204" pitchFamily="34" charset="0"/>
            </a:rPr>
            <a:t>A1.2 </a:t>
          </a:r>
          <a:r>
            <a:rPr lang="ru-RU" sz="700">
              <a:latin typeface="Arial" panose="020B0604020202020204" pitchFamily="34" charset="0"/>
              <a:cs typeface="Arial" panose="020B0604020202020204" pitchFamily="34" charset="0"/>
            </a:rPr>
            <a:t>Интеллектуальный капитал и геологическая изученность</a:t>
          </a:r>
        </a:p>
      </dgm:t>
    </dgm:pt>
    <dgm:pt modelId="{7F6748A3-3B12-4948-B145-D55212D4A778}" type="parTrans" cxnId="{FAF90F3A-67FE-499A-A7CB-6EAB8E708F4C}">
      <dgm:prSet/>
      <dgm:spPr>
        <a:xfrm>
          <a:off x="902672" y="1331557"/>
          <a:ext cx="492856" cy="171074"/>
        </a:xfrm>
      </dgm:spPr>
      <dgm:t>
        <a:bodyPr/>
        <a:lstStyle/>
        <a:p>
          <a:endParaRPr lang="ru-RU" sz="700">
            <a:latin typeface="Arial" panose="020B0604020202020204" pitchFamily="34" charset="0"/>
            <a:cs typeface="Arial" panose="020B0604020202020204" pitchFamily="34" charset="0"/>
          </a:endParaRPr>
        </a:p>
      </dgm:t>
    </dgm:pt>
    <dgm:pt modelId="{109DB31E-AEE7-424C-BD2E-B527DAAEA609}" type="sibTrans" cxnId="{FAF90F3A-67FE-499A-A7CB-6EAB8E708F4C}">
      <dgm:prSet/>
      <dgm:spPr/>
      <dgm:t>
        <a:bodyPr/>
        <a:lstStyle/>
        <a:p>
          <a:endParaRPr lang="ru-RU" sz="700">
            <a:latin typeface="Arial" panose="020B0604020202020204" pitchFamily="34" charset="0"/>
            <a:cs typeface="Arial" panose="020B0604020202020204" pitchFamily="34" charset="0"/>
          </a:endParaRPr>
        </a:p>
      </dgm:t>
    </dgm:pt>
    <dgm:pt modelId="{1D75139D-8F2E-449A-84D8-C4F818458146}">
      <dgm:prSet phldrT="[Текст]" custT="1"/>
      <dgm:spPr>
        <a:xfrm>
          <a:off x="3452490" y="924238"/>
          <a:ext cx="814638" cy="407319"/>
        </a:xfrm>
      </dgm:spPr>
      <dgm:t>
        <a:bodyPr/>
        <a:lstStyle/>
        <a:p>
          <a:r>
            <a:rPr lang="en-US" sz="700">
              <a:latin typeface="Arial" panose="020B0604020202020204" pitchFamily="34" charset="0"/>
              <a:cs typeface="Arial" panose="020B0604020202020204" pitchFamily="34" charset="0"/>
            </a:rPr>
            <a:t>B1 </a:t>
          </a:r>
          <a:r>
            <a:rPr lang="ru-RU" sz="700">
              <a:latin typeface="Arial" panose="020B0604020202020204" pitchFamily="34" charset="0"/>
              <a:cs typeface="Arial" panose="020B0604020202020204" pitchFamily="34" charset="0"/>
            </a:rPr>
            <a:t>Внешние</a:t>
          </a:r>
        </a:p>
      </dgm:t>
    </dgm:pt>
    <dgm:pt modelId="{D0EA91B1-5E7B-49E2-8891-019797EE62BD}" type="parTrans" cxnId="{C482B7A2-A4C1-4266-B557-FFFAC12F7AF4}">
      <dgm:prSet/>
      <dgm:spPr>
        <a:xfrm>
          <a:off x="2381241" y="753164"/>
          <a:ext cx="1478568" cy="171074"/>
        </a:xfrm>
      </dgm:spPr>
      <dgm:t>
        <a:bodyPr/>
        <a:lstStyle/>
        <a:p>
          <a:endParaRPr lang="ru-RU" sz="700">
            <a:latin typeface="Arial" panose="020B0604020202020204" pitchFamily="34" charset="0"/>
            <a:cs typeface="Arial" panose="020B0604020202020204" pitchFamily="34" charset="0"/>
          </a:endParaRPr>
        </a:p>
      </dgm:t>
    </dgm:pt>
    <dgm:pt modelId="{42AD3B80-99D0-4616-860E-0B4A0AACE6E4}" type="sibTrans" cxnId="{C482B7A2-A4C1-4266-B557-FFFAC12F7AF4}">
      <dgm:prSet/>
      <dgm:spPr/>
      <dgm:t>
        <a:bodyPr/>
        <a:lstStyle/>
        <a:p>
          <a:endParaRPr lang="ru-RU" sz="700">
            <a:latin typeface="Arial" panose="020B0604020202020204" pitchFamily="34" charset="0"/>
            <a:cs typeface="Arial" panose="020B0604020202020204" pitchFamily="34" charset="0"/>
          </a:endParaRPr>
        </a:p>
      </dgm:t>
    </dgm:pt>
    <dgm:pt modelId="{1CBBF785-798B-4AB0-95CF-DBA487B2563C}">
      <dgm:prSet phldrT="[Текст]" custT="1"/>
      <dgm:spPr>
        <a:xfrm>
          <a:off x="3945347" y="1502631"/>
          <a:ext cx="814638" cy="407319"/>
        </a:xfrm>
      </dgm:spPr>
      <dgm:t>
        <a:bodyPr/>
        <a:lstStyle/>
        <a:p>
          <a:r>
            <a:rPr lang="en-US" sz="700">
              <a:latin typeface="Arial" panose="020B0604020202020204" pitchFamily="34" charset="0"/>
              <a:cs typeface="Arial" panose="020B0604020202020204" pitchFamily="34" charset="0"/>
            </a:rPr>
            <a:t>B1.3 </a:t>
          </a:r>
          <a:r>
            <a:rPr lang="ru-RU" sz="700">
              <a:latin typeface="Arial" panose="020B0604020202020204" pitchFamily="34" charset="0"/>
              <a:cs typeface="Arial" panose="020B0604020202020204" pitchFamily="34" charset="0"/>
            </a:rPr>
            <a:t>Государственная политика</a:t>
          </a:r>
        </a:p>
      </dgm:t>
    </dgm:pt>
    <dgm:pt modelId="{016F0EF4-0945-4F21-8AC3-B05809742BBB}" type="parTrans" cxnId="{EAB2DD68-DE91-4352-9E97-15FEF5144848}">
      <dgm:prSet/>
      <dgm:spPr>
        <a:xfrm>
          <a:off x="3859810" y="1331557"/>
          <a:ext cx="492856" cy="171074"/>
        </a:xfrm>
      </dgm:spPr>
      <dgm:t>
        <a:bodyPr/>
        <a:lstStyle/>
        <a:p>
          <a:endParaRPr lang="ru-RU" sz="700">
            <a:latin typeface="Arial" panose="020B0604020202020204" pitchFamily="34" charset="0"/>
            <a:cs typeface="Arial" panose="020B0604020202020204" pitchFamily="34" charset="0"/>
          </a:endParaRPr>
        </a:p>
      </dgm:t>
    </dgm:pt>
    <dgm:pt modelId="{F5DA68B1-CB07-45DB-97E6-E2F35FD29376}" type="sibTrans" cxnId="{EAB2DD68-DE91-4352-9E97-15FEF5144848}">
      <dgm:prSet/>
      <dgm:spPr/>
      <dgm:t>
        <a:bodyPr/>
        <a:lstStyle/>
        <a:p>
          <a:endParaRPr lang="ru-RU" sz="700">
            <a:latin typeface="Arial" panose="020B0604020202020204" pitchFamily="34" charset="0"/>
            <a:cs typeface="Arial" panose="020B0604020202020204" pitchFamily="34" charset="0"/>
          </a:endParaRPr>
        </a:p>
      </dgm:t>
    </dgm:pt>
    <dgm:pt modelId="{E12C0FC6-D3B8-42F5-B94D-4261E6C5062E}">
      <dgm:prSet custT="1"/>
      <dgm:spPr>
        <a:xfrm>
          <a:off x="4931059" y="1502631"/>
          <a:ext cx="814638" cy="407319"/>
        </a:xfrm>
      </dgm:spPr>
      <dgm:t>
        <a:bodyPr/>
        <a:lstStyle/>
        <a:p>
          <a:r>
            <a:rPr lang="en-US" sz="700">
              <a:latin typeface="Arial" panose="020B0604020202020204" pitchFamily="34" charset="0"/>
              <a:cs typeface="Arial" panose="020B0604020202020204" pitchFamily="34" charset="0"/>
            </a:rPr>
            <a:t>B1.4 </a:t>
          </a:r>
          <a:r>
            <a:rPr lang="ru-RU" sz="700">
              <a:latin typeface="Arial" panose="020B0604020202020204" pitchFamily="34" charset="0"/>
              <a:cs typeface="Arial" panose="020B0604020202020204" pitchFamily="34" charset="0"/>
            </a:rPr>
            <a:t>Макроэкономическая политика</a:t>
          </a:r>
        </a:p>
      </dgm:t>
    </dgm:pt>
    <dgm:pt modelId="{0D05BA8D-9693-482D-97F9-63975F73ECB4}" type="parTrans" cxnId="{32806F03-EF71-436E-A94E-F3B71D6728B8}">
      <dgm:prSet/>
      <dgm:spPr>
        <a:xfrm>
          <a:off x="3859810" y="1331557"/>
          <a:ext cx="1478568" cy="171074"/>
        </a:xfrm>
      </dgm:spPr>
      <dgm:t>
        <a:bodyPr/>
        <a:lstStyle/>
        <a:p>
          <a:endParaRPr lang="ru-RU" sz="700">
            <a:latin typeface="Arial" panose="020B0604020202020204" pitchFamily="34" charset="0"/>
            <a:cs typeface="Arial" panose="020B0604020202020204" pitchFamily="34" charset="0"/>
          </a:endParaRPr>
        </a:p>
      </dgm:t>
    </dgm:pt>
    <dgm:pt modelId="{4933537C-061F-4F58-8009-B7A24EE0777F}" type="sibTrans" cxnId="{32806F03-EF71-436E-A94E-F3B71D6728B8}">
      <dgm:prSet/>
      <dgm:spPr/>
      <dgm:t>
        <a:bodyPr/>
        <a:lstStyle/>
        <a:p>
          <a:endParaRPr lang="ru-RU" sz="700">
            <a:latin typeface="Arial" panose="020B0604020202020204" pitchFamily="34" charset="0"/>
            <a:cs typeface="Arial" panose="020B0604020202020204" pitchFamily="34" charset="0"/>
          </a:endParaRPr>
        </a:p>
      </dgm:t>
    </dgm:pt>
    <dgm:pt modelId="{82F2B289-4BFE-467B-8711-3B253974FBA3}">
      <dgm:prSet custT="1"/>
      <dgm:spPr>
        <a:xfrm>
          <a:off x="4149006" y="2659417"/>
          <a:ext cx="814638" cy="407319"/>
        </a:xfrm>
      </dgm:spPr>
      <dgm:t>
        <a:bodyPr/>
        <a:lstStyle/>
        <a:p>
          <a:r>
            <a:rPr lang="en-US" sz="700">
              <a:latin typeface="Arial" panose="020B0604020202020204" pitchFamily="34" charset="0"/>
              <a:cs typeface="Arial" panose="020B0604020202020204" pitchFamily="34" charset="0"/>
            </a:rPr>
            <a:t>B1.3.2 </a:t>
          </a:r>
          <a:r>
            <a:rPr lang="ru-RU" sz="700">
              <a:latin typeface="Arial" panose="020B0604020202020204" pitchFamily="34" charset="0"/>
              <a:cs typeface="Arial" panose="020B0604020202020204" pitchFamily="34" charset="0"/>
            </a:rPr>
            <a:t>Налоговая политика</a:t>
          </a:r>
        </a:p>
      </dgm:t>
    </dgm:pt>
    <dgm:pt modelId="{EA1AC88F-54B2-4B8D-8C34-E26A32641C42}" type="parTrans" cxnId="{648D831C-B085-4A2D-BD49-9F5D38910EA7}">
      <dgm:prSet/>
      <dgm:spPr>
        <a:xfrm>
          <a:off x="4026810" y="1909950"/>
          <a:ext cx="122195" cy="953126"/>
        </a:xfrm>
      </dgm:spPr>
      <dgm:t>
        <a:bodyPr/>
        <a:lstStyle/>
        <a:p>
          <a:endParaRPr lang="ru-RU" sz="700">
            <a:latin typeface="Arial" panose="020B0604020202020204" pitchFamily="34" charset="0"/>
            <a:cs typeface="Arial" panose="020B0604020202020204" pitchFamily="34" charset="0"/>
          </a:endParaRPr>
        </a:p>
      </dgm:t>
    </dgm:pt>
    <dgm:pt modelId="{23C66F78-7780-47CF-8A57-A7A2D106B35A}" type="sibTrans" cxnId="{648D831C-B085-4A2D-BD49-9F5D38910EA7}">
      <dgm:prSet/>
      <dgm:spPr/>
      <dgm:t>
        <a:bodyPr/>
        <a:lstStyle/>
        <a:p>
          <a:endParaRPr lang="ru-RU" sz="700">
            <a:latin typeface="Arial" panose="020B0604020202020204" pitchFamily="34" charset="0"/>
            <a:cs typeface="Arial" panose="020B0604020202020204" pitchFamily="34" charset="0"/>
          </a:endParaRPr>
        </a:p>
      </dgm:t>
    </dgm:pt>
    <dgm:pt modelId="{BF737C2F-C57E-4017-B7BF-8FD927D726D2}">
      <dgm:prSet custT="1"/>
      <dgm:spPr>
        <a:xfrm>
          <a:off x="5134719" y="2081024"/>
          <a:ext cx="814638" cy="407319"/>
        </a:xfrm>
      </dgm:spPr>
      <dgm:t>
        <a:bodyPr/>
        <a:lstStyle/>
        <a:p>
          <a:r>
            <a:rPr lang="en-US" sz="700">
              <a:latin typeface="Arial" panose="020B0604020202020204" pitchFamily="34" charset="0"/>
              <a:cs typeface="Arial" panose="020B0604020202020204" pitchFamily="34" charset="0"/>
            </a:rPr>
            <a:t>B1.4.1  </a:t>
          </a:r>
          <a:r>
            <a:rPr lang="ru-RU" sz="700">
              <a:latin typeface="Arial" panose="020B0604020202020204" pitchFamily="34" charset="0"/>
              <a:cs typeface="Arial" panose="020B0604020202020204" pitchFamily="34" charset="0"/>
            </a:rPr>
            <a:t>Санкции</a:t>
          </a:r>
        </a:p>
      </dgm:t>
    </dgm:pt>
    <dgm:pt modelId="{10D38379-4AB3-4B5B-8C7C-2015F7B150C5}" type="parTrans" cxnId="{01A510B3-F12B-4F67-A705-44D0B553CF82}">
      <dgm:prSet/>
      <dgm:spPr>
        <a:xfrm>
          <a:off x="5012523" y="1909950"/>
          <a:ext cx="122195" cy="374733"/>
        </a:xfrm>
      </dgm:spPr>
      <dgm:t>
        <a:bodyPr/>
        <a:lstStyle/>
        <a:p>
          <a:endParaRPr lang="ru-RU" sz="700">
            <a:latin typeface="Arial" panose="020B0604020202020204" pitchFamily="34" charset="0"/>
            <a:cs typeface="Arial" panose="020B0604020202020204" pitchFamily="34" charset="0"/>
          </a:endParaRPr>
        </a:p>
      </dgm:t>
    </dgm:pt>
    <dgm:pt modelId="{FDADFABF-A6AB-44C4-A6BC-C0CC5C2F2E01}" type="sibTrans" cxnId="{01A510B3-F12B-4F67-A705-44D0B553CF82}">
      <dgm:prSet/>
      <dgm:spPr/>
      <dgm:t>
        <a:bodyPr/>
        <a:lstStyle/>
        <a:p>
          <a:endParaRPr lang="ru-RU" sz="700">
            <a:latin typeface="Arial" panose="020B0604020202020204" pitchFamily="34" charset="0"/>
            <a:cs typeface="Arial" panose="020B0604020202020204" pitchFamily="34" charset="0"/>
          </a:endParaRPr>
        </a:p>
      </dgm:t>
    </dgm:pt>
    <dgm:pt modelId="{DF9BDAAF-945E-406E-AAE1-8F36EBDEC5F6}">
      <dgm:prSet custT="1"/>
      <dgm:spPr>
        <a:xfrm>
          <a:off x="5134719" y="2659417"/>
          <a:ext cx="814638" cy="407319"/>
        </a:xfrm>
      </dgm:spPr>
      <dgm:t>
        <a:bodyPr/>
        <a:lstStyle/>
        <a:p>
          <a:r>
            <a:rPr lang="en-US" sz="700">
              <a:latin typeface="Arial" panose="020B0604020202020204" pitchFamily="34" charset="0"/>
              <a:cs typeface="Arial" panose="020B0604020202020204" pitchFamily="34" charset="0"/>
            </a:rPr>
            <a:t>B1.4.2  </a:t>
          </a:r>
          <a:r>
            <a:rPr lang="ru-RU" sz="700">
              <a:latin typeface="Arial" panose="020B0604020202020204" pitchFamily="34" charset="0"/>
              <a:cs typeface="Arial" panose="020B0604020202020204" pitchFamily="34" charset="0"/>
            </a:rPr>
            <a:t>Цены на нефть</a:t>
          </a:r>
        </a:p>
      </dgm:t>
    </dgm:pt>
    <dgm:pt modelId="{DD4BBC03-73D7-4D81-951D-A1E34B91C02C}" type="parTrans" cxnId="{9D84B93E-C57F-4534-9D86-B1E3A4ECF2D0}">
      <dgm:prSet/>
      <dgm:spPr>
        <a:xfrm>
          <a:off x="5012523" y="1909950"/>
          <a:ext cx="122195" cy="953126"/>
        </a:xfrm>
      </dgm:spPr>
      <dgm:t>
        <a:bodyPr/>
        <a:lstStyle/>
        <a:p>
          <a:endParaRPr lang="ru-RU" sz="700">
            <a:latin typeface="Arial" panose="020B0604020202020204" pitchFamily="34" charset="0"/>
            <a:cs typeface="Arial" panose="020B0604020202020204" pitchFamily="34" charset="0"/>
          </a:endParaRPr>
        </a:p>
      </dgm:t>
    </dgm:pt>
    <dgm:pt modelId="{FBCE2314-9E9C-4A4A-829A-68371809D394}" type="sibTrans" cxnId="{9D84B93E-C57F-4534-9D86-B1E3A4ECF2D0}">
      <dgm:prSet/>
      <dgm:spPr/>
      <dgm:t>
        <a:bodyPr/>
        <a:lstStyle/>
        <a:p>
          <a:endParaRPr lang="ru-RU" sz="700">
            <a:latin typeface="Arial" panose="020B0604020202020204" pitchFamily="34" charset="0"/>
            <a:cs typeface="Arial" panose="020B0604020202020204" pitchFamily="34" charset="0"/>
          </a:endParaRPr>
        </a:p>
      </dgm:t>
    </dgm:pt>
    <dgm:pt modelId="{9FAFA9CE-B971-4CD2-B956-C1D990EB449B}">
      <dgm:prSet custT="1"/>
      <dgm:spPr>
        <a:xfrm>
          <a:off x="2959634" y="1502631"/>
          <a:ext cx="814638" cy="407319"/>
        </a:xfrm>
      </dgm:spPr>
      <dgm:t>
        <a:bodyPr/>
        <a:lstStyle/>
        <a:p>
          <a:r>
            <a:rPr lang="en-US" sz="700">
              <a:latin typeface="Arial" panose="020B0604020202020204" pitchFamily="34" charset="0"/>
              <a:cs typeface="Arial" panose="020B0604020202020204" pitchFamily="34" charset="0"/>
            </a:rPr>
            <a:t>B1.2 </a:t>
          </a:r>
          <a:r>
            <a:rPr lang="ru-RU" sz="700">
              <a:latin typeface="Arial" panose="020B0604020202020204" pitchFamily="34" charset="0"/>
              <a:cs typeface="Arial" panose="020B0604020202020204" pitchFamily="34" charset="0"/>
            </a:rPr>
            <a:t>Геофакторы</a:t>
          </a:r>
        </a:p>
      </dgm:t>
    </dgm:pt>
    <dgm:pt modelId="{ED98BA93-A768-4C01-850B-0779E11A0D18}" type="parTrans" cxnId="{DA580403-A7A2-459F-BADA-05E95ED8B80A}">
      <dgm:prSet/>
      <dgm:spPr>
        <a:xfrm>
          <a:off x="3366953" y="1331557"/>
          <a:ext cx="492856" cy="171074"/>
        </a:xfrm>
      </dgm:spPr>
      <dgm:t>
        <a:bodyPr/>
        <a:lstStyle/>
        <a:p>
          <a:endParaRPr lang="ru-RU" sz="700">
            <a:latin typeface="Arial" panose="020B0604020202020204" pitchFamily="34" charset="0"/>
            <a:cs typeface="Arial" panose="020B0604020202020204" pitchFamily="34" charset="0"/>
          </a:endParaRPr>
        </a:p>
      </dgm:t>
    </dgm:pt>
    <dgm:pt modelId="{A1B564AF-7E72-4674-8879-EDFD4E269823}" type="sibTrans" cxnId="{DA580403-A7A2-459F-BADA-05E95ED8B80A}">
      <dgm:prSet/>
      <dgm:spPr/>
      <dgm:t>
        <a:bodyPr/>
        <a:lstStyle/>
        <a:p>
          <a:endParaRPr lang="ru-RU" sz="700">
            <a:latin typeface="Arial" panose="020B0604020202020204" pitchFamily="34" charset="0"/>
            <a:cs typeface="Arial" panose="020B0604020202020204" pitchFamily="34" charset="0"/>
          </a:endParaRPr>
        </a:p>
      </dgm:t>
    </dgm:pt>
    <dgm:pt modelId="{04BDA68B-0A33-47F9-B360-BF06364C95ED}">
      <dgm:prSet custT="1"/>
      <dgm:spPr>
        <a:xfrm>
          <a:off x="3163294" y="2081024"/>
          <a:ext cx="814638" cy="407319"/>
        </a:xfrm>
      </dgm:spPr>
      <dgm:t>
        <a:bodyPr/>
        <a:lstStyle/>
        <a:p>
          <a:r>
            <a:rPr lang="en-US" sz="700">
              <a:latin typeface="Arial" panose="020B0604020202020204" pitchFamily="34" charset="0"/>
              <a:cs typeface="Arial" panose="020B0604020202020204" pitchFamily="34" charset="0"/>
            </a:rPr>
            <a:t>B1.2.1  </a:t>
          </a:r>
          <a:r>
            <a:rPr lang="ru-RU" sz="700">
              <a:latin typeface="Arial" panose="020B0604020202020204" pitchFamily="34" charset="0"/>
              <a:cs typeface="Arial" panose="020B0604020202020204" pitchFamily="34" charset="0"/>
            </a:rPr>
            <a:t>Климатические условия</a:t>
          </a:r>
        </a:p>
      </dgm:t>
    </dgm:pt>
    <dgm:pt modelId="{F5325809-9F08-4F70-9384-9A82AF879C85}" type="parTrans" cxnId="{50FEC6D0-D2EF-470F-8C02-5C6AB0D2FB97}">
      <dgm:prSet/>
      <dgm:spPr>
        <a:xfrm>
          <a:off x="3041098" y="1909950"/>
          <a:ext cx="122195" cy="374733"/>
        </a:xfrm>
      </dgm:spPr>
      <dgm:t>
        <a:bodyPr/>
        <a:lstStyle/>
        <a:p>
          <a:endParaRPr lang="ru-RU" sz="700">
            <a:latin typeface="Arial" panose="020B0604020202020204" pitchFamily="34" charset="0"/>
            <a:cs typeface="Arial" panose="020B0604020202020204" pitchFamily="34" charset="0"/>
          </a:endParaRPr>
        </a:p>
      </dgm:t>
    </dgm:pt>
    <dgm:pt modelId="{E880180C-B81A-4BEF-8215-D7CF7A5B1FC4}" type="sibTrans" cxnId="{50FEC6D0-D2EF-470F-8C02-5C6AB0D2FB97}">
      <dgm:prSet/>
      <dgm:spPr/>
      <dgm:t>
        <a:bodyPr/>
        <a:lstStyle/>
        <a:p>
          <a:endParaRPr lang="ru-RU" sz="700">
            <a:latin typeface="Arial" panose="020B0604020202020204" pitchFamily="34" charset="0"/>
            <a:cs typeface="Arial" panose="020B0604020202020204" pitchFamily="34" charset="0"/>
          </a:endParaRPr>
        </a:p>
      </dgm:t>
    </dgm:pt>
    <dgm:pt modelId="{D685006D-126D-4815-88C3-3B32A90A58CD}">
      <dgm:prSet custT="1"/>
      <dgm:spPr>
        <a:xfrm>
          <a:off x="3163294" y="2659417"/>
          <a:ext cx="814638" cy="407319"/>
        </a:xfrm>
      </dgm:spPr>
      <dgm:t>
        <a:bodyPr/>
        <a:lstStyle/>
        <a:p>
          <a:r>
            <a:rPr lang="en-US" sz="700">
              <a:latin typeface="Arial" panose="020B0604020202020204" pitchFamily="34" charset="0"/>
              <a:cs typeface="Arial" panose="020B0604020202020204" pitchFamily="34" charset="0"/>
            </a:rPr>
            <a:t>B1.2.2 </a:t>
          </a:r>
          <a:r>
            <a:rPr lang="ru-RU" sz="700">
              <a:latin typeface="Arial" panose="020B0604020202020204" pitchFamily="34" charset="0"/>
              <a:cs typeface="Arial" panose="020B0604020202020204" pitchFamily="34" charset="0"/>
            </a:rPr>
            <a:t>Горно-геологические условия</a:t>
          </a:r>
        </a:p>
      </dgm:t>
    </dgm:pt>
    <dgm:pt modelId="{68F5BD64-7283-4351-9D69-4E59784D809B}" type="parTrans" cxnId="{A5A15B27-5E99-4E46-8111-248BBEE8769A}">
      <dgm:prSet/>
      <dgm:spPr>
        <a:xfrm>
          <a:off x="3041098" y="1909950"/>
          <a:ext cx="122195" cy="953126"/>
        </a:xfrm>
      </dgm:spPr>
      <dgm:t>
        <a:bodyPr/>
        <a:lstStyle/>
        <a:p>
          <a:endParaRPr lang="ru-RU" sz="700">
            <a:latin typeface="Arial" panose="020B0604020202020204" pitchFamily="34" charset="0"/>
            <a:cs typeface="Arial" panose="020B0604020202020204" pitchFamily="34" charset="0"/>
          </a:endParaRPr>
        </a:p>
      </dgm:t>
    </dgm:pt>
    <dgm:pt modelId="{D08DA1F0-81A5-4E5F-BD3E-2FF814AE78A2}" type="sibTrans" cxnId="{A5A15B27-5E99-4E46-8111-248BBEE8769A}">
      <dgm:prSet/>
      <dgm:spPr/>
      <dgm:t>
        <a:bodyPr/>
        <a:lstStyle/>
        <a:p>
          <a:endParaRPr lang="ru-RU" sz="700">
            <a:latin typeface="Arial" panose="020B0604020202020204" pitchFamily="34" charset="0"/>
            <a:cs typeface="Arial" panose="020B0604020202020204" pitchFamily="34" charset="0"/>
          </a:endParaRPr>
        </a:p>
      </dgm:t>
    </dgm:pt>
    <dgm:pt modelId="{4FE1A945-6D75-4AFB-A2D5-F74F901745B8}">
      <dgm:prSet custT="1"/>
      <dgm:spPr>
        <a:xfrm>
          <a:off x="4149006" y="2081024"/>
          <a:ext cx="814638" cy="407319"/>
        </a:xfrm>
      </dgm:spPr>
      <dgm:t>
        <a:bodyPr/>
        <a:lstStyle/>
        <a:p>
          <a:r>
            <a:rPr lang="en-US" sz="700">
              <a:latin typeface="Arial" panose="020B0604020202020204" pitchFamily="34" charset="0"/>
              <a:cs typeface="Arial" panose="020B0604020202020204" pitchFamily="34" charset="0"/>
            </a:rPr>
            <a:t>B1.3.1  </a:t>
          </a:r>
          <a:r>
            <a:rPr lang="ru-RU" sz="700">
              <a:latin typeface="Arial" panose="020B0604020202020204" pitchFamily="34" charset="0"/>
              <a:cs typeface="Arial" panose="020B0604020202020204" pitchFamily="34" charset="0"/>
            </a:rPr>
            <a:t>Общеэкономическая политика</a:t>
          </a:r>
        </a:p>
      </dgm:t>
    </dgm:pt>
    <dgm:pt modelId="{1F1138C3-CCD6-43B3-858F-407FFB2374D7}" type="parTrans" cxnId="{D3255D38-59A5-4EAB-9BFD-10C9FFEF1F22}">
      <dgm:prSet/>
      <dgm:spPr>
        <a:xfrm>
          <a:off x="4026810" y="1909950"/>
          <a:ext cx="122195" cy="374733"/>
        </a:xfrm>
      </dgm:spPr>
      <dgm:t>
        <a:bodyPr/>
        <a:lstStyle/>
        <a:p>
          <a:endParaRPr lang="ru-RU" sz="700">
            <a:latin typeface="Arial" panose="020B0604020202020204" pitchFamily="34" charset="0"/>
            <a:cs typeface="Arial" panose="020B0604020202020204" pitchFamily="34" charset="0"/>
          </a:endParaRPr>
        </a:p>
      </dgm:t>
    </dgm:pt>
    <dgm:pt modelId="{6F6C7A70-8CA4-4B78-8A6B-EA3F0CE7071E}" type="sibTrans" cxnId="{D3255D38-59A5-4EAB-9BFD-10C9FFEF1F22}">
      <dgm:prSet/>
      <dgm:spPr/>
      <dgm:t>
        <a:bodyPr/>
        <a:lstStyle/>
        <a:p>
          <a:endParaRPr lang="ru-RU" sz="700">
            <a:latin typeface="Arial" panose="020B0604020202020204" pitchFamily="34" charset="0"/>
            <a:cs typeface="Arial" panose="020B0604020202020204" pitchFamily="34" charset="0"/>
          </a:endParaRPr>
        </a:p>
      </dgm:t>
    </dgm:pt>
    <dgm:pt modelId="{1D933EB3-8850-4C75-951B-0AEA0D2CC22C}">
      <dgm:prSet custT="1"/>
      <dgm:spPr>
        <a:xfrm>
          <a:off x="206157" y="2081024"/>
          <a:ext cx="814638" cy="407319"/>
        </a:xfrm>
      </dgm:spPr>
      <dgm:t>
        <a:bodyPr/>
        <a:lstStyle/>
        <a:p>
          <a:r>
            <a:rPr lang="en-US" sz="700">
              <a:latin typeface="Arial" panose="020B0604020202020204" pitchFamily="34" charset="0"/>
              <a:cs typeface="Arial" panose="020B0604020202020204" pitchFamily="34" charset="0"/>
            </a:rPr>
            <a:t>A1.1.1 </a:t>
          </a:r>
          <a:r>
            <a:rPr lang="ru-RU" sz="700">
              <a:latin typeface="Arial" panose="020B0604020202020204" pitchFamily="34" charset="0"/>
              <a:cs typeface="Arial" panose="020B0604020202020204" pitchFamily="34" charset="0"/>
            </a:rPr>
            <a:t>Добыча нефти</a:t>
          </a:r>
        </a:p>
      </dgm:t>
    </dgm:pt>
    <dgm:pt modelId="{226FC833-D255-42FE-BC7E-191EA618C938}" type="parTrans" cxnId="{215B7C17-C1A3-4752-A293-6A9D506D9617}">
      <dgm:prSet/>
      <dgm:spPr>
        <a:xfrm>
          <a:off x="83961" y="1909950"/>
          <a:ext cx="122195" cy="374733"/>
        </a:xfrm>
      </dgm:spPr>
      <dgm:t>
        <a:bodyPr/>
        <a:lstStyle/>
        <a:p>
          <a:endParaRPr lang="ru-RU" sz="700">
            <a:latin typeface="Arial" panose="020B0604020202020204" pitchFamily="34" charset="0"/>
            <a:cs typeface="Arial" panose="020B0604020202020204" pitchFamily="34" charset="0"/>
          </a:endParaRPr>
        </a:p>
      </dgm:t>
    </dgm:pt>
    <dgm:pt modelId="{8E2F2DD2-AC79-46D2-BEE8-BCF71B939713}" type="sibTrans" cxnId="{215B7C17-C1A3-4752-A293-6A9D506D9617}">
      <dgm:prSet/>
      <dgm:spPr/>
      <dgm:t>
        <a:bodyPr/>
        <a:lstStyle/>
        <a:p>
          <a:endParaRPr lang="ru-RU" sz="700">
            <a:latin typeface="Arial" panose="020B0604020202020204" pitchFamily="34" charset="0"/>
            <a:cs typeface="Arial" panose="020B0604020202020204" pitchFamily="34" charset="0"/>
          </a:endParaRPr>
        </a:p>
      </dgm:t>
    </dgm:pt>
    <dgm:pt modelId="{B01F9E11-C7B4-4404-8C4E-9DF7C653FA3C}">
      <dgm:prSet custT="1"/>
      <dgm:spPr>
        <a:xfrm>
          <a:off x="206157" y="2659417"/>
          <a:ext cx="814638" cy="407319"/>
        </a:xfrm>
      </dgm:spPr>
      <dgm:t>
        <a:bodyPr/>
        <a:lstStyle/>
        <a:p>
          <a:r>
            <a:rPr lang="en-US" sz="700">
              <a:latin typeface="Arial" panose="020B0604020202020204" pitchFamily="34" charset="0"/>
              <a:cs typeface="Arial" panose="020B0604020202020204" pitchFamily="34" charset="0"/>
            </a:rPr>
            <a:t>A1.1.2 </a:t>
          </a:r>
          <a:r>
            <a:rPr lang="ru-RU" sz="700">
              <a:latin typeface="Arial" panose="020B0604020202020204" pitchFamily="34" charset="0"/>
              <a:cs typeface="Arial" panose="020B0604020202020204" pitchFamily="34" charset="0"/>
            </a:rPr>
            <a:t>Экологическая безопасность</a:t>
          </a:r>
        </a:p>
      </dgm:t>
    </dgm:pt>
    <dgm:pt modelId="{FFA0703B-BAFB-44CD-8CE6-4739444421A3}" type="parTrans" cxnId="{9CA1548C-AD7E-4D6E-9A19-11E78F3CBBBC}">
      <dgm:prSet/>
      <dgm:spPr>
        <a:xfrm>
          <a:off x="83961" y="1909950"/>
          <a:ext cx="122195" cy="953126"/>
        </a:xfrm>
      </dgm:spPr>
      <dgm:t>
        <a:bodyPr/>
        <a:lstStyle/>
        <a:p>
          <a:endParaRPr lang="ru-RU" sz="700">
            <a:latin typeface="Arial" panose="020B0604020202020204" pitchFamily="34" charset="0"/>
            <a:cs typeface="Arial" panose="020B0604020202020204" pitchFamily="34" charset="0"/>
          </a:endParaRPr>
        </a:p>
      </dgm:t>
    </dgm:pt>
    <dgm:pt modelId="{C4103D85-54B6-4210-95D8-1AAD35717878}" type="sibTrans" cxnId="{9CA1548C-AD7E-4D6E-9A19-11E78F3CBBBC}">
      <dgm:prSet/>
      <dgm:spPr/>
      <dgm:t>
        <a:bodyPr/>
        <a:lstStyle/>
        <a:p>
          <a:endParaRPr lang="ru-RU" sz="700">
            <a:latin typeface="Arial" panose="020B0604020202020204" pitchFamily="34" charset="0"/>
            <a:cs typeface="Arial" panose="020B0604020202020204" pitchFamily="34" charset="0"/>
          </a:endParaRPr>
        </a:p>
      </dgm:t>
    </dgm:pt>
    <dgm:pt modelId="{DA1E66E5-F3C6-41D3-A0A2-1E0A9328530A}">
      <dgm:prSet custT="1"/>
      <dgm:spPr>
        <a:xfrm>
          <a:off x="1191869" y="2081024"/>
          <a:ext cx="814638" cy="407319"/>
        </a:xfrm>
      </dgm:spPr>
      <dgm:t>
        <a:bodyPr/>
        <a:lstStyle/>
        <a:p>
          <a:r>
            <a:rPr lang="en-US" sz="700">
              <a:latin typeface="Arial" panose="020B0604020202020204" pitchFamily="34" charset="0"/>
              <a:cs typeface="Arial" panose="020B0604020202020204" pitchFamily="34" charset="0"/>
            </a:rPr>
            <a:t>A1.2.1 </a:t>
          </a:r>
          <a:r>
            <a:rPr lang="ru-RU" sz="700">
              <a:latin typeface="Arial" panose="020B0604020202020204" pitchFamily="34" charset="0"/>
              <a:cs typeface="Arial" panose="020B0604020202020204" pitchFamily="34" charset="0"/>
            </a:rPr>
            <a:t>Человеческий капитал</a:t>
          </a:r>
        </a:p>
      </dgm:t>
    </dgm:pt>
    <dgm:pt modelId="{9C704C2E-AF4E-479C-A058-F5ADC45C6EDD}" type="parTrans" cxnId="{DDBB2679-822E-4CE1-AB0F-52CAD0B2487A}">
      <dgm:prSet/>
      <dgm:spPr>
        <a:xfrm>
          <a:off x="1069673" y="1909950"/>
          <a:ext cx="122195" cy="374733"/>
        </a:xfrm>
      </dgm:spPr>
      <dgm:t>
        <a:bodyPr/>
        <a:lstStyle/>
        <a:p>
          <a:endParaRPr lang="ru-RU" sz="700">
            <a:latin typeface="Arial" panose="020B0604020202020204" pitchFamily="34" charset="0"/>
            <a:cs typeface="Arial" panose="020B0604020202020204" pitchFamily="34" charset="0"/>
          </a:endParaRPr>
        </a:p>
      </dgm:t>
    </dgm:pt>
    <dgm:pt modelId="{E7DB2591-E47A-491C-8531-557FE9B8DD15}" type="sibTrans" cxnId="{DDBB2679-822E-4CE1-AB0F-52CAD0B2487A}">
      <dgm:prSet/>
      <dgm:spPr/>
      <dgm:t>
        <a:bodyPr/>
        <a:lstStyle/>
        <a:p>
          <a:endParaRPr lang="ru-RU" sz="700">
            <a:latin typeface="Arial" panose="020B0604020202020204" pitchFamily="34" charset="0"/>
            <a:cs typeface="Arial" panose="020B0604020202020204" pitchFamily="34" charset="0"/>
          </a:endParaRPr>
        </a:p>
      </dgm:t>
    </dgm:pt>
    <dgm:pt modelId="{D2C48CF5-852D-42AA-BAEA-A4322555D4EA}">
      <dgm:prSet custT="1"/>
      <dgm:spPr>
        <a:xfrm>
          <a:off x="1191869" y="2659417"/>
          <a:ext cx="814638" cy="407319"/>
        </a:xfrm>
      </dgm:spPr>
      <dgm:t>
        <a:bodyPr/>
        <a:lstStyle/>
        <a:p>
          <a:r>
            <a:rPr lang="en-US" sz="700">
              <a:latin typeface="Arial" panose="020B0604020202020204" pitchFamily="34" charset="0"/>
              <a:cs typeface="Arial" panose="020B0604020202020204" pitchFamily="34" charset="0"/>
            </a:rPr>
            <a:t>A1.2.2 </a:t>
          </a:r>
          <a:r>
            <a:rPr lang="ru-RU" sz="700">
              <a:latin typeface="Arial" panose="020B0604020202020204" pitchFamily="34" charset="0"/>
              <a:cs typeface="Arial" panose="020B0604020202020204" pitchFamily="34" charset="0"/>
            </a:rPr>
            <a:t>Структурный капитал</a:t>
          </a:r>
        </a:p>
      </dgm:t>
    </dgm:pt>
    <dgm:pt modelId="{3C7C5A14-D11F-4E15-8F8D-2962A7571B2E}" type="parTrans" cxnId="{E01CBE6C-01D8-4A66-AC81-6A7584712303}">
      <dgm:prSet/>
      <dgm:spPr>
        <a:xfrm>
          <a:off x="1069673" y="1909950"/>
          <a:ext cx="122195" cy="953126"/>
        </a:xfrm>
      </dgm:spPr>
      <dgm:t>
        <a:bodyPr/>
        <a:lstStyle/>
        <a:p>
          <a:endParaRPr lang="ru-RU" sz="700">
            <a:latin typeface="Arial" panose="020B0604020202020204" pitchFamily="34" charset="0"/>
            <a:cs typeface="Arial" panose="020B0604020202020204" pitchFamily="34" charset="0"/>
          </a:endParaRPr>
        </a:p>
      </dgm:t>
    </dgm:pt>
    <dgm:pt modelId="{B62189B5-CC97-4D81-B308-DEE05E46A4A4}" type="sibTrans" cxnId="{E01CBE6C-01D8-4A66-AC81-6A7584712303}">
      <dgm:prSet/>
      <dgm:spPr/>
      <dgm:t>
        <a:bodyPr/>
        <a:lstStyle/>
        <a:p>
          <a:endParaRPr lang="ru-RU" sz="700">
            <a:latin typeface="Arial" panose="020B0604020202020204" pitchFamily="34" charset="0"/>
            <a:cs typeface="Arial" panose="020B0604020202020204" pitchFamily="34" charset="0"/>
          </a:endParaRPr>
        </a:p>
      </dgm:t>
    </dgm:pt>
    <dgm:pt modelId="{E1EF9E04-3FA7-44AF-84DE-F7D1BBBD32C4}">
      <dgm:prSet custT="1"/>
      <dgm:spPr>
        <a:xfrm>
          <a:off x="1973922" y="1502631"/>
          <a:ext cx="814638" cy="407319"/>
        </a:xfrm>
      </dgm:spPr>
      <dgm:t>
        <a:bodyPr/>
        <a:lstStyle/>
        <a:p>
          <a:r>
            <a:rPr lang="en-US" sz="700">
              <a:latin typeface="Arial" panose="020B0604020202020204" pitchFamily="34" charset="0"/>
              <a:cs typeface="Arial" panose="020B0604020202020204" pitchFamily="34" charset="0"/>
            </a:rPr>
            <a:t>B1.1 </a:t>
          </a:r>
          <a:r>
            <a:rPr lang="ru-RU" sz="700">
              <a:latin typeface="Arial" panose="020B0604020202020204" pitchFamily="34" charset="0"/>
              <a:cs typeface="Arial" panose="020B0604020202020204" pitchFamily="34" charset="0"/>
            </a:rPr>
            <a:t>Инфраструктура</a:t>
          </a:r>
        </a:p>
      </dgm:t>
    </dgm:pt>
    <dgm:pt modelId="{DE3F70AD-A89D-4C85-955B-C0D26031FEA7}" type="parTrans" cxnId="{4F54109C-FC50-4412-9475-751CEA02FE20}">
      <dgm:prSet/>
      <dgm:spPr>
        <a:xfrm>
          <a:off x="2381241" y="1331557"/>
          <a:ext cx="1478568" cy="171074"/>
        </a:xfrm>
      </dgm:spPr>
      <dgm:t>
        <a:bodyPr/>
        <a:lstStyle/>
        <a:p>
          <a:endParaRPr lang="ru-RU" sz="700">
            <a:latin typeface="Arial" panose="020B0604020202020204" pitchFamily="34" charset="0"/>
            <a:cs typeface="Arial" panose="020B0604020202020204" pitchFamily="34" charset="0"/>
          </a:endParaRPr>
        </a:p>
      </dgm:t>
    </dgm:pt>
    <dgm:pt modelId="{D28C8126-206C-4538-A159-32EB16A1B83F}" type="sibTrans" cxnId="{4F54109C-FC50-4412-9475-751CEA02FE20}">
      <dgm:prSet/>
      <dgm:spPr/>
      <dgm:t>
        <a:bodyPr/>
        <a:lstStyle/>
        <a:p>
          <a:endParaRPr lang="ru-RU" sz="700">
            <a:latin typeface="Arial" panose="020B0604020202020204" pitchFamily="34" charset="0"/>
            <a:cs typeface="Arial" panose="020B0604020202020204" pitchFamily="34" charset="0"/>
          </a:endParaRPr>
        </a:p>
      </dgm:t>
    </dgm:pt>
    <dgm:pt modelId="{8BFBFFD4-1CCB-4ED7-A311-9EE3279ECC99}">
      <dgm:prSet custT="1"/>
      <dgm:spPr>
        <a:xfrm>
          <a:off x="2177581" y="2659417"/>
          <a:ext cx="814638" cy="407319"/>
        </a:xfrm>
      </dgm:spPr>
      <dgm:t>
        <a:bodyPr/>
        <a:lstStyle/>
        <a:p>
          <a:r>
            <a:rPr lang="en-US" sz="700">
              <a:latin typeface="Arial" panose="020B0604020202020204" pitchFamily="34" charset="0"/>
              <a:cs typeface="Arial" panose="020B0604020202020204" pitchFamily="34" charset="0"/>
            </a:rPr>
            <a:t>B1.1.2 </a:t>
          </a:r>
          <a:r>
            <a:rPr lang="ru-RU" sz="700">
              <a:latin typeface="Arial" panose="020B0604020202020204" pitchFamily="34" charset="0"/>
              <a:cs typeface="Arial" panose="020B0604020202020204" pitchFamily="34" charset="0"/>
            </a:rPr>
            <a:t>Логистика</a:t>
          </a:r>
        </a:p>
      </dgm:t>
    </dgm:pt>
    <dgm:pt modelId="{25E5A3E2-64D6-48F6-88E5-D909421C206E}" type="sibTrans" cxnId="{1E811BB6-D9FD-4B3D-BDB4-6CFC0A9CF20B}">
      <dgm:prSet/>
      <dgm:spPr/>
      <dgm:t>
        <a:bodyPr/>
        <a:lstStyle/>
        <a:p>
          <a:endParaRPr lang="ru-RU" sz="700">
            <a:latin typeface="Arial" panose="020B0604020202020204" pitchFamily="34" charset="0"/>
            <a:cs typeface="Arial" panose="020B0604020202020204" pitchFamily="34" charset="0"/>
          </a:endParaRPr>
        </a:p>
      </dgm:t>
    </dgm:pt>
    <dgm:pt modelId="{EE343F0C-FBCA-418C-A0B6-A0094086C7AE}" type="parTrans" cxnId="{1E811BB6-D9FD-4B3D-BDB4-6CFC0A9CF20B}">
      <dgm:prSet/>
      <dgm:spPr>
        <a:xfrm>
          <a:off x="2055386" y="1909950"/>
          <a:ext cx="122195" cy="953126"/>
        </a:xfrm>
      </dgm:spPr>
      <dgm:t>
        <a:bodyPr/>
        <a:lstStyle/>
        <a:p>
          <a:endParaRPr lang="ru-RU" sz="700">
            <a:latin typeface="Arial" panose="020B0604020202020204" pitchFamily="34" charset="0"/>
            <a:cs typeface="Arial" panose="020B0604020202020204" pitchFamily="34" charset="0"/>
          </a:endParaRPr>
        </a:p>
      </dgm:t>
    </dgm:pt>
    <dgm:pt modelId="{343C3027-8DF1-44C4-8005-C7B7D4E5670E}">
      <dgm:prSet custT="1"/>
      <dgm:spPr>
        <a:xfrm>
          <a:off x="2177581" y="2081024"/>
          <a:ext cx="814638" cy="407319"/>
        </a:xfrm>
      </dgm:spPr>
      <dgm:t>
        <a:bodyPr/>
        <a:lstStyle/>
        <a:p>
          <a:r>
            <a:rPr lang="en-US" sz="700">
              <a:latin typeface="Arial" panose="020B0604020202020204" pitchFamily="34" charset="0"/>
              <a:cs typeface="Arial" panose="020B0604020202020204" pitchFamily="34" charset="0"/>
            </a:rPr>
            <a:t>B1.1.1 </a:t>
          </a:r>
          <a:r>
            <a:rPr lang="ru-RU" sz="700">
              <a:latin typeface="Arial" panose="020B0604020202020204" pitchFamily="34" charset="0"/>
              <a:cs typeface="Arial" panose="020B0604020202020204" pitchFamily="34" charset="0"/>
            </a:rPr>
            <a:t>Территориальное развитие</a:t>
          </a:r>
        </a:p>
      </dgm:t>
    </dgm:pt>
    <dgm:pt modelId="{0600482F-3CA1-4B71-87A9-D2960D1B38E2}" type="parTrans" cxnId="{853B258F-3929-46C4-BC2D-A800AB55ACB7}">
      <dgm:prSet/>
      <dgm:spPr>
        <a:xfrm>
          <a:off x="2055386" y="1909950"/>
          <a:ext cx="122195" cy="374733"/>
        </a:xfrm>
      </dgm:spPr>
      <dgm:t>
        <a:bodyPr/>
        <a:lstStyle/>
        <a:p>
          <a:endParaRPr lang="ru-RU" sz="700">
            <a:latin typeface="Arial" panose="020B0604020202020204" pitchFamily="34" charset="0"/>
            <a:cs typeface="Arial" panose="020B0604020202020204" pitchFamily="34" charset="0"/>
          </a:endParaRPr>
        </a:p>
      </dgm:t>
    </dgm:pt>
    <dgm:pt modelId="{E0BF69AE-956A-479F-84A2-B4F2B2E87D30}" type="sibTrans" cxnId="{853B258F-3929-46C4-BC2D-A800AB55ACB7}">
      <dgm:prSet/>
      <dgm:spPr/>
      <dgm:t>
        <a:bodyPr/>
        <a:lstStyle/>
        <a:p>
          <a:endParaRPr lang="ru-RU" sz="700">
            <a:latin typeface="Arial" panose="020B0604020202020204" pitchFamily="34" charset="0"/>
            <a:cs typeface="Arial" panose="020B0604020202020204" pitchFamily="34" charset="0"/>
          </a:endParaRPr>
        </a:p>
      </dgm:t>
    </dgm:pt>
    <dgm:pt modelId="{A58ECB71-5C6B-48BC-A13C-A72422A20740}">
      <dgm:prSet custT="1"/>
      <dgm:spPr>
        <a:xfrm>
          <a:off x="1191869" y="3237810"/>
          <a:ext cx="814638" cy="407319"/>
        </a:xfrm>
      </dgm:spPr>
      <dgm:t>
        <a:bodyPr/>
        <a:lstStyle/>
        <a:p>
          <a:r>
            <a:rPr lang="en-US" sz="700">
              <a:latin typeface="Arial" panose="020B0604020202020204" pitchFamily="34" charset="0"/>
              <a:cs typeface="Arial" panose="020B0604020202020204" pitchFamily="34" charset="0"/>
            </a:rPr>
            <a:t>A1.2.3 </a:t>
          </a:r>
          <a:r>
            <a:rPr lang="ru-RU" sz="700">
              <a:latin typeface="Arial" panose="020B0604020202020204" pitchFamily="34" charset="0"/>
              <a:cs typeface="Arial" panose="020B0604020202020204" pitchFamily="34" charset="0"/>
            </a:rPr>
            <a:t>Степень геологической изученности</a:t>
          </a:r>
        </a:p>
      </dgm:t>
    </dgm:pt>
    <dgm:pt modelId="{4A670098-4CC5-40B6-86D8-94940485AA6D}" type="parTrans" cxnId="{7308BB15-EDB2-4FC4-A469-10181CEDD412}">
      <dgm:prSet/>
      <dgm:spPr>
        <a:xfrm>
          <a:off x="1069673" y="1909950"/>
          <a:ext cx="122195" cy="1531520"/>
        </a:xfrm>
      </dgm:spPr>
      <dgm:t>
        <a:bodyPr/>
        <a:lstStyle/>
        <a:p>
          <a:endParaRPr lang="ru-RU" sz="700">
            <a:latin typeface="Arial" panose="020B0604020202020204" pitchFamily="34" charset="0"/>
            <a:cs typeface="Arial" panose="020B0604020202020204" pitchFamily="34" charset="0"/>
          </a:endParaRPr>
        </a:p>
      </dgm:t>
    </dgm:pt>
    <dgm:pt modelId="{0239356D-3F5F-4285-A543-7FD3C3042405}" type="sibTrans" cxnId="{7308BB15-EDB2-4FC4-A469-10181CEDD412}">
      <dgm:prSet/>
      <dgm:spPr/>
      <dgm:t>
        <a:bodyPr/>
        <a:lstStyle/>
        <a:p>
          <a:endParaRPr lang="ru-RU" sz="700">
            <a:latin typeface="Arial" panose="020B0604020202020204" pitchFamily="34" charset="0"/>
            <a:cs typeface="Arial" panose="020B0604020202020204" pitchFamily="34" charset="0"/>
          </a:endParaRPr>
        </a:p>
      </dgm:t>
    </dgm:pt>
    <dgm:pt modelId="{D0538C56-FD3F-4082-A2F5-73E59E198606}" type="pres">
      <dgm:prSet presAssocID="{65752BD1-0C2B-4BCF-A907-F28F2BE026AE}" presName="hierChild1" presStyleCnt="0">
        <dgm:presLayoutVars>
          <dgm:orgChart val="1"/>
          <dgm:chPref val="1"/>
          <dgm:dir/>
          <dgm:animOne val="branch"/>
          <dgm:animLvl val="lvl"/>
          <dgm:resizeHandles/>
        </dgm:presLayoutVars>
      </dgm:prSet>
      <dgm:spPr/>
      <dgm:t>
        <a:bodyPr/>
        <a:lstStyle/>
        <a:p>
          <a:endParaRPr lang="ru-RU"/>
        </a:p>
      </dgm:t>
    </dgm:pt>
    <dgm:pt modelId="{AABCA354-B460-4C41-A94B-7835A8A30E7E}" type="pres">
      <dgm:prSet presAssocID="{EE6A6826-AD36-4903-AC2A-1F8214DFA1C7}" presName="hierRoot1" presStyleCnt="0">
        <dgm:presLayoutVars>
          <dgm:hierBranch val="init"/>
        </dgm:presLayoutVars>
      </dgm:prSet>
      <dgm:spPr/>
      <dgm:t>
        <a:bodyPr/>
        <a:lstStyle/>
        <a:p>
          <a:endParaRPr lang="ru-RU"/>
        </a:p>
      </dgm:t>
    </dgm:pt>
    <dgm:pt modelId="{14BC48E1-712A-4AAC-BC8D-40DB1BF5936C}" type="pres">
      <dgm:prSet presAssocID="{EE6A6826-AD36-4903-AC2A-1F8214DFA1C7}" presName="rootComposite1" presStyleCnt="0"/>
      <dgm:spPr/>
      <dgm:t>
        <a:bodyPr/>
        <a:lstStyle/>
        <a:p>
          <a:endParaRPr lang="ru-RU"/>
        </a:p>
      </dgm:t>
    </dgm:pt>
    <dgm:pt modelId="{8BD4953B-AD93-43AE-8083-92CE3787374D}" type="pres">
      <dgm:prSet presAssocID="{EE6A6826-AD36-4903-AC2A-1F8214DFA1C7}" presName="rootText1" presStyleLbl="node0" presStyleIdx="0" presStyleCnt="1">
        <dgm:presLayoutVars>
          <dgm:chPref val="3"/>
        </dgm:presLayoutVars>
      </dgm:prSet>
      <dgm:spPr>
        <a:prstGeom prst="rect">
          <a:avLst/>
        </a:prstGeom>
      </dgm:spPr>
      <dgm:t>
        <a:bodyPr/>
        <a:lstStyle/>
        <a:p>
          <a:endParaRPr lang="ru-RU"/>
        </a:p>
      </dgm:t>
    </dgm:pt>
    <dgm:pt modelId="{74733300-B0D6-4047-8429-70D66369AC10}" type="pres">
      <dgm:prSet presAssocID="{EE6A6826-AD36-4903-AC2A-1F8214DFA1C7}" presName="rootConnector1" presStyleLbl="node1" presStyleIdx="0" presStyleCnt="0"/>
      <dgm:spPr/>
      <dgm:t>
        <a:bodyPr/>
        <a:lstStyle/>
        <a:p>
          <a:endParaRPr lang="ru-RU"/>
        </a:p>
      </dgm:t>
    </dgm:pt>
    <dgm:pt modelId="{30A34A5C-B6AC-41FA-A0B1-EE3FE2AEEABE}" type="pres">
      <dgm:prSet presAssocID="{EE6A6826-AD36-4903-AC2A-1F8214DFA1C7}" presName="hierChild2" presStyleCnt="0"/>
      <dgm:spPr/>
      <dgm:t>
        <a:bodyPr/>
        <a:lstStyle/>
        <a:p>
          <a:endParaRPr lang="ru-RU"/>
        </a:p>
      </dgm:t>
    </dgm:pt>
    <dgm:pt modelId="{05471E80-F96F-4859-AD4D-0C54539BD71E}" type="pres">
      <dgm:prSet presAssocID="{E817C0F8-E197-4D54-A3C3-F7AC5BC9DE5C}" presName="Name37" presStyleLbl="parChTrans1D2" presStyleIdx="0" presStyleCnt="2"/>
      <dgm:spPr>
        <a:custGeom>
          <a:avLst/>
          <a:gdLst/>
          <a:ahLst/>
          <a:cxnLst/>
          <a:rect l="0" t="0" r="0" b="0"/>
          <a:pathLst>
            <a:path>
              <a:moveTo>
                <a:pt x="1433300" y="0"/>
              </a:moveTo>
              <a:lnTo>
                <a:pt x="1433300" y="82918"/>
              </a:lnTo>
              <a:lnTo>
                <a:pt x="0" y="82918"/>
              </a:lnTo>
              <a:lnTo>
                <a:pt x="0" y="165836"/>
              </a:lnTo>
            </a:path>
          </a:pathLst>
        </a:custGeom>
      </dgm:spPr>
      <dgm:t>
        <a:bodyPr/>
        <a:lstStyle/>
        <a:p>
          <a:endParaRPr lang="ru-RU"/>
        </a:p>
      </dgm:t>
    </dgm:pt>
    <dgm:pt modelId="{96E9DF90-D099-48FC-AB7B-CC48A711A9B3}" type="pres">
      <dgm:prSet presAssocID="{C85BF173-1B72-430B-81D4-684E6262105D}" presName="hierRoot2" presStyleCnt="0">
        <dgm:presLayoutVars>
          <dgm:hierBranch val="init"/>
        </dgm:presLayoutVars>
      </dgm:prSet>
      <dgm:spPr/>
      <dgm:t>
        <a:bodyPr/>
        <a:lstStyle/>
        <a:p>
          <a:endParaRPr lang="ru-RU"/>
        </a:p>
      </dgm:t>
    </dgm:pt>
    <dgm:pt modelId="{F7EEB0A6-9188-4334-BD20-1B52AC9D0EDF}" type="pres">
      <dgm:prSet presAssocID="{C85BF173-1B72-430B-81D4-684E6262105D}" presName="rootComposite" presStyleCnt="0"/>
      <dgm:spPr/>
      <dgm:t>
        <a:bodyPr/>
        <a:lstStyle/>
        <a:p>
          <a:endParaRPr lang="ru-RU"/>
        </a:p>
      </dgm:t>
    </dgm:pt>
    <dgm:pt modelId="{6B1CB284-E6A6-4A96-B18D-2768CCCA2E93}" type="pres">
      <dgm:prSet presAssocID="{C85BF173-1B72-430B-81D4-684E6262105D}" presName="rootText" presStyleLbl="node2" presStyleIdx="0" presStyleCnt="2">
        <dgm:presLayoutVars>
          <dgm:chPref val="3"/>
        </dgm:presLayoutVars>
      </dgm:prSet>
      <dgm:spPr>
        <a:prstGeom prst="rect">
          <a:avLst/>
        </a:prstGeom>
      </dgm:spPr>
      <dgm:t>
        <a:bodyPr/>
        <a:lstStyle/>
        <a:p>
          <a:endParaRPr lang="ru-RU"/>
        </a:p>
      </dgm:t>
    </dgm:pt>
    <dgm:pt modelId="{B1FA1FFB-2D29-4D0D-8075-576D048F3A3E}" type="pres">
      <dgm:prSet presAssocID="{C85BF173-1B72-430B-81D4-684E6262105D}" presName="rootConnector" presStyleLbl="node2" presStyleIdx="0" presStyleCnt="2"/>
      <dgm:spPr/>
      <dgm:t>
        <a:bodyPr/>
        <a:lstStyle/>
        <a:p>
          <a:endParaRPr lang="ru-RU"/>
        </a:p>
      </dgm:t>
    </dgm:pt>
    <dgm:pt modelId="{B5E4D3A0-0786-45C7-8CF7-C45786A3B145}" type="pres">
      <dgm:prSet presAssocID="{C85BF173-1B72-430B-81D4-684E6262105D}" presName="hierChild4" presStyleCnt="0"/>
      <dgm:spPr/>
      <dgm:t>
        <a:bodyPr/>
        <a:lstStyle/>
        <a:p>
          <a:endParaRPr lang="ru-RU"/>
        </a:p>
      </dgm:t>
    </dgm:pt>
    <dgm:pt modelId="{22F75A87-01B3-4BB7-8E7C-36549FCA3593}" type="pres">
      <dgm:prSet presAssocID="{6AD15F2B-1462-444E-8E13-58EA606F2BAF}" presName="Name37" presStyleLbl="parChTrans1D3" presStyleIdx="0" presStyleCnt="6"/>
      <dgm:spPr>
        <a:custGeom>
          <a:avLst/>
          <a:gdLst/>
          <a:ahLst/>
          <a:cxnLst/>
          <a:rect l="0" t="0" r="0" b="0"/>
          <a:pathLst>
            <a:path>
              <a:moveTo>
                <a:pt x="477766" y="0"/>
              </a:moveTo>
              <a:lnTo>
                <a:pt x="477766" y="82918"/>
              </a:lnTo>
              <a:lnTo>
                <a:pt x="0" y="82918"/>
              </a:lnTo>
              <a:lnTo>
                <a:pt x="0" y="165836"/>
              </a:lnTo>
            </a:path>
          </a:pathLst>
        </a:custGeom>
      </dgm:spPr>
      <dgm:t>
        <a:bodyPr/>
        <a:lstStyle/>
        <a:p>
          <a:endParaRPr lang="ru-RU"/>
        </a:p>
      </dgm:t>
    </dgm:pt>
    <dgm:pt modelId="{C82783BA-DCA5-4161-9A5C-FA17AC5E91CB}" type="pres">
      <dgm:prSet presAssocID="{7668D316-937B-4D75-8363-4B14F8342153}" presName="hierRoot2" presStyleCnt="0">
        <dgm:presLayoutVars>
          <dgm:hierBranch val="init"/>
        </dgm:presLayoutVars>
      </dgm:prSet>
      <dgm:spPr/>
      <dgm:t>
        <a:bodyPr/>
        <a:lstStyle/>
        <a:p>
          <a:endParaRPr lang="ru-RU"/>
        </a:p>
      </dgm:t>
    </dgm:pt>
    <dgm:pt modelId="{FAB632AE-25B5-48BC-B397-7688B545C7B0}" type="pres">
      <dgm:prSet presAssocID="{7668D316-937B-4D75-8363-4B14F8342153}" presName="rootComposite" presStyleCnt="0"/>
      <dgm:spPr/>
      <dgm:t>
        <a:bodyPr/>
        <a:lstStyle/>
        <a:p>
          <a:endParaRPr lang="ru-RU"/>
        </a:p>
      </dgm:t>
    </dgm:pt>
    <dgm:pt modelId="{7DE027AD-E9C8-4CFC-AFC9-3C627D26AB89}" type="pres">
      <dgm:prSet presAssocID="{7668D316-937B-4D75-8363-4B14F8342153}" presName="rootText" presStyleLbl="node3" presStyleIdx="0" presStyleCnt="6">
        <dgm:presLayoutVars>
          <dgm:chPref val="3"/>
        </dgm:presLayoutVars>
      </dgm:prSet>
      <dgm:spPr>
        <a:prstGeom prst="rect">
          <a:avLst/>
        </a:prstGeom>
      </dgm:spPr>
      <dgm:t>
        <a:bodyPr/>
        <a:lstStyle/>
        <a:p>
          <a:endParaRPr lang="ru-RU"/>
        </a:p>
      </dgm:t>
    </dgm:pt>
    <dgm:pt modelId="{4E69003C-7CB8-4CDF-AE77-E568C7F94F94}" type="pres">
      <dgm:prSet presAssocID="{7668D316-937B-4D75-8363-4B14F8342153}" presName="rootConnector" presStyleLbl="node3" presStyleIdx="0" presStyleCnt="6"/>
      <dgm:spPr/>
      <dgm:t>
        <a:bodyPr/>
        <a:lstStyle/>
        <a:p>
          <a:endParaRPr lang="ru-RU"/>
        </a:p>
      </dgm:t>
    </dgm:pt>
    <dgm:pt modelId="{D38F3737-D7F0-48D9-A520-DBB3FA2B547E}" type="pres">
      <dgm:prSet presAssocID="{7668D316-937B-4D75-8363-4B14F8342153}" presName="hierChild4" presStyleCnt="0"/>
      <dgm:spPr/>
      <dgm:t>
        <a:bodyPr/>
        <a:lstStyle/>
        <a:p>
          <a:endParaRPr lang="ru-RU"/>
        </a:p>
      </dgm:t>
    </dgm:pt>
    <dgm:pt modelId="{CBA02A06-3342-4929-AAC7-24B844CF284A}" type="pres">
      <dgm:prSet presAssocID="{226FC833-D255-42FE-BC7E-191EA618C938}" presName="Name37" presStyleLbl="parChTrans1D4" presStyleIdx="0" presStyleCnt="13"/>
      <dgm:spPr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363260"/>
              </a:lnTo>
              <a:lnTo>
                <a:pt x="118454" y="363260"/>
              </a:lnTo>
            </a:path>
          </a:pathLst>
        </a:custGeom>
      </dgm:spPr>
      <dgm:t>
        <a:bodyPr/>
        <a:lstStyle/>
        <a:p>
          <a:endParaRPr lang="ru-RU"/>
        </a:p>
      </dgm:t>
    </dgm:pt>
    <dgm:pt modelId="{E4091F55-F1D7-4EBF-8595-6C79C75EAB38}" type="pres">
      <dgm:prSet presAssocID="{1D933EB3-8850-4C75-951B-0AEA0D2CC22C}" presName="hierRoot2" presStyleCnt="0">
        <dgm:presLayoutVars>
          <dgm:hierBranch val="init"/>
        </dgm:presLayoutVars>
      </dgm:prSet>
      <dgm:spPr/>
      <dgm:t>
        <a:bodyPr/>
        <a:lstStyle/>
        <a:p>
          <a:endParaRPr lang="ru-RU"/>
        </a:p>
      </dgm:t>
    </dgm:pt>
    <dgm:pt modelId="{E1415928-C2A5-418E-A2F9-B96A478FE2D8}" type="pres">
      <dgm:prSet presAssocID="{1D933EB3-8850-4C75-951B-0AEA0D2CC22C}" presName="rootComposite" presStyleCnt="0"/>
      <dgm:spPr/>
      <dgm:t>
        <a:bodyPr/>
        <a:lstStyle/>
        <a:p>
          <a:endParaRPr lang="ru-RU"/>
        </a:p>
      </dgm:t>
    </dgm:pt>
    <dgm:pt modelId="{437BF2F2-B857-43CF-A8D9-F12255E50B8C}" type="pres">
      <dgm:prSet presAssocID="{1D933EB3-8850-4C75-951B-0AEA0D2CC22C}" presName="rootText" presStyleLbl="node4" presStyleIdx="0" presStyleCnt="13">
        <dgm:presLayoutVars>
          <dgm:chPref val="3"/>
        </dgm:presLayoutVars>
      </dgm:prSet>
      <dgm:spPr>
        <a:prstGeom prst="rect">
          <a:avLst/>
        </a:prstGeom>
      </dgm:spPr>
      <dgm:t>
        <a:bodyPr/>
        <a:lstStyle/>
        <a:p>
          <a:endParaRPr lang="ru-RU"/>
        </a:p>
      </dgm:t>
    </dgm:pt>
    <dgm:pt modelId="{7E61E21D-76C4-4F17-BA7F-CA64709B8F81}" type="pres">
      <dgm:prSet presAssocID="{1D933EB3-8850-4C75-951B-0AEA0D2CC22C}" presName="rootConnector" presStyleLbl="node4" presStyleIdx="0" presStyleCnt="13"/>
      <dgm:spPr/>
      <dgm:t>
        <a:bodyPr/>
        <a:lstStyle/>
        <a:p>
          <a:endParaRPr lang="ru-RU"/>
        </a:p>
      </dgm:t>
    </dgm:pt>
    <dgm:pt modelId="{8E48009F-6F18-476A-B81B-6D98175E1DAD}" type="pres">
      <dgm:prSet presAssocID="{1D933EB3-8850-4C75-951B-0AEA0D2CC22C}" presName="hierChild4" presStyleCnt="0"/>
      <dgm:spPr/>
      <dgm:t>
        <a:bodyPr/>
        <a:lstStyle/>
        <a:p>
          <a:endParaRPr lang="ru-RU"/>
        </a:p>
      </dgm:t>
    </dgm:pt>
    <dgm:pt modelId="{0F79AF8D-41EC-44C5-8982-3AA522BED3F3}" type="pres">
      <dgm:prSet presAssocID="{1D933EB3-8850-4C75-951B-0AEA0D2CC22C}" presName="hierChild5" presStyleCnt="0"/>
      <dgm:spPr/>
      <dgm:t>
        <a:bodyPr/>
        <a:lstStyle/>
        <a:p>
          <a:endParaRPr lang="ru-RU"/>
        </a:p>
      </dgm:t>
    </dgm:pt>
    <dgm:pt modelId="{1E7074E5-FBCE-40C2-AF11-540B912EB343}" type="pres">
      <dgm:prSet presAssocID="{FFA0703B-BAFB-44CD-8CE6-4739444421A3}" presName="Name37" presStyleLbl="parChTrans1D4" presStyleIdx="1" presStyleCnt="13"/>
      <dgm:spPr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923946"/>
              </a:lnTo>
              <a:lnTo>
                <a:pt x="118454" y="923946"/>
              </a:lnTo>
            </a:path>
          </a:pathLst>
        </a:custGeom>
      </dgm:spPr>
      <dgm:t>
        <a:bodyPr/>
        <a:lstStyle/>
        <a:p>
          <a:endParaRPr lang="ru-RU"/>
        </a:p>
      </dgm:t>
    </dgm:pt>
    <dgm:pt modelId="{43981E4F-974F-436A-9928-49D171EAED29}" type="pres">
      <dgm:prSet presAssocID="{B01F9E11-C7B4-4404-8C4E-9DF7C653FA3C}" presName="hierRoot2" presStyleCnt="0">
        <dgm:presLayoutVars>
          <dgm:hierBranch val="init"/>
        </dgm:presLayoutVars>
      </dgm:prSet>
      <dgm:spPr/>
      <dgm:t>
        <a:bodyPr/>
        <a:lstStyle/>
        <a:p>
          <a:endParaRPr lang="ru-RU"/>
        </a:p>
      </dgm:t>
    </dgm:pt>
    <dgm:pt modelId="{3A3A1C8F-125F-4CB5-A283-6B9A825511B0}" type="pres">
      <dgm:prSet presAssocID="{B01F9E11-C7B4-4404-8C4E-9DF7C653FA3C}" presName="rootComposite" presStyleCnt="0"/>
      <dgm:spPr/>
      <dgm:t>
        <a:bodyPr/>
        <a:lstStyle/>
        <a:p>
          <a:endParaRPr lang="ru-RU"/>
        </a:p>
      </dgm:t>
    </dgm:pt>
    <dgm:pt modelId="{E0B3977C-2CF8-43EA-820A-0A12231A4122}" type="pres">
      <dgm:prSet presAssocID="{B01F9E11-C7B4-4404-8C4E-9DF7C653FA3C}" presName="rootText" presStyleLbl="node4" presStyleIdx="1" presStyleCnt="13">
        <dgm:presLayoutVars>
          <dgm:chPref val="3"/>
        </dgm:presLayoutVars>
      </dgm:prSet>
      <dgm:spPr>
        <a:prstGeom prst="rect">
          <a:avLst/>
        </a:prstGeom>
      </dgm:spPr>
      <dgm:t>
        <a:bodyPr/>
        <a:lstStyle/>
        <a:p>
          <a:endParaRPr lang="ru-RU"/>
        </a:p>
      </dgm:t>
    </dgm:pt>
    <dgm:pt modelId="{78D8A15C-4C7E-465E-875F-D4383C9253C2}" type="pres">
      <dgm:prSet presAssocID="{B01F9E11-C7B4-4404-8C4E-9DF7C653FA3C}" presName="rootConnector" presStyleLbl="node4" presStyleIdx="1" presStyleCnt="13"/>
      <dgm:spPr/>
      <dgm:t>
        <a:bodyPr/>
        <a:lstStyle/>
        <a:p>
          <a:endParaRPr lang="ru-RU"/>
        </a:p>
      </dgm:t>
    </dgm:pt>
    <dgm:pt modelId="{17B7576B-DEF2-492D-B5ED-5AF316D486D4}" type="pres">
      <dgm:prSet presAssocID="{B01F9E11-C7B4-4404-8C4E-9DF7C653FA3C}" presName="hierChild4" presStyleCnt="0"/>
      <dgm:spPr/>
      <dgm:t>
        <a:bodyPr/>
        <a:lstStyle/>
        <a:p>
          <a:endParaRPr lang="ru-RU"/>
        </a:p>
      </dgm:t>
    </dgm:pt>
    <dgm:pt modelId="{B1623501-27B6-4118-B8FB-EF530234F02F}" type="pres">
      <dgm:prSet presAssocID="{B01F9E11-C7B4-4404-8C4E-9DF7C653FA3C}" presName="hierChild5" presStyleCnt="0"/>
      <dgm:spPr/>
      <dgm:t>
        <a:bodyPr/>
        <a:lstStyle/>
        <a:p>
          <a:endParaRPr lang="ru-RU"/>
        </a:p>
      </dgm:t>
    </dgm:pt>
    <dgm:pt modelId="{FA6AA111-9AAC-4909-AC82-E8CEC6BE85D8}" type="pres">
      <dgm:prSet presAssocID="{7668D316-937B-4D75-8363-4B14F8342153}" presName="hierChild5" presStyleCnt="0"/>
      <dgm:spPr/>
      <dgm:t>
        <a:bodyPr/>
        <a:lstStyle/>
        <a:p>
          <a:endParaRPr lang="ru-RU"/>
        </a:p>
      </dgm:t>
    </dgm:pt>
    <dgm:pt modelId="{61951EE3-C339-472A-B716-C407569032BF}" type="pres">
      <dgm:prSet presAssocID="{7F6748A3-3B12-4948-B145-D55212D4A778}" presName="Name37" presStyleLbl="parChTrans1D3" presStyleIdx="1" presStyleCnt="6"/>
      <dgm:spPr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82918"/>
              </a:lnTo>
              <a:lnTo>
                <a:pt x="477766" y="82918"/>
              </a:lnTo>
              <a:lnTo>
                <a:pt x="477766" y="165836"/>
              </a:lnTo>
            </a:path>
          </a:pathLst>
        </a:custGeom>
      </dgm:spPr>
      <dgm:t>
        <a:bodyPr/>
        <a:lstStyle/>
        <a:p>
          <a:endParaRPr lang="ru-RU"/>
        </a:p>
      </dgm:t>
    </dgm:pt>
    <dgm:pt modelId="{69ADE39A-3B22-4B6A-898C-30E7EBF1B06D}" type="pres">
      <dgm:prSet presAssocID="{D82E70FF-1C53-4CD5-9EE2-A16294C8F296}" presName="hierRoot2" presStyleCnt="0">
        <dgm:presLayoutVars>
          <dgm:hierBranch val="init"/>
        </dgm:presLayoutVars>
      </dgm:prSet>
      <dgm:spPr/>
      <dgm:t>
        <a:bodyPr/>
        <a:lstStyle/>
        <a:p>
          <a:endParaRPr lang="ru-RU"/>
        </a:p>
      </dgm:t>
    </dgm:pt>
    <dgm:pt modelId="{1C244F02-97EB-41AC-B4FA-61DBC6E142C0}" type="pres">
      <dgm:prSet presAssocID="{D82E70FF-1C53-4CD5-9EE2-A16294C8F296}" presName="rootComposite" presStyleCnt="0"/>
      <dgm:spPr/>
      <dgm:t>
        <a:bodyPr/>
        <a:lstStyle/>
        <a:p>
          <a:endParaRPr lang="ru-RU"/>
        </a:p>
      </dgm:t>
    </dgm:pt>
    <dgm:pt modelId="{7A42F3CC-EA9B-42B6-8B0A-0843D40C1667}" type="pres">
      <dgm:prSet presAssocID="{D82E70FF-1C53-4CD5-9EE2-A16294C8F296}" presName="rootText" presStyleLbl="node3" presStyleIdx="1" presStyleCnt="6" custScaleX="152664">
        <dgm:presLayoutVars>
          <dgm:chPref val="3"/>
        </dgm:presLayoutVars>
      </dgm:prSet>
      <dgm:spPr>
        <a:prstGeom prst="rect">
          <a:avLst/>
        </a:prstGeom>
      </dgm:spPr>
      <dgm:t>
        <a:bodyPr/>
        <a:lstStyle/>
        <a:p>
          <a:endParaRPr lang="ru-RU"/>
        </a:p>
      </dgm:t>
    </dgm:pt>
    <dgm:pt modelId="{1EBB9C30-DFDB-4CAF-B1E7-4125D82F0F02}" type="pres">
      <dgm:prSet presAssocID="{D82E70FF-1C53-4CD5-9EE2-A16294C8F296}" presName="rootConnector" presStyleLbl="node3" presStyleIdx="1" presStyleCnt="6"/>
      <dgm:spPr/>
      <dgm:t>
        <a:bodyPr/>
        <a:lstStyle/>
        <a:p>
          <a:endParaRPr lang="ru-RU"/>
        </a:p>
      </dgm:t>
    </dgm:pt>
    <dgm:pt modelId="{86B5C7B4-D1A8-430B-A06C-3A9046CA9E60}" type="pres">
      <dgm:prSet presAssocID="{D82E70FF-1C53-4CD5-9EE2-A16294C8F296}" presName="hierChild4" presStyleCnt="0"/>
      <dgm:spPr/>
      <dgm:t>
        <a:bodyPr/>
        <a:lstStyle/>
        <a:p>
          <a:endParaRPr lang="ru-RU"/>
        </a:p>
      </dgm:t>
    </dgm:pt>
    <dgm:pt modelId="{0853075E-C72A-46CB-BD6E-C55C740B52B6}" type="pres">
      <dgm:prSet presAssocID="{9C704C2E-AF4E-479C-A058-F5ADC45C6EDD}" presName="Name37" presStyleLbl="parChTrans1D4" presStyleIdx="2" presStyleCnt="13"/>
      <dgm:spPr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363260"/>
              </a:lnTo>
              <a:lnTo>
                <a:pt x="118454" y="363260"/>
              </a:lnTo>
            </a:path>
          </a:pathLst>
        </a:custGeom>
      </dgm:spPr>
      <dgm:t>
        <a:bodyPr/>
        <a:lstStyle/>
        <a:p>
          <a:endParaRPr lang="ru-RU"/>
        </a:p>
      </dgm:t>
    </dgm:pt>
    <dgm:pt modelId="{FA1C08A2-D62C-4F9B-921B-26161409CD8D}" type="pres">
      <dgm:prSet presAssocID="{DA1E66E5-F3C6-41D3-A0A2-1E0A9328530A}" presName="hierRoot2" presStyleCnt="0">
        <dgm:presLayoutVars>
          <dgm:hierBranch val="init"/>
        </dgm:presLayoutVars>
      </dgm:prSet>
      <dgm:spPr/>
      <dgm:t>
        <a:bodyPr/>
        <a:lstStyle/>
        <a:p>
          <a:endParaRPr lang="ru-RU"/>
        </a:p>
      </dgm:t>
    </dgm:pt>
    <dgm:pt modelId="{A151F9E7-FA6B-4978-BAE1-20D7FE0E5DFE}" type="pres">
      <dgm:prSet presAssocID="{DA1E66E5-F3C6-41D3-A0A2-1E0A9328530A}" presName="rootComposite" presStyleCnt="0"/>
      <dgm:spPr/>
      <dgm:t>
        <a:bodyPr/>
        <a:lstStyle/>
        <a:p>
          <a:endParaRPr lang="ru-RU"/>
        </a:p>
      </dgm:t>
    </dgm:pt>
    <dgm:pt modelId="{726D2C99-2A13-47B3-8C05-BA231B8987CA}" type="pres">
      <dgm:prSet presAssocID="{DA1E66E5-F3C6-41D3-A0A2-1E0A9328530A}" presName="rootText" presStyleLbl="node4" presStyleIdx="2" presStyleCnt="13">
        <dgm:presLayoutVars>
          <dgm:chPref val="3"/>
        </dgm:presLayoutVars>
      </dgm:prSet>
      <dgm:spPr>
        <a:prstGeom prst="rect">
          <a:avLst/>
        </a:prstGeom>
      </dgm:spPr>
      <dgm:t>
        <a:bodyPr/>
        <a:lstStyle/>
        <a:p>
          <a:endParaRPr lang="ru-RU"/>
        </a:p>
      </dgm:t>
    </dgm:pt>
    <dgm:pt modelId="{01606E8A-C5BC-408B-89FF-3447525A08DD}" type="pres">
      <dgm:prSet presAssocID="{DA1E66E5-F3C6-41D3-A0A2-1E0A9328530A}" presName="rootConnector" presStyleLbl="node4" presStyleIdx="2" presStyleCnt="13"/>
      <dgm:spPr/>
      <dgm:t>
        <a:bodyPr/>
        <a:lstStyle/>
        <a:p>
          <a:endParaRPr lang="ru-RU"/>
        </a:p>
      </dgm:t>
    </dgm:pt>
    <dgm:pt modelId="{DCA64D04-2A1D-43C5-974E-2669CD5B3B3D}" type="pres">
      <dgm:prSet presAssocID="{DA1E66E5-F3C6-41D3-A0A2-1E0A9328530A}" presName="hierChild4" presStyleCnt="0"/>
      <dgm:spPr/>
      <dgm:t>
        <a:bodyPr/>
        <a:lstStyle/>
        <a:p>
          <a:endParaRPr lang="ru-RU"/>
        </a:p>
      </dgm:t>
    </dgm:pt>
    <dgm:pt modelId="{6205215A-3011-4272-B76F-64982304F2C2}" type="pres">
      <dgm:prSet presAssocID="{DA1E66E5-F3C6-41D3-A0A2-1E0A9328530A}" presName="hierChild5" presStyleCnt="0"/>
      <dgm:spPr/>
      <dgm:t>
        <a:bodyPr/>
        <a:lstStyle/>
        <a:p>
          <a:endParaRPr lang="ru-RU"/>
        </a:p>
      </dgm:t>
    </dgm:pt>
    <dgm:pt modelId="{B0E87581-C217-4699-A03A-6626356029F8}" type="pres">
      <dgm:prSet presAssocID="{3C7C5A14-D11F-4E15-8F8D-2962A7571B2E}" presName="Name37" presStyleLbl="parChTrans1D4" presStyleIdx="3" presStyleCnt="13"/>
      <dgm:spPr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923946"/>
              </a:lnTo>
              <a:lnTo>
                <a:pt x="118454" y="923946"/>
              </a:lnTo>
            </a:path>
          </a:pathLst>
        </a:custGeom>
      </dgm:spPr>
      <dgm:t>
        <a:bodyPr/>
        <a:lstStyle/>
        <a:p>
          <a:endParaRPr lang="ru-RU"/>
        </a:p>
      </dgm:t>
    </dgm:pt>
    <dgm:pt modelId="{9742BE1C-611F-4248-B0D1-6C45B3B1FDC6}" type="pres">
      <dgm:prSet presAssocID="{D2C48CF5-852D-42AA-BAEA-A4322555D4EA}" presName="hierRoot2" presStyleCnt="0">
        <dgm:presLayoutVars>
          <dgm:hierBranch val="init"/>
        </dgm:presLayoutVars>
      </dgm:prSet>
      <dgm:spPr/>
      <dgm:t>
        <a:bodyPr/>
        <a:lstStyle/>
        <a:p>
          <a:endParaRPr lang="ru-RU"/>
        </a:p>
      </dgm:t>
    </dgm:pt>
    <dgm:pt modelId="{B07A8CBC-5C1D-42FE-B9AB-E6623CC86026}" type="pres">
      <dgm:prSet presAssocID="{D2C48CF5-852D-42AA-BAEA-A4322555D4EA}" presName="rootComposite" presStyleCnt="0"/>
      <dgm:spPr/>
      <dgm:t>
        <a:bodyPr/>
        <a:lstStyle/>
        <a:p>
          <a:endParaRPr lang="ru-RU"/>
        </a:p>
      </dgm:t>
    </dgm:pt>
    <dgm:pt modelId="{E32CAF49-B20F-44F5-989F-60C4267E8B8F}" type="pres">
      <dgm:prSet presAssocID="{D2C48CF5-852D-42AA-BAEA-A4322555D4EA}" presName="rootText" presStyleLbl="node4" presStyleIdx="3" presStyleCnt="13">
        <dgm:presLayoutVars>
          <dgm:chPref val="3"/>
        </dgm:presLayoutVars>
      </dgm:prSet>
      <dgm:spPr>
        <a:prstGeom prst="rect">
          <a:avLst/>
        </a:prstGeom>
      </dgm:spPr>
      <dgm:t>
        <a:bodyPr/>
        <a:lstStyle/>
        <a:p>
          <a:endParaRPr lang="ru-RU"/>
        </a:p>
      </dgm:t>
    </dgm:pt>
    <dgm:pt modelId="{426A9B1C-00C1-4E49-9BFD-6EDB8DC720F3}" type="pres">
      <dgm:prSet presAssocID="{D2C48CF5-852D-42AA-BAEA-A4322555D4EA}" presName="rootConnector" presStyleLbl="node4" presStyleIdx="3" presStyleCnt="13"/>
      <dgm:spPr/>
      <dgm:t>
        <a:bodyPr/>
        <a:lstStyle/>
        <a:p>
          <a:endParaRPr lang="ru-RU"/>
        </a:p>
      </dgm:t>
    </dgm:pt>
    <dgm:pt modelId="{A5C492BA-538A-4767-8C01-BEB30C6C4B56}" type="pres">
      <dgm:prSet presAssocID="{D2C48CF5-852D-42AA-BAEA-A4322555D4EA}" presName="hierChild4" presStyleCnt="0"/>
      <dgm:spPr/>
      <dgm:t>
        <a:bodyPr/>
        <a:lstStyle/>
        <a:p>
          <a:endParaRPr lang="ru-RU"/>
        </a:p>
      </dgm:t>
    </dgm:pt>
    <dgm:pt modelId="{37833D76-774C-447F-A3B0-27B6FD050656}" type="pres">
      <dgm:prSet presAssocID="{D2C48CF5-852D-42AA-BAEA-A4322555D4EA}" presName="hierChild5" presStyleCnt="0"/>
      <dgm:spPr/>
      <dgm:t>
        <a:bodyPr/>
        <a:lstStyle/>
        <a:p>
          <a:endParaRPr lang="ru-RU"/>
        </a:p>
      </dgm:t>
    </dgm:pt>
    <dgm:pt modelId="{9340A2F4-7ADE-4414-80CA-A2A6D878315C}" type="pres">
      <dgm:prSet presAssocID="{4A670098-4CC5-40B6-86D8-94940485AA6D}" presName="Name37" presStyleLbl="parChTrans1D4" presStyleIdx="4" presStyleCnt="13"/>
      <dgm:spPr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1484631"/>
              </a:lnTo>
              <a:lnTo>
                <a:pt x="118454" y="1484631"/>
              </a:lnTo>
            </a:path>
          </a:pathLst>
        </a:custGeom>
      </dgm:spPr>
      <dgm:t>
        <a:bodyPr/>
        <a:lstStyle/>
        <a:p>
          <a:endParaRPr lang="ru-RU"/>
        </a:p>
      </dgm:t>
    </dgm:pt>
    <dgm:pt modelId="{00D89C7D-4F73-4A50-907C-1738D64C1ADE}" type="pres">
      <dgm:prSet presAssocID="{A58ECB71-5C6B-48BC-A13C-A72422A20740}" presName="hierRoot2" presStyleCnt="0">
        <dgm:presLayoutVars>
          <dgm:hierBranch val="init"/>
        </dgm:presLayoutVars>
      </dgm:prSet>
      <dgm:spPr/>
      <dgm:t>
        <a:bodyPr/>
        <a:lstStyle/>
        <a:p>
          <a:endParaRPr lang="ru-RU"/>
        </a:p>
      </dgm:t>
    </dgm:pt>
    <dgm:pt modelId="{869FFB8F-F354-4FA1-A38A-496E12F9EC53}" type="pres">
      <dgm:prSet presAssocID="{A58ECB71-5C6B-48BC-A13C-A72422A20740}" presName="rootComposite" presStyleCnt="0"/>
      <dgm:spPr/>
      <dgm:t>
        <a:bodyPr/>
        <a:lstStyle/>
        <a:p>
          <a:endParaRPr lang="ru-RU"/>
        </a:p>
      </dgm:t>
    </dgm:pt>
    <dgm:pt modelId="{9FD77396-85B5-456C-86CE-A52EEB45E294}" type="pres">
      <dgm:prSet presAssocID="{A58ECB71-5C6B-48BC-A13C-A72422A20740}" presName="rootText" presStyleLbl="node4" presStyleIdx="4" presStyleCnt="13">
        <dgm:presLayoutVars>
          <dgm:chPref val="3"/>
        </dgm:presLayoutVars>
      </dgm:prSet>
      <dgm:spPr>
        <a:prstGeom prst="rect">
          <a:avLst/>
        </a:prstGeom>
      </dgm:spPr>
      <dgm:t>
        <a:bodyPr/>
        <a:lstStyle/>
        <a:p>
          <a:endParaRPr lang="ru-RU"/>
        </a:p>
      </dgm:t>
    </dgm:pt>
    <dgm:pt modelId="{A25ECFBC-ACB1-4D71-930A-AD9EEDCBE961}" type="pres">
      <dgm:prSet presAssocID="{A58ECB71-5C6B-48BC-A13C-A72422A20740}" presName="rootConnector" presStyleLbl="node4" presStyleIdx="4" presStyleCnt="13"/>
      <dgm:spPr/>
      <dgm:t>
        <a:bodyPr/>
        <a:lstStyle/>
        <a:p>
          <a:endParaRPr lang="ru-RU"/>
        </a:p>
      </dgm:t>
    </dgm:pt>
    <dgm:pt modelId="{0E3876CA-55D0-41A2-AA72-E71BDB0C8C35}" type="pres">
      <dgm:prSet presAssocID="{A58ECB71-5C6B-48BC-A13C-A72422A20740}" presName="hierChild4" presStyleCnt="0"/>
      <dgm:spPr/>
      <dgm:t>
        <a:bodyPr/>
        <a:lstStyle/>
        <a:p>
          <a:endParaRPr lang="ru-RU"/>
        </a:p>
      </dgm:t>
    </dgm:pt>
    <dgm:pt modelId="{82F29E84-536C-45B5-9AEE-75F4624D0E04}" type="pres">
      <dgm:prSet presAssocID="{A58ECB71-5C6B-48BC-A13C-A72422A20740}" presName="hierChild5" presStyleCnt="0"/>
      <dgm:spPr/>
      <dgm:t>
        <a:bodyPr/>
        <a:lstStyle/>
        <a:p>
          <a:endParaRPr lang="ru-RU"/>
        </a:p>
      </dgm:t>
    </dgm:pt>
    <dgm:pt modelId="{78357B1C-18A3-42AF-A8E7-B586DA2956D2}" type="pres">
      <dgm:prSet presAssocID="{D82E70FF-1C53-4CD5-9EE2-A16294C8F296}" presName="hierChild5" presStyleCnt="0"/>
      <dgm:spPr/>
      <dgm:t>
        <a:bodyPr/>
        <a:lstStyle/>
        <a:p>
          <a:endParaRPr lang="ru-RU"/>
        </a:p>
      </dgm:t>
    </dgm:pt>
    <dgm:pt modelId="{13DF3C19-68D6-4E67-9CA5-CAEBF27FB5CE}" type="pres">
      <dgm:prSet presAssocID="{C85BF173-1B72-430B-81D4-684E6262105D}" presName="hierChild5" presStyleCnt="0"/>
      <dgm:spPr/>
      <dgm:t>
        <a:bodyPr/>
        <a:lstStyle/>
        <a:p>
          <a:endParaRPr lang="ru-RU"/>
        </a:p>
      </dgm:t>
    </dgm:pt>
    <dgm:pt modelId="{4C7A395F-4516-4B89-AC02-9C7FFD6467BF}" type="pres">
      <dgm:prSet presAssocID="{D0EA91B1-5E7B-49E2-8891-019797EE62BD}" presName="Name37" presStyleLbl="parChTrans1D2" presStyleIdx="1" presStyleCnt="2"/>
      <dgm:spPr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82918"/>
              </a:lnTo>
              <a:lnTo>
                <a:pt x="1433300" y="82918"/>
              </a:lnTo>
              <a:lnTo>
                <a:pt x="1433300" y="165836"/>
              </a:lnTo>
            </a:path>
          </a:pathLst>
        </a:custGeom>
      </dgm:spPr>
      <dgm:t>
        <a:bodyPr/>
        <a:lstStyle/>
        <a:p>
          <a:endParaRPr lang="ru-RU"/>
        </a:p>
      </dgm:t>
    </dgm:pt>
    <dgm:pt modelId="{3DDF810B-54D7-4672-B137-EB52A83EDE9E}" type="pres">
      <dgm:prSet presAssocID="{1D75139D-8F2E-449A-84D8-C4F818458146}" presName="hierRoot2" presStyleCnt="0">
        <dgm:presLayoutVars>
          <dgm:hierBranch val="init"/>
        </dgm:presLayoutVars>
      </dgm:prSet>
      <dgm:spPr/>
      <dgm:t>
        <a:bodyPr/>
        <a:lstStyle/>
        <a:p>
          <a:endParaRPr lang="ru-RU"/>
        </a:p>
      </dgm:t>
    </dgm:pt>
    <dgm:pt modelId="{55ADEF3D-9FD9-44F7-A320-65DA6689B1F9}" type="pres">
      <dgm:prSet presAssocID="{1D75139D-8F2E-449A-84D8-C4F818458146}" presName="rootComposite" presStyleCnt="0"/>
      <dgm:spPr/>
      <dgm:t>
        <a:bodyPr/>
        <a:lstStyle/>
        <a:p>
          <a:endParaRPr lang="ru-RU"/>
        </a:p>
      </dgm:t>
    </dgm:pt>
    <dgm:pt modelId="{6313B0DB-CA0C-4850-8DD8-3D99FC49684B}" type="pres">
      <dgm:prSet presAssocID="{1D75139D-8F2E-449A-84D8-C4F818458146}" presName="rootText" presStyleLbl="node2" presStyleIdx="1" presStyleCnt="2">
        <dgm:presLayoutVars>
          <dgm:chPref val="3"/>
        </dgm:presLayoutVars>
      </dgm:prSet>
      <dgm:spPr>
        <a:prstGeom prst="rect">
          <a:avLst/>
        </a:prstGeom>
      </dgm:spPr>
      <dgm:t>
        <a:bodyPr/>
        <a:lstStyle/>
        <a:p>
          <a:endParaRPr lang="ru-RU"/>
        </a:p>
      </dgm:t>
    </dgm:pt>
    <dgm:pt modelId="{3ED8F540-6676-4EEC-81AA-5DB6F06BEF89}" type="pres">
      <dgm:prSet presAssocID="{1D75139D-8F2E-449A-84D8-C4F818458146}" presName="rootConnector" presStyleLbl="node2" presStyleIdx="1" presStyleCnt="2"/>
      <dgm:spPr/>
      <dgm:t>
        <a:bodyPr/>
        <a:lstStyle/>
        <a:p>
          <a:endParaRPr lang="ru-RU"/>
        </a:p>
      </dgm:t>
    </dgm:pt>
    <dgm:pt modelId="{F266EF6F-A59F-4A6F-A583-2319EBB08880}" type="pres">
      <dgm:prSet presAssocID="{1D75139D-8F2E-449A-84D8-C4F818458146}" presName="hierChild4" presStyleCnt="0"/>
      <dgm:spPr/>
      <dgm:t>
        <a:bodyPr/>
        <a:lstStyle/>
        <a:p>
          <a:endParaRPr lang="ru-RU"/>
        </a:p>
      </dgm:t>
    </dgm:pt>
    <dgm:pt modelId="{A610B02F-FE5B-4D3E-8F1E-B65BE29EBEBB}" type="pres">
      <dgm:prSet presAssocID="{DE3F70AD-A89D-4C85-955B-C0D26031FEA7}" presName="Name37" presStyleLbl="parChTrans1D3" presStyleIdx="2" presStyleCnt="6"/>
      <dgm:spPr>
        <a:custGeom>
          <a:avLst/>
          <a:gdLst/>
          <a:ahLst/>
          <a:cxnLst/>
          <a:rect l="0" t="0" r="0" b="0"/>
          <a:pathLst>
            <a:path>
              <a:moveTo>
                <a:pt x="1433300" y="0"/>
              </a:moveTo>
              <a:lnTo>
                <a:pt x="1433300" y="82918"/>
              </a:lnTo>
              <a:lnTo>
                <a:pt x="0" y="82918"/>
              </a:lnTo>
              <a:lnTo>
                <a:pt x="0" y="165836"/>
              </a:lnTo>
            </a:path>
          </a:pathLst>
        </a:custGeom>
      </dgm:spPr>
      <dgm:t>
        <a:bodyPr/>
        <a:lstStyle/>
        <a:p>
          <a:endParaRPr lang="ru-RU"/>
        </a:p>
      </dgm:t>
    </dgm:pt>
    <dgm:pt modelId="{AD788B0D-A832-48BC-BAE1-294A19B75EFB}" type="pres">
      <dgm:prSet presAssocID="{E1EF9E04-3FA7-44AF-84DE-F7D1BBBD32C4}" presName="hierRoot2" presStyleCnt="0">
        <dgm:presLayoutVars>
          <dgm:hierBranch val="init"/>
        </dgm:presLayoutVars>
      </dgm:prSet>
      <dgm:spPr/>
      <dgm:t>
        <a:bodyPr/>
        <a:lstStyle/>
        <a:p>
          <a:endParaRPr lang="ru-RU"/>
        </a:p>
      </dgm:t>
    </dgm:pt>
    <dgm:pt modelId="{095FD437-F98F-453C-8C2F-EA3871FD9027}" type="pres">
      <dgm:prSet presAssocID="{E1EF9E04-3FA7-44AF-84DE-F7D1BBBD32C4}" presName="rootComposite" presStyleCnt="0"/>
      <dgm:spPr/>
      <dgm:t>
        <a:bodyPr/>
        <a:lstStyle/>
        <a:p>
          <a:endParaRPr lang="ru-RU"/>
        </a:p>
      </dgm:t>
    </dgm:pt>
    <dgm:pt modelId="{C82CC19F-17ED-42CD-BA60-61A5591AA735}" type="pres">
      <dgm:prSet presAssocID="{E1EF9E04-3FA7-44AF-84DE-F7D1BBBD32C4}" presName="rootText" presStyleLbl="node3" presStyleIdx="2" presStyleCnt="6" custScaleX="113508">
        <dgm:presLayoutVars>
          <dgm:chPref val="3"/>
        </dgm:presLayoutVars>
      </dgm:prSet>
      <dgm:spPr>
        <a:prstGeom prst="rect">
          <a:avLst/>
        </a:prstGeom>
      </dgm:spPr>
      <dgm:t>
        <a:bodyPr/>
        <a:lstStyle/>
        <a:p>
          <a:endParaRPr lang="ru-RU"/>
        </a:p>
      </dgm:t>
    </dgm:pt>
    <dgm:pt modelId="{35C834FE-799F-4CDB-ADF8-8193B64E14E1}" type="pres">
      <dgm:prSet presAssocID="{E1EF9E04-3FA7-44AF-84DE-F7D1BBBD32C4}" presName="rootConnector" presStyleLbl="node3" presStyleIdx="2" presStyleCnt="6"/>
      <dgm:spPr/>
      <dgm:t>
        <a:bodyPr/>
        <a:lstStyle/>
        <a:p>
          <a:endParaRPr lang="ru-RU"/>
        </a:p>
      </dgm:t>
    </dgm:pt>
    <dgm:pt modelId="{C5A052B5-226C-4391-A5AA-140A8BFD846B}" type="pres">
      <dgm:prSet presAssocID="{E1EF9E04-3FA7-44AF-84DE-F7D1BBBD32C4}" presName="hierChild4" presStyleCnt="0"/>
      <dgm:spPr/>
      <dgm:t>
        <a:bodyPr/>
        <a:lstStyle/>
        <a:p>
          <a:endParaRPr lang="ru-RU"/>
        </a:p>
      </dgm:t>
    </dgm:pt>
    <dgm:pt modelId="{AF0FF0CC-C72B-426F-9535-BC677CC85ABC}" type="pres">
      <dgm:prSet presAssocID="{0600482F-3CA1-4B71-87A9-D2960D1B38E2}" presName="Name37" presStyleLbl="parChTrans1D4" presStyleIdx="5" presStyleCnt="13"/>
      <dgm:spPr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363260"/>
              </a:lnTo>
              <a:lnTo>
                <a:pt x="118454" y="363260"/>
              </a:lnTo>
            </a:path>
          </a:pathLst>
        </a:custGeom>
      </dgm:spPr>
      <dgm:t>
        <a:bodyPr/>
        <a:lstStyle/>
        <a:p>
          <a:endParaRPr lang="ru-RU"/>
        </a:p>
      </dgm:t>
    </dgm:pt>
    <dgm:pt modelId="{F4F549B4-65D2-4A95-B0A5-07ABEA1F3BE7}" type="pres">
      <dgm:prSet presAssocID="{343C3027-8DF1-44C4-8005-C7B7D4E5670E}" presName="hierRoot2" presStyleCnt="0">
        <dgm:presLayoutVars>
          <dgm:hierBranch val="init"/>
        </dgm:presLayoutVars>
      </dgm:prSet>
      <dgm:spPr/>
      <dgm:t>
        <a:bodyPr/>
        <a:lstStyle/>
        <a:p>
          <a:endParaRPr lang="ru-RU"/>
        </a:p>
      </dgm:t>
    </dgm:pt>
    <dgm:pt modelId="{8CC9A6A3-1065-4740-A80B-E4BA1059E278}" type="pres">
      <dgm:prSet presAssocID="{343C3027-8DF1-44C4-8005-C7B7D4E5670E}" presName="rootComposite" presStyleCnt="0"/>
      <dgm:spPr/>
      <dgm:t>
        <a:bodyPr/>
        <a:lstStyle/>
        <a:p>
          <a:endParaRPr lang="ru-RU"/>
        </a:p>
      </dgm:t>
    </dgm:pt>
    <dgm:pt modelId="{E31F18C9-5176-46DE-9204-61897CB79E9E}" type="pres">
      <dgm:prSet presAssocID="{343C3027-8DF1-44C4-8005-C7B7D4E5670E}" presName="rootText" presStyleLbl="node4" presStyleIdx="5" presStyleCnt="13" custScaleX="114234">
        <dgm:presLayoutVars>
          <dgm:chPref val="3"/>
        </dgm:presLayoutVars>
      </dgm:prSet>
      <dgm:spPr>
        <a:prstGeom prst="rect">
          <a:avLst/>
        </a:prstGeom>
      </dgm:spPr>
      <dgm:t>
        <a:bodyPr/>
        <a:lstStyle/>
        <a:p>
          <a:endParaRPr lang="ru-RU"/>
        </a:p>
      </dgm:t>
    </dgm:pt>
    <dgm:pt modelId="{890CFBC6-48C0-462A-A48F-6BF9614CE3E7}" type="pres">
      <dgm:prSet presAssocID="{343C3027-8DF1-44C4-8005-C7B7D4E5670E}" presName="rootConnector" presStyleLbl="node4" presStyleIdx="5" presStyleCnt="13"/>
      <dgm:spPr/>
      <dgm:t>
        <a:bodyPr/>
        <a:lstStyle/>
        <a:p>
          <a:endParaRPr lang="ru-RU"/>
        </a:p>
      </dgm:t>
    </dgm:pt>
    <dgm:pt modelId="{7F2E2A50-5613-4D40-AE59-B83402D88374}" type="pres">
      <dgm:prSet presAssocID="{343C3027-8DF1-44C4-8005-C7B7D4E5670E}" presName="hierChild4" presStyleCnt="0"/>
      <dgm:spPr/>
      <dgm:t>
        <a:bodyPr/>
        <a:lstStyle/>
        <a:p>
          <a:endParaRPr lang="ru-RU"/>
        </a:p>
      </dgm:t>
    </dgm:pt>
    <dgm:pt modelId="{DD292358-DA2B-409A-A794-BBD6E5EBFE26}" type="pres">
      <dgm:prSet presAssocID="{343C3027-8DF1-44C4-8005-C7B7D4E5670E}" presName="hierChild5" presStyleCnt="0"/>
      <dgm:spPr/>
      <dgm:t>
        <a:bodyPr/>
        <a:lstStyle/>
        <a:p>
          <a:endParaRPr lang="ru-RU"/>
        </a:p>
      </dgm:t>
    </dgm:pt>
    <dgm:pt modelId="{76C64806-251F-4EC2-96BC-E70CC4713A1D}" type="pres">
      <dgm:prSet presAssocID="{EE343F0C-FBCA-418C-A0B6-A0094086C7AE}" presName="Name37" presStyleLbl="parChTrans1D4" presStyleIdx="6" presStyleCnt="13"/>
      <dgm:spPr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923946"/>
              </a:lnTo>
              <a:lnTo>
                <a:pt x="118454" y="923946"/>
              </a:lnTo>
            </a:path>
          </a:pathLst>
        </a:custGeom>
      </dgm:spPr>
      <dgm:t>
        <a:bodyPr/>
        <a:lstStyle/>
        <a:p>
          <a:endParaRPr lang="ru-RU"/>
        </a:p>
      </dgm:t>
    </dgm:pt>
    <dgm:pt modelId="{1D8457EF-1983-40B2-8AC0-63B95DE0AA0F}" type="pres">
      <dgm:prSet presAssocID="{8BFBFFD4-1CCB-4ED7-A311-9EE3279ECC99}" presName="hierRoot2" presStyleCnt="0">
        <dgm:presLayoutVars>
          <dgm:hierBranch val="init"/>
        </dgm:presLayoutVars>
      </dgm:prSet>
      <dgm:spPr/>
      <dgm:t>
        <a:bodyPr/>
        <a:lstStyle/>
        <a:p>
          <a:endParaRPr lang="ru-RU"/>
        </a:p>
      </dgm:t>
    </dgm:pt>
    <dgm:pt modelId="{5E4CC9BA-47CE-4B65-9D24-3955FA0CAC60}" type="pres">
      <dgm:prSet presAssocID="{8BFBFFD4-1CCB-4ED7-A311-9EE3279ECC99}" presName="rootComposite" presStyleCnt="0"/>
      <dgm:spPr/>
      <dgm:t>
        <a:bodyPr/>
        <a:lstStyle/>
        <a:p>
          <a:endParaRPr lang="ru-RU"/>
        </a:p>
      </dgm:t>
    </dgm:pt>
    <dgm:pt modelId="{D1E34A47-AA0A-48D7-ABEE-257B1C978FD0}" type="pres">
      <dgm:prSet presAssocID="{8BFBFFD4-1CCB-4ED7-A311-9EE3279ECC99}" presName="rootText" presStyleLbl="node4" presStyleIdx="6" presStyleCnt="13" custScaleX="112752">
        <dgm:presLayoutVars>
          <dgm:chPref val="3"/>
        </dgm:presLayoutVars>
      </dgm:prSet>
      <dgm:spPr>
        <a:prstGeom prst="rect">
          <a:avLst/>
        </a:prstGeom>
      </dgm:spPr>
      <dgm:t>
        <a:bodyPr/>
        <a:lstStyle/>
        <a:p>
          <a:endParaRPr lang="ru-RU"/>
        </a:p>
      </dgm:t>
    </dgm:pt>
    <dgm:pt modelId="{C7C18B42-14E3-467E-89C2-E587286C5FD2}" type="pres">
      <dgm:prSet presAssocID="{8BFBFFD4-1CCB-4ED7-A311-9EE3279ECC99}" presName="rootConnector" presStyleLbl="node4" presStyleIdx="6" presStyleCnt="13"/>
      <dgm:spPr/>
      <dgm:t>
        <a:bodyPr/>
        <a:lstStyle/>
        <a:p>
          <a:endParaRPr lang="ru-RU"/>
        </a:p>
      </dgm:t>
    </dgm:pt>
    <dgm:pt modelId="{A59C8931-E6AF-4B57-96F1-603CEAACECDD}" type="pres">
      <dgm:prSet presAssocID="{8BFBFFD4-1CCB-4ED7-A311-9EE3279ECC99}" presName="hierChild4" presStyleCnt="0"/>
      <dgm:spPr/>
      <dgm:t>
        <a:bodyPr/>
        <a:lstStyle/>
        <a:p>
          <a:endParaRPr lang="ru-RU"/>
        </a:p>
      </dgm:t>
    </dgm:pt>
    <dgm:pt modelId="{EB040972-74E7-45A6-894F-B6A2EBDB75E8}" type="pres">
      <dgm:prSet presAssocID="{8BFBFFD4-1CCB-4ED7-A311-9EE3279ECC99}" presName="hierChild5" presStyleCnt="0"/>
      <dgm:spPr/>
      <dgm:t>
        <a:bodyPr/>
        <a:lstStyle/>
        <a:p>
          <a:endParaRPr lang="ru-RU"/>
        </a:p>
      </dgm:t>
    </dgm:pt>
    <dgm:pt modelId="{566D1D5E-2530-433A-9544-6876090114C9}" type="pres">
      <dgm:prSet presAssocID="{E1EF9E04-3FA7-44AF-84DE-F7D1BBBD32C4}" presName="hierChild5" presStyleCnt="0"/>
      <dgm:spPr/>
      <dgm:t>
        <a:bodyPr/>
        <a:lstStyle/>
        <a:p>
          <a:endParaRPr lang="ru-RU"/>
        </a:p>
      </dgm:t>
    </dgm:pt>
    <dgm:pt modelId="{8FF0F37C-37AC-4CA6-97AC-CCED5605F4CE}" type="pres">
      <dgm:prSet presAssocID="{ED98BA93-A768-4C01-850B-0779E11A0D18}" presName="Name37" presStyleLbl="parChTrans1D3" presStyleIdx="3" presStyleCnt="6"/>
      <dgm:spPr>
        <a:custGeom>
          <a:avLst/>
          <a:gdLst/>
          <a:ahLst/>
          <a:cxnLst/>
          <a:rect l="0" t="0" r="0" b="0"/>
          <a:pathLst>
            <a:path>
              <a:moveTo>
                <a:pt x="477766" y="0"/>
              </a:moveTo>
              <a:lnTo>
                <a:pt x="477766" y="82918"/>
              </a:lnTo>
              <a:lnTo>
                <a:pt x="0" y="82918"/>
              </a:lnTo>
              <a:lnTo>
                <a:pt x="0" y="165836"/>
              </a:lnTo>
            </a:path>
          </a:pathLst>
        </a:custGeom>
      </dgm:spPr>
      <dgm:t>
        <a:bodyPr/>
        <a:lstStyle/>
        <a:p>
          <a:endParaRPr lang="ru-RU"/>
        </a:p>
      </dgm:t>
    </dgm:pt>
    <dgm:pt modelId="{AF2EE630-781F-426C-A313-775A2EFA4DDD}" type="pres">
      <dgm:prSet presAssocID="{9FAFA9CE-B971-4CD2-B956-C1D990EB449B}" presName="hierRoot2" presStyleCnt="0">
        <dgm:presLayoutVars>
          <dgm:hierBranch val="init"/>
        </dgm:presLayoutVars>
      </dgm:prSet>
      <dgm:spPr/>
      <dgm:t>
        <a:bodyPr/>
        <a:lstStyle/>
        <a:p>
          <a:endParaRPr lang="ru-RU"/>
        </a:p>
      </dgm:t>
    </dgm:pt>
    <dgm:pt modelId="{83ABC49E-3867-4557-998E-3C2AE1D25FAA}" type="pres">
      <dgm:prSet presAssocID="{9FAFA9CE-B971-4CD2-B956-C1D990EB449B}" presName="rootComposite" presStyleCnt="0"/>
      <dgm:spPr/>
      <dgm:t>
        <a:bodyPr/>
        <a:lstStyle/>
        <a:p>
          <a:endParaRPr lang="ru-RU"/>
        </a:p>
      </dgm:t>
    </dgm:pt>
    <dgm:pt modelId="{AE7220C5-DEC6-42B3-9E4C-474793B2081A}" type="pres">
      <dgm:prSet presAssocID="{9FAFA9CE-B971-4CD2-B956-C1D990EB449B}" presName="rootText" presStyleLbl="node3" presStyleIdx="3" presStyleCnt="6" custScaleX="110365">
        <dgm:presLayoutVars>
          <dgm:chPref val="3"/>
        </dgm:presLayoutVars>
      </dgm:prSet>
      <dgm:spPr>
        <a:prstGeom prst="rect">
          <a:avLst/>
        </a:prstGeom>
      </dgm:spPr>
      <dgm:t>
        <a:bodyPr/>
        <a:lstStyle/>
        <a:p>
          <a:endParaRPr lang="ru-RU"/>
        </a:p>
      </dgm:t>
    </dgm:pt>
    <dgm:pt modelId="{21016CE5-4F00-4457-A121-15423BAEBA1F}" type="pres">
      <dgm:prSet presAssocID="{9FAFA9CE-B971-4CD2-B956-C1D990EB449B}" presName="rootConnector" presStyleLbl="node3" presStyleIdx="3" presStyleCnt="6"/>
      <dgm:spPr/>
      <dgm:t>
        <a:bodyPr/>
        <a:lstStyle/>
        <a:p>
          <a:endParaRPr lang="ru-RU"/>
        </a:p>
      </dgm:t>
    </dgm:pt>
    <dgm:pt modelId="{64FCD31F-9A35-4BF5-8ABF-FF08C078E20D}" type="pres">
      <dgm:prSet presAssocID="{9FAFA9CE-B971-4CD2-B956-C1D990EB449B}" presName="hierChild4" presStyleCnt="0"/>
      <dgm:spPr/>
      <dgm:t>
        <a:bodyPr/>
        <a:lstStyle/>
        <a:p>
          <a:endParaRPr lang="ru-RU"/>
        </a:p>
      </dgm:t>
    </dgm:pt>
    <dgm:pt modelId="{24774EA5-2BF3-4E48-A6FD-5BBD710907F4}" type="pres">
      <dgm:prSet presAssocID="{F5325809-9F08-4F70-9384-9A82AF879C85}" presName="Name37" presStyleLbl="parChTrans1D4" presStyleIdx="7" presStyleCnt="13"/>
      <dgm:spPr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363260"/>
              </a:lnTo>
              <a:lnTo>
                <a:pt x="118454" y="363260"/>
              </a:lnTo>
            </a:path>
          </a:pathLst>
        </a:custGeom>
      </dgm:spPr>
      <dgm:t>
        <a:bodyPr/>
        <a:lstStyle/>
        <a:p>
          <a:endParaRPr lang="ru-RU"/>
        </a:p>
      </dgm:t>
    </dgm:pt>
    <dgm:pt modelId="{B977FF13-1D5C-4720-8B7E-CFBD12DE6F8F}" type="pres">
      <dgm:prSet presAssocID="{04BDA68B-0A33-47F9-B360-BF06364C95ED}" presName="hierRoot2" presStyleCnt="0">
        <dgm:presLayoutVars>
          <dgm:hierBranch val="init"/>
        </dgm:presLayoutVars>
      </dgm:prSet>
      <dgm:spPr/>
      <dgm:t>
        <a:bodyPr/>
        <a:lstStyle/>
        <a:p>
          <a:endParaRPr lang="ru-RU"/>
        </a:p>
      </dgm:t>
    </dgm:pt>
    <dgm:pt modelId="{608FA6FE-80F8-4A07-A205-E590CCF28375}" type="pres">
      <dgm:prSet presAssocID="{04BDA68B-0A33-47F9-B360-BF06364C95ED}" presName="rootComposite" presStyleCnt="0"/>
      <dgm:spPr/>
      <dgm:t>
        <a:bodyPr/>
        <a:lstStyle/>
        <a:p>
          <a:endParaRPr lang="ru-RU"/>
        </a:p>
      </dgm:t>
    </dgm:pt>
    <dgm:pt modelId="{B88F8A2F-E1BC-4D0E-889B-EF7F3B850B07}" type="pres">
      <dgm:prSet presAssocID="{04BDA68B-0A33-47F9-B360-BF06364C95ED}" presName="rootText" presStyleLbl="node4" presStyleIdx="7" presStyleCnt="13">
        <dgm:presLayoutVars>
          <dgm:chPref val="3"/>
        </dgm:presLayoutVars>
      </dgm:prSet>
      <dgm:spPr>
        <a:prstGeom prst="rect">
          <a:avLst/>
        </a:prstGeom>
      </dgm:spPr>
      <dgm:t>
        <a:bodyPr/>
        <a:lstStyle/>
        <a:p>
          <a:endParaRPr lang="ru-RU"/>
        </a:p>
      </dgm:t>
    </dgm:pt>
    <dgm:pt modelId="{E9E7C513-8B25-4913-B81B-647751CFF166}" type="pres">
      <dgm:prSet presAssocID="{04BDA68B-0A33-47F9-B360-BF06364C95ED}" presName="rootConnector" presStyleLbl="node4" presStyleIdx="7" presStyleCnt="13"/>
      <dgm:spPr/>
      <dgm:t>
        <a:bodyPr/>
        <a:lstStyle/>
        <a:p>
          <a:endParaRPr lang="ru-RU"/>
        </a:p>
      </dgm:t>
    </dgm:pt>
    <dgm:pt modelId="{62092E92-F41D-4827-A168-1DA1E9151833}" type="pres">
      <dgm:prSet presAssocID="{04BDA68B-0A33-47F9-B360-BF06364C95ED}" presName="hierChild4" presStyleCnt="0"/>
      <dgm:spPr/>
      <dgm:t>
        <a:bodyPr/>
        <a:lstStyle/>
        <a:p>
          <a:endParaRPr lang="ru-RU"/>
        </a:p>
      </dgm:t>
    </dgm:pt>
    <dgm:pt modelId="{D6A8267F-F74A-498C-A5E8-107336C85E52}" type="pres">
      <dgm:prSet presAssocID="{04BDA68B-0A33-47F9-B360-BF06364C95ED}" presName="hierChild5" presStyleCnt="0"/>
      <dgm:spPr/>
      <dgm:t>
        <a:bodyPr/>
        <a:lstStyle/>
        <a:p>
          <a:endParaRPr lang="ru-RU"/>
        </a:p>
      </dgm:t>
    </dgm:pt>
    <dgm:pt modelId="{C9B84FB3-98ED-4BEC-8A2D-430631FBB006}" type="pres">
      <dgm:prSet presAssocID="{68F5BD64-7283-4351-9D69-4E59784D809B}" presName="Name37" presStyleLbl="parChTrans1D4" presStyleIdx="8" presStyleCnt="13"/>
      <dgm:spPr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923946"/>
              </a:lnTo>
              <a:lnTo>
                <a:pt x="118454" y="923946"/>
              </a:lnTo>
            </a:path>
          </a:pathLst>
        </a:custGeom>
      </dgm:spPr>
      <dgm:t>
        <a:bodyPr/>
        <a:lstStyle/>
        <a:p>
          <a:endParaRPr lang="ru-RU"/>
        </a:p>
      </dgm:t>
    </dgm:pt>
    <dgm:pt modelId="{3C4D5CB2-C1BE-4998-B5E3-081F01023280}" type="pres">
      <dgm:prSet presAssocID="{D685006D-126D-4815-88C3-3B32A90A58CD}" presName="hierRoot2" presStyleCnt="0">
        <dgm:presLayoutVars>
          <dgm:hierBranch val="init"/>
        </dgm:presLayoutVars>
      </dgm:prSet>
      <dgm:spPr/>
      <dgm:t>
        <a:bodyPr/>
        <a:lstStyle/>
        <a:p>
          <a:endParaRPr lang="ru-RU"/>
        </a:p>
      </dgm:t>
    </dgm:pt>
    <dgm:pt modelId="{6D909B8A-3238-4654-8146-4BC31CC1F296}" type="pres">
      <dgm:prSet presAssocID="{D685006D-126D-4815-88C3-3B32A90A58CD}" presName="rootComposite" presStyleCnt="0"/>
      <dgm:spPr/>
      <dgm:t>
        <a:bodyPr/>
        <a:lstStyle/>
        <a:p>
          <a:endParaRPr lang="ru-RU"/>
        </a:p>
      </dgm:t>
    </dgm:pt>
    <dgm:pt modelId="{E1A174EC-DB49-42B2-BE36-FCE9F2060B56}" type="pres">
      <dgm:prSet presAssocID="{D685006D-126D-4815-88C3-3B32A90A58CD}" presName="rootText" presStyleLbl="node4" presStyleIdx="8" presStyleCnt="13">
        <dgm:presLayoutVars>
          <dgm:chPref val="3"/>
        </dgm:presLayoutVars>
      </dgm:prSet>
      <dgm:spPr>
        <a:prstGeom prst="rect">
          <a:avLst/>
        </a:prstGeom>
      </dgm:spPr>
      <dgm:t>
        <a:bodyPr/>
        <a:lstStyle/>
        <a:p>
          <a:endParaRPr lang="ru-RU"/>
        </a:p>
      </dgm:t>
    </dgm:pt>
    <dgm:pt modelId="{2D668CC1-046C-4B00-BBFA-EA9D5EA5307B}" type="pres">
      <dgm:prSet presAssocID="{D685006D-126D-4815-88C3-3B32A90A58CD}" presName="rootConnector" presStyleLbl="node4" presStyleIdx="8" presStyleCnt="13"/>
      <dgm:spPr/>
      <dgm:t>
        <a:bodyPr/>
        <a:lstStyle/>
        <a:p>
          <a:endParaRPr lang="ru-RU"/>
        </a:p>
      </dgm:t>
    </dgm:pt>
    <dgm:pt modelId="{9A857615-2B79-44AF-8CD0-0633F9F9F458}" type="pres">
      <dgm:prSet presAssocID="{D685006D-126D-4815-88C3-3B32A90A58CD}" presName="hierChild4" presStyleCnt="0"/>
      <dgm:spPr/>
      <dgm:t>
        <a:bodyPr/>
        <a:lstStyle/>
        <a:p>
          <a:endParaRPr lang="ru-RU"/>
        </a:p>
      </dgm:t>
    </dgm:pt>
    <dgm:pt modelId="{99F93563-7227-4E42-85DB-41237A57790A}" type="pres">
      <dgm:prSet presAssocID="{D685006D-126D-4815-88C3-3B32A90A58CD}" presName="hierChild5" presStyleCnt="0"/>
      <dgm:spPr/>
      <dgm:t>
        <a:bodyPr/>
        <a:lstStyle/>
        <a:p>
          <a:endParaRPr lang="ru-RU"/>
        </a:p>
      </dgm:t>
    </dgm:pt>
    <dgm:pt modelId="{5FEBAA0B-E54C-4CD2-B034-9B1E919F815F}" type="pres">
      <dgm:prSet presAssocID="{9FAFA9CE-B971-4CD2-B956-C1D990EB449B}" presName="hierChild5" presStyleCnt="0"/>
      <dgm:spPr/>
      <dgm:t>
        <a:bodyPr/>
        <a:lstStyle/>
        <a:p>
          <a:endParaRPr lang="ru-RU"/>
        </a:p>
      </dgm:t>
    </dgm:pt>
    <dgm:pt modelId="{067E60C1-832D-4B9E-930F-CD7524DA6482}" type="pres">
      <dgm:prSet presAssocID="{016F0EF4-0945-4F21-8AC3-B05809742BBB}" presName="Name37" presStyleLbl="parChTrans1D3" presStyleIdx="4" presStyleCnt="6"/>
      <dgm:spPr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82918"/>
              </a:lnTo>
              <a:lnTo>
                <a:pt x="477766" y="82918"/>
              </a:lnTo>
              <a:lnTo>
                <a:pt x="477766" y="165836"/>
              </a:lnTo>
            </a:path>
          </a:pathLst>
        </a:custGeom>
      </dgm:spPr>
      <dgm:t>
        <a:bodyPr/>
        <a:lstStyle/>
        <a:p>
          <a:endParaRPr lang="ru-RU"/>
        </a:p>
      </dgm:t>
    </dgm:pt>
    <dgm:pt modelId="{9BB71BCD-6831-4CB3-A1FC-EF27B770290F}" type="pres">
      <dgm:prSet presAssocID="{1CBBF785-798B-4AB0-95CF-DBA487B2563C}" presName="hierRoot2" presStyleCnt="0">
        <dgm:presLayoutVars>
          <dgm:hierBranch val="init"/>
        </dgm:presLayoutVars>
      </dgm:prSet>
      <dgm:spPr/>
      <dgm:t>
        <a:bodyPr/>
        <a:lstStyle/>
        <a:p>
          <a:endParaRPr lang="ru-RU"/>
        </a:p>
      </dgm:t>
    </dgm:pt>
    <dgm:pt modelId="{A2B36181-A946-494E-9A1B-843DDF06CD29}" type="pres">
      <dgm:prSet presAssocID="{1CBBF785-798B-4AB0-95CF-DBA487B2563C}" presName="rootComposite" presStyleCnt="0"/>
      <dgm:spPr/>
      <dgm:t>
        <a:bodyPr/>
        <a:lstStyle/>
        <a:p>
          <a:endParaRPr lang="ru-RU"/>
        </a:p>
      </dgm:t>
    </dgm:pt>
    <dgm:pt modelId="{B63A9BEF-F9F7-4C76-A90D-8D87B3E25B2E}" type="pres">
      <dgm:prSet presAssocID="{1CBBF785-798B-4AB0-95CF-DBA487B2563C}" presName="rootText" presStyleLbl="node3" presStyleIdx="4" presStyleCnt="6" custScaleX="115175">
        <dgm:presLayoutVars>
          <dgm:chPref val="3"/>
        </dgm:presLayoutVars>
      </dgm:prSet>
      <dgm:spPr>
        <a:prstGeom prst="rect">
          <a:avLst/>
        </a:prstGeom>
      </dgm:spPr>
      <dgm:t>
        <a:bodyPr/>
        <a:lstStyle/>
        <a:p>
          <a:endParaRPr lang="ru-RU"/>
        </a:p>
      </dgm:t>
    </dgm:pt>
    <dgm:pt modelId="{057C89D4-5601-4DAB-93CD-235C52FF7C22}" type="pres">
      <dgm:prSet presAssocID="{1CBBF785-798B-4AB0-95CF-DBA487B2563C}" presName="rootConnector" presStyleLbl="node3" presStyleIdx="4" presStyleCnt="6"/>
      <dgm:spPr/>
      <dgm:t>
        <a:bodyPr/>
        <a:lstStyle/>
        <a:p>
          <a:endParaRPr lang="ru-RU"/>
        </a:p>
      </dgm:t>
    </dgm:pt>
    <dgm:pt modelId="{0AC5E065-0838-45B2-A5E2-EC8CC9170419}" type="pres">
      <dgm:prSet presAssocID="{1CBBF785-798B-4AB0-95CF-DBA487B2563C}" presName="hierChild4" presStyleCnt="0"/>
      <dgm:spPr/>
      <dgm:t>
        <a:bodyPr/>
        <a:lstStyle/>
        <a:p>
          <a:endParaRPr lang="ru-RU"/>
        </a:p>
      </dgm:t>
    </dgm:pt>
    <dgm:pt modelId="{9C48D156-F8A0-4C06-A94E-2CE4C18A833A}" type="pres">
      <dgm:prSet presAssocID="{1F1138C3-CCD6-43B3-858F-407FFB2374D7}" presName="Name37" presStyleLbl="parChTrans1D4" presStyleIdx="9" presStyleCnt="13"/>
      <dgm:spPr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363260"/>
              </a:lnTo>
              <a:lnTo>
                <a:pt x="118454" y="363260"/>
              </a:lnTo>
            </a:path>
          </a:pathLst>
        </a:custGeom>
      </dgm:spPr>
      <dgm:t>
        <a:bodyPr/>
        <a:lstStyle/>
        <a:p>
          <a:endParaRPr lang="ru-RU"/>
        </a:p>
      </dgm:t>
    </dgm:pt>
    <dgm:pt modelId="{88A29DC5-B76A-4A2F-BD1F-529EA702E34E}" type="pres">
      <dgm:prSet presAssocID="{4FE1A945-6D75-4AFB-A2D5-F74F901745B8}" presName="hierRoot2" presStyleCnt="0">
        <dgm:presLayoutVars>
          <dgm:hierBranch val="init"/>
        </dgm:presLayoutVars>
      </dgm:prSet>
      <dgm:spPr/>
      <dgm:t>
        <a:bodyPr/>
        <a:lstStyle/>
        <a:p>
          <a:endParaRPr lang="ru-RU"/>
        </a:p>
      </dgm:t>
    </dgm:pt>
    <dgm:pt modelId="{05B4A7B8-4674-4666-A05B-61A08671098C}" type="pres">
      <dgm:prSet presAssocID="{4FE1A945-6D75-4AFB-A2D5-F74F901745B8}" presName="rootComposite" presStyleCnt="0"/>
      <dgm:spPr/>
      <dgm:t>
        <a:bodyPr/>
        <a:lstStyle/>
        <a:p>
          <a:endParaRPr lang="ru-RU"/>
        </a:p>
      </dgm:t>
    </dgm:pt>
    <dgm:pt modelId="{4A48422D-F6E3-4B32-A3C6-F95D8E0DEB13}" type="pres">
      <dgm:prSet presAssocID="{4FE1A945-6D75-4AFB-A2D5-F74F901745B8}" presName="rootText" presStyleLbl="node4" presStyleIdx="9" presStyleCnt="13" custScaleX="131654">
        <dgm:presLayoutVars>
          <dgm:chPref val="3"/>
        </dgm:presLayoutVars>
      </dgm:prSet>
      <dgm:spPr>
        <a:prstGeom prst="rect">
          <a:avLst/>
        </a:prstGeom>
      </dgm:spPr>
      <dgm:t>
        <a:bodyPr/>
        <a:lstStyle/>
        <a:p>
          <a:endParaRPr lang="ru-RU"/>
        </a:p>
      </dgm:t>
    </dgm:pt>
    <dgm:pt modelId="{FCE10826-86D1-496F-B5F1-EFF975C0A9BB}" type="pres">
      <dgm:prSet presAssocID="{4FE1A945-6D75-4AFB-A2D5-F74F901745B8}" presName="rootConnector" presStyleLbl="node4" presStyleIdx="9" presStyleCnt="13"/>
      <dgm:spPr/>
      <dgm:t>
        <a:bodyPr/>
        <a:lstStyle/>
        <a:p>
          <a:endParaRPr lang="ru-RU"/>
        </a:p>
      </dgm:t>
    </dgm:pt>
    <dgm:pt modelId="{92E9BEA9-2739-422B-B0DE-A147378B5101}" type="pres">
      <dgm:prSet presAssocID="{4FE1A945-6D75-4AFB-A2D5-F74F901745B8}" presName="hierChild4" presStyleCnt="0"/>
      <dgm:spPr/>
      <dgm:t>
        <a:bodyPr/>
        <a:lstStyle/>
        <a:p>
          <a:endParaRPr lang="ru-RU"/>
        </a:p>
      </dgm:t>
    </dgm:pt>
    <dgm:pt modelId="{C17DCCA0-7DDE-4867-8C69-4EBEE970F77C}" type="pres">
      <dgm:prSet presAssocID="{4FE1A945-6D75-4AFB-A2D5-F74F901745B8}" presName="hierChild5" presStyleCnt="0"/>
      <dgm:spPr/>
      <dgm:t>
        <a:bodyPr/>
        <a:lstStyle/>
        <a:p>
          <a:endParaRPr lang="ru-RU"/>
        </a:p>
      </dgm:t>
    </dgm:pt>
    <dgm:pt modelId="{198BFFFB-FCFC-435A-9456-F05C84FCDE0A}" type="pres">
      <dgm:prSet presAssocID="{EA1AC88F-54B2-4B8D-8C34-E26A32641C42}" presName="Name37" presStyleLbl="parChTrans1D4" presStyleIdx="10" presStyleCnt="13"/>
      <dgm:spPr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923946"/>
              </a:lnTo>
              <a:lnTo>
                <a:pt x="118454" y="923946"/>
              </a:lnTo>
            </a:path>
          </a:pathLst>
        </a:custGeom>
      </dgm:spPr>
      <dgm:t>
        <a:bodyPr/>
        <a:lstStyle/>
        <a:p>
          <a:endParaRPr lang="ru-RU"/>
        </a:p>
      </dgm:t>
    </dgm:pt>
    <dgm:pt modelId="{488F13D7-5802-422C-BEF9-916ADDFF4402}" type="pres">
      <dgm:prSet presAssocID="{82F2B289-4BFE-467B-8711-3B253974FBA3}" presName="hierRoot2" presStyleCnt="0">
        <dgm:presLayoutVars>
          <dgm:hierBranch val="init"/>
        </dgm:presLayoutVars>
      </dgm:prSet>
      <dgm:spPr/>
      <dgm:t>
        <a:bodyPr/>
        <a:lstStyle/>
        <a:p>
          <a:endParaRPr lang="ru-RU"/>
        </a:p>
      </dgm:t>
    </dgm:pt>
    <dgm:pt modelId="{29D8BA92-F7AD-4792-8839-0ECEE5148735}" type="pres">
      <dgm:prSet presAssocID="{82F2B289-4BFE-467B-8711-3B253974FBA3}" presName="rootComposite" presStyleCnt="0"/>
      <dgm:spPr/>
      <dgm:t>
        <a:bodyPr/>
        <a:lstStyle/>
        <a:p>
          <a:endParaRPr lang="ru-RU"/>
        </a:p>
      </dgm:t>
    </dgm:pt>
    <dgm:pt modelId="{A5E163C1-4D91-4756-8695-F61C26DF6CCB}" type="pres">
      <dgm:prSet presAssocID="{82F2B289-4BFE-467B-8711-3B253974FBA3}" presName="rootText" presStyleLbl="node4" presStyleIdx="10" presStyleCnt="13" custScaleX="126978">
        <dgm:presLayoutVars>
          <dgm:chPref val="3"/>
        </dgm:presLayoutVars>
      </dgm:prSet>
      <dgm:spPr>
        <a:prstGeom prst="rect">
          <a:avLst/>
        </a:prstGeom>
      </dgm:spPr>
      <dgm:t>
        <a:bodyPr/>
        <a:lstStyle/>
        <a:p>
          <a:endParaRPr lang="ru-RU"/>
        </a:p>
      </dgm:t>
    </dgm:pt>
    <dgm:pt modelId="{9F088B03-AD9A-4C69-957B-663B91D593AC}" type="pres">
      <dgm:prSet presAssocID="{82F2B289-4BFE-467B-8711-3B253974FBA3}" presName="rootConnector" presStyleLbl="node4" presStyleIdx="10" presStyleCnt="13"/>
      <dgm:spPr/>
      <dgm:t>
        <a:bodyPr/>
        <a:lstStyle/>
        <a:p>
          <a:endParaRPr lang="ru-RU"/>
        </a:p>
      </dgm:t>
    </dgm:pt>
    <dgm:pt modelId="{DCBFD79A-BC9D-47B3-8B69-419CA4A403DA}" type="pres">
      <dgm:prSet presAssocID="{82F2B289-4BFE-467B-8711-3B253974FBA3}" presName="hierChild4" presStyleCnt="0"/>
      <dgm:spPr/>
      <dgm:t>
        <a:bodyPr/>
        <a:lstStyle/>
        <a:p>
          <a:endParaRPr lang="ru-RU"/>
        </a:p>
      </dgm:t>
    </dgm:pt>
    <dgm:pt modelId="{D313227A-E333-4DBE-8899-3F76A41C2EC5}" type="pres">
      <dgm:prSet presAssocID="{82F2B289-4BFE-467B-8711-3B253974FBA3}" presName="hierChild5" presStyleCnt="0"/>
      <dgm:spPr/>
      <dgm:t>
        <a:bodyPr/>
        <a:lstStyle/>
        <a:p>
          <a:endParaRPr lang="ru-RU"/>
        </a:p>
      </dgm:t>
    </dgm:pt>
    <dgm:pt modelId="{D4C9A14D-C8D5-41B5-92F4-C3A449A90971}" type="pres">
      <dgm:prSet presAssocID="{1CBBF785-798B-4AB0-95CF-DBA487B2563C}" presName="hierChild5" presStyleCnt="0"/>
      <dgm:spPr/>
      <dgm:t>
        <a:bodyPr/>
        <a:lstStyle/>
        <a:p>
          <a:endParaRPr lang="ru-RU"/>
        </a:p>
      </dgm:t>
    </dgm:pt>
    <dgm:pt modelId="{8F2E6F86-8364-4490-9237-00470CB20E6F}" type="pres">
      <dgm:prSet presAssocID="{0D05BA8D-9693-482D-97F9-63975F73ECB4}" presName="Name37" presStyleLbl="parChTrans1D3" presStyleIdx="5" presStyleCnt="6"/>
      <dgm:spPr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82918"/>
              </a:lnTo>
              <a:lnTo>
                <a:pt x="1433300" y="82918"/>
              </a:lnTo>
              <a:lnTo>
                <a:pt x="1433300" y="165836"/>
              </a:lnTo>
            </a:path>
          </a:pathLst>
        </a:custGeom>
      </dgm:spPr>
      <dgm:t>
        <a:bodyPr/>
        <a:lstStyle/>
        <a:p>
          <a:endParaRPr lang="ru-RU"/>
        </a:p>
      </dgm:t>
    </dgm:pt>
    <dgm:pt modelId="{9311D884-0F15-4F16-BF3A-EDC5F732E2B0}" type="pres">
      <dgm:prSet presAssocID="{E12C0FC6-D3B8-42F5-B94D-4261E6C5062E}" presName="hierRoot2" presStyleCnt="0">
        <dgm:presLayoutVars>
          <dgm:hierBranch val="init"/>
        </dgm:presLayoutVars>
      </dgm:prSet>
      <dgm:spPr/>
      <dgm:t>
        <a:bodyPr/>
        <a:lstStyle/>
        <a:p>
          <a:endParaRPr lang="ru-RU"/>
        </a:p>
      </dgm:t>
    </dgm:pt>
    <dgm:pt modelId="{5A9B08B9-7F39-4257-B868-6A4B0651F857}" type="pres">
      <dgm:prSet presAssocID="{E12C0FC6-D3B8-42F5-B94D-4261E6C5062E}" presName="rootComposite" presStyleCnt="0"/>
      <dgm:spPr/>
      <dgm:t>
        <a:bodyPr/>
        <a:lstStyle/>
        <a:p>
          <a:endParaRPr lang="ru-RU"/>
        </a:p>
      </dgm:t>
    </dgm:pt>
    <dgm:pt modelId="{88989870-473E-4089-846D-7A42960C348F}" type="pres">
      <dgm:prSet presAssocID="{E12C0FC6-D3B8-42F5-B94D-4261E6C5062E}" presName="rootText" presStyleLbl="node3" presStyleIdx="5" presStyleCnt="6" custScaleX="125447">
        <dgm:presLayoutVars>
          <dgm:chPref val="3"/>
        </dgm:presLayoutVars>
      </dgm:prSet>
      <dgm:spPr>
        <a:prstGeom prst="rect">
          <a:avLst/>
        </a:prstGeom>
      </dgm:spPr>
      <dgm:t>
        <a:bodyPr/>
        <a:lstStyle/>
        <a:p>
          <a:endParaRPr lang="ru-RU"/>
        </a:p>
      </dgm:t>
    </dgm:pt>
    <dgm:pt modelId="{658BAA88-54E1-4714-B05D-7CD860ED20F0}" type="pres">
      <dgm:prSet presAssocID="{E12C0FC6-D3B8-42F5-B94D-4261E6C5062E}" presName="rootConnector" presStyleLbl="node3" presStyleIdx="5" presStyleCnt="6"/>
      <dgm:spPr/>
      <dgm:t>
        <a:bodyPr/>
        <a:lstStyle/>
        <a:p>
          <a:endParaRPr lang="ru-RU"/>
        </a:p>
      </dgm:t>
    </dgm:pt>
    <dgm:pt modelId="{85859D6B-523B-4382-9405-05CEAB5BD036}" type="pres">
      <dgm:prSet presAssocID="{E12C0FC6-D3B8-42F5-B94D-4261E6C5062E}" presName="hierChild4" presStyleCnt="0"/>
      <dgm:spPr/>
      <dgm:t>
        <a:bodyPr/>
        <a:lstStyle/>
        <a:p>
          <a:endParaRPr lang="ru-RU"/>
        </a:p>
      </dgm:t>
    </dgm:pt>
    <dgm:pt modelId="{0BEDF20A-871B-4FC2-873F-AA0C8DB46F33}" type="pres">
      <dgm:prSet presAssocID="{10D38379-4AB3-4B5B-8C7C-2015F7B150C5}" presName="Name37" presStyleLbl="parChTrans1D4" presStyleIdx="11" presStyleCnt="13"/>
      <dgm:spPr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363260"/>
              </a:lnTo>
              <a:lnTo>
                <a:pt x="118454" y="363260"/>
              </a:lnTo>
            </a:path>
          </a:pathLst>
        </a:custGeom>
      </dgm:spPr>
      <dgm:t>
        <a:bodyPr/>
        <a:lstStyle/>
        <a:p>
          <a:endParaRPr lang="ru-RU"/>
        </a:p>
      </dgm:t>
    </dgm:pt>
    <dgm:pt modelId="{CFB1573C-6D91-42C8-8DD5-858C9066AE3E}" type="pres">
      <dgm:prSet presAssocID="{BF737C2F-C57E-4017-B7BF-8FD927D726D2}" presName="hierRoot2" presStyleCnt="0">
        <dgm:presLayoutVars>
          <dgm:hierBranch val="init"/>
        </dgm:presLayoutVars>
      </dgm:prSet>
      <dgm:spPr/>
      <dgm:t>
        <a:bodyPr/>
        <a:lstStyle/>
        <a:p>
          <a:endParaRPr lang="ru-RU"/>
        </a:p>
      </dgm:t>
    </dgm:pt>
    <dgm:pt modelId="{B3ECB488-5AA8-49D8-83F0-5E9E9D895040}" type="pres">
      <dgm:prSet presAssocID="{BF737C2F-C57E-4017-B7BF-8FD927D726D2}" presName="rootComposite" presStyleCnt="0"/>
      <dgm:spPr/>
      <dgm:t>
        <a:bodyPr/>
        <a:lstStyle/>
        <a:p>
          <a:endParaRPr lang="ru-RU"/>
        </a:p>
      </dgm:t>
    </dgm:pt>
    <dgm:pt modelId="{FF7E6DC3-85EB-43FD-831D-56CEC48B9090}" type="pres">
      <dgm:prSet presAssocID="{BF737C2F-C57E-4017-B7BF-8FD927D726D2}" presName="rootText" presStyleLbl="node4" presStyleIdx="11" presStyleCnt="13">
        <dgm:presLayoutVars>
          <dgm:chPref val="3"/>
        </dgm:presLayoutVars>
      </dgm:prSet>
      <dgm:spPr>
        <a:prstGeom prst="rect">
          <a:avLst/>
        </a:prstGeom>
      </dgm:spPr>
      <dgm:t>
        <a:bodyPr/>
        <a:lstStyle/>
        <a:p>
          <a:endParaRPr lang="ru-RU"/>
        </a:p>
      </dgm:t>
    </dgm:pt>
    <dgm:pt modelId="{FE619773-225F-47D2-B17E-9AC200B7A717}" type="pres">
      <dgm:prSet presAssocID="{BF737C2F-C57E-4017-B7BF-8FD927D726D2}" presName="rootConnector" presStyleLbl="node4" presStyleIdx="11" presStyleCnt="13"/>
      <dgm:spPr/>
      <dgm:t>
        <a:bodyPr/>
        <a:lstStyle/>
        <a:p>
          <a:endParaRPr lang="ru-RU"/>
        </a:p>
      </dgm:t>
    </dgm:pt>
    <dgm:pt modelId="{8BC0FCFB-87A3-4745-ABCE-3E2E1A197979}" type="pres">
      <dgm:prSet presAssocID="{BF737C2F-C57E-4017-B7BF-8FD927D726D2}" presName="hierChild4" presStyleCnt="0"/>
      <dgm:spPr/>
      <dgm:t>
        <a:bodyPr/>
        <a:lstStyle/>
        <a:p>
          <a:endParaRPr lang="ru-RU"/>
        </a:p>
      </dgm:t>
    </dgm:pt>
    <dgm:pt modelId="{555F6702-51F9-4F2F-81E2-0E79BB7403CC}" type="pres">
      <dgm:prSet presAssocID="{BF737C2F-C57E-4017-B7BF-8FD927D726D2}" presName="hierChild5" presStyleCnt="0"/>
      <dgm:spPr/>
      <dgm:t>
        <a:bodyPr/>
        <a:lstStyle/>
        <a:p>
          <a:endParaRPr lang="ru-RU"/>
        </a:p>
      </dgm:t>
    </dgm:pt>
    <dgm:pt modelId="{F401E70E-CFF6-48BA-9522-E9B24D306F00}" type="pres">
      <dgm:prSet presAssocID="{DD4BBC03-73D7-4D81-951D-A1E34B91C02C}" presName="Name37" presStyleLbl="parChTrans1D4" presStyleIdx="12" presStyleCnt="13"/>
      <dgm:spPr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923946"/>
              </a:lnTo>
              <a:lnTo>
                <a:pt x="118454" y="923946"/>
              </a:lnTo>
            </a:path>
          </a:pathLst>
        </a:custGeom>
      </dgm:spPr>
      <dgm:t>
        <a:bodyPr/>
        <a:lstStyle/>
        <a:p>
          <a:endParaRPr lang="ru-RU"/>
        </a:p>
      </dgm:t>
    </dgm:pt>
    <dgm:pt modelId="{003B6226-0EEF-485B-958D-179537074448}" type="pres">
      <dgm:prSet presAssocID="{DF9BDAAF-945E-406E-AAE1-8F36EBDEC5F6}" presName="hierRoot2" presStyleCnt="0">
        <dgm:presLayoutVars>
          <dgm:hierBranch val="init"/>
        </dgm:presLayoutVars>
      </dgm:prSet>
      <dgm:spPr/>
      <dgm:t>
        <a:bodyPr/>
        <a:lstStyle/>
        <a:p>
          <a:endParaRPr lang="ru-RU"/>
        </a:p>
      </dgm:t>
    </dgm:pt>
    <dgm:pt modelId="{61EED4DB-C9CB-4B33-B0CF-3AE838B4B7A0}" type="pres">
      <dgm:prSet presAssocID="{DF9BDAAF-945E-406E-AAE1-8F36EBDEC5F6}" presName="rootComposite" presStyleCnt="0"/>
      <dgm:spPr/>
      <dgm:t>
        <a:bodyPr/>
        <a:lstStyle/>
        <a:p>
          <a:endParaRPr lang="ru-RU"/>
        </a:p>
      </dgm:t>
    </dgm:pt>
    <dgm:pt modelId="{B3B0E01D-AB30-4E91-8C87-39FB5C1998C4}" type="pres">
      <dgm:prSet presAssocID="{DF9BDAAF-945E-406E-AAE1-8F36EBDEC5F6}" presName="rootText" presStyleLbl="node4" presStyleIdx="12" presStyleCnt="13">
        <dgm:presLayoutVars>
          <dgm:chPref val="3"/>
        </dgm:presLayoutVars>
      </dgm:prSet>
      <dgm:spPr>
        <a:prstGeom prst="rect">
          <a:avLst/>
        </a:prstGeom>
      </dgm:spPr>
      <dgm:t>
        <a:bodyPr/>
        <a:lstStyle/>
        <a:p>
          <a:endParaRPr lang="ru-RU"/>
        </a:p>
      </dgm:t>
    </dgm:pt>
    <dgm:pt modelId="{452B28A7-C367-40DB-8632-5C578E034AA2}" type="pres">
      <dgm:prSet presAssocID="{DF9BDAAF-945E-406E-AAE1-8F36EBDEC5F6}" presName="rootConnector" presStyleLbl="node4" presStyleIdx="12" presStyleCnt="13"/>
      <dgm:spPr/>
      <dgm:t>
        <a:bodyPr/>
        <a:lstStyle/>
        <a:p>
          <a:endParaRPr lang="ru-RU"/>
        </a:p>
      </dgm:t>
    </dgm:pt>
    <dgm:pt modelId="{2EFC746F-B9EA-4F0D-AF5E-A0F950D966FA}" type="pres">
      <dgm:prSet presAssocID="{DF9BDAAF-945E-406E-AAE1-8F36EBDEC5F6}" presName="hierChild4" presStyleCnt="0"/>
      <dgm:spPr/>
      <dgm:t>
        <a:bodyPr/>
        <a:lstStyle/>
        <a:p>
          <a:endParaRPr lang="ru-RU"/>
        </a:p>
      </dgm:t>
    </dgm:pt>
    <dgm:pt modelId="{C8A0A17C-73FA-4638-9EFE-ADD900A6AF6F}" type="pres">
      <dgm:prSet presAssocID="{DF9BDAAF-945E-406E-AAE1-8F36EBDEC5F6}" presName="hierChild5" presStyleCnt="0"/>
      <dgm:spPr/>
      <dgm:t>
        <a:bodyPr/>
        <a:lstStyle/>
        <a:p>
          <a:endParaRPr lang="ru-RU"/>
        </a:p>
      </dgm:t>
    </dgm:pt>
    <dgm:pt modelId="{60E7442C-BF44-46B4-8213-9D64087D6A3A}" type="pres">
      <dgm:prSet presAssocID="{E12C0FC6-D3B8-42F5-B94D-4261E6C5062E}" presName="hierChild5" presStyleCnt="0"/>
      <dgm:spPr/>
      <dgm:t>
        <a:bodyPr/>
        <a:lstStyle/>
        <a:p>
          <a:endParaRPr lang="ru-RU"/>
        </a:p>
      </dgm:t>
    </dgm:pt>
    <dgm:pt modelId="{295DA83E-6556-4BC3-934E-CB593D1F447A}" type="pres">
      <dgm:prSet presAssocID="{1D75139D-8F2E-449A-84D8-C4F818458146}" presName="hierChild5" presStyleCnt="0"/>
      <dgm:spPr/>
      <dgm:t>
        <a:bodyPr/>
        <a:lstStyle/>
        <a:p>
          <a:endParaRPr lang="ru-RU"/>
        </a:p>
      </dgm:t>
    </dgm:pt>
    <dgm:pt modelId="{141E0F6B-9EA4-4C60-A0DD-76A8CA329677}" type="pres">
      <dgm:prSet presAssocID="{EE6A6826-AD36-4903-AC2A-1F8214DFA1C7}" presName="hierChild3" presStyleCnt="0"/>
      <dgm:spPr/>
      <dgm:t>
        <a:bodyPr/>
        <a:lstStyle/>
        <a:p>
          <a:endParaRPr lang="ru-RU"/>
        </a:p>
      </dgm:t>
    </dgm:pt>
  </dgm:ptLst>
  <dgm:cxnLst>
    <dgm:cxn modelId="{A6540F80-9599-4D4F-9CB9-4B69F63B80CF}" type="presOf" srcId="{1D933EB3-8850-4C75-951B-0AEA0D2CC22C}" destId="{437BF2F2-B857-43CF-A8D9-F12255E50B8C}" srcOrd="0" destOrd="0" presId="urn:microsoft.com/office/officeart/2005/8/layout/orgChart1"/>
    <dgm:cxn modelId="{9D84B93E-C57F-4534-9D86-B1E3A4ECF2D0}" srcId="{E12C0FC6-D3B8-42F5-B94D-4261E6C5062E}" destId="{DF9BDAAF-945E-406E-AAE1-8F36EBDEC5F6}" srcOrd="1" destOrd="0" parTransId="{DD4BBC03-73D7-4D81-951D-A1E34B91C02C}" sibTransId="{FBCE2314-9E9C-4A4A-829A-68371809D394}"/>
    <dgm:cxn modelId="{75CAD426-855F-4260-A319-67B116DF352A}" type="presOf" srcId="{1F1138C3-CCD6-43B3-858F-407FFB2374D7}" destId="{9C48D156-F8A0-4C06-A94E-2CE4C18A833A}" srcOrd="0" destOrd="0" presId="urn:microsoft.com/office/officeart/2005/8/layout/orgChart1"/>
    <dgm:cxn modelId="{1635E3C7-0493-4BD5-8D1F-5FF99330CDD6}" type="presOf" srcId="{B01F9E11-C7B4-4404-8C4E-9DF7C653FA3C}" destId="{E0B3977C-2CF8-43EA-820A-0A12231A4122}" srcOrd="0" destOrd="0" presId="urn:microsoft.com/office/officeart/2005/8/layout/orgChart1"/>
    <dgm:cxn modelId="{32A78A99-CCFA-4CAF-A9AA-A9653744F315}" type="presOf" srcId="{C85BF173-1B72-430B-81D4-684E6262105D}" destId="{B1FA1FFB-2D29-4D0D-8075-576D048F3A3E}" srcOrd="1" destOrd="0" presId="urn:microsoft.com/office/officeart/2005/8/layout/orgChart1"/>
    <dgm:cxn modelId="{165E4FDE-C4B5-4F86-854A-10886971A5FB}" type="presOf" srcId="{D2C48CF5-852D-42AA-BAEA-A4322555D4EA}" destId="{E32CAF49-B20F-44F5-989F-60C4267E8B8F}" srcOrd="0" destOrd="0" presId="urn:microsoft.com/office/officeart/2005/8/layout/orgChart1"/>
    <dgm:cxn modelId="{15B24090-5B6E-469D-9C20-991FA5D57180}" type="presOf" srcId="{D685006D-126D-4815-88C3-3B32A90A58CD}" destId="{2D668CC1-046C-4B00-BBFA-EA9D5EA5307B}" srcOrd="1" destOrd="0" presId="urn:microsoft.com/office/officeart/2005/8/layout/orgChart1"/>
    <dgm:cxn modelId="{B63CBF90-C037-4C25-B449-9AC751D4A1CE}" type="presOf" srcId="{9C704C2E-AF4E-479C-A058-F5ADC45C6EDD}" destId="{0853075E-C72A-46CB-BD6E-C55C740B52B6}" srcOrd="0" destOrd="0" presId="urn:microsoft.com/office/officeart/2005/8/layout/orgChart1"/>
    <dgm:cxn modelId="{7E735D64-1F09-48CA-82E5-2F780FBD68BE}" type="presOf" srcId="{E12C0FC6-D3B8-42F5-B94D-4261E6C5062E}" destId="{658BAA88-54E1-4714-B05D-7CD860ED20F0}" srcOrd="1" destOrd="0" presId="urn:microsoft.com/office/officeart/2005/8/layout/orgChart1"/>
    <dgm:cxn modelId="{EAB2DD68-DE91-4352-9E97-15FEF5144848}" srcId="{1D75139D-8F2E-449A-84D8-C4F818458146}" destId="{1CBBF785-798B-4AB0-95CF-DBA487B2563C}" srcOrd="2" destOrd="0" parTransId="{016F0EF4-0945-4F21-8AC3-B05809742BBB}" sibTransId="{F5DA68B1-CB07-45DB-97E6-E2F35FD29376}"/>
    <dgm:cxn modelId="{F105EAFF-9EFD-40A5-B865-2CB39E6E29DD}" type="presOf" srcId="{343C3027-8DF1-44C4-8005-C7B7D4E5670E}" destId="{E31F18C9-5176-46DE-9204-61897CB79E9E}" srcOrd="0" destOrd="0" presId="urn:microsoft.com/office/officeart/2005/8/layout/orgChart1"/>
    <dgm:cxn modelId="{648D831C-B085-4A2D-BD49-9F5D38910EA7}" srcId="{1CBBF785-798B-4AB0-95CF-DBA487B2563C}" destId="{82F2B289-4BFE-467B-8711-3B253974FBA3}" srcOrd="1" destOrd="0" parTransId="{EA1AC88F-54B2-4B8D-8C34-E26A32641C42}" sibTransId="{23C66F78-7780-47CF-8A57-A7A2D106B35A}"/>
    <dgm:cxn modelId="{BDEF3835-CC46-4A09-B2A9-FE6CCB663979}" type="presOf" srcId="{DF9BDAAF-945E-406E-AAE1-8F36EBDEC5F6}" destId="{452B28A7-C367-40DB-8632-5C578E034AA2}" srcOrd="1" destOrd="0" presId="urn:microsoft.com/office/officeart/2005/8/layout/orgChart1"/>
    <dgm:cxn modelId="{96348FA0-1BA7-410B-B563-247931800801}" type="presOf" srcId="{A58ECB71-5C6B-48BC-A13C-A72422A20740}" destId="{9FD77396-85B5-456C-86CE-A52EEB45E294}" srcOrd="0" destOrd="0" presId="urn:microsoft.com/office/officeart/2005/8/layout/orgChart1"/>
    <dgm:cxn modelId="{3FAC1E81-8403-46C2-A1B9-E4F6210A6028}" type="presOf" srcId="{343C3027-8DF1-44C4-8005-C7B7D4E5670E}" destId="{890CFBC6-48C0-462A-A48F-6BF9614CE3E7}" srcOrd="1" destOrd="0" presId="urn:microsoft.com/office/officeart/2005/8/layout/orgChart1"/>
    <dgm:cxn modelId="{4954FCE6-4A41-4702-8D2F-DC7D01B54CBC}" type="presOf" srcId="{D685006D-126D-4815-88C3-3B32A90A58CD}" destId="{E1A174EC-DB49-42B2-BE36-FCE9F2060B56}" srcOrd="0" destOrd="0" presId="urn:microsoft.com/office/officeart/2005/8/layout/orgChart1"/>
    <dgm:cxn modelId="{D4CFBD80-2BFA-4B49-BEE6-88556E52FCF8}" type="presOf" srcId="{EE343F0C-FBCA-418C-A0B6-A0094086C7AE}" destId="{76C64806-251F-4EC2-96BC-E70CC4713A1D}" srcOrd="0" destOrd="0" presId="urn:microsoft.com/office/officeart/2005/8/layout/orgChart1"/>
    <dgm:cxn modelId="{CC71CF20-BFAA-4D1E-A68A-2CAC5E25FF82}" type="presOf" srcId="{DF9BDAAF-945E-406E-AAE1-8F36EBDEC5F6}" destId="{B3B0E01D-AB30-4E91-8C87-39FB5C1998C4}" srcOrd="0" destOrd="0" presId="urn:microsoft.com/office/officeart/2005/8/layout/orgChart1"/>
    <dgm:cxn modelId="{78A47704-094E-452D-9CC6-C16B55AC2C7E}" type="presOf" srcId="{016F0EF4-0945-4F21-8AC3-B05809742BBB}" destId="{067E60C1-832D-4B9E-930F-CD7524DA6482}" srcOrd="0" destOrd="0" presId="urn:microsoft.com/office/officeart/2005/8/layout/orgChart1"/>
    <dgm:cxn modelId="{62C56B9B-1579-4BEC-9764-33A94BB11686}" srcId="{65752BD1-0C2B-4BCF-A907-F28F2BE026AE}" destId="{EE6A6826-AD36-4903-AC2A-1F8214DFA1C7}" srcOrd="0" destOrd="0" parTransId="{3826967A-0C25-4E6F-92D8-934582186EB2}" sibTransId="{CCD9091D-2412-43BC-A018-D97DDED1D6B7}"/>
    <dgm:cxn modelId="{AEA05D6B-DA6E-4F31-AF0D-4DB416CD3321}" srcId="{EE6A6826-AD36-4903-AC2A-1F8214DFA1C7}" destId="{C85BF173-1B72-430B-81D4-684E6262105D}" srcOrd="0" destOrd="0" parTransId="{E817C0F8-E197-4D54-A3C3-F7AC5BC9DE5C}" sibTransId="{85FCD63A-89CD-4909-AC90-8ECA37758BB1}"/>
    <dgm:cxn modelId="{2F86EFDC-9AF8-470E-885C-28F8F79ABAEB}" type="presOf" srcId="{EE6A6826-AD36-4903-AC2A-1F8214DFA1C7}" destId="{74733300-B0D6-4047-8429-70D66369AC10}" srcOrd="1" destOrd="0" presId="urn:microsoft.com/office/officeart/2005/8/layout/orgChart1"/>
    <dgm:cxn modelId="{AEE37973-5576-4CE5-AFBD-8FE1499104EB}" type="presOf" srcId="{E1EF9E04-3FA7-44AF-84DE-F7D1BBBD32C4}" destId="{C82CC19F-17ED-42CD-BA60-61A5591AA735}" srcOrd="0" destOrd="0" presId="urn:microsoft.com/office/officeart/2005/8/layout/orgChart1"/>
    <dgm:cxn modelId="{085FBD85-EA7E-4049-8871-22AAE3847DB2}" type="presOf" srcId="{D82E70FF-1C53-4CD5-9EE2-A16294C8F296}" destId="{1EBB9C30-DFDB-4CAF-B1E7-4125D82F0F02}" srcOrd="1" destOrd="0" presId="urn:microsoft.com/office/officeart/2005/8/layout/orgChart1"/>
    <dgm:cxn modelId="{57586516-F0CD-4F0A-BB5F-2561F4764E69}" type="presOf" srcId="{65752BD1-0C2B-4BCF-A907-F28F2BE026AE}" destId="{D0538C56-FD3F-4082-A2F5-73E59E198606}" srcOrd="0" destOrd="0" presId="urn:microsoft.com/office/officeart/2005/8/layout/orgChart1"/>
    <dgm:cxn modelId="{51AB0447-43D9-43E2-BCDB-92AB13016270}" type="presOf" srcId="{D0EA91B1-5E7B-49E2-8891-019797EE62BD}" destId="{4C7A395F-4516-4B89-AC02-9C7FFD6467BF}" srcOrd="0" destOrd="0" presId="urn:microsoft.com/office/officeart/2005/8/layout/orgChart1"/>
    <dgm:cxn modelId="{70AE6230-B7BD-436A-A36D-AE9AEEEB6A50}" type="presOf" srcId="{C85BF173-1B72-430B-81D4-684E6262105D}" destId="{6B1CB284-E6A6-4A96-B18D-2768CCCA2E93}" srcOrd="0" destOrd="0" presId="urn:microsoft.com/office/officeart/2005/8/layout/orgChart1"/>
    <dgm:cxn modelId="{A4BFD5FA-29BD-43BB-A064-26A8A493871C}" type="presOf" srcId="{F5325809-9F08-4F70-9384-9A82AF879C85}" destId="{24774EA5-2BF3-4E48-A6FD-5BBD710907F4}" srcOrd="0" destOrd="0" presId="urn:microsoft.com/office/officeart/2005/8/layout/orgChart1"/>
    <dgm:cxn modelId="{749D8F0A-608B-4242-AF67-42343F1B8786}" type="presOf" srcId="{82F2B289-4BFE-467B-8711-3B253974FBA3}" destId="{A5E163C1-4D91-4756-8695-F61C26DF6CCB}" srcOrd="0" destOrd="0" presId="urn:microsoft.com/office/officeart/2005/8/layout/orgChart1"/>
    <dgm:cxn modelId="{8A53C146-FE0C-41E0-8BE8-D1207CD75B56}" type="presOf" srcId="{DA1E66E5-F3C6-41D3-A0A2-1E0A9328530A}" destId="{01606E8A-C5BC-408B-89FF-3447525A08DD}" srcOrd="1" destOrd="0" presId="urn:microsoft.com/office/officeart/2005/8/layout/orgChart1"/>
    <dgm:cxn modelId="{94F6ACC7-763F-41AA-862E-377A1ADA9DEC}" type="presOf" srcId="{0D05BA8D-9693-482D-97F9-63975F73ECB4}" destId="{8F2E6F86-8364-4490-9237-00470CB20E6F}" srcOrd="0" destOrd="0" presId="urn:microsoft.com/office/officeart/2005/8/layout/orgChart1"/>
    <dgm:cxn modelId="{8670F99B-60DB-4B53-96A3-9EF2F125CDC9}" type="presOf" srcId="{6AD15F2B-1462-444E-8E13-58EA606F2BAF}" destId="{22F75A87-01B3-4BB7-8E7C-36549FCA3593}" srcOrd="0" destOrd="0" presId="urn:microsoft.com/office/officeart/2005/8/layout/orgChart1"/>
    <dgm:cxn modelId="{DFB6EFBD-0710-4AB0-9A59-F5CAC6D80EC7}" type="presOf" srcId="{FFA0703B-BAFB-44CD-8CE6-4739444421A3}" destId="{1E7074E5-FBCE-40C2-AF11-540B912EB343}" srcOrd="0" destOrd="0" presId="urn:microsoft.com/office/officeart/2005/8/layout/orgChart1"/>
    <dgm:cxn modelId="{9DC9CC09-1612-41E9-8EA3-D8CD8A898DF0}" type="presOf" srcId="{9FAFA9CE-B971-4CD2-B956-C1D990EB449B}" destId="{21016CE5-4F00-4457-A121-15423BAEBA1F}" srcOrd="1" destOrd="0" presId="urn:microsoft.com/office/officeart/2005/8/layout/orgChart1"/>
    <dgm:cxn modelId="{16EF8F1D-83D1-4A51-B4CC-1B5CAC0B5189}" type="presOf" srcId="{1CBBF785-798B-4AB0-95CF-DBA487B2563C}" destId="{057C89D4-5601-4DAB-93CD-235C52FF7C22}" srcOrd="1" destOrd="0" presId="urn:microsoft.com/office/officeart/2005/8/layout/orgChart1"/>
    <dgm:cxn modelId="{C482B7A2-A4C1-4266-B557-FFFAC12F7AF4}" srcId="{EE6A6826-AD36-4903-AC2A-1F8214DFA1C7}" destId="{1D75139D-8F2E-449A-84D8-C4F818458146}" srcOrd="1" destOrd="0" parTransId="{D0EA91B1-5E7B-49E2-8891-019797EE62BD}" sibTransId="{42AD3B80-99D0-4616-860E-0B4A0AACE6E4}"/>
    <dgm:cxn modelId="{4CF5A5D3-75CB-498B-B3A6-D821F3893ECA}" type="presOf" srcId="{9FAFA9CE-B971-4CD2-B956-C1D990EB449B}" destId="{AE7220C5-DEC6-42B3-9E4C-474793B2081A}" srcOrd="0" destOrd="0" presId="urn:microsoft.com/office/officeart/2005/8/layout/orgChart1"/>
    <dgm:cxn modelId="{61C3B4C5-6A4F-423B-AD1D-E634B93583DF}" type="presOf" srcId="{D2C48CF5-852D-42AA-BAEA-A4322555D4EA}" destId="{426A9B1C-00C1-4E49-9BFD-6EDB8DC720F3}" srcOrd="1" destOrd="0" presId="urn:microsoft.com/office/officeart/2005/8/layout/orgChart1"/>
    <dgm:cxn modelId="{E01CBE6C-01D8-4A66-AC81-6A7584712303}" srcId="{D82E70FF-1C53-4CD5-9EE2-A16294C8F296}" destId="{D2C48CF5-852D-42AA-BAEA-A4322555D4EA}" srcOrd="1" destOrd="0" parTransId="{3C7C5A14-D11F-4E15-8F8D-2962A7571B2E}" sibTransId="{B62189B5-CC97-4D81-B308-DEE05E46A4A4}"/>
    <dgm:cxn modelId="{FAF90F3A-67FE-499A-A7CB-6EAB8E708F4C}" srcId="{C85BF173-1B72-430B-81D4-684E6262105D}" destId="{D82E70FF-1C53-4CD5-9EE2-A16294C8F296}" srcOrd="1" destOrd="0" parTransId="{7F6748A3-3B12-4948-B145-D55212D4A778}" sibTransId="{109DB31E-AEE7-424C-BD2E-B527DAAEA609}"/>
    <dgm:cxn modelId="{E8BCEAF6-5664-4343-AE3B-8009E525072B}" type="presOf" srcId="{DA1E66E5-F3C6-41D3-A0A2-1E0A9328530A}" destId="{726D2C99-2A13-47B3-8C05-BA231B8987CA}" srcOrd="0" destOrd="0" presId="urn:microsoft.com/office/officeart/2005/8/layout/orgChart1"/>
    <dgm:cxn modelId="{1EA044D5-53F7-4174-850B-23ADACEF067A}" type="presOf" srcId="{7668D316-937B-4D75-8363-4B14F8342153}" destId="{7DE027AD-E9C8-4CFC-AFC9-3C627D26AB89}" srcOrd="0" destOrd="0" presId="urn:microsoft.com/office/officeart/2005/8/layout/orgChart1"/>
    <dgm:cxn modelId="{5618FDBD-6A7E-4792-88BB-8A24AE1A580A}" type="presOf" srcId="{4FE1A945-6D75-4AFB-A2D5-F74F901745B8}" destId="{4A48422D-F6E3-4B32-A3C6-F95D8E0DEB13}" srcOrd="0" destOrd="0" presId="urn:microsoft.com/office/officeart/2005/8/layout/orgChart1"/>
    <dgm:cxn modelId="{99D6AB2F-7D1D-4339-A966-F261ECCCF9F5}" type="presOf" srcId="{04BDA68B-0A33-47F9-B360-BF06364C95ED}" destId="{B88F8A2F-E1BC-4D0E-889B-EF7F3B850B07}" srcOrd="0" destOrd="0" presId="urn:microsoft.com/office/officeart/2005/8/layout/orgChart1"/>
    <dgm:cxn modelId="{CB13E68E-02ED-4044-A238-399C754C8833}" type="presOf" srcId="{D82E70FF-1C53-4CD5-9EE2-A16294C8F296}" destId="{7A42F3CC-EA9B-42B6-8B0A-0843D40C1667}" srcOrd="0" destOrd="0" presId="urn:microsoft.com/office/officeart/2005/8/layout/orgChart1"/>
    <dgm:cxn modelId="{77CA49AD-D259-424F-AADD-9520C0D0D251}" type="presOf" srcId="{0600482F-3CA1-4B71-87A9-D2960D1B38E2}" destId="{AF0FF0CC-C72B-426F-9535-BC677CC85ABC}" srcOrd="0" destOrd="0" presId="urn:microsoft.com/office/officeart/2005/8/layout/orgChart1"/>
    <dgm:cxn modelId="{9D861311-19D8-4419-8908-054E742044F1}" type="presOf" srcId="{DE3F70AD-A89D-4C85-955B-C0D26031FEA7}" destId="{A610B02F-FE5B-4D3E-8F1E-B65BE29EBEBB}" srcOrd="0" destOrd="0" presId="urn:microsoft.com/office/officeart/2005/8/layout/orgChart1"/>
    <dgm:cxn modelId="{D5D5595F-821F-4B71-B847-AEE5A3BDD822}" type="presOf" srcId="{7668D316-937B-4D75-8363-4B14F8342153}" destId="{4E69003C-7CB8-4CDF-AE77-E568C7F94F94}" srcOrd="1" destOrd="0" presId="urn:microsoft.com/office/officeart/2005/8/layout/orgChart1"/>
    <dgm:cxn modelId="{1E811BB6-D9FD-4B3D-BDB4-6CFC0A9CF20B}" srcId="{E1EF9E04-3FA7-44AF-84DE-F7D1BBBD32C4}" destId="{8BFBFFD4-1CCB-4ED7-A311-9EE3279ECC99}" srcOrd="1" destOrd="0" parTransId="{EE343F0C-FBCA-418C-A0B6-A0094086C7AE}" sibTransId="{25E5A3E2-64D6-48F6-88E5-D909421C206E}"/>
    <dgm:cxn modelId="{C7296561-355B-4900-8A32-EED142074286}" srcId="{C85BF173-1B72-430B-81D4-684E6262105D}" destId="{7668D316-937B-4D75-8363-4B14F8342153}" srcOrd="0" destOrd="0" parTransId="{6AD15F2B-1462-444E-8E13-58EA606F2BAF}" sibTransId="{05DB324C-026E-4A50-AC29-7D859CCC448E}"/>
    <dgm:cxn modelId="{BE0ED154-1F0B-415E-ADCA-3D74D20CBF32}" type="presOf" srcId="{1D933EB3-8850-4C75-951B-0AEA0D2CC22C}" destId="{7E61E21D-76C4-4F17-BA7F-CA64709B8F81}" srcOrd="1" destOrd="0" presId="urn:microsoft.com/office/officeart/2005/8/layout/orgChart1"/>
    <dgm:cxn modelId="{646CB2FE-A30A-4253-9315-21B07C9ED068}" type="presOf" srcId="{82F2B289-4BFE-467B-8711-3B253974FBA3}" destId="{9F088B03-AD9A-4C69-957B-663B91D593AC}" srcOrd="1" destOrd="0" presId="urn:microsoft.com/office/officeart/2005/8/layout/orgChart1"/>
    <dgm:cxn modelId="{853B258F-3929-46C4-BC2D-A800AB55ACB7}" srcId="{E1EF9E04-3FA7-44AF-84DE-F7D1BBBD32C4}" destId="{343C3027-8DF1-44C4-8005-C7B7D4E5670E}" srcOrd="0" destOrd="0" parTransId="{0600482F-3CA1-4B71-87A9-D2960D1B38E2}" sibTransId="{E0BF69AE-956A-479F-84A2-B4F2B2E87D30}"/>
    <dgm:cxn modelId="{D5F0DC82-ACD4-49F3-9530-F73B145C6288}" type="presOf" srcId="{226FC833-D255-42FE-BC7E-191EA618C938}" destId="{CBA02A06-3342-4929-AAC7-24B844CF284A}" srcOrd="0" destOrd="0" presId="urn:microsoft.com/office/officeart/2005/8/layout/orgChart1"/>
    <dgm:cxn modelId="{2873DC4C-61AA-4007-B4FA-1DBC5D042E08}" type="presOf" srcId="{4A670098-4CC5-40B6-86D8-94940485AA6D}" destId="{9340A2F4-7ADE-4414-80CA-A2A6D878315C}" srcOrd="0" destOrd="0" presId="urn:microsoft.com/office/officeart/2005/8/layout/orgChart1"/>
    <dgm:cxn modelId="{4547C5F3-5E8E-4410-8B05-F9616EBFAF17}" type="presOf" srcId="{68F5BD64-7283-4351-9D69-4E59784D809B}" destId="{C9B84FB3-98ED-4BEC-8A2D-430631FBB006}" srcOrd="0" destOrd="0" presId="urn:microsoft.com/office/officeart/2005/8/layout/orgChart1"/>
    <dgm:cxn modelId="{A5A15B27-5E99-4E46-8111-248BBEE8769A}" srcId="{9FAFA9CE-B971-4CD2-B956-C1D990EB449B}" destId="{D685006D-126D-4815-88C3-3B32A90A58CD}" srcOrd="1" destOrd="0" parTransId="{68F5BD64-7283-4351-9D69-4E59784D809B}" sibTransId="{D08DA1F0-81A5-4E5F-BD3E-2FF814AE78A2}"/>
    <dgm:cxn modelId="{D1AAA3DC-65C1-487B-B546-5029EA9E3D0E}" type="presOf" srcId="{A58ECB71-5C6B-48BC-A13C-A72422A20740}" destId="{A25ECFBC-ACB1-4D71-930A-AD9EEDCBE961}" srcOrd="1" destOrd="0" presId="urn:microsoft.com/office/officeart/2005/8/layout/orgChart1"/>
    <dgm:cxn modelId="{215B7C17-C1A3-4752-A293-6A9D506D9617}" srcId="{7668D316-937B-4D75-8363-4B14F8342153}" destId="{1D933EB3-8850-4C75-951B-0AEA0D2CC22C}" srcOrd="0" destOrd="0" parTransId="{226FC833-D255-42FE-BC7E-191EA618C938}" sibTransId="{8E2F2DD2-AC79-46D2-BEE8-BCF71B939713}"/>
    <dgm:cxn modelId="{4E3714EC-44C1-45C6-AE02-95F2623FDE0C}" type="presOf" srcId="{E1EF9E04-3FA7-44AF-84DE-F7D1BBBD32C4}" destId="{35C834FE-799F-4CDB-ADF8-8193B64E14E1}" srcOrd="1" destOrd="0" presId="urn:microsoft.com/office/officeart/2005/8/layout/orgChart1"/>
    <dgm:cxn modelId="{0465B8F2-4CC5-4AE8-8E48-0BDD7690432C}" type="presOf" srcId="{7F6748A3-3B12-4948-B145-D55212D4A778}" destId="{61951EE3-C339-472A-B716-C407569032BF}" srcOrd="0" destOrd="0" presId="urn:microsoft.com/office/officeart/2005/8/layout/orgChart1"/>
    <dgm:cxn modelId="{CF02CBAC-3B85-4726-8B1B-1C97D73D6C35}" type="presOf" srcId="{BF737C2F-C57E-4017-B7BF-8FD927D726D2}" destId="{FF7E6DC3-85EB-43FD-831D-56CEC48B9090}" srcOrd="0" destOrd="0" presId="urn:microsoft.com/office/officeart/2005/8/layout/orgChart1"/>
    <dgm:cxn modelId="{4F54109C-FC50-4412-9475-751CEA02FE20}" srcId="{1D75139D-8F2E-449A-84D8-C4F818458146}" destId="{E1EF9E04-3FA7-44AF-84DE-F7D1BBBD32C4}" srcOrd="0" destOrd="0" parTransId="{DE3F70AD-A89D-4C85-955B-C0D26031FEA7}" sibTransId="{D28C8126-206C-4538-A159-32EB16A1B83F}"/>
    <dgm:cxn modelId="{904803F0-7EDE-4750-8880-DE996D633D66}" type="presOf" srcId="{04BDA68B-0A33-47F9-B360-BF06364C95ED}" destId="{E9E7C513-8B25-4913-B81B-647751CFF166}" srcOrd="1" destOrd="0" presId="urn:microsoft.com/office/officeart/2005/8/layout/orgChart1"/>
    <dgm:cxn modelId="{32806F03-EF71-436E-A94E-F3B71D6728B8}" srcId="{1D75139D-8F2E-449A-84D8-C4F818458146}" destId="{E12C0FC6-D3B8-42F5-B94D-4261E6C5062E}" srcOrd="3" destOrd="0" parTransId="{0D05BA8D-9693-482D-97F9-63975F73ECB4}" sibTransId="{4933537C-061F-4F58-8009-B7A24EE0777F}"/>
    <dgm:cxn modelId="{5BD0340B-62B1-4AFA-B325-9D61DD098FFE}" type="presOf" srcId="{B01F9E11-C7B4-4404-8C4E-9DF7C653FA3C}" destId="{78D8A15C-4C7E-465E-875F-D4383C9253C2}" srcOrd="1" destOrd="0" presId="urn:microsoft.com/office/officeart/2005/8/layout/orgChart1"/>
    <dgm:cxn modelId="{D3255D38-59A5-4EAB-9BFD-10C9FFEF1F22}" srcId="{1CBBF785-798B-4AB0-95CF-DBA487B2563C}" destId="{4FE1A945-6D75-4AFB-A2D5-F74F901745B8}" srcOrd="0" destOrd="0" parTransId="{1F1138C3-CCD6-43B3-858F-407FFB2374D7}" sibTransId="{6F6C7A70-8CA4-4B78-8A6B-EA3F0CE7071E}"/>
    <dgm:cxn modelId="{D4E31F49-EC86-4643-ABF2-9EF885A8936B}" type="presOf" srcId="{8BFBFFD4-1CCB-4ED7-A311-9EE3279ECC99}" destId="{D1E34A47-AA0A-48D7-ABEE-257B1C978FD0}" srcOrd="0" destOrd="0" presId="urn:microsoft.com/office/officeart/2005/8/layout/orgChart1"/>
    <dgm:cxn modelId="{317FB2AB-CD0C-4EE8-B672-AAA19D76E311}" type="presOf" srcId="{1D75139D-8F2E-449A-84D8-C4F818458146}" destId="{3ED8F540-6676-4EEC-81AA-5DB6F06BEF89}" srcOrd="1" destOrd="0" presId="urn:microsoft.com/office/officeart/2005/8/layout/orgChart1"/>
    <dgm:cxn modelId="{7308BB15-EDB2-4FC4-A469-10181CEDD412}" srcId="{D82E70FF-1C53-4CD5-9EE2-A16294C8F296}" destId="{A58ECB71-5C6B-48BC-A13C-A72422A20740}" srcOrd="2" destOrd="0" parTransId="{4A670098-4CC5-40B6-86D8-94940485AA6D}" sibTransId="{0239356D-3F5F-4285-A543-7FD3C3042405}"/>
    <dgm:cxn modelId="{3ADBB0B3-F9EC-4553-A574-7480178FADFB}" type="presOf" srcId="{4FE1A945-6D75-4AFB-A2D5-F74F901745B8}" destId="{FCE10826-86D1-496F-B5F1-EFF975C0A9BB}" srcOrd="1" destOrd="0" presId="urn:microsoft.com/office/officeart/2005/8/layout/orgChart1"/>
    <dgm:cxn modelId="{632E00CD-AC9B-487E-9835-8EAD5D368D98}" type="presOf" srcId="{1CBBF785-798B-4AB0-95CF-DBA487B2563C}" destId="{B63A9BEF-F9F7-4C76-A90D-8D87B3E25B2E}" srcOrd="0" destOrd="0" presId="urn:microsoft.com/office/officeart/2005/8/layout/orgChart1"/>
    <dgm:cxn modelId="{A36B6426-4876-4AF9-9EAF-84F37A77386B}" type="presOf" srcId="{EE6A6826-AD36-4903-AC2A-1F8214DFA1C7}" destId="{8BD4953B-AD93-43AE-8083-92CE3787374D}" srcOrd="0" destOrd="0" presId="urn:microsoft.com/office/officeart/2005/8/layout/orgChart1"/>
    <dgm:cxn modelId="{50FEC6D0-D2EF-470F-8C02-5C6AB0D2FB97}" srcId="{9FAFA9CE-B971-4CD2-B956-C1D990EB449B}" destId="{04BDA68B-0A33-47F9-B360-BF06364C95ED}" srcOrd="0" destOrd="0" parTransId="{F5325809-9F08-4F70-9384-9A82AF879C85}" sibTransId="{E880180C-B81A-4BEF-8215-D7CF7A5B1FC4}"/>
    <dgm:cxn modelId="{DA580403-A7A2-459F-BADA-05E95ED8B80A}" srcId="{1D75139D-8F2E-449A-84D8-C4F818458146}" destId="{9FAFA9CE-B971-4CD2-B956-C1D990EB449B}" srcOrd="1" destOrd="0" parTransId="{ED98BA93-A768-4C01-850B-0779E11A0D18}" sibTransId="{A1B564AF-7E72-4674-8879-EDFD4E269823}"/>
    <dgm:cxn modelId="{BADC602A-396F-46A2-B2E2-F518CFD343FC}" type="presOf" srcId="{1D75139D-8F2E-449A-84D8-C4F818458146}" destId="{6313B0DB-CA0C-4850-8DD8-3D99FC49684B}" srcOrd="0" destOrd="0" presId="urn:microsoft.com/office/officeart/2005/8/layout/orgChart1"/>
    <dgm:cxn modelId="{01A510B3-F12B-4F67-A705-44D0B553CF82}" srcId="{E12C0FC6-D3B8-42F5-B94D-4261E6C5062E}" destId="{BF737C2F-C57E-4017-B7BF-8FD927D726D2}" srcOrd="0" destOrd="0" parTransId="{10D38379-4AB3-4B5B-8C7C-2015F7B150C5}" sibTransId="{FDADFABF-A6AB-44C4-A6BC-C0CC5C2F2E01}"/>
    <dgm:cxn modelId="{AAD8CF1D-49D9-4F7D-BBAB-D0C7DF21D4C8}" type="presOf" srcId="{E12C0FC6-D3B8-42F5-B94D-4261E6C5062E}" destId="{88989870-473E-4089-846D-7A42960C348F}" srcOrd="0" destOrd="0" presId="urn:microsoft.com/office/officeart/2005/8/layout/orgChart1"/>
    <dgm:cxn modelId="{D3EDE0BA-4C0C-4081-9654-B188C028083C}" type="presOf" srcId="{BF737C2F-C57E-4017-B7BF-8FD927D726D2}" destId="{FE619773-225F-47D2-B17E-9AC200B7A717}" srcOrd="1" destOrd="0" presId="urn:microsoft.com/office/officeart/2005/8/layout/orgChart1"/>
    <dgm:cxn modelId="{59299FCD-BCCC-4A7D-B0A6-527619A4D5A2}" type="presOf" srcId="{DD4BBC03-73D7-4D81-951D-A1E34B91C02C}" destId="{F401E70E-CFF6-48BA-9522-E9B24D306F00}" srcOrd="0" destOrd="0" presId="urn:microsoft.com/office/officeart/2005/8/layout/orgChart1"/>
    <dgm:cxn modelId="{F5B444C1-8BA1-4561-AFDC-B73C615BCD56}" type="presOf" srcId="{10D38379-4AB3-4B5B-8C7C-2015F7B150C5}" destId="{0BEDF20A-871B-4FC2-873F-AA0C8DB46F33}" srcOrd="0" destOrd="0" presId="urn:microsoft.com/office/officeart/2005/8/layout/orgChart1"/>
    <dgm:cxn modelId="{E10A95BF-0396-4254-B4F2-37DE6CBF2DB5}" type="presOf" srcId="{ED98BA93-A768-4C01-850B-0779E11A0D18}" destId="{8FF0F37C-37AC-4CA6-97AC-CCED5605F4CE}" srcOrd="0" destOrd="0" presId="urn:microsoft.com/office/officeart/2005/8/layout/orgChart1"/>
    <dgm:cxn modelId="{9CA1548C-AD7E-4D6E-9A19-11E78F3CBBBC}" srcId="{7668D316-937B-4D75-8363-4B14F8342153}" destId="{B01F9E11-C7B4-4404-8C4E-9DF7C653FA3C}" srcOrd="1" destOrd="0" parTransId="{FFA0703B-BAFB-44CD-8CE6-4739444421A3}" sibTransId="{C4103D85-54B6-4210-95D8-1AAD35717878}"/>
    <dgm:cxn modelId="{0C2E8DB1-872C-4007-BD2C-AB3D0ADA9046}" type="presOf" srcId="{8BFBFFD4-1CCB-4ED7-A311-9EE3279ECC99}" destId="{C7C18B42-14E3-467E-89C2-E587286C5FD2}" srcOrd="1" destOrd="0" presId="urn:microsoft.com/office/officeart/2005/8/layout/orgChart1"/>
    <dgm:cxn modelId="{D0385BF3-5C40-4372-A055-FBF8A70A5DC0}" type="presOf" srcId="{EA1AC88F-54B2-4B8D-8C34-E26A32641C42}" destId="{198BFFFB-FCFC-435A-9456-F05C84FCDE0A}" srcOrd="0" destOrd="0" presId="urn:microsoft.com/office/officeart/2005/8/layout/orgChart1"/>
    <dgm:cxn modelId="{7C354A09-4032-4522-975F-2D3A980CA4C5}" type="presOf" srcId="{E817C0F8-E197-4D54-A3C3-F7AC5BC9DE5C}" destId="{05471E80-F96F-4859-AD4D-0C54539BD71E}" srcOrd="0" destOrd="0" presId="urn:microsoft.com/office/officeart/2005/8/layout/orgChart1"/>
    <dgm:cxn modelId="{DDBB2679-822E-4CE1-AB0F-52CAD0B2487A}" srcId="{D82E70FF-1C53-4CD5-9EE2-A16294C8F296}" destId="{DA1E66E5-F3C6-41D3-A0A2-1E0A9328530A}" srcOrd="0" destOrd="0" parTransId="{9C704C2E-AF4E-479C-A058-F5ADC45C6EDD}" sibTransId="{E7DB2591-E47A-491C-8531-557FE9B8DD15}"/>
    <dgm:cxn modelId="{4D7E137D-6327-42F2-A726-CF65A2F00798}" type="presOf" srcId="{3C7C5A14-D11F-4E15-8F8D-2962A7571B2E}" destId="{B0E87581-C217-4699-A03A-6626356029F8}" srcOrd="0" destOrd="0" presId="urn:microsoft.com/office/officeart/2005/8/layout/orgChart1"/>
    <dgm:cxn modelId="{938161EA-E22E-4562-A5E1-CE710D1C3821}" type="presParOf" srcId="{D0538C56-FD3F-4082-A2F5-73E59E198606}" destId="{AABCA354-B460-4C41-A94B-7835A8A30E7E}" srcOrd="0" destOrd="0" presId="urn:microsoft.com/office/officeart/2005/8/layout/orgChart1"/>
    <dgm:cxn modelId="{4456C427-62D1-4232-B9A3-83E8A5F153EB}" type="presParOf" srcId="{AABCA354-B460-4C41-A94B-7835A8A30E7E}" destId="{14BC48E1-712A-4AAC-BC8D-40DB1BF5936C}" srcOrd="0" destOrd="0" presId="urn:microsoft.com/office/officeart/2005/8/layout/orgChart1"/>
    <dgm:cxn modelId="{DE190536-1B54-4F40-9606-7172B6E1F041}" type="presParOf" srcId="{14BC48E1-712A-4AAC-BC8D-40DB1BF5936C}" destId="{8BD4953B-AD93-43AE-8083-92CE3787374D}" srcOrd="0" destOrd="0" presId="urn:microsoft.com/office/officeart/2005/8/layout/orgChart1"/>
    <dgm:cxn modelId="{B1AE0A8E-DDEC-486B-AAA6-4147FB6F0EDD}" type="presParOf" srcId="{14BC48E1-712A-4AAC-BC8D-40DB1BF5936C}" destId="{74733300-B0D6-4047-8429-70D66369AC10}" srcOrd="1" destOrd="0" presId="urn:microsoft.com/office/officeart/2005/8/layout/orgChart1"/>
    <dgm:cxn modelId="{67A0B29A-1152-4B7F-BA70-B4AD56F2242F}" type="presParOf" srcId="{AABCA354-B460-4C41-A94B-7835A8A30E7E}" destId="{30A34A5C-B6AC-41FA-A0B1-EE3FE2AEEABE}" srcOrd="1" destOrd="0" presId="urn:microsoft.com/office/officeart/2005/8/layout/orgChart1"/>
    <dgm:cxn modelId="{C238F894-AE11-4479-9F24-89C89F20A6E1}" type="presParOf" srcId="{30A34A5C-B6AC-41FA-A0B1-EE3FE2AEEABE}" destId="{05471E80-F96F-4859-AD4D-0C54539BD71E}" srcOrd="0" destOrd="0" presId="urn:microsoft.com/office/officeart/2005/8/layout/orgChart1"/>
    <dgm:cxn modelId="{889D210A-F76D-4127-ADC6-2BD20EAF423C}" type="presParOf" srcId="{30A34A5C-B6AC-41FA-A0B1-EE3FE2AEEABE}" destId="{96E9DF90-D099-48FC-AB7B-CC48A711A9B3}" srcOrd="1" destOrd="0" presId="urn:microsoft.com/office/officeart/2005/8/layout/orgChart1"/>
    <dgm:cxn modelId="{1AF3D7CE-D419-4CAF-AD3A-1727F3FF06B0}" type="presParOf" srcId="{96E9DF90-D099-48FC-AB7B-CC48A711A9B3}" destId="{F7EEB0A6-9188-4334-BD20-1B52AC9D0EDF}" srcOrd="0" destOrd="0" presId="urn:microsoft.com/office/officeart/2005/8/layout/orgChart1"/>
    <dgm:cxn modelId="{1982746E-3A79-4B03-92BC-CAC3570E5AC9}" type="presParOf" srcId="{F7EEB0A6-9188-4334-BD20-1B52AC9D0EDF}" destId="{6B1CB284-E6A6-4A96-B18D-2768CCCA2E93}" srcOrd="0" destOrd="0" presId="urn:microsoft.com/office/officeart/2005/8/layout/orgChart1"/>
    <dgm:cxn modelId="{08B02B36-44F7-4B62-9CB6-3B2388347AC5}" type="presParOf" srcId="{F7EEB0A6-9188-4334-BD20-1B52AC9D0EDF}" destId="{B1FA1FFB-2D29-4D0D-8075-576D048F3A3E}" srcOrd="1" destOrd="0" presId="urn:microsoft.com/office/officeart/2005/8/layout/orgChart1"/>
    <dgm:cxn modelId="{0383B232-CEC2-4CCA-9814-D0EC204AC5B1}" type="presParOf" srcId="{96E9DF90-D099-48FC-AB7B-CC48A711A9B3}" destId="{B5E4D3A0-0786-45C7-8CF7-C45786A3B145}" srcOrd="1" destOrd="0" presId="urn:microsoft.com/office/officeart/2005/8/layout/orgChart1"/>
    <dgm:cxn modelId="{83C76619-90A5-435F-970E-79723AB6926A}" type="presParOf" srcId="{B5E4D3A0-0786-45C7-8CF7-C45786A3B145}" destId="{22F75A87-01B3-4BB7-8E7C-36549FCA3593}" srcOrd="0" destOrd="0" presId="urn:microsoft.com/office/officeart/2005/8/layout/orgChart1"/>
    <dgm:cxn modelId="{B4F13B60-869E-4DC4-B01A-DB9E5D389A89}" type="presParOf" srcId="{B5E4D3A0-0786-45C7-8CF7-C45786A3B145}" destId="{C82783BA-DCA5-4161-9A5C-FA17AC5E91CB}" srcOrd="1" destOrd="0" presId="urn:microsoft.com/office/officeart/2005/8/layout/orgChart1"/>
    <dgm:cxn modelId="{FE5F6C59-C228-4369-A5A4-8B6E11035715}" type="presParOf" srcId="{C82783BA-DCA5-4161-9A5C-FA17AC5E91CB}" destId="{FAB632AE-25B5-48BC-B397-7688B545C7B0}" srcOrd="0" destOrd="0" presId="urn:microsoft.com/office/officeart/2005/8/layout/orgChart1"/>
    <dgm:cxn modelId="{BAA36548-FE41-4BB2-BC77-02D0CF3433E7}" type="presParOf" srcId="{FAB632AE-25B5-48BC-B397-7688B545C7B0}" destId="{7DE027AD-E9C8-4CFC-AFC9-3C627D26AB89}" srcOrd="0" destOrd="0" presId="urn:microsoft.com/office/officeart/2005/8/layout/orgChart1"/>
    <dgm:cxn modelId="{2BAC004B-14C8-4121-92F6-0C15A591D24B}" type="presParOf" srcId="{FAB632AE-25B5-48BC-B397-7688B545C7B0}" destId="{4E69003C-7CB8-4CDF-AE77-E568C7F94F94}" srcOrd="1" destOrd="0" presId="urn:microsoft.com/office/officeart/2005/8/layout/orgChart1"/>
    <dgm:cxn modelId="{0897A876-68DA-4D07-9FA5-20948EAD31BE}" type="presParOf" srcId="{C82783BA-DCA5-4161-9A5C-FA17AC5E91CB}" destId="{D38F3737-D7F0-48D9-A520-DBB3FA2B547E}" srcOrd="1" destOrd="0" presId="urn:microsoft.com/office/officeart/2005/8/layout/orgChart1"/>
    <dgm:cxn modelId="{135BDFD8-3D25-4E86-940D-DDBE5F678D8C}" type="presParOf" srcId="{D38F3737-D7F0-48D9-A520-DBB3FA2B547E}" destId="{CBA02A06-3342-4929-AAC7-24B844CF284A}" srcOrd="0" destOrd="0" presId="urn:microsoft.com/office/officeart/2005/8/layout/orgChart1"/>
    <dgm:cxn modelId="{6635D1BC-A525-48F0-A803-681978ED5E47}" type="presParOf" srcId="{D38F3737-D7F0-48D9-A520-DBB3FA2B547E}" destId="{E4091F55-F1D7-4EBF-8595-6C79C75EAB38}" srcOrd="1" destOrd="0" presId="urn:microsoft.com/office/officeart/2005/8/layout/orgChart1"/>
    <dgm:cxn modelId="{42A92A50-87BB-4348-9B29-5B34B5C45C66}" type="presParOf" srcId="{E4091F55-F1D7-4EBF-8595-6C79C75EAB38}" destId="{E1415928-C2A5-418E-A2F9-B96A478FE2D8}" srcOrd="0" destOrd="0" presId="urn:microsoft.com/office/officeart/2005/8/layout/orgChart1"/>
    <dgm:cxn modelId="{7A3FC685-A6B1-4631-A086-33EB81D77FE0}" type="presParOf" srcId="{E1415928-C2A5-418E-A2F9-B96A478FE2D8}" destId="{437BF2F2-B857-43CF-A8D9-F12255E50B8C}" srcOrd="0" destOrd="0" presId="urn:microsoft.com/office/officeart/2005/8/layout/orgChart1"/>
    <dgm:cxn modelId="{223DBEBD-D8F2-4EDA-99EC-D752AE6129BA}" type="presParOf" srcId="{E1415928-C2A5-418E-A2F9-B96A478FE2D8}" destId="{7E61E21D-76C4-4F17-BA7F-CA64709B8F81}" srcOrd="1" destOrd="0" presId="urn:microsoft.com/office/officeart/2005/8/layout/orgChart1"/>
    <dgm:cxn modelId="{93BBBCF1-CEE8-4A9C-9BB9-8E271D2EADE4}" type="presParOf" srcId="{E4091F55-F1D7-4EBF-8595-6C79C75EAB38}" destId="{8E48009F-6F18-476A-B81B-6D98175E1DAD}" srcOrd="1" destOrd="0" presId="urn:microsoft.com/office/officeart/2005/8/layout/orgChart1"/>
    <dgm:cxn modelId="{8D14E3FE-121A-4674-8D0D-7404CA4339E1}" type="presParOf" srcId="{E4091F55-F1D7-4EBF-8595-6C79C75EAB38}" destId="{0F79AF8D-41EC-44C5-8982-3AA522BED3F3}" srcOrd="2" destOrd="0" presId="urn:microsoft.com/office/officeart/2005/8/layout/orgChart1"/>
    <dgm:cxn modelId="{CD0F4E8C-EAD8-44ED-8413-4AA1406810F3}" type="presParOf" srcId="{D38F3737-D7F0-48D9-A520-DBB3FA2B547E}" destId="{1E7074E5-FBCE-40C2-AF11-540B912EB343}" srcOrd="2" destOrd="0" presId="urn:microsoft.com/office/officeart/2005/8/layout/orgChart1"/>
    <dgm:cxn modelId="{B0106069-6699-42C6-B1B0-18C38C46B128}" type="presParOf" srcId="{D38F3737-D7F0-48D9-A520-DBB3FA2B547E}" destId="{43981E4F-974F-436A-9928-49D171EAED29}" srcOrd="3" destOrd="0" presId="urn:microsoft.com/office/officeart/2005/8/layout/orgChart1"/>
    <dgm:cxn modelId="{0D6252BE-BA54-4350-8480-14CF275F9AC2}" type="presParOf" srcId="{43981E4F-974F-436A-9928-49D171EAED29}" destId="{3A3A1C8F-125F-4CB5-A283-6B9A825511B0}" srcOrd="0" destOrd="0" presId="urn:microsoft.com/office/officeart/2005/8/layout/orgChart1"/>
    <dgm:cxn modelId="{8261B993-1B0E-4493-860E-62670F7F8A9A}" type="presParOf" srcId="{3A3A1C8F-125F-4CB5-A283-6B9A825511B0}" destId="{E0B3977C-2CF8-43EA-820A-0A12231A4122}" srcOrd="0" destOrd="0" presId="urn:microsoft.com/office/officeart/2005/8/layout/orgChart1"/>
    <dgm:cxn modelId="{EF532C94-347A-48F4-8527-1F85C9570FC5}" type="presParOf" srcId="{3A3A1C8F-125F-4CB5-A283-6B9A825511B0}" destId="{78D8A15C-4C7E-465E-875F-D4383C9253C2}" srcOrd="1" destOrd="0" presId="urn:microsoft.com/office/officeart/2005/8/layout/orgChart1"/>
    <dgm:cxn modelId="{5D42E1B6-5B6D-4427-897B-A2A73A7FC5B1}" type="presParOf" srcId="{43981E4F-974F-436A-9928-49D171EAED29}" destId="{17B7576B-DEF2-492D-B5ED-5AF316D486D4}" srcOrd="1" destOrd="0" presId="urn:microsoft.com/office/officeart/2005/8/layout/orgChart1"/>
    <dgm:cxn modelId="{4B28BD92-AE32-4EF3-A1F2-2820D5A5E3CF}" type="presParOf" srcId="{43981E4F-974F-436A-9928-49D171EAED29}" destId="{B1623501-27B6-4118-B8FB-EF530234F02F}" srcOrd="2" destOrd="0" presId="urn:microsoft.com/office/officeart/2005/8/layout/orgChart1"/>
    <dgm:cxn modelId="{65728AA1-1A54-4AC5-BCC1-65731FB402EC}" type="presParOf" srcId="{C82783BA-DCA5-4161-9A5C-FA17AC5E91CB}" destId="{FA6AA111-9AAC-4909-AC82-E8CEC6BE85D8}" srcOrd="2" destOrd="0" presId="urn:microsoft.com/office/officeart/2005/8/layout/orgChart1"/>
    <dgm:cxn modelId="{960A2686-DF6B-4C3A-8B96-FB8137C70D13}" type="presParOf" srcId="{B5E4D3A0-0786-45C7-8CF7-C45786A3B145}" destId="{61951EE3-C339-472A-B716-C407569032BF}" srcOrd="2" destOrd="0" presId="urn:microsoft.com/office/officeart/2005/8/layout/orgChart1"/>
    <dgm:cxn modelId="{96007425-A2ED-4B0E-B4B1-4AFD7C47BFE8}" type="presParOf" srcId="{B5E4D3A0-0786-45C7-8CF7-C45786A3B145}" destId="{69ADE39A-3B22-4B6A-898C-30E7EBF1B06D}" srcOrd="3" destOrd="0" presId="urn:microsoft.com/office/officeart/2005/8/layout/orgChart1"/>
    <dgm:cxn modelId="{A92ACCA9-E1E5-4C64-8CD4-ACBB57D6F2EE}" type="presParOf" srcId="{69ADE39A-3B22-4B6A-898C-30E7EBF1B06D}" destId="{1C244F02-97EB-41AC-B4FA-61DBC6E142C0}" srcOrd="0" destOrd="0" presId="urn:microsoft.com/office/officeart/2005/8/layout/orgChart1"/>
    <dgm:cxn modelId="{4D3B7387-F72D-4EF2-8FC3-3B2CD3DBB638}" type="presParOf" srcId="{1C244F02-97EB-41AC-B4FA-61DBC6E142C0}" destId="{7A42F3CC-EA9B-42B6-8B0A-0843D40C1667}" srcOrd="0" destOrd="0" presId="urn:microsoft.com/office/officeart/2005/8/layout/orgChart1"/>
    <dgm:cxn modelId="{4EBCCEB9-6536-44F1-81BE-BBB70351DF5F}" type="presParOf" srcId="{1C244F02-97EB-41AC-B4FA-61DBC6E142C0}" destId="{1EBB9C30-DFDB-4CAF-B1E7-4125D82F0F02}" srcOrd="1" destOrd="0" presId="urn:microsoft.com/office/officeart/2005/8/layout/orgChart1"/>
    <dgm:cxn modelId="{FD66C582-28E6-4D1F-BA2C-9158CB0BCBC0}" type="presParOf" srcId="{69ADE39A-3B22-4B6A-898C-30E7EBF1B06D}" destId="{86B5C7B4-D1A8-430B-A06C-3A9046CA9E60}" srcOrd="1" destOrd="0" presId="urn:microsoft.com/office/officeart/2005/8/layout/orgChart1"/>
    <dgm:cxn modelId="{CC1A20FA-D90E-4564-970A-4411F640DE4F}" type="presParOf" srcId="{86B5C7B4-D1A8-430B-A06C-3A9046CA9E60}" destId="{0853075E-C72A-46CB-BD6E-C55C740B52B6}" srcOrd="0" destOrd="0" presId="urn:microsoft.com/office/officeart/2005/8/layout/orgChart1"/>
    <dgm:cxn modelId="{17BDA155-FA60-42F9-8ECE-09A890D4E303}" type="presParOf" srcId="{86B5C7B4-D1A8-430B-A06C-3A9046CA9E60}" destId="{FA1C08A2-D62C-4F9B-921B-26161409CD8D}" srcOrd="1" destOrd="0" presId="urn:microsoft.com/office/officeart/2005/8/layout/orgChart1"/>
    <dgm:cxn modelId="{33FB78F5-E0B3-4CCE-80E0-64F16D3FB1E6}" type="presParOf" srcId="{FA1C08A2-D62C-4F9B-921B-26161409CD8D}" destId="{A151F9E7-FA6B-4978-BAE1-20D7FE0E5DFE}" srcOrd="0" destOrd="0" presId="urn:microsoft.com/office/officeart/2005/8/layout/orgChart1"/>
    <dgm:cxn modelId="{5920B26C-7DD7-4A42-94FA-0168C657BB43}" type="presParOf" srcId="{A151F9E7-FA6B-4978-BAE1-20D7FE0E5DFE}" destId="{726D2C99-2A13-47B3-8C05-BA231B8987CA}" srcOrd="0" destOrd="0" presId="urn:microsoft.com/office/officeart/2005/8/layout/orgChart1"/>
    <dgm:cxn modelId="{66549A38-D621-46F5-89B6-DDF19B5188C7}" type="presParOf" srcId="{A151F9E7-FA6B-4978-BAE1-20D7FE0E5DFE}" destId="{01606E8A-C5BC-408B-89FF-3447525A08DD}" srcOrd="1" destOrd="0" presId="urn:microsoft.com/office/officeart/2005/8/layout/orgChart1"/>
    <dgm:cxn modelId="{40B9AE84-6556-4301-B5E9-DCCAAFD16D9A}" type="presParOf" srcId="{FA1C08A2-D62C-4F9B-921B-26161409CD8D}" destId="{DCA64D04-2A1D-43C5-974E-2669CD5B3B3D}" srcOrd="1" destOrd="0" presId="urn:microsoft.com/office/officeart/2005/8/layout/orgChart1"/>
    <dgm:cxn modelId="{3EC626EB-83E8-428B-81BB-E9AA6C9BFEDC}" type="presParOf" srcId="{FA1C08A2-D62C-4F9B-921B-26161409CD8D}" destId="{6205215A-3011-4272-B76F-64982304F2C2}" srcOrd="2" destOrd="0" presId="urn:microsoft.com/office/officeart/2005/8/layout/orgChart1"/>
    <dgm:cxn modelId="{DC1D4830-9C62-4532-9F98-8B39F5E65EE6}" type="presParOf" srcId="{86B5C7B4-D1A8-430B-A06C-3A9046CA9E60}" destId="{B0E87581-C217-4699-A03A-6626356029F8}" srcOrd="2" destOrd="0" presId="urn:microsoft.com/office/officeart/2005/8/layout/orgChart1"/>
    <dgm:cxn modelId="{897D3131-4285-4EE9-A7AE-004048A88DDC}" type="presParOf" srcId="{86B5C7B4-D1A8-430B-A06C-3A9046CA9E60}" destId="{9742BE1C-611F-4248-B0D1-6C45B3B1FDC6}" srcOrd="3" destOrd="0" presId="urn:microsoft.com/office/officeart/2005/8/layout/orgChart1"/>
    <dgm:cxn modelId="{EABA3F86-715B-468E-BC79-EE567F6E656F}" type="presParOf" srcId="{9742BE1C-611F-4248-B0D1-6C45B3B1FDC6}" destId="{B07A8CBC-5C1D-42FE-B9AB-E6623CC86026}" srcOrd="0" destOrd="0" presId="urn:microsoft.com/office/officeart/2005/8/layout/orgChart1"/>
    <dgm:cxn modelId="{65943783-A5DF-4186-85B5-F0609B179B7F}" type="presParOf" srcId="{B07A8CBC-5C1D-42FE-B9AB-E6623CC86026}" destId="{E32CAF49-B20F-44F5-989F-60C4267E8B8F}" srcOrd="0" destOrd="0" presId="urn:microsoft.com/office/officeart/2005/8/layout/orgChart1"/>
    <dgm:cxn modelId="{7FF174AF-A229-4508-AB62-5CE088A806C9}" type="presParOf" srcId="{B07A8CBC-5C1D-42FE-B9AB-E6623CC86026}" destId="{426A9B1C-00C1-4E49-9BFD-6EDB8DC720F3}" srcOrd="1" destOrd="0" presId="urn:microsoft.com/office/officeart/2005/8/layout/orgChart1"/>
    <dgm:cxn modelId="{339F9358-39C8-4BA8-AF19-2B161C7BE66F}" type="presParOf" srcId="{9742BE1C-611F-4248-B0D1-6C45B3B1FDC6}" destId="{A5C492BA-538A-4767-8C01-BEB30C6C4B56}" srcOrd="1" destOrd="0" presId="urn:microsoft.com/office/officeart/2005/8/layout/orgChart1"/>
    <dgm:cxn modelId="{A65C12F8-2D39-4D6B-A2C4-F31A31D28FBA}" type="presParOf" srcId="{9742BE1C-611F-4248-B0D1-6C45B3B1FDC6}" destId="{37833D76-774C-447F-A3B0-27B6FD050656}" srcOrd="2" destOrd="0" presId="urn:microsoft.com/office/officeart/2005/8/layout/orgChart1"/>
    <dgm:cxn modelId="{7EB9BE30-05AA-4499-8F14-BB86D9048525}" type="presParOf" srcId="{86B5C7B4-D1A8-430B-A06C-3A9046CA9E60}" destId="{9340A2F4-7ADE-4414-80CA-A2A6D878315C}" srcOrd="4" destOrd="0" presId="urn:microsoft.com/office/officeart/2005/8/layout/orgChart1"/>
    <dgm:cxn modelId="{F14E85B3-4E36-4DE9-A6FA-895787478849}" type="presParOf" srcId="{86B5C7B4-D1A8-430B-A06C-3A9046CA9E60}" destId="{00D89C7D-4F73-4A50-907C-1738D64C1ADE}" srcOrd="5" destOrd="0" presId="urn:microsoft.com/office/officeart/2005/8/layout/orgChart1"/>
    <dgm:cxn modelId="{A12F0228-80D1-48F2-9C57-6B9F868152AE}" type="presParOf" srcId="{00D89C7D-4F73-4A50-907C-1738D64C1ADE}" destId="{869FFB8F-F354-4FA1-A38A-496E12F9EC53}" srcOrd="0" destOrd="0" presId="urn:microsoft.com/office/officeart/2005/8/layout/orgChart1"/>
    <dgm:cxn modelId="{B2D5A94B-F6CF-4FAE-A4A8-400A7E082248}" type="presParOf" srcId="{869FFB8F-F354-4FA1-A38A-496E12F9EC53}" destId="{9FD77396-85B5-456C-86CE-A52EEB45E294}" srcOrd="0" destOrd="0" presId="urn:microsoft.com/office/officeart/2005/8/layout/orgChart1"/>
    <dgm:cxn modelId="{318EC3E2-A320-4041-B8D8-FD523E8B9132}" type="presParOf" srcId="{869FFB8F-F354-4FA1-A38A-496E12F9EC53}" destId="{A25ECFBC-ACB1-4D71-930A-AD9EEDCBE961}" srcOrd="1" destOrd="0" presId="urn:microsoft.com/office/officeart/2005/8/layout/orgChart1"/>
    <dgm:cxn modelId="{75C7CEA0-3D9B-4205-A54F-D23CE575637B}" type="presParOf" srcId="{00D89C7D-4F73-4A50-907C-1738D64C1ADE}" destId="{0E3876CA-55D0-41A2-AA72-E71BDB0C8C35}" srcOrd="1" destOrd="0" presId="urn:microsoft.com/office/officeart/2005/8/layout/orgChart1"/>
    <dgm:cxn modelId="{631E9E6A-6A7B-4C40-B620-935622686A55}" type="presParOf" srcId="{00D89C7D-4F73-4A50-907C-1738D64C1ADE}" destId="{82F29E84-536C-45B5-9AEE-75F4624D0E04}" srcOrd="2" destOrd="0" presId="urn:microsoft.com/office/officeart/2005/8/layout/orgChart1"/>
    <dgm:cxn modelId="{F97B55FE-78AE-4D05-BE9B-48D11E750F20}" type="presParOf" srcId="{69ADE39A-3B22-4B6A-898C-30E7EBF1B06D}" destId="{78357B1C-18A3-42AF-A8E7-B586DA2956D2}" srcOrd="2" destOrd="0" presId="urn:microsoft.com/office/officeart/2005/8/layout/orgChart1"/>
    <dgm:cxn modelId="{D5A14205-753E-4E75-84DB-77ED14C77790}" type="presParOf" srcId="{96E9DF90-D099-48FC-AB7B-CC48A711A9B3}" destId="{13DF3C19-68D6-4E67-9CA5-CAEBF27FB5CE}" srcOrd="2" destOrd="0" presId="urn:microsoft.com/office/officeart/2005/8/layout/orgChart1"/>
    <dgm:cxn modelId="{7B8BF7BB-B222-471D-A964-14313DBF593E}" type="presParOf" srcId="{30A34A5C-B6AC-41FA-A0B1-EE3FE2AEEABE}" destId="{4C7A395F-4516-4B89-AC02-9C7FFD6467BF}" srcOrd="2" destOrd="0" presId="urn:microsoft.com/office/officeart/2005/8/layout/orgChart1"/>
    <dgm:cxn modelId="{8C6A559C-76AB-4065-9B18-433A6B905DF5}" type="presParOf" srcId="{30A34A5C-B6AC-41FA-A0B1-EE3FE2AEEABE}" destId="{3DDF810B-54D7-4672-B137-EB52A83EDE9E}" srcOrd="3" destOrd="0" presId="urn:microsoft.com/office/officeart/2005/8/layout/orgChart1"/>
    <dgm:cxn modelId="{5A8FB8EE-7721-4735-9EC1-10F5EA43310E}" type="presParOf" srcId="{3DDF810B-54D7-4672-B137-EB52A83EDE9E}" destId="{55ADEF3D-9FD9-44F7-A320-65DA6689B1F9}" srcOrd="0" destOrd="0" presId="urn:microsoft.com/office/officeart/2005/8/layout/orgChart1"/>
    <dgm:cxn modelId="{38C86DCC-D9AB-4019-A5E9-3060A4273A73}" type="presParOf" srcId="{55ADEF3D-9FD9-44F7-A320-65DA6689B1F9}" destId="{6313B0DB-CA0C-4850-8DD8-3D99FC49684B}" srcOrd="0" destOrd="0" presId="urn:microsoft.com/office/officeart/2005/8/layout/orgChart1"/>
    <dgm:cxn modelId="{0B68C553-F4C4-4647-AA28-17B09A262E4E}" type="presParOf" srcId="{55ADEF3D-9FD9-44F7-A320-65DA6689B1F9}" destId="{3ED8F540-6676-4EEC-81AA-5DB6F06BEF89}" srcOrd="1" destOrd="0" presId="urn:microsoft.com/office/officeart/2005/8/layout/orgChart1"/>
    <dgm:cxn modelId="{4FD5A480-60B7-465C-9575-967F93BEE3A7}" type="presParOf" srcId="{3DDF810B-54D7-4672-B137-EB52A83EDE9E}" destId="{F266EF6F-A59F-4A6F-A583-2319EBB08880}" srcOrd="1" destOrd="0" presId="urn:microsoft.com/office/officeart/2005/8/layout/orgChart1"/>
    <dgm:cxn modelId="{46F5BCF2-9564-47B3-82B4-F82B29E8D1C8}" type="presParOf" srcId="{F266EF6F-A59F-4A6F-A583-2319EBB08880}" destId="{A610B02F-FE5B-4D3E-8F1E-B65BE29EBEBB}" srcOrd="0" destOrd="0" presId="urn:microsoft.com/office/officeart/2005/8/layout/orgChart1"/>
    <dgm:cxn modelId="{B7BCA5B3-AF0E-41FA-AD10-BAD3A8EC8A9E}" type="presParOf" srcId="{F266EF6F-A59F-4A6F-A583-2319EBB08880}" destId="{AD788B0D-A832-48BC-BAE1-294A19B75EFB}" srcOrd="1" destOrd="0" presId="urn:microsoft.com/office/officeart/2005/8/layout/orgChart1"/>
    <dgm:cxn modelId="{E8163568-D8F2-4EF6-B6CE-0FCEAF0A5828}" type="presParOf" srcId="{AD788B0D-A832-48BC-BAE1-294A19B75EFB}" destId="{095FD437-F98F-453C-8C2F-EA3871FD9027}" srcOrd="0" destOrd="0" presId="urn:microsoft.com/office/officeart/2005/8/layout/orgChart1"/>
    <dgm:cxn modelId="{F1DC6DCD-7AE8-4DA2-84E4-F338D16B28FA}" type="presParOf" srcId="{095FD437-F98F-453C-8C2F-EA3871FD9027}" destId="{C82CC19F-17ED-42CD-BA60-61A5591AA735}" srcOrd="0" destOrd="0" presId="urn:microsoft.com/office/officeart/2005/8/layout/orgChart1"/>
    <dgm:cxn modelId="{EC6CF023-F421-4F20-A002-7BB3A0B94783}" type="presParOf" srcId="{095FD437-F98F-453C-8C2F-EA3871FD9027}" destId="{35C834FE-799F-4CDB-ADF8-8193B64E14E1}" srcOrd="1" destOrd="0" presId="urn:microsoft.com/office/officeart/2005/8/layout/orgChart1"/>
    <dgm:cxn modelId="{96DFBD40-92C8-4323-87C1-1A103C771254}" type="presParOf" srcId="{AD788B0D-A832-48BC-BAE1-294A19B75EFB}" destId="{C5A052B5-226C-4391-A5AA-140A8BFD846B}" srcOrd="1" destOrd="0" presId="urn:microsoft.com/office/officeart/2005/8/layout/orgChart1"/>
    <dgm:cxn modelId="{45B3E3C8-B7C1-4CA9-BADB-2F645403EE17}" type="presParOf" srcId="{C5A052B5-226C-4391-A5AA-140A8BFD846B}" destId="{AF0FF0CC-C72B-426F-9535-BC677CC85ABC}" srcOrd="0" destOrd="0" presId="urn:microsoft.com/office/officeart/2005/8/layout/orgChart1"/>
    <dgm:cxn modelId="{14228181-43F6-4C80-866D-95360FBE4DCC}" type="presParOf" srcId="{C5A052B5-226C-4391-A5AA-140A8BFD846B}" destId="{F4F549B4-65D2-4A95-B0A5-07ABEA1F3BE7}" srcOrd="1" destOrd="0" presId="urn:microsoft.com/office/officeart/2005/8/layout/orgChart1"/>
    <dgm:cxn modelId="{763BB6FA-A0EC-48EE-AA4D-367A74501D82}" type="presParOf" srcId="{F4F549B4-65D2-4A95-B0A5-07ABEA1F3BE7}" destId="{8CC9A6A3-1065-4740-A80B-E4BA1059E278}" srcOrd="0" destOrd="0" presId="urn:microsoft.com/office/officeart/2005/8/layout/orgChart1"/>
    <dgm:cxn modelId="{63ACF611-3942-456A-A374-28F0E80CC4FB}" type="presParOf" srcId="{8CC9A6A3-1065-4740-A80B-E4BA1059E278}" destId="{E31F18C9-5176-46DE-9204-61897CB79E9E}" srcOrd="0" destOrd="0" presId="urn:microsoft.com/office/officeart/2005/8/layout/orgChart1"/>
    <dgm:cxn modelId="{ED50A11B-8F90-49A9-A37F-DB5E803FD381}" type="presParOf" srcId="{8CC9A6A3-1065-4740-A80B-E4BA1059E278}" destId="{890CFBC6-48C0-462A-A48F-6BF9614CE3E7}" srcOrd="1" destOrd="0" presId="urn:microsoft.com/office/officeart/2005/8/layout/orgChart1"/>
    <dgm:cxn modelId="{8EF0CAAE-5D70-4DF0-A848-7A302415AD8B}" type="presParOf" srcId="{F4F549B4-65D2-4A95-B0A5-07ABEA1F3BE7}" destId="{7F2E2A50-5613-4D40-AE59-B83402D88374}" srcOrd="1" destOrd="0" presId="urn:microsoft.com/office/officeart/2005/8/layout/orgChart1"/>
    <dgm:cxn modelId="{994738EC-9F21-436F-A392-BA44C06A991C}" type="presParOf" srcId="{F4F549B4-65D2-4A95-B0A5-07ABEA1F3BE7}" destId="{DD292358-DA2B-409A-A794-BBD6E5EBFE26}" srcOrd="2" destOrd="0" presId="urn:microsoft.com/office/officeart/2005/8/layout/orgChart1"/>
    <dgm:cxn modelId="{744672EB-C506-4D18-AC48-32CF29756110}" type="presParOf" srcId="{C5A052B5-226C-4391-A5AA-140A8BFD846B}" destId="{76C64806-251F-4EC2-96BC-E70CC4713A1D}" srcOrd="2" destOrd="0" presId="urn:microsoft.com/office/officeart/2005/8/layout/orgChart1"/>
    <dgm:cxn modelId="{D154ECE9-30C8-43C1-9F48-5296A6DEDD30}" type="presParOf" srcId="{C5A052B5-226C-4391-A5AA-140A8BFD846B}" destId="{1D8457EF-1983-40B2-8AC0-63B95DE0AA0F}" srcOrd="3" destOrd="0" presId="urn:microsoft.com/office/officeart/2005/8/layout/orgChart1"/>
    <dgm:cxn modelId="{FA2978F8-16AF-4295-B3A2-E854C9B29568}" type="presParOf" srcId="{1D8457EF-1983-40B2-8AC0-63B95DE0AA0F}" destId="{5E4CC9BA-47CE-4B65-9D24-3955FA0CAC60}" srcOrd="0" destOrd="0" presId="urn:microsoft.com/office/officeart/2005/8/layout/orgChart1"/>
    <dgm:cxn modelId="{38E0992F-04B0-4062-9617-6D01288C31BF}" type="presParOf" srcId="{5E4CC9BA-47CE-4B65-9D24-3955FA0CAC60}" destId="{D1E34A47-AA0A-48D7-ABEE-257B1C978FD0}" srcOrd="0" destOrd="0" presId="urn:microsoft.com/office/officeart/2005/8/layout/orgChart1"/>
    <dgm:cxn modelId="{98DE76B1-6FED-40C2-9EB6-0F1A370AA20F}" type="presParOf" srcId="{5E4CC9BA-47CE-4B65-9D24-3955FA0CAC60}" destId="{C7C18B42-14E3-467E-89C2-E587286C5FD2}" srcOrd="1" destOrd="0" presId="urn:microsoft.com/office/officeart/2005/8/layout/orgChart1"/>
    <dgm:cxn modelId="{1E6D8690-90EE-4AC4-993D-8EB4FC500D6A}" type="presParOf" srcId="{1D8457EF-1983-40B2-8AC0-63B95DE0AA0F}" destId="{A59C8931-E6AF-4B57-96F1-603CEAACECDD}" srcOrd="1" destOrd="0" presId="urn:microsoft.com/office/officeart/2005/8/layout/orgChart1"/>
    <dgm:cxn modelId="{E4873CA0-B78A-429A-961C-EED6D06F5454}" type="presParOf" srcId="{1D8457EF-1983-40B2-8AC0-63B95DE0AA0F}" destId="{EB040972-74E7-45A6-894F-B6A2EBDB75E8}" srcOrd="2" destOrd="0" presId="urn:microsoft.com/office/officeart/2005/8/layout/orgChart1"/>
    <dgm:cxn modelId="{B29C5AB5-D6CB-4FA2-B43C-B0FDBC1359FC}" type="presParOf" srcId="{AD788B0D-A832-48BC-BAE1-294A19B75EFB}" destId="{566D1D5E-2530-433A-9544-6876090114C9}" srcOrd="2" destOrd="0" presId="urn:microsoft.com/office/officeart/2005/8/layout/orgChart1"/>
    <dgm:cxn modelId="{2DBD98ED-AB7E-4C46-ACC8-0D82F6F22AB9}" type="presParOf" srcId="{F266EF6F-A59F-4A6F-A583-2319EBB08880}" destId="{8FF0F37C-37AC-4CA6-97AC-CCED5605F4CE}" srcOrd="2" destOrd="0" presId="urn:microsoft.com/office/officeart/2005/8/layout/orgChart1"/>
    <dgm:cxn modelId="{B0BB26D7-5E55-45D9-9C7F-9EF66DE10EDA}" type="presParOf" srcId="{F266EF6F-A59F-4A6F-A583-2319EBB08880}" destId="{AF2EE630-781F-426C-A313-775A2EFA4DDD}" srcOrd="3" destOrd="0" presId="urn:microsoft.com/office/officeart/2005/8/layout/orgChart1"/>
    <dgm:cxn modelId="{58CD457C-45CB-4D81-9485-2FC922F43B30}" type="presParOf" srcId="{AF2EE630-781F-426C-A313-775A2EFA4DDD}" destId="{83ABC49E-3867-4557-998E-3C2AE1D25FAA}" srcOrd="0" destOrd="0" presId="urn:microsoft.com/office/officeart/2005/8/layout/orgChart1"/>
    <dgm:cxn modelId="{766278D0-1FEB-4E03-9B5E-77F2EBA3ED03}" type="presParOf" srcId="{83ABC49E-3867-4557-998E-3C2AE1D25FAA}" destId="{AE7220C5-DEC6-42B3-9E4C-474793B2081A}" srcOrd="0" destOrd="0" presId="urn:microsoft.com/office/officeart/2005/8/layout/orgChart1"/>
    <dgm:cxn modelId="{46756FD8-9BFF-4811-98F4-AF3E9412849D}" type="presParOf" srcId="{83ABC49E-3867-4557-998E-3C2AE1D25FAA}" destId="{21016CE5-4F00-4457-A121-15423BAEBA1F}" srcOrd="1" destOrd="0" presId="urn:microsoft.com/office/officeart/2005/8/layout/orgChart1"/>
    <dgm:cxn modelId="{5666B5D0-248A-4E83-A9BE-213522D8FD98}" type="presParOf" srcId="{AF2EE630-781F-426C-A313-775A2EFA4DDD}" destId="{64FCD31F-9A35-4BF5-8ABF-FF08C078E20D}" srcOrd="1" destOrd="0" presId="urn:microsoft.com/office/officeart/2005/8/layout/orgChart1"/>
    <dgm:cxn modelId="{D016BA89-2DFE-4C05-8D66-06D490B1E82E}" type="presParOf" srcId="{64FCD31F-9A35-4BF5-8ABF-FF08C078E20D}" destId="{24774EA5-2BF3-4E48-A6FD-5BBD710907F4}" srcOrd="0" destOrd="0" presId="urn:microsoft.com/office/officeart/2005/8/layout/orgChart1"/>
    <dgm:cxn modelId="{BA1123B3-1BB0-448F-8EF6-D12C043E8326}" type="presParOf" srcId="{64FCD31F-9A35-4BF5-8ABF-FF08C078E20D}" destId="{B977FF13-1D5C-4720-8B7E-CFBD12DE6F8F}" srcOrd="1" destOrd="0" presId="urn:microsoft.com/office/officeart/2005/8/layout/orgChart1"/>
    <dgm:cxn modelId="{BED50BA0-BF78-4930-93FB-0B5941A63DB6}" type="presParOf" srcId="{B977FF13-1D5C-4720-8B7E-CFBD12DE6F8F}" destId="{608FA6FE-80F8-4A07-A205-E590CCF28375}" srcOrd="0" destOrd="0" presId="urn:microsoft.com/office/officeart/2005/8/layout/orgChart1"/>
    <dgm:cxn modelId="{C713226B-2E46-414F-A2BF-6061B1B72E36}" type="presParOf" srcId="{608FA6FE-80F8-4A07-A205-E590CCF28375}" destId="{B88F8A2F-E1BC-4D0E-889B-EF7F3B850B07}" srcOrd="0" destOrd="0" presId="urn:microsoft.com/office/officeart/2005/8/layout/orgChart1"/>
    <dgm:cxn modelId="{54292720-3640-4932-9F6E-E0968D509540}" type="presParOf" srcId="{608FA6FE-80F8-4A07-A205-E590CCF28375}" destId="{E9E7C513-8B25-4913-B81B-647751CFF166}" srcOrd="1" destOrd="0" presId="urn:microsoft.com/office/officeart/2005/8/layout/orgChart1"/>
    <dgm:cxn modelId="{65658D34-9DFD-4AEC-AF3E-97EB0B7E1DCE}" type="presParOf" srcId="{B977FF13-1D5C-4720-8B7E-CFBD12DE6F8F}" destId="{62092E92-F41D-4827-A168-1DA1E9151833}" srcOrd="1" destOrd="0" presId="urn:microsoft.com/office/officeart/2005/8/layout/orgChart1"/>
    <dgm:cxn modelId="{B9BFE2E4-C40C-46FB-9C41-6BA3BAB4F77E}" type="presParOf" srcId="{B977FF13-1D5C-4720-8B7E-CFBD12DE6F8F}" destId="{D6A8267F-F74A-498C-A5E8-107336C85E52}" srcOrd="2" destOrd="0" presId="urn:microsoft.com/office/officeart/2005/8/layout/orgChart1"/>
    <dgm:cxn modelId="{F2E2014C-C211-4ED9-8E75-943F02FB2413}" type="presParOf" srcId="{64FCD31F-9A35-4BF5-8ABF-FF08C078E20D}" destId="{C9B84FB3-98ED-4BEC-8A2D-430631FBB006}" srcOrd="2" destOrd="0" presId="urn:microsoft.com/office/officeart/2005/8/layout/orgChart1"/>
    <dgm:cxn modelId="{A4AC51A8-8CE5-4B95-B932-105A192E0538}" type="presParOf" srcId="{64FCD31F-9A35-4BF5-8ABF-FF08C078E20D}" destId="{3C4D5CB2-C1BE-4998-B5E3-081F01023280}" srcOrd="3" destOrd="0" presId="urn:microsoft.com/office/officeart/2005/8/layout/orgChart1"/>
    <dgm:cxn modelId="{46AF008D-364B-40F4-90F0-830C35E45EE6}" type="presParOf" srcId="{3C4D5CB2-C1BE-4998-B5E3-081F01023280}" destId="{6D909B8A-3238-4654-8146-4BC31CC1F296}" srcOrd="0" destOrd="0" presId="urn:microsoft.com/office/officeart/2005/8/layout/orgChart1"/>
    <dgm:cxn modelId="{87464314-EDBE-4723-B902-0DCB0FE01F5B}" type="presParOf" srcId="{6D909B8A-3238-4654-8146-4BC31CC1F296}" destId="{E1A174EC-DB49-42B2-BE36-FCE9F2060B56}" srcOrd="0" destOrd="0" presId="urn:microsoft.com/office/officeart/2005/8/layout/orgChart1"/>
    <dgm:cxn modelId="{255E08C8-88E5-47F0-9A8A-77582565F3A4}" type="presParOf" srcId="{6D909B8A-3238-4654-8146-4BC31CC1F296}" destId="{2D668CC1-046C-4B00-BBFA-EA9D5EA5307B}" srcOrd="1" destOrd="0" presId="urn:microsoft.com/office/officeart/2005/8/layout/orgChart1"/>
    <dgm:cxn modelId="{139399F3-FC39-4044-A26B-BBACA72570F0}" type="presParOf" srcId="{3C4D5CB2-C1BE-4998-B5E3-081F01023280}" destId="{9A857615-2B79-44AF-8CD0-0633F9F9F458}" srcOrd="1" destOrd="0" presId="urn:microsoft.com/office/officeart/2005/8/layout/orgChart1"/>
    <dgm:cxn modelId="{5C3142C0-E9FA-4FC2-8108-8E922F90CCC2}" type="presParOf" srcId="{3C4D5CB2-C1BE-4998-B5E3-081F01023280}" destId="{99F93563-7227-4E42-85DB-41237A57790A}" srcOrd="2" destOrd="0" presId="urn:microsoft.com/office/officeart/2005/8/layout/orgChart1"/>
    <dgm:cxn modelId="{8A66F966-F812-4E81-B850-0FD5B89A195E}" type="presParOf" srcId="{AF2EE630-781F-426C-A313-775A2EFA4DDD}" destId="{5FEBAA0B-E54C-4CD2-B034-9B1E919F815F}" srcOrd="2" destOrd="0" presId="urn:microsoft.com/office/officeart/2005/8/layout/orgChart1"/>
    <dgm:cxn modelId="{48F49F0E-754F-4C93-B11F-A46FEDC59123}" type="presParOf" srcId="{F266EF6F-A59F-4A6F-A583-2319EBB08880}" destId="{067E60C1-832D-4B9E-930F-CD7524DA6482}" srcOrd="4" destOrd="0" presId="urn:microsoft.com/office/officeart/2005/8/layout/orgChart1"/>
    <dgm:cxn modelId="{E05A98B0-DE37-41DA-8235-FC436D8DA185}" type="presParOf" srcId="{F266EF6F-A59F-4A6F-A583-2319EBB08880}" destId="{9BB71BCD-6831-4CB3-A1FC-EF27B770290F}" srcOrd="5" destOrd="0" presId="urn:microsoft.com/office/officeart/2005/8/layout/orgChart1"/>
    <dgm:cxn modelId="{2E6687A2-0673-42C5-B0D5-938B4BC88140}" type="presParOf" srcId="{9BB71BCD-6831-4CB3-A1FC-EF27B770290F}" destId="{A2B36181-A946-494E-9A1B-843DDF06CD29}" srcOrd="0" destOrd="0" presId="urn:microsoft.com/office/officeart/2005/8/layout/orgChart1"/>
    <dgm:cxn modelId="{F23F9293-4374-44CB-B2FA-DA52D0DDCA2A}" type="presParOf" srcId="{A2B36181-A946-494E-9A1B-843DDF06CD29}" destId="{B63A9BEF-F9F7-4C76-A90D-8D87B3E25B2E}" srcOrd="0" destOrd="0" presId="urn:microsoft.com/office/officeart/2005/8/layout/orgChart1"/>
    <dgm:cxn modelId="{8B6C0C65-650B-4A24-92C3-7C00A276FC1C}" type="presParOf" srcId="{A2B36181-A946-494E-9A1B-843DDF06CD29}" destId="{057C89D4-5601-4DAB-93CD-235C52FF7C22}" srcOrd="1" destOrd="0" presId="urn:microsoft.com/office/officeart/2005/8/layout/orgChart1"/>
    <dgm:cxn modelId="{E59F6FE8-926D-451A-A2FB-88D202D63D5F}" type="presParOf" srcId="{9BB71BCD-6831-4CB3-A1FC-EF27B770290F}" destId="{0AC5E065-0838-45B2-A5E2-EC8CC9170419}" srcOrd="1" destOrd="0" presId="urn:microsoft.com/office/officeart/2005/8/layout/orgChart1"/>
    <dgm:cxn modelId="{9B51FAAD-D529-4110-9BC1-671D582E700F}" type="presParOf" srcId="{0AC5E065-0838-45B2-A5E2-EC8CC9170419}" destId="{9C48D156-F8A0-4C06-A94E-2CE4C18A833A}" srcOrd="0" destOrd="0" presId="urn:microsoft.com/office/officeart/2005/8/layout/orgChart1"/>
    <dgm:cxn modelId="{356E1367-780E-4723-9233-AA8AF8C73089}" type="presParOf" srcId="{0AC5E065-0838-45B2-A5E2-EC8CC9170419}" destId="{88A29DC5-B76A-4A2F-BD1F-529EA702E34E}" srcOrd="1" destOrd="0" presId="urn:microsoft.com/office/officeart/2005/8/layout/orgChart1"/>
    <dgm:cxn modelId="{9CC76853-530F-4A03-9A28-94060752A4DB}" type="presParOf" srcId="{88A29DC5-B76A-4A2F-BD1F-529EA702E34E}" destId="{05B4A7B8-4674-4666-A05B-61A08671098C}" srcOrd="0" destOrd="0" presId="urn:microsoft.com/office/officeart/2005/8/layout/orgChart1"/>
    <dgm:cxn modelId="{91FF73A5-C6DD-4735-BDBF-466C754445E2}" type="presParOf" srcId="{05B4A7B8-4674-4666-A05B-61A08671098C}" destId="{4A48422D-F6E3-4B32-A3C6-F95D8E0DEB13}" srcOrd="0" destOrd="0" presId="urn:microsoft.com/office/officeart/2005/8/layout/orgChart1"/>
    <dgm:cxn modelId="{C9E20EDC-E80F-44C7-BD9D-583E806F282E}" type="presParOf" srcId="{05B4A7B8-4674-4666-A05B-61A08671098C}" destId="{FCE10826-86D1-496F-B5F1-EFF975C0A9BB}" srcOrd="1" destOrd="0" presId="urn:microsoft.com/office/officeart/2005/8/layout/orgChart1"/>
    <dgm:cxn modelId="{09136B04-74AD-4EF1-9CE7-76970CDEDC3E}" type="presParOf" srcId="{88A29DC5-B76A-4A2F-BD1F-529EA702E34E}" destId="{92E9BEA9-2739-422B-B0DE-A147378B5101}" srcOrd="1" destOrd="0" presId="urn:microsoft.com/office/officeart/2005/8/layout/orgChart1"/>
    <dgm:cxn modelId="{B19CDBD4-795D-4450-95B3-93F9CB8890C0}" type="presParOf" srcId="{88A29DC5-B76A-4A2F-BD1F-529EA702E34E}" destId="{C17DCCA0-7DDE-4867-8C69-4EBEE970F77C}" srcOrd="2" destOrd="0" presId="urn:microsoft.com/office/officeart/2005/8/layout/orgChart1"/>
    <dgm:cxn modelId="{2B80BBF9-4E17-4BF4-A38B-4A3773DECEA3}" type="presParOf" srcId="{0AC5E065-0838-45B2-A5E2-EC8CC9170419}" destId="{198BFFFB-FCFC-435A-9456-F05C84FCDE0A}" srcOrd="2" destOrd="0" presId="urn:microsoft.com/office/officeart/2005/8/layout/orgChart1"/>
    <dgm:cxn modelId="{693365FE-137A-41CB-8A32-170D9FE09143}" type="presParOf" srcId="{0AC5E065-0838-45B2-A5E2-EC8CC9170419}" destId="{488F13D7-5802-422C-BEF9-916ADDFF4402}" srcOrd="3" destOrd="0" presId="urn:microsoft.com/office/officeart/2005/8/layout/orgChart1"/>
    <dgm:cxn modelId="{C0995005-793E-4173-AA76-941CB7BAD49C}" type="presParOf" srcId="{488F13D7-5802-422C-BEF9-916ADDFF4402}" destId="{29D8BA92-F7AD-4792-8839-0ECEE5148735}" srcOrd="0" destOrd="0" presId="urn:microsoft.com/office/officeart/2005/8/layout/orgChart1"/>
    <dgm:cxn modelId="{0747AABD-448A-468E-8762-A2FB51A04208}" type="presParOf" srcId="{29D8BA92-F7AD-4792-8839-0ECEE5148735}" destId="{A5E163C1-4D91-4756-8695-F61C26DF6CCB}" srcOrd="0" destOrd="0" presId="urn:microsoft.com/office/officeart/2005/8/layout/orgChart1"/>
    <dgm:cxn modelId="{19924F71-E67B-4E9B-80AF-CC2E0AEC45F3}" type="presParOf" srcId="{29D8BA92-F7AD-4792-8839-0ECEE5148735}" destId="{9F088B03-AD9A-4C69-957B-663B91D593AC}" srcOrd="1" destOrd="0" presId="urn:microsoft.com/office/officeart/2005/8/layout/orgChart1"/>
    <dgm:cxn modelId="{8293FA36-4FDE-4CE7-8805-2F39125903C7}" type="presParOf" srcId="{488F13D7-5802-422C-BEF9-916ADDFF4402}" destId="{DCBFD79A-BC9D-47B3-8B69-419CA4A403DA}" srcOrd="1" destOrd="0" presId="urn:microsoft.com/office/officeart/2005/8/layout/orgChart1"/>
    <dgm:cxn modelId="{3FFDDAEE-4623-4FFC-8B93-77B15068AF8A}" type="presParOf" srcId="{488F13D7-5802-422C-BEF9-916ADDFF4402}" destId="{D313227A-E333-4DBE-8899-3F76A41C2EC5}" srcOrd="2" destOrd="0" presId="urn:microsoft.com/office/officeart/2005/8/layout/orgChart1"/>
    <dgm:cxn modelId="{D988A03B-88FA-4215-9651-B0C9C080BCC6}" type="presParOf" srcId="{9BB71BCD-6831-4CB3-A1FC-EF27B770290F}" destId="{D4C9A14D-C8D5-41B5-92F4-C3A449A90971}" srcOrd="2" destOrd="0" presId="urn:microsoft.com/office/officeart/2005/8/layout/orgChart1"/>
    <dgm:cxn modelId="{E42A8BC8-8412-4BF5-9124-81EF007A4596}" type="presParOf" srcId="{F266EF6F-A59F-4A6F-A583-2319EBB08880}" destId="{8F2E6F86-8364-4490-9237-00470CB20E6F}" srcOrd="6" destOrd="0" presId="urn:microsoft.com/office/officeart/2005/8/layout/orgChart1"/>
    <dgm:cxn modelId="{7689F622-09F4-4E26-8C00-F1ADE867E3DA}" type="presParOf" srcId="{F266EF6F-A59F-4A6F-A583-2319EBB08880}" destId="{9311D884-0F15-4F16-BF3A-EDC5F732E2B0}" srcOrd="7" destOrd="0" presId="urn:microsoft.com/office/officeart/2005/8/layout/orgChart1"/>
    <dgm:cxn modelId="{9407F557-8FAD-49AC-A08C-2F4C1CB5960E}" type="presParOf" srcId="{9311D884-0F15-4F16-BF3A-EDC5F732E2B0}" destId="{5A9B08B9-7F39-4257-B868-6A4B0651F857}" srcOrd="0" destOrd="0" presId="urn:microsoft.com/office/officeart/2005/8/layout/orgChart1"/>
    <dgm:cxn modelId="{225C62A9-EAA4-44EC-A91F-D7FB99E28727}" type="presParOf" srcId="{5A9B08B9-7F39-4257-B868-6A4B0651F857}" destId="{88989870-473E-4089-846D-7A42960C348F}" srcOrd="0" destOrd="0" presId="urn:microsoft.com/office/officeart/2005/8/layout/orgChart1"/>
    <dgm:cxn modelId="{3AF61497-A455-4B04-B0BF-5E38B81964DF}" type="presParOf" srcId="{5A9B08B9-7F39-4257-B868-6A4B0651F857}" destId="{658BAA88-54E1-4714-B05D-7CD860ED20F0}" srcOrd="1" destOrd="0" presId="urn:microsoft.com/office/officeart/2005/8/layout/orgChart1"/>
    <dgm:cxn modelId="{09167F2B-7F09-4390-9FD2-1E108BF9E02F}" type="presParOf" srcId="{9311D884-0F15-4F16-BF3A-EDC5F732E2B0}" destId="{85859D6B-523B-4382-9405-05CEAB5BD036}" srcOrd="1" destOrd="0" presId="urn:microsoft.com/office/officeart/2005/8/layout/orgChart1"/>
    <dgm:cxn modelId="{FF1BD447-1498-453C-BDD0-162984238A8D}" type="presParOf" srcId="{85859D6B-523B-4382-9405-05CEAB5BD036}" destId="{0BEDF20A-871B-4FC2-873F-AA0C8DB46F33}" srcOrd="0" destOrd="0" presId="urn:microsoft.com/office/officeart/2005/8/layout/orgChart1"/>
    <dgm:cxn modelId="{DF175835-A308-44BF-9A45-E9A7E1644875}" type="presParOf" srcId="{85859D6B-523B-4382-9405-05CEAB5BD036}" destId="{CFB1573C-6D91-42C8-8DD5-858C9066AE3E}" srcOrd="1" destOrd="0" presId="urn:microsoft.com/office/officeart/2005/8/layout/orgChart1"/>
    <dgm:cxn modelId="{666BD368-25E4-42E7-A1B0-E5EA6165D331}" type="presParOf" srcId="{CFB1573C-6D91-42C8-8DD5-858C9066AE3E}" destId="{B3ECB488-5AA8-49D8-83F0-5E9E9D895040}" srcOrd="0" destOrd="0" presId="urn:microsoft.com/office/officeart/2005/8/layout/orgChart1"/>
    <dgm:cxn modelId="{D4947E8D-1E18-47F4-8E79-B8F7E34B759E}" type="presParOf" srcId="{B3ECB488-5AA8-49D8-83F0-5E9E9D895040}" destId="{FF7E6DC3-85EB-43FD-831D-56CEC48B9090}" srcOrd="0" destOrd="0" presId="urn:microsoft.com/office/officeart/2005/8/layout/orgChart1"/>
    <dgm:cxn modelId="{747A8900-0227-4C34-B5C1-BA7E0DF056F2}" type="presParOf" srcId="{B3ECB488-5AA8-49D8-83F0-5E9E9D895040}" destId="{FE619773-225F-47D2-B17E-9AC200B7A717}" srcOrd="1" destOrd="0" presId="urn:microsoft.com/office/officeart/2005/8/layout/orgChart1"/>
    <dgm:cxn modelId="{4E6D711F-9B1E-406A-BD34-69220C81D104}" type="presParOf" srcId="{CFB1573C-6D91-42C8-8DD5-858C9066AE3E}" destId="{8BC0FCFB-87A3-4745-ABCE-3E2E1A197979}" srcOrd="1" destOrd="0" presId="urn:microsoft.com/office/officeart/2005/8/layout/orgChart1"/>
    <dgm:cxn modelId="{0D237722-5A1B-4E6B-B97E-EDBB328F7777}" type="presParOf" srcId="{CFB1573C-6D91-42C8-8DD5-858C9066AE3E}" destId="{555F6702-51F9-4F2F-81E2-0E79BB7403CC}" srcOrd="2" destOrd="0" presId="urn:microsoft.com/office/officeart/2005/8/layout/orgChart1"/>
    <dgm:cxn modelId="{0C06FB47-8BE5-4664-99D0-508E4081FA23}" type="presParOf" srcId="{85859D6B-523B-4382-9405-05CEAB5BD036}" destId="{F401E70E-CFF6-48BA-9522-E9B24D306F00}" srcOrd="2" destOrd="0" presId="urn:microsoft.com/office/officeart/2005/8/layout/orgChart1"/>
    <dgm:cxn modelId="{77AA6B6A-D95B-4C3D-99FE-15A0EF3ED141}" type="presParOf" srcId="{85859D6B-523B-4382-9405-05CEAB5BD036}" destId="{003B6226-0EEF-485B-958D-179537074448}" srcOrd="3" destOrd="0" presId="urn:microsoft.com/office/officeart/2005/8/layout/orgChart1"/>
    <dgm:cxn modelId="{8F8E4FB8-D8FC-4B81-AA5B-47DC3D1AE47E}" type="presParOf" srcId="{003B6226-0EEF-485B-958D-179537074448}" destId="{61EED4DB-C9CB-4B33-B0CF-3AE838B4B7A0}" srcOrd="0" destOrd="0" presId="urn:microsoft.com/office/officeart/2005/8/layout/orgChart1"/>
    <dgm:cxn modelId="{B0724F86-8F0D-41D3-ADA4-CACE2047BE9F}" type="presParOf" srcId="{61EED4DB-C9CB-4B33-B0CF-3AE838B4B7A0}" destId="{B3B0E01D-AB30-4E91-8C87-39FB5C1998C4}" srcOrd="0" destOrd="0" presId="urn:microsoft.com/office/officeart/2005/8/layout/orgChart1"/>
    <dgm:cxn modelId="{AD3C10C6-F425-4756-A960-2C58450F781C}" type="presParOf" srcId="{61EED4DB-C9CB-4B33-B0CF-3AE838B4B7A0}" destId="{452B28A7-C367-40DB-8632-5C578E034AA2}" srcOrd="1" destOrd="0" presId="urn:microsoft.com/office/officeart/2005/8/layout/orgChart1"/>
    <dgm:cxn modelId="{10F9E304-2FA2-4B1E-9667-096D5F98B0AD}" type="presParOf" srcId="{003B6226-0EEF-485B-958D-179537074448}" destId="{2EFC746F-B9EA-4F0D-AF5E-A0F950D966FA}" srcOrd="1" destOrd="0" presId="urn:microsoft.com/office/officeart/2005/8/layout/orgChart1"/>
    <dgm:cxn modelId="{8A5E8FE8-C375-4D3E-AB20-4A1D9EC70DA3}" type="presParOf" srcId="{003B6226-0EEF-485B-958D-179537074448}" destId="{C8A0A17C-73FA-4638-9EFE-ADD900A6AF6F}" srcOrd="2" destOrd="0" presId="urn:microsoft.com/office/officeart/2005/8/layout/orgChart1"/>
    <dgm:cxn modelId="{7FC4B62B-4D7B-4B7F-BAF0-94C93C19B23A}" type="presParOf" srcId="{9311D884-0F15-4F16-BF3A-EDC5F732E2B0}" destId="{60E7442C-BF44-46B4-8213-9D64087D6A3A}" srcOrd="2" destOrd="0" presId="urn:microsoft.com/office/officeart/2005/8/layout/orgChart1"/>
    <dgm:cxn modelId="{25EC098E-22B3-48F8-AC03-1BF97902B7D9}" type="presParOf" srcId="{3DDF810B-54D7-4672-B137-EB52A83EDE9E}" destId="{295DA83E-6556-4BC3-934E-CB593D1F447A}" srcOrd="2" destOrd="0" presId="urn:microsoft.com/office/officeart/2005/8/layout/orgChart1"/>
    <dgm:cxn modelId="{9DA38A19-3EF6-4AB2-9583-8C1082013AC0}" type="presParOf" srcId="{AABCA354-B460-4C41-A94B-7835A8A30E7E}" destId="{141E0F6B-9EA4-4C60-A0DD-76A8CA329677}" srcOrd="2" destOrd="0" presId="urn:microsoft.com/office/officeart/2005/8/layout/orgChart1"/>
  </dgm:cxnLst>
  <dgm:bg/>
  <dgm:whole/>
  <dgm:extLst>
    <a:ext uri="http://schemas.microsoft.com/office/drawing/2008/diagram">
      <dsp:dataModelExt xmlns:dsp="http://schemas.microsoft.com/office/drawing/2008/diagram" relId="rId13" minVer="http://schemas.openxmlformats.org/drawingml/2006/diagram"/>
    </a:ext>
  </dgm:extLst>
</dgm:dataModel>
</file>

<file path=word/diagrams/drawing1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F401E70E-CFF6-48BA-9522-E9B24D306F00}">
      <dsp:nvSpPr>
        <dsp:cNvPr id="0" name=""/>
        <dsp:cNvSpPr/>
      </dsp:nvSpPr>
      <dsp:spPr>
        <a:xfrm>
          <a:off x="5207343" y="1476544"/>
          <a:ext cx="135117" cy="840126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923946"/>
              </a:lnTo>
              <a:lnTo>
                <a:pt x="118454" y="923946"/>
              </a:lnTo>
            </a:path>
          </a:pathLst>
        </a:custGeom>
        <a:noFill/>
        <a:ln w="127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0BEDF20A-871B-4FC2-873F-AA0C8DB46F33}">
      <dsp:nvSpPr>
        <dsp:cNvPr id="0" name=""/>
        <dsp:cNvSpPr/>
      </dsp:nvSpPr>
      <dsp:spPr>
        <a:xfrm>
          <a:off x="5207343" y="1476544"/>
          <a:ext cx="135117" cy="330306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363260"/>
              </a:lnTo>
              <a:lnTo>
                <a:pt x="118454" y="363260"/>
              </a:lnTo>
            </a:path>
          </a:pathLst>
        </a:custGeom>
        <a:noFill/>
        <a:ln w="127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8F2E6F86-8364-4490-9237-00470CB20E6F}">
      <dsp:nvSpPr>
        <dsp:cNvPr id="0" name=""/>
        <dsp:cNvSpPr/>
      </dsp:nvSpPr>
      <dsp:spPr>
        <a:xfrm>
          <a:off x="4068817" y="966723"/>
          <a:ext cx="1498838" cy="150791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82918"/>
              </a:lnTo>
              <a:lnTo>
                <a:pt x="1433300" y="82918"/>
              </a:lnTo>
              <a:lnTo>
                <a:pt x="1433300" y="165836"/>
              </a:lnTo>
            </a:path>
          </a:pathLst>
        </a:custGeom>
        <a:noFill/>
        <a:ln w="127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198BFFFB-FCFC-435A-9456-F05C84FCDE0A}">
      <dsp:nvSpPr>
        <dsp:cNvPr id="0" name=""/>
        <dsp:cNvSpPr/>
      </dsp:nvSpPr>
      <dsp:spPr>
        <a:xfrm>
          <a:off x="4122264" y="1476544"/>
          <a:ext cx="124053" cy="840126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923946"/>
              </a:lnTo>
              <a:lnTo>
                <a:pt x="118454" y="923946"/>
              </a:lnTo>
            </a:path>
          </a:pathLst>
        </a:custGeom>
        <a:noFill/>
        <a:ln w="127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9C48D156-F8A0-4C06-A94E-2CE4C18A833A}">
      <dsp:nvSpPr>
        <dsp:cNvPr id="0" name=""/>
        <dsp:cNvSpPr/>
      </dsp:nvSpPr>
      <dsp:spPr>
        <a:xfrm>
          <a:off x="4122264" y="1476544"/>
          <a:ext cx="124053" cy="330306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363260"/>
              </a:lnTo>
              <a:lnTo>
                <a:pt x="118454" y="363260"/>
              </a:lnTo>
            </a:path>
          </a:pathLst>
        </a:custGeom>
        <a:noFill/>
        <a:ln w="127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067E60C1-832D-4B9E-930F-CD7524DA6482}">
      <dsp:nvSpPr>
        <dsp:cNvPr id="0" name=""/>
        <dsp:cNvSpPr/>
      </dsp:nvSpPr>
      <dsp:spPr>
        <a:xfrm>
          <a:off x="4068817" y="966723"/>
          <a:ext cx="384256" cy="150791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82918"/>
              </a:lnTo>
              <a:lnTo>
                <a:pt x="477766" y="82918"/>
              </a:lnTo>
              <a:lnTo>
                <a:pt x="477766" y="165836"/>
              </a:lnTo>
            </a:path>
          </a:pathLst>
        </a:custGeom>
        <a:noFill/>
        <a:ln w="127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C9B84FB3-98ED-4BEC-8A2D-430631FBB006}">
      <dsp:nvSpPr>
        <dsp:cNvPr id="0" name=""/>
        <dsp:cNvSpPr/>
      </dsp:nvSpPr>
      <dsp:spPr>
        <a:xfrm>
          <a:off x="3175535" y="1476544"/>
          <a:ext cx="118872" cy="840126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923946"/>
              </a:lnTo>
              <a:lnTo>
                <a:pt x="118454" y="923946"/>
              </a:lnTo>
            </a:path>
          </a:pathLst>
        </a:custGeom>
        <a:noFill/>
        <a:ln w="127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24774EA5-2BF3-4E48-A6FD-5BBD710907F4}">
      <dsp:nvSpPr>
        <dsp:cNvPr id="0" name=""/>
        <dsp:cNvSpPr/>
      </dsp:nvSpPr>
      <dsp:spPr>
        <a:xfrm>
          <a:off x="3175535" y="1476544"/>
          <a:ext cx="118872" cy="330306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363260"/>
              </a:lnTo>
              <a:lnTo>
                <a:pt x="118454" y="363260"/>
              </a:lnTo>
            </a:path>
          </a:pathLst>
        </a:custGeom>
        <a:noFill/>
        <a:ln w="127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8FF0F37C-37AC-4CA6-97AC-CCED5605F4CE}">
      <dsp:nvSpPr>
        <dsp:cNvPr id="0" name=""/>
        <dsp:cNvSpPr/>
      </dsp:nvSpPr>
      <dsp:spPr>
        <a:xfrm>
          <a:off x="3492528" y="966723"/>
          <a:ext cx="576288" cy="150791"/>
        </a:xfrm>
        <a:custGeom>
          <a:avLst/>
          <a:gdLst/>
          <a:ahLst/>
          <a:cxnLst/>
          <a:rect l="0" t="0" r="0" b="0"/>
          <a:pathLst>
            <a:path>
              <a:moveTo>
                <a:pt x="477766" y="0"/>
              </a:moveTo>
              <a:lnTo>
                <a:pt x="477766" y="82918"/>
              </a:lnTo>
              <a:lnTo>
                <a:pt x="0" y="82918"/>
              </a:lnTo>
              <a:lnTo>
                <a:pt x="0" y="165836"/>
              </a:lnTo>
            </a:path>
          </a:pathLst>
        </a:custGeom>
        <a:noFill/>
        <a:ln w="127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76C64806-251F-4EC2-96BC-E70CC4713A1D}">
      <dsp:nvSpPr>
        <dsp:cNvPr id="0" name=""/>
        <dsp:cNvSpPr/>
      </dsp:nvSpPr>
      <dsp:spPr>
        <a:xfrm>
          <a:off x="2201092" y="1476544"/>
          <a:ext cx="122257" cy="840126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923946"/>
              </a:lnTo>
              <a:lnTo>
                <a:pt x="118454" y="923946"/>
              </a:lnTo>
            </a:path>
          </a:pathLst>
        </a:custGeom>
        <a:noFill/>
        <a:ln w="127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AF0FF0CC-C72B-426F-9535-BC677CC85ABC}">
      <dsp:nvSpPr>
        <dsp:cNvPr id="0" name=""/>
        <dsp:cNvSpPr/>
      </dsp:nvSpPr>
      <dsp:spPr>
        <a:xfrm>
          <a:off x="2201092" y="1476544"/>
          <a:ext cx="122257" cy="330306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363260"/>
              </a:lnTo>
              <a:lnTo>
                <a:pt x="118454" y="363260"/>
              </a:lnTo>
            </a:path>
          </a:pathLst>
        </a:custGeom>
        <a:noFill/>
        <a:ln w="127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A610B02F-FE5B-4D3E-8F1E-B65BE29EBEBB}">
      <dsp:nvSpPr>
        <dsp:cNvPr id="0" name=""/>
        <dsp:cNvSpPr/>
      </dsp:nvSpPr>
      <dsp:spPr>
        <a:xfrm>
          <a:off x="2527113" y="966723"/>
          <a:ext cx="1541703" cy="150791"/>
        </a:xfrm>
        <a:custGeom>
          <a:avLst/>
          <a:gdLst/>
          <a:ahLst/>
          <a:cxnLst/>
          <a:rect l="0" t="0" r="0" b="0"/>
          <a:pathLst>
            <a:path>
              <a:moveTo>
                <a:pt x="1433300" y="0"/>
              </a:moveTo>
              <a:lnTo>
                <a:pt x="1433300" y="82918"/>
              </a:lnTo>
              <a:lnTo>
                <a:pt x="0" y="82918"/>
              </a:lnTo>
              <a:lnTo>
                <a:pt x="0" y="165836"/>
              </a:lnTo>
            </a:path>
          </a:pathLst>
        </a:custGeom>
        <a:noFill/>
        <a:ln w="127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4C7A395F-4516-4B89-AC02-9C7FFD6467BF}">
      <dsp:nvSpPr>
        <dsp:cNvPr id="0" name=""/>
        <dsp:cNvSpPr/>
      </dsp:nvSpPr>
      <dsp:spPr>
        <a:xfrm>
          <a:off x="2527540" y="456903"/>
          <a:ext cx="1541276" cy="150791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82918"/>
              </a:lnTo>
              <a:lnTo>
                <a:pt x="1433300" y="82918"/>
              </a:lnTo>
              <a:lnTo>
                <a:pt x="1433300" y="165836"/>
              </a:lnTo>
            </a:path>
          </a:pathLst>
        </a:custGeom>
        <a:noFill/>
        <a:ln w="12700" cap="flat" cmpd="sng" algn="ctr">
          <a:solidFill>
            <a:schemeClr val="accent1">
              <a:shade val="6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9340A2F4-7ADE-4414-80CA-A2A6D878315C}">
      <dsp:nvSpPr>
        <dsp:cNvPr id="0" name=""/>
        <dsp:cNvSpPr/>
      </dsp:nvSpPr>
      <dsp:spPr>
        <a:xfrm>
          <a:off x="982202" y="1476544"/>
          <a:ext cx="164432" cy="1349947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1484631"/>
              </a:lnTo>
              <a:lnTo>
                <a:pt x="118454" y="1484631"/>
              </a:lnTo>
            </a:path>
          </a:pathLst>
        </a:custGeom>
        <a:noFill/>
        <a:ln w="127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B0E87581-C217-4699-A03A-6626356029F8}">
      <dsp:nvSpPr>
        <dsp:cNvPr id="0" name=""/>
        <dsp:cNvSpPr/>
      </dsp:nvSpPr>
      <dsp:spPr>
        <a:xfrm>
          <a:off x="982202" y="1476544"/>
          <a:ext cx="164432" cy="840126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923946"/>
              </a:lnTo>
              <a:lnTo>
                <a:pt x="118454" y="923946"/>
              </a:lnTo>
            </a:path>
          </a:pathLst>
        </a:custGeom>
        <a:noFill/>
        <a:ln w="127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0853075E-C72A-46CB-BD6E-C55C740B52B6}">
      <dsp:nvSpPr>
        <dsp:cNvPr id="0" name=""/>
        <dsp:cNvSpPr/>
      </dsp:nvSpPr>
      <dsp:spPr>
        <a:xfrm>
          <a:off x="982202" y="1476544"/>
          <a:ext cx="164432" cy="330306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363260"/>
              </a:lnTo>
              <a:lnTo>
                <a:pt x="118454" y="363260"/>
              </a:lnTo>
            </a:path>
          </a:pathLst>
        </a:custGeom>
        <a:noFill/>
        <a:ln w="127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61951EE3-C339-472A-B716-C407569032BF}">
      <dsp:nvSpPr>
        <dsp:cNvPr id="0" name=""/>
        <dsp:cNvSpPr/>
      </dsp:nvSpPr>
      <dsp:spPr>
        <a:xfrm>
          <a:off x="986264" y="966723"/>
          <a:ext cx="434424" cy="150791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82918"/>
              </a:lnTo>
              <a:lnTo>
                <a:pt x="477766" y="82918"/>
              </a:lnTo>
              <a:lnTo>
                <a:pt x="477766" y="165836"/>
              </a:lnTo>
            </a:path>
          </a:pathLst>
        </a:custGeom>
        <a:noFill/>
        <a:ln w="127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1E7074E5-FBCE-40C2-AF11-540B912EB343}">
      <dsp:nvSpPr>
        <dsp:cNvPr id="0" name=""/>
        <dsp:cNvSpPr/>
      </dsp:nvSpPr>
      <dsp:spPr>
        <a:xfrm>
          <a:off x="75538" y="1476544"/>
          <a:ext cx="107708" cy="840126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923946"/>
              </a:lnTo>
              <a:lnTo>
                <a:pt x="118454" y="923946"/>
              </a:lnTo>
            </a:path>
          </a:pathLst>
        </a:custGeom>
        <a:noFill/>
        <a:ln w="127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CBA02A06-3342-4929-AAC7-24B844CF284A}">
      <dsp:nvSpPr>
        <dsp:cNvPr id="0" name=""/>
        <dsp:cNvSpPr/>
      </dsp:nvSpPr>
      <dsp:spPr>
        <a:xfrm>
          <a:off x="75538" y="1476544"/>
          <a:ext cx="107708" cy="330306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363260"/>
              </a:lnTo>
              <a:lnTo>
                <a:pt x="118454" y="363260"/>
              </a:lnTo>
            </a:path>
          </a:pathLst>
        </a:custGeom>
        <a:noFill/>
        <a:ln w="127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22F75A87-01B3-4BB7-8E7C-36549FCA3593}">
      <dsp:nvSpPr>
        <dsp:cNvPr id="0" name=""/>
        <dsp:cNvSpPr/>
      </dsp:nvSpPr>
      <dsp:spPr>
        <a:xfrm>
          <a:off x="362760" y="966723"/>
          <a:ext cx="623503" cy="150791"/>
        </a:xfrm>
        <a:custGeom>
          <a:avLst/>
          <a:gdLst/>
          <a:ahLst/>
          <a:cxnLst/>
          <a:rect l="0" t="0" r="0" b="0"/>
          <a:pathLst>
            <a:path>
              <a:moveTo>
                <a:pt x="477766" y="0"/>
              </a:moveTo>
              <a:lnTo>
                <a:pt x="477766" y="82918"/>
              </a:lnTo>
              <a:lnTo>
                <a:pt x="0" y="82918"/>
              </a:lnTo>
              <a:lnTo>
                <a:pt x="0" y="165836"/>
              </a:lnTo>
            </a:path>
          </a:pathLst>
        </a:custGeom>
        <a:noFill/>
        <a:ln w="127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05471E80-F96F-4859-AD4D-0C54539BD71E}">
      <dsp:nvSpPr>
        <dsp:cNvPr id="0" name=""/>
        <dsp:cNvSpPr/>
      </dsp:nvSpPr>
      <dsp:spPr>
        <a:xfrm>
          <a:off x="986264" y="456903"/>
          <a:ext cx="1541276" cy="150791"/>
        </a:xfrm>
        <a:custGeom>
          <a:avLst/>
          <a:gdLst/>
          <a:ahLst/>
          <a:cxnLst/>
          <a:rect l="0" t="0" r="0" b="0"/>
          <a:pathLst>
            <a:path>
              <a:moveTo>
                <a:pt x="1433300" y="0"/>
              </a:moveTo>
              <a:lnTo>
                <a:pt x="1433300" y="82918"/>
              </a:lnTo>
              <a:lnTo>
                <a:pt x="0" y="82918"/>
              </a:lnTo>
              <a:lnTo>
                <a:pt x="0" y="165836"/>
              </a:lnTo>
            </a:path>
          </a:pathLst>
        </a:custGeom>
        <a:noFill/>
        <a:ln w="12700" cap="flat" cmpd="sng" algn="ctr">
          <a:solidFill>
            <a:schemeClr val="accent1">
              <a:shade val="6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8BD4953B-AD93-43AE-8083-92CE3787374D}">
      <dsp:nvSpPr>
        <dsp:cNvPr id="0" name=""/>
        <dsp:cNvSpPr/>
      </dsp:nvSpPr>
      <dsp:spPr>
        <a:xfrm>
          <a:off x="2168512" y="97874"/>
          <a:ext cx="718056" cy="359028"/>
        </a:xfrm>
        <a:prstGeom prst="rect">
          <a:avLst/>
        </a:prstGeom>
        <a:gradFill rotWithShape="0">
          <a:gsLst>
            <a:gs pos="0">
              <a:schemeClr val="accent1">
                <a:hueOff val="0"/>
                <a:satOff val="0"/>
                <a:lumOff val="0"/>
                <a:alphaOff val="0"/>
                <a:lumMod val="110000"/>
                <a:satMod val="105000"/>
                <a:tint val="67000"/>
              </a:schemeClr>
            </a:gs>
            <a:gs pos="50000">
              <a:schemeClr val="accent1">
                <a:hueOff val="0"/>
                <a:satOff val="0"/>
                <a:lumOff val="0"/>
                <a:alphaOff val="0"/>
                <a:lumMod val="105000"/>
                <a:satMod val="103000"/>
                <a:tint val="73000"/>
              </a:schemeClr>
            </a:gs>
            <a:gs pos="100000">
              <a:schemeClr val="accent1">
                <a:hueOff val="0"/>
                <a:satOff val="0"/>
                <a:lumOff val="0"/>
                <a:alphaOff val="0"/>
                <a:lumMod val="105000"/>
                <a:satMod val="109000"/>
                <a:tint val="81000"/>
              </a:schemeClr>
            </a:gs>
          </a:gsLst>
          <a:lin ang="5400000" scaled="0"/>
        </a:gradFill>
        <a:ln>
          <a:noFill/>
        </a:ln>
        <a:effectLst/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4445" tIns="4445" rIns="4445" bIns="4445" numCol="1" spcCol="1270" anchor="ctr" anchorCtr="0">
          <a:noAutofit/>
        </a:bodyPr>
        <a:lstStyle/>
        <a:p>
          <a:pPr lvl="0" algn="ctr" defTabSz="3111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ru-RU" sz="700" kern="1200">
              <a:latin typeface="Arial" panose="020B0604020202020204" pitchFamily="34" charset="0"/>
              <a:cs typeface="Arial" panose="020B0604020202020204" pitchFamily="34" charset="0"/>
            </a:rPr>
            <a:t>Факторы</a:t>
          </a:r>
        </a:p>
      </dsp:txBody>
      <dsp:txXfrm>
        <a:off x="2168512" y="97874"/>
        <a:ext cx="718056" cy="359028"/>
      </dsp:txXfrm>
    </dsp:sp>
    <dsp:sp modelId="{6B1CB284-E6A6-4A96-B18D-2768CCCA2E93}">
      <dsp:nvSpPr>
        <dsp:cNvPr id="0" name=""/>
        <dsp:cNvSpPr/>
      </dsp:nvSpPr>
      <dsp:spPr>
        <a:xfrm>
          <a:off x="627235" y="607695"/>
          <a:ext cx="718056" cy="359028"/>
        </a:xfrm>
        <a:prstGeom prst="rect">
          <a:avLst/>
        </a:prstGeom>
        <a:gradFill rotWithShape="0">
          <a:gsLst>
            <a:gs pos="0">
              <a:schemeClr val="accent1">
                <a:hueOff val="0"/>
                <a:satOff val="0"/>
                <a:lumOff val="0"/>
                <a:alphaOff val="0"/>
                <a:lumMod val="110000"/>
                <a:satMod val="105000"/>
                <a:tint val="67000"/>
              </a:schemeClr>
            </a:gs>
            <a:gs pos="50000">
              <a:schemeClr val="accent1">
                <a:hueOff val="0"/>
                <a:satOff val="0"/>
                <a:lumOff val="0"/>
                <a:alphaOff val="0"/>
                <a:lumMod val="105000"/>
                <a:satMod val="103000"/>
                <a:tint val="73000"/>
              </a:schemeClr>
            </a:gs>
            <a:gs pos="100000">
              <a:schemeClr val="accent1">
                <a:hueOff val="0"/>
                <a:satOff val="0"/>
                <a:lumOff val="0"/>
                <a:alphaOff val="0"/>
                <a:lumMod val="105000"/>
                <a:satMod val="109000"/>
                <a:tint val="81000"/>
              </a:schemeClr>
            </a:gs>
          </a:gsLst>
          <a:lin ang="5400000" scaled="0"/>
        </a:gradFill>
        <a:ln>
          <a:noFill/>
        </a:ln>
        <a:effectLst/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4445" tIns="4445" rIns="4445" bIns="4445" numCol="1" spcCol="1270" anchor="ctr" anchorCtr="0">
          <a:noAutofit/>
        </a:bodyPr>
        <a:lstStyle/>
        <a:p>
          <a:pPr lvl="0" algn="ctr" defTabSz="3111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n-US" sz="700" kern="1200">
              <a:latin typeface="Arial" panose="020B0604020202020204" pitchFamily="34" charset="0"/>
              <a:cs typeface="Arial" panose="020B0604020202020204" pitchFamily="34" charset="0"/>
            </a:rPr>
            <a:t>A1 </a:t>
          </a:r>
          <a:r>
            <a:rPr lang="ru-RU" sz="700" kern="1200">
              <a:latin typeface="Arial" panose="020B0604020202020204" pitchFamily="34" charset="0"/>
              <a:cs typeface="Arial" panose="020B0604020202020204" pitchFamily="34" charset="0"/>
            </a:rPr>
            <a:t>Внутренние</a:t>
          </a:r>
          <a:endParaRPr lang="en-US" sz="700" kern="1200">
            <a:latin typeface="Arial" panose="020B0604020202020204" pitchFamily="34" charset="0"/>
            <a:cs typeface="Arial" panose="020B0604020202020204" pitchFamily="34" charset="0"/>
          </a:endParaRPr>
        </a:p>
      </dsp:txBody>
      <dsp:txXfrm>
        <a:off x="627235" y="607695"/>
        <a:ext cx="718056" cy="359028"/>
      </dsp:txXfrm>
    </dsp:sp>
    <dsp:sp modelId="{7DE027AD-E9C8-4CFC-AFC9-3C627D26AB89}">
      <dsp:nvSpPr>
        <dsp:cNvPr id="0" name=""/>
        <dsp:cNvSpPr/>
      </dsp:nvSpPr>
      <dsp:spPr>
        <a:xfrm>
          <a:off x="3732" y="1117515"/>
          <a:ext cx="718056" cy="359028"/>
        </a:xfrm>
        <a:prstGeom prst="rect">
          <a:avLst/>
        </a:prstGeom>
        <a:gradFill rotWithShape="0">
          <a:gsLst>
            <a:gs pos="0">
              <a:schemeClr val="accent1">
                <a:hueOff val="0"/>
                <a:satOff val="0"/>
                <a:lumOff val="0"/>
                <a:alphaOff val="0"/>
                <a:lumMod val="110000"/>
                <a:satMod val="105000"/>
                <a:tint val="67000"/>
              </a:schemeClr>
            </a:gs>
            <a:gs pos="50000">
              <a:schemeClr val="accent1">
                <a:hueOff val="0"/>
                <a:satOff val="0"/>
                <a:lumOff val="0"/>
                <a:alphaOff val="0"/>
                <a:lumMod val="105000"/>
                <a:satMod val="103000"/>
                <a:tint val="73000"/>
              </a:schemeClr>
            </a:gs>
            <a:gs pos="100000">
              <a:schemeClr val="accent1">
                <a:hueOff val="0"/>
                <a:satOff val="0"/>
                <a:lumOff val="0"/>
                <a:alphaOff val="0"/>
                <a:lumMod val="105000"/>
                <a:satMod val="109000"/>
                <a:tint val="81000"/>
              </a:schemeClr>
            </a:gs>
          </a:gsLst>
          <a:lin ang="5400000" scaled="0"/>
        </a:gradFill>
        <a:ln>
          <a:noFill/>
        </a:ln>
        <a:effectLst/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4445" tIns="4445" rIns="4445" bIns="4445" numCol="1" spcCol="1270" anchor="ctr" anchorCtr="0">
          <a:noAutofit/>
        </a:bodyPr>
        <a:lstStyle/>
        <a:p>
          <a:pPr lvl="0" algn="ctr" defTabSz="3111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n-US" sz="700" kern="1200">
              <a:latin typeface="Arial" panose="020B0604020202020204" pitchFamily="34" charset="0"/>
              <a:cs typeface="Arial" panose="020B0604020202020204" pitchFamily="34" charset="0"/>
            </a:rPr>
            <a:t>A1.1 </a:t>
          </a:r>
          <a:r>
            <a:rPr lang="ru-RU" sz="700" kern="1200">
              <a:latin typeface="Arial" panose="020B0604020202020204" pitchFamily="34" charset="0"/>
              <a:cs typeface="Arial" panose="020B0604020202020204" pitchFamily="34" charset="0"/>
            </a:rPr>
            <a:t>Технологии</a:t>
          </a:r>
        </a:p>
      </dsp:txBody>
      <dsp:txXfrm>
        <a:off x="3732" y="1117515"/>
        <a:ext cx="718056" cy="359028"/>
      </dsp:txXfrm>
    </dsp:sp>
    <dsp:sp modelId="{437BF2F2-B857-43CF-A8D9-F12255E50B8C}">
      <dsp:nvSpPr>
        <dsp:cNvPr id="0" name=""/>
        <dsp:cNvSpPr/>
      </dsp:nvSpPr>
      <dsp:spPr>
        <a:xfrm>
          <a:off x="183246" y="1627335"/>
          <a:ext cx="718056" cy="359028"/>
        </a:xfrm>
        <a:prstGeom prst="rect">
          <a:avLst/>
        </a:prstGeom>
        <a:gradFill rotWithShape="0">
          <a:gsLst>
            <a:gs pos="0">
              <a:schemeClr val="accent1">
                <a:hueOff val="0"/>
                <a:satOff val="0"/>
                <a:lumOff val="0"/>
                <a:alphaOff val="0"/>
                <a:lumMod val="110000"/>
                <a:satMod val="105000"/>
                <a:tint val="67000"/>
              </a:schemeClr>
            </a:gs>
            <a:gs pos="50000">
              <a:schemeClr val="accent1">
                <a:hueOff val="0"/>
                <a:satOff val="0"/>
                <a:lumOff val="0"/>
                <a:alphaOff val="0"/>
                <a:lumMod val="105000"/>
                <a:satMod val="103000"/>
                <a:tint val="73000"/>
              </a:schemeClr>
            </a:gs>
            <a:gs pos="100000">
              <a:schemeClr val="accent1">
                <a:hueOff val="0"/>
                <a:satOff val="0"/>
                <a:lumOff val="0"/>
                <a:alphaOff val="0"/>
                <a:lumMod val="105000"/>
                <a:satMod val="109000"/>
                <a:tint val="81000"/>
              </a:schemeClr>
            </a:gs>
          </a:gsLst>
          <a:lin ang="5400000" scaled="0"/>
        </a:gradFill>
        <a:ln>
          <a:noFill/>
        </a:ln>
        <a:effectLst/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4445" tIns="4445" rIns="4445" bIns="4445" numCol="1" spcCol="1270" anchor="ctr" anchorCtr="0">
          <a:noAutofit/>
        </a:bodyPr>
        <a:lstStyle/>
        <a:p>
          <a:pPr lvl="0" algn="ctr" defTabSz="3111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n-US" sz="700" kern="1200">
              <a:latin typeface="Arial" panose="020B0604020202020204" pitchFamily="34" charset="0"/>
              <a:cs typeface="Arial" panose="020B0604020202020204" pitchFamily="34" charset="0"/>
            </a:rPr>
            <a:t>A1.1.1 </a:t>
          </a:r>
          <a:r>
            <a:rPr lang="ru-RU" sz="700" kern="1200">
              <a:latin typeface="Arial" panose="020B0604020202020204" pitchFamily="34" charset="0"/>
              <a:cs typeface="Arial" panose="020B0604020202020204" pitchFamily="34" charset="0"/>
            </a:rPr>
            <a:t>Добыча нефти</a:t>
          </a:r>
        </a:p>
      </dsp:txBody>
      <dsp:txXfrm>
        <a:off x="183246" y="1627335"/>
        <a:ext cx="718056" cy="359028"/>
      </dsp:txXfrm>
    </dsp:sp>
    <dsp:sp modelId="{E0B3977C-2CF8-43EA-820A-0A12231A4122}">
      <dsp:nvSpPr>
        <dsp:cNvPr id="0" name=""/>
        <dsp:cNvSpPr/>
      </dsp:nvSpPr>
      <dsp:spPr>
        <a:xfrm>
          <a:off x="183246" y="2137156"/>
          <a:ext cx="718056" cy="359028"/>
        </a:xfrm>
        <a:prstGeom prst="rect">
          <a:avLst/>
        </a:prstGeom>
        <a:gradFill rotWithShape="0">
          <a:gsLst>
            <a:gs pos="0">
              <a:schemeClr val="accent1">
                <a:hueOff val="0"/>
                <a:satOff val="0"/>
                <a:lumOff val="0"/>
                <a:alphaOff val="0"/>
                <a:lumMod val="110000"/>
                <a:satMod val="105000"/>
                <a:tint val="67000"/>
              </a:schemeClr>
            </a:gs>
            <a:gs pos="50000">
              <a:schemeClr val="accent1">
                <a:hueOff val="0"/>
                <a:satOff val="0"/>
                <a:lumOff val="0"/>
                <a:alphaOff val="0"/>
                <a:lumMod val="105000"/>
                <a:satMod val="103000"/>
                <a:tint val="73000"/>
              </a:schemeClr>
            </a:gs>
            <a:gs pos="100000">
              <a:schemeClr val="accent1">
                <a:hueOff val="0"/>
                <a:satOff val="0"/>
                <a:lumOff val="0"/>
                <a:alphaOff val="0"/>
                <a:lumMod val="105000"/>
                <a:satMod val="109000"/>
                <a:tint val="81000"/>
              </a:schemeClr>
            </a:gs>
          </a:gsLst>
          <a:lin ang="5400000" scaled="0"/>
        </a:gradFill>
        <a:ln>
          <a:noFill/>
        </a:ln>
        <a:effectLst/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4445" tIns="4445" rIns="4445" bIns="4445" numCol="1" spcCol="1270" anchor="ctr" anchorCtr="0">
          <a:noAutofit/>
        </a:bodyPr>
        <a:lstStyle/>
        <a:p>
          <a:pPr lvl="0" algn="ctr" defTabSz="3111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n-US" sz="700" kern="1200">
              <a:latin typeface="Arial" panose="020B0604020202020204" pitchFamily="34" charset="0"/>
              <a:cs typeface="Arial" panose="020B0604020202020204" pitchFamily="34" charset="0"/>
            </a:rPr>
            <a:t>A1.1.2 </a:t>
          </a:r>
          <a:r>
            <a:rPr lang="ru-RU" sz="700" kern="1200">
              <a:latin typeface="Arial" panose="020B0604020202020204" pitchFamily="34" charset="0"/>
              <a:cs typeface="Arial" panose="020B0604020202020204" pitchFamily="34" charset="0"/>
            </a:rPr>
            <a:t>Экологическая безопасность</a:t>
          </a:r>
        </a:p>
      </dsp:txBody>
      <dsp:txXfrm>
        <a:off x="183246" y="2137156"/>
        <a:ext cx="718056" cy="359028"/>
      </dsp:txXfrm>
    </dsp:sp>
    <dsp:sp modelId="{7A42F3CC-EA9B-42B6-8B0A-0843D40C1667}">
      <dsp:nvSpPr>
        <dsp:cNvPr id="0" name=""/>
        <dsp:cNvSpPr/>
      </dsp:nvSpPr>
      <dsp:spPr>
        <a:xfrm>
          <a:off x="872581" y="1117515"/>
          <a:ext cx="1096214" cy="359028"/>
        </a:xfrm>
        <a:prstGeom prst="rect">
          <a:avLst/>
        </a:prstGeom>
        <a:gradFill rotWithShape="0">
          <a:gsLst>
            <a:gs pos="0">
              <a:schemeClr val="accent1">
                <a:hueOff val="0"/>
                <a:satOff val="0"/>
                <a:lumOff val="0"/>
                <a:alphaOff val="0"/>
                <a:lumMod val="110000"/>
                <a:satMod val="105000"/>
                <a:tint val="67000"/>
              </a:schemeClr>
            </a:gs>
            <a:gs pos="50000">
              <a:schemeClr val="accent1">
                <a:hueOff val="0"/>
                <a:satOff val="0"/>
                <a:lumOff val="0"/>
                <a:alphaOff val="0"/>
                <a:lumMod val="105000"/>
                <a:satMod val="103000"/>
                <a:tint val="73000"/>
              </a:schemeClr>
            </a:gs>
            <a:gs pos="100000">
              <a:schemeClr val="accent1">
                <a:hueOff val="0"/>
                <a:satOff val="0"/>
                <a:lumOff val="0"/>
                <a:alphaOff val="0"/>
                <a:lumMod val="105000"/>
                <a:satMod val="109000"/>
                <a:tint val="81000"/>
              </a:schemeClr>
            </a:gs>
          </a:gsLst>
          <a:lin ang="5400000" scaled="0"/>
        </a:gradFill>
        <a:ln>
          <a:noFill/>
        </a:ln>
        <a:effectLst/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4445" tIns="4445" rIns="4445" bIns="4445" numCol="1" spcCol="1270" anchor="ctr" anchorCtr="0">
          <a:noAutofit/>
        </a:bodyPr>
        <a:lstStyle/>
        <a:p>
          <a:pPr lvl="0" algn="ctr" defTabSz="3111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n-US" sz="700" kern="1200">
              <a:latin typeface="Arial" panose="020B0604020202020204" pitchFamily="34" charset="0"/>
              <a:cs typeface="Arial" panose="020B0604020202020204" pitchFamily="34" charset="0"/>
            </a:rPr>
            <a:t>A1.2 </a:t>
          </a:r>
          <a:r>
            <a:rPr lang="ru-RU" sz="700" kern="1200">
              <a:latin typeface="Arial" panose="020B0604020202020204" pitchFamily="34" charset="0"/>
              <a:cs typeface="Arial" panose="020B0604020202020204" pitchFamily="34" charset="0"/>
            </a:rPr>
            <a:t>Интеллектуальный капитал и геологическая изученность</a:t>
          </a:r>
        </a:p>
      </dsp:txBody>
      <dsp:txXfrm>
        <a:off x="872581" y="1117515"/>
        <a:ext cx="1096214" cy="359028"/>
      </dsp:txXfrm>
    </dsp:sp>
    <dsp:sp modelId="{726D2C99-2A13-47B3-8C05-BA231B8987CA}">
      <dsp:nvSpPr>
        <dsp:cNvPr id="0" name=""/>
        <dsp:cNvSpPr/>
      </dsp:nvSpPr>
      <dsp:spPr>
        <a:xfrm>
          <a:off x="1146634" y="1627335"/>
          <a:ext cx="718056" cy="359028"/>
        </a:xfrm>
        <a:prstGeom prst="rect">
          <a:avLst/>
        </a:prstGeom>
        <a:gradFill rotWithShape="0">
          <a:gsLst>
            <a:gs pos="0">
              <a:schemeClr val="accent1">
                <a:hueOff val="0"/>
                <a:satOff val="0"/>
                <a:lumOff val="0"/>
                <a:alphaOff val="0"/>
                <a:lumMod val="110000"/>
                <a:satMod val="105000"/>
                <a:tint val="67000"/>
              </a:schemeClr>
            </a:gs>
            <a:gs pos="50000">
              <a:schemeClr val="accent1">
                <a:hueOff val="0"/>
                <a:satOff val="0"/>
                <a:lumOff val="0"/>
                <a:alphaOff val="0"/>
                <a:lumMod val="105000"/>
                <a:satMod val="103000"/>
                <a:tint val="73000"/>
              </a:schemeClr>
            </a:gs>
            <a:gs pos="100000">
              <a:schemeClr val="accent1">
                <a:hueOff val="0"/>
                <a:satOff val="0"/>
                <a:lumOff val="0"/>
                <a:alphaOff val="0"/>
                <a:lumMod val="105000"/>
                <a:satMod val="109000"/>
                <a:tint val="81000"/>
              </a:schemeClr>
            </a:gs>
          </a:gsLst>
          <a:lin ang="5400000" scaled="0"/>
        </a:gradFill>
        <a:ln>
          <a:noFill/>
        </a:ln>
        <a:effectLst/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4445" tIns="4445" rIns="4445" bIns="4445" numCol="1" spcCol="1270" anchor="ctr" anchorCtr="0">
          <a:noAutofit/>
        </a:bodyPr>
        <a:lstStyle/>
        <a:p>
          <a:pPr lvl="0" algn="ctr" defTabSz="3111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n-US" sz="700" kern="1200">
              <a:latin typeface="Arial" panose="020B0604020202020204" pitchFamily="34" charset="0"/>
              <a:cs typeface="Arial" panose="020B0604020202020204" pitchFamily="34" charset="0"/>
            </a:rPr>
            <a:t>A1.2.1 </a:t>
          </a:r>
          <a:r>
            <a:rPr lang="ru-RU" sz="700" kern="1200">
              <a:latin typeface="Arial" panose="020B0604020202020204" pitchFamily="34" charset="0"/>
              <a:cs typeface="Arial" panose="020B0604020202020204" pitchFamily="34" charset="0"/>
            </a:rPr>
            <a:t>Человеческий капитал</a:t>
          </a:r>
        </a:p>
      </dsp:txBody>
      <dsp:txXfrm>
        <a:off x="1146634" y="1627335"/>
        <a:ext cx="718056" cy="359028"/>
      </dsp:txXfrm>
    </dsp:sp>
    <dsp:sp modelId="{E32CAF49-B20F-44F5-989F-60C4267E8B8F}">
      <dsp:nvSpPr>
        <dsp:cNvPr id="0" name=""/>
        <dsp:cNvSpPr/>
      </dsp:nvSpPr>
      <dsp:spPr>
        <a:xfrm>
          <a:off x="1146634" y="2137156"/>
          <a:ext cx="718056" cy="359028"/>
        </a:xfrm>
        <a:prstGeom prst="rect">
          <a:avLst/>
        </a:prstGeom>
        <a:gradFill rotWithShape="0">
          <a:gsLst>
            <a:gs pos="0">
              <a:schemeClr val="accent1">
                <a:hueOff val="0"/>
                <a:satOff val="0"/>
                <a:lumOff val="0"/>
                <a:alphaOff val="0"/>
                <a:lumMod val="110000"/>
                <a:satMod val="105000"/>
                <a:tint val="67000"/>
              </a:schemeClr>
            </a:gs>
            <a:gs pos="50000">
              <a:schemeClr val="accent1">
                <a:hueOff val="0"/>
                <a:satOff val="0"/>
                <a:lumOff val="0"/>
                <a:alphaOff val="0"/>
                <a:lumMod val="105000"/>
                <a:satMod val="103000"/>
                <a:tint val="73000"/>
              </a:schemeClr>
            </a:gs>
            <a:gs pos="100000">
              <a:schemeClr val="accent1">
                <a:hueOff val="0"/>
                <a:satOff val="0"/>
                <a:lumOff val="0"/>
                <a:alphaOff val="0"/>
                <a:lumMod val="105000"/>
                <a:satMod val="109000"/>
                <a:tint val="81000"/>
              </a:schemeClr>
            </a:gs>
          </a:gsLst>
          <a:lin ang="5400000" scaled="0"/>
        </a:gradFill>
        <a:ln>
          <a:noFill/>
        </a:ln>
        <a:effectLst/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4445" tIns="4445" rIns="4445" bIns="4445" numCol="1" spcCol="1270" anchor="ctr" anchorCtr="0">
          <a:noAutofit/>
        </a:bodyPr>
        <a:lstStyle/>
        <a:p>
          <a:pPr lvl="0" algn="ctr" defTabSz="3111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n-US" sz="700" kern="1200">
              <a:latin typeface="Arial" panose="020B0604020202020204" pitchFamily="34" charset="0"/>
              <a:cs typeface="Arial" panose="020B0604020202020204" pitchFamily="34" charset="0"/>
            </a:rPr>
            <a:t>A1.2.2 </a:t>
          </a:r>
          <a:r>
            <a:rPr lang="ru-RU" sz="700" kern="1200">
              <a:latin typeface="Arial" panose="020B0604020202020204" pitchFamily="34" charset="0"/>
              <a:cs typeface="Arial" panose="020B0604020202020204" pitchFamily="34" charset="0"/>
            </a:rPr>
            <a:t>Структурный капитал</a:t>
          </a:r>
        </a:p>
      </dsp:txBody>
      <dsp:txXfrm>
        <a:off x="1146634" y="2137156"/>
        <a:ext cx="718056" cy="359028"/>
      </dsp:txXfrm>
    </dsp:sp>
    <dsp:sp modelId="{9FD77396-85B5-456C-86CE-A52EEB45E294}">
      <dsp:nvSpPr>
        <dsp:cNvPr id="0" name=""/>
        <dsp:cNvSpPr/>
      </dsp:nvSpPr>
      <dsp:spPr>
        <a:xfrm>
          <a:off x="1146634" y="2646976"/>
          <a:ext cx="718056" cy="359028"/>
        </a:xfrm>
        <a:prstGeom prst="rect">
          <a:avLst/>
        </a:prstGeom>
        <a:gradFill rotWithShape="0">
          <a:gsLst>
            <a:gs pos="0">
              <a:schemeClr val="accent1">
                <a:hueOff val="0"/>
                <a:satOff val="0"/>
                <a:lumOff val="0"/>
                <a:alphaOff val="0"/>
                <a:lumMod val="110000"/>
                <a:satMod val="105000"/>
                <a:tint val="67000"/>
              </a:schemeClr>
            </a:gs>
            <a:gs pos="50000">
              <a:schemeClr val="accent1">
                <a:hueOff val="0"/>
                <a:satOff val="0"/>
                <a:lumOff val="0"/>
                <a:alphaOff val="0"/>
                <a:lumMod val="105000"/>
                <a:satMod val="103000"/>
                <a:tint val="73000"/>
              </a:schemeClr>
            </a:gs>
            <a:gs pos="100000">
              <a:schemeClr val="accent1">
                <a:hueOff val="0"/>
                <a:satOff val="0"/>
                <a:lumOff val="0"/>
                <a:alphaOff val="0"/>
                <a:lumMod val="105000"/>
                <a:satMod val="109000"/>
                <a:tint val="81000"/>
              </a:schemeClr>
            </a:gs>
          </a:gsLst>
          <a:lin ang="5400000" scaled="0"/>
        </a:gradFill>
        <a:ln>
          <a:noFill/>
        </a:ln>
        <a:effectLst/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4445" tIns="4445" rIns="4445" bIns="4445" numCol="1" spcCol="1270" anchor="ctr" anchorCtr="0">
          <a:noAutofit/>
        </a:bodyPr>
        <a:lstStyle/>
        <a:p>
          <a:pPr lvl="0" algn="ctr" defTabSz="3111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n-US" sz="700" kern="1200">
              <a:latin typeface="Arial" panose="020B0604020202020204" pitchFamily="34" charset="0"/>
              <a:cs typeface="Arial" panose="020B0604020202020204" pitchFamily="34" charset="0"/>
            </a:rPr>
            <a:t>A1.2.3 </a:t>
          </a:r>
          <a:r>
            <a:rPr lang="ru-RU" sz="700" kern="1200">
              <a:latin typeface="Arial" panose="020B0604020202020204" pitchFamily="34" charset="0"/>
              <a:cs typeface="Arial" panose="020B0604020202020204" pitchFamily="34" charset="0"/>
            </a:rPr>
            <a:t>Степень геологической изученности</a:t>
          </a:r>
        </a:p>
      </dsp:txBody>
      <dsp:txXfrm>
        <a:off x="1146634" y="2646976"/>
        <a:ext cx="718056" cy="359028"/>
      </dsp:txXfrm>
    </dsp:sp>
    <dsp:sp modelId="{6313B0DB-CA0C-4850-8DD8-3D99FC49684B}">
      <dsp:nvSpPr>
        <dsp:cNvPr id="0" name=""/>
        <dsp:cNvSpPr/>
      </dsp:nvSpPr>
      <dsp:spPr>
        <a:xfrm>
          <a:off x="3709788" y="607695"/>
          <a:ext cx="718056" cy="359028"/>
        </a:xfrm>
        <a:prstGeom prst="rect">
          <a:avLst/>
        </a:prstGeom>
        <a:gradFill rotWithShape="0">
          <a:gsLst>
            <a:gs pos="0">
              <a:schemeClr val="accent1">
                <a:hueOff val="0"/>
                <a:satOff val="0"/>
                <a:lumOff val="0"/>
                <a:alphaOff val="0"/>
                <a:lumMod val="110000"/>
                <a:satMod val="105000"/>
                <a:tint val="67000"/>
              </a:schemeClr>
            </a:gs>
            <a:gs pos="50000">
              <a:schemeClr val="accent1">
                <a:hueOff val="0"/>
                <a:satOff val="0"/>
                <a:lumOff val="0"/>
                <a:alphaOff val="0"/>
                <a:lumMod val="105000"/>
                <a:satMod val="103000"/>
                <a:tint val="73000"/>
              </a:schemeClr>
            </a:gs>
            <a:gs pos="100000">
              <a:schemeClr val="accent1">
                <a:hueOff val="0"/>
                <a:satOff val="0"/>
                <a:lumOff val="0"/>
                <a:alphaOff val="0"/>
                <a:lumMod val="105000"/>
                <a:satMod val="109000"/>
                <a:tint val="81000"/>
              </a:schemeClr>
            </a:gs>
          </a:gsLst>
          <a:lin ang="5400000" scaled="0"/>
        </a:gradFill>
        <a:ln>
          <a:noFill/>
        </a:ln>
        <a:effectLst/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4445" tIns="4445" rIns="4445" bIns="4445" numCol="1" spcCol="1270" anchor="ctr" anchorCtr="0">
          <a:noAutofit/>
        </a:bodyPr>
        <a:lstStyle/>
        <a:p>
          <a:pPr lvl="0" algn="ctr" defTabSz="3111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n-US" sz="700" kern="1200">
              <a:latin typeface="Arial" panose="020B0604020202020204" pitchFamily="34" charset="0"/>
              <a:cs typeface="Arial" panose="020B0604020202020204" pitchFamily="34" charset="0"/>
            </a:rPr>
            <a:t>B1 </a:t>
          </a:r>
          <a:r>
            <a:rPr lang="ru-RU" sz="700" kern="1200">
              <a:latin typeface="Arial" panose="020B0604020202020204" pitchFamily="34" charset="0"/>
              <a:cs typeface="Arial" panose="020B0604020202020204" pitchFamily="34" charset="0"/>
            </a:rPr>
            <a:t>Внешние</a:t>
          </a:r>
        </a:p>
      </dsp:txBody>
      <dsp:txXfrm>
        <a:off x="3709788" y="607695"/>
        <a:ext cx="718056" cy="359028"/>
      </dsp:txXfrm>
    </dsp:sp>
    <dsp:sp modelId="{C82CC19F-17ED-42CD-BA60-61A5591AA735}">
      <dsp:nvSpPr>
        <dsp:cNvPr id="0" name=""/>
        <dsp:cNvSpPr/>
      </dsp:nvSpPr>
      <dsp:spPr>
        <a:xfrm>
          <a:off x="2119587" y="1117515"/>
          <a:ext cx="815052" cy="359028"/>
        </a:xfrm>
        <a:prstGeom prst="rect">
          <a:avLst/>
        </a:prstGeom>
        <a:gradFill rotWithShape="0">
          <a:gsLst>
            <a:gs pos="0">
              <a:schemeClr val="accent1">
                <a:hueOff val="0"/>
                <a:satOff val="0"/>
                <a:lumOff val="0"/>
                <a:alphaOff val="0"/>
                <a:lumMod val="110000"/>
                <a:satMod val="105000"/>
                <a:tint val="67000"/>
              </a:schemeClr>
            </a:gs>
            <a:gs pos="50000">
              <a:schemeClr val="accent1">
                <a:hueOff val="0"/>
                <a:satOff val="0"/>
                <a:lumOff val="0"/>
                <a:alphaOff val="0"/>
                <a:lumMod val="105000"/>
                <a:satMod val="103000"/>
                <a:tint val="73000"/>
              </a:schemeClr>
            </a:gs>
            <a:gs pos="100000">
              <a:schemeClr val="accent1">
                <a:hueOff val="0"/>
                <a:satOff val="0"/>
                <a:lumOff val="0"/>
                <a:alphaOff val="0"/>
                <a:lumMod val="105000"/>
                <a:satMod val="109000"/>
                <a:tint val="81000"/>
              </a:schemeClr>
            </a:gs>
          </a:gsLst>
          <a:lin ang="5400000" scaled="0"/>
        </a:gradFill>
        <a:ln>
          <a:noFill/>
        </a:ln>
        <a:effectLst/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4445" tIns="4445" rIns="4445" bIns="4445" numCol="1" spcCol="1270" anchor="ctr" anchorCtr="0">
          <a:noAutofit/>
        </a:bodyPr>
        <a:lstStyle/>
        <a:p>
          <a:pPr lvl="0" algn="ctr" defTabSz="3111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n-US" sz="700" kern="1200">
              <a:latin typeface="Arial" panose="020B0604020202020204" pitchFamily="34" charset="0"/>
              <a:cs typeface="Arial" panose="020B0604020202020204" pitchFamily="34" charset="0"/>
            </a:rPr>
            <a:t>B1.1 </a:t>
          </a:r>
          <a:r>
            <a:rPr lang="ru-RU" sz="700" kern="1200">
              <a:latin typeface="Arial" panose="020B0604020202020204" pitchFamily="34" charset="0"/>
              <a:cs typeface="Arial" panose="020B0604020202020204" pitchFamily="34" charset="0"/>
            </a:rPr>
            <a:t>Инфраструктура</a:t>
          </a:r>
        </a:p>
      </dsp:txBody>
      <dsp:txXfrm>
        <a:off x="2119587" y="1117515"/>
        <a:ext cx="815052" cy="359028"/>
      </dsp:txXfrm>
    </dsp:sp>
    <dsp:sp modelId="{E31F18C9-5176-46DE-9204-61897CB79E9E}">
      <dsp:nvSpPr>
        <dsp:cNvPr id="0" name=""/>
        <dsp:cNvSpPr/>
      </dsp:nvSpPr>
      <dsp:spPr>
        <a:xfrm>
          <a:off x="2323350" y="1627335"/>
          <a:ext cx="820265" cy="359028"/>
        </a:xfrm>
        <a:prstGeom prst="rect">
          <a:avLst/>
        </a:prstGeom>
        <a:gradFill rotWithShape="0">
          <a:gsLst>
            <a:gs pos="0">
              <a:schemeClr val="accent1">
                <a:hueOff val="0"/>
                <a:satOff val="0"/>
                <a:lumOff val="0"/>
                <a:alphaOff val="0"/>
                <a:lumMod val="110000"/>
                <a:satMod val="105000"/>
                <a:tint val="67000"/>
              </a:schemeClr>
            </a:gs>
            <a:gs pos="50000">
              <a:schemeClr val="accent1">
                <a:hueOff val="0"/>
                <a:satOff val="0"/>
                <a:lumOff val="0"/>
                <a:alphaOff val="0"/>
                <a:lumMod val="105000"/>
                <a:satMod val="103000"/>
                <a:tint val="73000"/>
              </a:schemeClr>
            </a:gs>
            <a:gs pos="100000">
              <a:schemeClr val="accent1">
                <a:hueOff val="0"/>
                <a:satOff val="0"/>
                <a:lumOff val="0"/>
                <a:alphaOff val="0"/>
                <a:lumMod val="105000"/>
                <a:satMod val="109000"/>
                <a:tint val="81000"/>
              </a:schemeClr>
            </a:gs>
          </a:gsLst>
          <a:lin ang="5400000" scaled="0"/>
        </a:gradFill>
        <a:ln>
          <a:noFill/>
        </a:ln>
        <a:effectLst/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4445" tIns="4445" rIns="4445" bIns="4445" numCol="1" spcCol="1270" anchor="ctr" anchorCtr="0">
          <a:noAutofit/>
        </a:bodyPr>
        <a:lstStyle/>
        <a:p>
          <a:pPr lvl="0" algn="ctr" defTabSz="3111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n-US" sz="700" kern="1200">
              <a:latin typeface="Arial" panose="020B0604020202020204" pitchFamily="34" charset="0"/>
              <a:cs typeface="Arial" panose="020B0604020202020204" pitchFamily="34" charset="0"/>
            </a:rPr>
            <a:t>B1.1.1 </a:t>
          </a:r>
          <a:r>
            <a:rPr lang="ru-RU" sz="700" kern="1200">
              <a:latin typeface="Arial" panose="020B0604020202020204" pitchFamily="34" charset="0"/>
              <a:cs typeface="Arial" panose="020B0604020202020204" pitchFamily="34" charset="0"/>
            </a:rPr>
            <a:t>Территориальное развитие</a:t>
          </a:r>
        </a:p>
      </dsp:txBody>
      <dsp:txXfrm>
        <a:off x="2323350" y="1627335"/>
        <a:ext cx="820265" cy="359028"/>
      </dsp:txXfrm>
    </dsp:sp>
    <dsp:sp modelId="{D1E34A47-AA0A-48D7-ABEE-257B1C978FD0}">
      <dsp:nvSpPr>
        <dsp:cNvPr id="0" name=""/>
        <dsp:cNvSpPr/>
      </dsp:nvSpPr>
      <dsp:spPr>
        <a:xfrm>
          <a:off x="2323350" y="2137156"/>
          <a:ext cx="809623" cy="359028"/>
        </a:xfrm>
        <a:prstGeom prst="rect">
          <a:avLst/>
        </a:prstGeom>
        <a:gradFill rotWithShape="0">
          <a:gsLst>
            <a:gs pos="0">
              <a:schemeClr val="accent1">
                <a:hueOff val="0"/>
                <a:satOff val="0"/>
                <a:lumOff val="0"/>
                <a:alphaOff val="0"/>
                <a:lumMod val="110000"/>
                <a:satMod val="105000"/>
                <a:tint val="67000"/>
              </a:schemeClr>
            </a:gs>
            <a:gs pos="50000">
              <a:schemeClr val="accent1">
                <a:hueOff val="0"/>
                <a:satOff val="0"/>
                <a:lumOff val="0"/>
                <a:alphaOff val="0"/>
                <a:lumMod val="105000"/>
                <a:satMod val="103000"/>
                <a:tint val="73000"/>
              </a:schemeClr>
            </a:gs>
            <a:gs pos="100000">
              <a:schemeClr val="accent1">
                <a:hueOff val="0"/>
                <a:satOff val="0"/>
                <a:lumOff val="0"/>
                <a:alphaOff val="0"/>
                <a:lumMod val="105000"/>
                <a:satMod val="109000"/>
                <a:tint val="81000"/>
              </a:schemeClr>
            </a:gs>
          </a:gsLst>
          <a:lin ang="5400000" scaled="0"/>
        </a:gradFill>
        <a:ln>
          <a:noFill/>
        </a:ln>
        <a:effectLst/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4445" tIns="4445" rIns="4445" bIns="4445" numCol="1" spcCol="1270" anchor="ctr" anchorCtr="0">
          <a:noAutofit/>
        </a:bodyPr>
        <a:lstStyle/>
        <a:p>
          <a:pPr lvl="0" algn="ctr" defTabSz="3111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n-US" sz="700" kern="1200">
              <a:latin typeface="Arial" panose="020B0604020202020204" pitchFamily="34" charset="0"/>
              <a:cs typeface="Arial" panose="020B0604020202020204" pitchFamily="34" charset="0"/>
            </a:rPr>
            <a:t>B1.1.2 </a:t>
          </a:r>
          <a:r>
            <a:rPr lang="ru-RU" sz="700" kern="1200">
              <a:latin typeface="Arial" panose="020B0604020202020204" pitchFamily="34" charset="0"/>
              <a:cs typeface="Arial" panose="020B0604020202020204" pitchFamily="34" charset="0"/>
            </a:rPr>
            <a:t>Логистика</a:t>
          </a:r>
        </a:p>
      </dsp:txBody>
      <dsp:txXfrm>
        <a:off x="2323350" y="2137156"/>
        <a:ext cx="809623" cy="359028"/>
      </dsp:txXfrm>
    </dsp:sp>
    <dsp:sp modelId="{AE7220C5-DEC6-42B3-9E4C-474793B2081A}">
      <dsp:nvSpPr>
        <dsp:cNvPr id="0" name=""/>
        <dsp:cNvSpPr/>
      </dsp:nvSpPr>
      <dsp:spPr>
        <a:xfrm>
          <a:off x="3096286" y="1117515"/>
          <a:ext cx="792483" cy="359028"/>
        </a:xfrm>
        <a:prstGeom prst="rect">
          <a:avLst/>
        </a:prstGeom>
        <a:gradFill rotWithShape="0">
          <a:gsLst>
            <a:gs pos="0">
              <a:schemeClr val="accent1">
                <a:hueOff val="0"/>
                <a:satOff val="0"/>
                <a:lumOff val="0"/>
                <a:alphaOff val="0"/>
                <a:lumMod val="110000"/>
                <a:satMod val="105000"/>
                <a:tint val="67000"/>
              </a:schemeClr>
            </a:gs>
            <a:gs pos="50000">
              <a:schemeClr val="accent1">
                <a:hueOff val="0"/>
                <a:satOff val="0"/>
                <a:lumOff val="0"/>
                <a:alphaOff val="0"/>
                <a:lumMod val="105000"/>
                <a:satMod val="103000"/>
                <a:tint val="73000"/>
              </a:schemeClr>
            </a:gs>
            <a:gs pos="100000">
              <a:schemeClr val="accent1">
                <a:hueOff val="0"/>
                <a:satOff val="0"/>
                <a:lumOff val="0"/>
                <a:alphaOff val="0"/>
                <a:lumMod val="105000"/>
                <a:satMod val="109000"/>
                <a:tint val="81000"/>
              </a:schemeClr>
            </a:gs>
          </a:gsLst>
          <a:lin ang="5400000" scaled="0"/>
        </a:gradFill>
        <a:ln>
          <a:noFill/>
        </a:ln>
        <a:effectLst/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4445" tIns="4445" rIns="4445" bIns="4445" numCol="1" spcCol="1270" anchor="ctr" anchorCtr="0">
          <a:noAutofit/>
        </a:bodyPr>
        <a:lstStyle/>
        <a:p>
          <a:pPr lvl="0" algn="ctr" defTabSz="3111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n-US" sz="700" kern="1200">
              <a:latin typeface="Arial" panose="020B0604020202020204" pitchFamily="34" charset="0"/>
              <a:cs typeface="Arial" panose="020B0604020202020204" pitchFamily="34" charset="0"/>
            </a:rPr>
            <a:t>B1.2 </a:t>
          </a:r>
          <a:r>
            <a:rPr lang="ru-RU" sz="700" kern="1200">
              <a:latin typeface="Arial" panose="020B0604020202020204" pitchFamily="34" charset="0"/>
              <a:cs typeface="Arial" panose="020B0604020202020204" pitchFamily="34" charset="0"/>
            </a:rPr>
            <a:t>Геофакторы</a:t>
          </a:r>
        </a:p>
      </dsp:txBody>
      <dsp:txXfrm>
        <a:off x="3096286" y="1117515"/>
        <a:ext cx="792483" cy="359028"/>
      </dsp:txXfrm>
    </dsp:sp>
    <dsp:sp modelId="{B88F8A2F-E1BC-4D0E-889B-EF7F3B850B07}">
      <dsp:nvSpPr>
        <dsp:cNvPr id="0" name=""/>
        <dsp:cNvSpPr/>
      </dsp:nvSpPr>
      <dsp:spPr>
        <a:xfrm>
          <a:off x="3294407" y="1627335"/>
          <a:ext cx="718056" cy="359028"/>
        </a:xfrm>
        <a:prstGeom prst="rect">
          <a:avLst/>
        </a:prstGeom>
        <a:gradFill rotWithShape="0">
          <a:gsLst>
            <a:gs pos="0">
              <a:schemeClr val="accent1">
                <a:hueOff val="0"/>
                <a:satOff val="0"/>
                <a:lumOff val="0"/>
                <a:alphaOff val="0"/>
                <a:lumMod val="110000"/>
                <a:satMod val="105000"/>
                <a:tint val="67000"/>
              </a:schemeClr>
            </a:gs>
            <a:gs pos="50000">
              <a:schemeClr val="accent1">
                <a:hueOff val="0"/>
                <a:satOff val="0"/>
                <a:lumOff val="0"/>
                <a:alphaOff val="0"/>
                <a:lumMod val="105000"/>
                <a:satMod val="103000"/>
                <a:tint val="73000"/>
              </a:schemeClr>
            </a:gs>
            <a:gs pos="100000">
              <a:schemeClr val="accent1">
                <a:hueOff val="0"/>
                <a:satOff val="0"/>
                <a:lumOff val="0"/>
                <a:alphaOff val="0"/>
                <a:lumMod val="105000"/>
                <a:satMod val="109000"/>
                <a:tint val="81000"/>
              </a:schemeClr>
            </a:gs>
          </a:gsLst>
          <a:lin ang="5400000" scaled="0"/>
        </a:gradFill>
        <a:ln>
          <a:noFill/>
        </a:ln>
        <a:effectLst/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4445" tIns="4445" rIns="4445" bIns="4445" numCol="1" spcCol="1270" anchor="ctr" anchorCtr="0">
          <a:noAutofit/>
        </a:bodyPr>
        <a:lstStyle/>
        <a:p>
          <a:pPr lvl="0" algn="ctr" defTabSz="3111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n-US" sz="700" kern="1200">
              <a:latin typeface="Arial" panose="020B0604020202020204" pitchFamily="34" charset="0"/>
              <a:cs typeface="Arial" panose="020B0604020202020204" pitchFamily="34" charset="0"/>
            </a:rPr>
            <a:t>B1.2.1  </a:t>
          </a:r>
          <a:r>
            <a:rPr lang="ru-RU" sz="700" kern="1200">
              <a:latin typeface="Arial" panose="020B0604020202020204" pitchFamily="34" charset="0"/>
              <a:cs typeface="Arial" panose="020B0604020202020204" pitchFamily="34" charset="0"/>
            </a:rPr>
            <a:t>Климатические условия</a:t>
          </a:r>
        </a:p>
      </dsp:txBody>
      <dsp:txXfrm>
        <a:off x="3294407" y="1627335"/>
        <a:ext cx="718056" cy="359028"/>
      </dsp:txXfrm>
    </dsp:sp>
    <dsp:sp modelId="{E1A174EC-DB49-42B2-BE36-FCE9F2060B56}">
      <dsp:nvSpPr>
        <dsp:cNvPr id="0" name=""/>
        <dsp:cNvSpPr/>
      </dsp:nvSpPr>
      <dsp:spPr>
        <a:xfrm>
          <a:off x="3294407" y="2137156"/>
          <a:ext cx="718056" cy="359028"/>
        </a:xfrm>
        <a:prstGeom prst="rect">
          <a:avLst/>
        </a:prstGeom>
        <a:gradFill rotWithShape="0">
          <a:gsLst>
            <a:gs pos="0">
              <a:schemeClr val="accent1">
                <a:hueOff val="0"/>
                <a:satOff val="0"/>
                <a:lumOff val="0"/>
                <a:alphaOff val="0"/>
                <a:lumMod val="110000"/>
                <a:satMod val="105000"/>
                <a:tint val="67000"/>
              </a:schemeClr>
            </a:gs>
            <a:gs pos="50000">
              <a:schemeClr val="accent1">
                <a:hueOff val="0"/>
                <a:satOff val="0"/>
                <a:lumOff val="0"/>
                <a:alphaOff val="0"/>
                <a:lumMod val="105000"/>
                <a:satMod val="103000"/>
                <a:tint val="73000"/>
              </a:schemeClr>
            </a:gs>
            <a:gs pos="100000">
              <a:schemeClr val="accent1">
                <a:hueOff val="0"/>
                <a:satOff val="0"/>
                <a:lumOff val="0"/>
                <a:alphaOff val="0"/>
                <a:lumMod val="105000"/>
                <a:satMod val="109000"/>
                <a:tint val="81000"/>
              </a:schemeClr>
            </a:gs>
          </a:gsLst>
          <a:lin ang="5400000" scaled="0"/>
        </a:gradFill>
        <a:ln>
          <a:noFill/>
        </a:ln>
        <a:effectLst/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4445" tIns="4445" rIns="4445" bIns="4445" numCol="1" spcCol="1270" anchor="ctr" anchorCtr="0">
          <a:noAutofit/>
        </a:bodyPr>
        <a:lstStyle/>
        <a:p>
          <a:pPr lvl="0" algn="ctr" defTabSz="3111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n-US" sz="700" kern="1200">
              <a:latin typeface="Arial" panose="020B0604020202020204" pitchFamily="34" charset="0"/>
              <a:cs typeface="Arial" panose="020B0604020202020204" pitchFamily="34" charset="0"/>
            </a:rPr>
            <a:t>B1.2.2 </a:t>
          </a:r>
          <a:r>
            <a:rPr lang="ru-RU" sz="700" kern="1200">
              <a:latin typeface="Arial" panose="020B0604020202020204" pitchFamily="34" charset="0"/>
              <a:cs typeface="Arial" panose="020B0604020202020204" pitchFamily="34" charset="0"/>
            </a:rPr>
            <a:t>Горно-геологические условия</a:t>
          </a:r>
        </a:p>
      </dsp:txBody>
      <dsp:txXfrm>
        <a:off x="3294407" y="2137156"/>
        <a:ext cx="718056" cy="359028"/>
      </dsp:txXfrm>
    </dsp:sp>
    <dsp:sp modelId="{B63A9BEF-F9F7-4C76-A90D-8D87B3E25B2E}">
      <dsp:nvSpPr>
        <dsp:cNvPr id="0" name=""/>
        <dsp:cNvSpPr/>
      </dsp:nvSpPr>
      <dsp:spPr>
        <a:xfrm>
          <a:off x="4039562" y="1117515"/>
          <a:ext cx="827022" cy="359028"/>
        </a:xfrm>
        <a:prstGeom prst="rect">
          <a:avLst/>
        </a:prstGeom>
        <a:gradFill rotWithShape="0">
          <a:gsLst>
            <a:gs pos="0">
              <a:schemeClr val="accent1">
                <a:hueOff val="0"/>
                <a:satOff val="0"/>
                <a:lumOff val="0"/>
                <a:alphaOff val="0"/>
                <a:lumMod val="110000"/>
                <a:satMod val="105000"/>
                <a:tint val="67000"/>
              </a:schemeClr>
            </a:gs>
            <a:gs pos="50000">
              <a:schemeClr val="accent1">
                <a:hueOff val="0"/>
                <a:satOff val="0"/>
                <a:lumOff val="0"/>
                <a:alphaOff val="0"/>
                <a:lumMod val="105000"/>
                <a:satMod val="103000"/>
                <a:tint val="73000"/>
              </a:schemeClr>
            </a:gs>
            <a:gs pos="100000">
              <a:schemeClr val="accent1">
                <a:hueOff val="0"/>
                <a:satOff val="0"/>
                <a:lumOff val="0"/>
                <a:alphaOff val="0"/>
                <a:lumMod val="105000"/>
                <a:satMod val="109000"/>
                <a:tint val="81000"/>
              </a:schemeClr>
            </a:gs>
          </a:gsLst>
          <a:lin ang="5400000" scaled="0"/>
        </a:gradFill>
        <a:ln>
          <a:noFill/>
        </a:ln>
        <a:effectLst/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4445" tIns="4445" rIns="4445" bIns="4445" numCol="1" spcCol="1270" anchor="ctr" anchorCtr="0">
          <a:noAutofit/>
        </a:bodyPr>
        <a:lstStyle/>
        <a:p>
          <a:pPr lvl="0" algn="ctr" defTabSz="3111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n-US" sz="700" kern="1200">
              <a:latin typeface="Arial" panose="020B0604020202020204" pitchFamily="34" charset="0"/>
              <a:cs typeface="Arial" panose="020B0604020202020204" pitchFamily="34" charset="0"/>
            </a:rPr>
            <a:t>B1.3 </a:t>
          </a:r>
          <a:r>
            <a:rPr lang="ru-RU" sz="700" kern="1200">
              <a:latin typeface="Arial" panose="020B0604020202020204" pitchFamily="34" charset="0"/>
              <a:cs typeface="Arial" panose="020B0604020202020204" pitchFamily="34" charset="0"/>
            </a:rPr>
            <a:t>Государственная политика</a:t>
          </a:r>
        </a:p>
      </dsp:txBody>
      <dsp:txXfrm>
        <a:off x="4039562" y="1117515"/>
        <a:ext cx="827022" cy="359028"/>
      </dsp:txXfrm>
    </dsp:sp>
    <dsp:sp modelId="{4A48422D-F6E3-4B32-A3C6-F95D8E0DEB13}">
      <dsp:nvSpPr>
        <dsp:cNvPr id="0" name=""/>
        <dsp:cNvSpPr/>
      </dsp:nvSpPr>
      <dsp:spPr>
        <a:xfrm>
          <a:off x="4246318" y="1627335"/>
          <a:ext cx="945350" cy="359028"/>
        </a:xfrm>
        <a:prstGeom prst="rect">
          <a:avLst/>
        </a:prstGeom>
        <a:gradFill rotWithShape="0">
          <a:gsLst>
            <a:gs pos="0">
              <a:schemeClr val="accent1">
                <a:hueOff val="0"/>
                <a:satOff val="0"/>
                <a:lumOff val="0"/>
                <a:alphaOff val="0"/>
                <a:lumMod val="110000"/>
                <a:satMod val="105000"/>
                <a:tint val="67000"/>
              </a:schemeClr>
            </a:gs>
            <a:gs pos="50000">
              <a:schemeClr val="accent1">
                <a:hueOff val="0"/>
                <a:satOff val="0"/>
                <a:lumOff val="0"/>
                <a:alphaOff val="0"/>
                <a:lumMod val="105000"/>
                <a:satMod val="103000"/>
                <a:tint val="73000"/>
              </a:schemeClr>
            </a:gs>
            <a:gs pos="100000">
              <a:schemeClr val="accent1">
                <a:hueOff val="0"/>
                <a:satOff val="0"/>
                <a:lumOff val="0"/>
                <a:alphaOff val="0"/>
                <a:lumMod val="105000"/>
                <a:satMod val="109000"/>
                <a:tint val="81000"/>
              </a:schemeClr>
            </a:gs>
          </a:gsLst>
          <a:lin ang="5400000" scaled="0"/>
        </a:gradFill>
        <a:ln>
          <a:noFill/>
        </a:ln>
        <a:effectLst/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4445" tIns="4445" rIns="4445" bIns="4445" numCol="1" spcCol="1270" anchor="ctr" anchorCtr="0">
          <a:noAutofit/>
        </a:bodyPr>
        <a:lstStyle/>
        <a:p>
          <a:pPr lvl="0" algn="ctr" defTabSz="3111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n-US" sz="700" kern="1200">
              <a:latin typeface="Arial" panose="020B0604020202020204" pitchFamily="34" charset="0"/>
              <a:cs typeface="Arial" panose="020B0604020202020204" pitchFamily="34" charset="0"/>
            </a:rPr>
            <a:t>B1.3.1  </a:t>
          </a:r>
          <a:r>
            <a:rPr lang="ru-RU" sz="700" kern="1200">
              <a:latin typeface="Arial" panose="020B0604020202020204" pitchFamily="34" charset="0"/>
              <a:cs typeface="Arial" panose="020B0604020202020204" pitchFamily="34" charset="0"/>
            </a:rPr>
            <a:t>Общеэкономическая политика</a:t>
          </a:r>
        </a:p>
      </dsp:txBody>
      <dsp:txXfrm>
        <a:off x="4246318" y="1627335"/>
        <a:ext cx="945350" cy="359028"/>
      </dsp:txXfrm>
    </dsp:sp>
    <dsp:sp modelId="{A5E163C1-4D91-4756-8695-F61C26DF6CCB}">
      <dsp:nvSpPr>
        <dsp:cNvPr id="0" name=""/>
        <dsp:cNvSpPr/>
      </dsp:nvSpPr>
      <dsp:spPr>
        <a:xfrm>
          <a:off x="4246318" y="2137156"/>
          <a:ext cx="911774" cy="359028"/>
        </a:xfrm>
        <a:prstGeom prst="rect">
          <a:avLst/>
        </a:prstGeom>
        <a:gradFill rotWithShape="0">
          <a:gsLst>
            <a:gs pos="0">
              <a:schemeClr val="accent1">
                <a:hueOff val="0"/>
                <a:satOff val="0"/>
                <a:lumOff val="0"/>
                <a:alphaOff val="0"/>
                <a:lumMod val="110000"/>
                <a:satMod val="105000"/>
                <a:tint val="67000"/>
              </a:schemeClr>
            </a:gs>
            <a:gs pos="50000">
              <a:schemeClr val="accent1">
                <a:hueOff val="0"/>
                <a:satOff val="0"/>
                <a:lumOff val="0"/>
                <a:alphaOff val="0"/>
                <a:lumMod val="105000"/>
                <a:satMod val="103000"/>
                <a:tint val="73000"/>
              </a:schemeClr>
            </a:gs>
            <a:gs pos="100000">
              <a:schemeClr val="accent1">
                <a:hueOff val="0"/>
                <a:satOff val="0"/>
                <a:lumOff val="0"/>
                <a:alphaOff val="0"/>
                <a:lumMod val="105000"/>
                <a:satMod val="109000"/>
                <a:tint val="81000"/>
              </a:schemeClr>
            </a:gs>
          </a:gsLst>
          <a:lin ang="5400000" scaled="0"/>
        </a:gradFill>
        <a:ln>
          <a:noFill/>
        </a:ln>
        <a:effectLst/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4445" tIns="4445" rIns="4445" bIns="4445" numCol="1" spcCol="1270" anchor="ctr" anchorCtr="0">
          <a:noAutofit/>
        </a:bodyPr>
        <a:lstStyle/>
        <a:p>
          <a:pPr lvl="0" algn="ctr" defTabSz="3111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n-US" sz="700" kern="1200">
              <a:latin typeface="Arial" panose="020B0604020202020204" pitchFamily="34" charset="0"/>
              <a:cs typeface="Arial" panose="020B0604020202020204" pitchFamily="34" charset="0"/>
            </a:rPr>
            <a:t>B1.3.2 </a:t>
          </a:r>
          <a:r>
            <a:rPr lang="ru-RU" sz="700" kern="1200">
              <a:latin typeface="Arial" panose="020B0604020202020204" pitchFamily="34" charset="0"/>
              <a:cs typeface="Arial" panose="020B0604020202020204" pitchFamily="34" charset="0"/>
            </a:rPr>
            <a:t>Налоговая политика</a:t>
          </a:r>
        </a:p>
      </dsp:txBody>
      <dsp:txXfrm>
        <a:off x="4246318" y="2137156"/>
        <a:ext cx="911774" cy="359028"/>
      </dsp:txXfrm>
    </dsp:sp>
    <dsp:sp modelId="{88989870-473E-4089-846D-7A42960C348F}">
      <dsp:nvSpPr>
        <dsp:cNvPr id="0" name=""/>
        <dsp:cNvSpPr/>
      </dsp:nvSpPr>
      <dsp:spPr>
        <a:xfrm>
          <a:off x="5117265" y="1117515"/>
          <a:ext cx="900780" cy="359028"/>
        </a:xfrm>
        <a:prstGeom prst="rect">
          <a:avLst/>
        </a:prstGeom>
        <a:gradFill rotWithShape="0">
          <a:gsLst>
            <a:gs pos="0">
              <a:schemeClr val="accent1">
                <a:hueOff val="0"/>
                <a:satOff val="0"/>
                <a:lumOff val="0"/>
                <a:alphaOff val="0"/>
                <a:lumMod val="110000"/>
                <a:satMod val="105000"/>
                <a:tint val="67000"/>
              </a:schemeClr>
            </a:gs>
            <a:gs pos="50000">
              <a:schemeClr val="accent1">
                <a:hueOff val="0"/>
                <a:satOff val="0"/>
                <a:lumOff val="0"/>
                <a:alphaOff val="0"/>
                <a:lumMod val="105000"/>
                <a:satMod val="103000"/>
                <a:tint val="73000"/>
              </a:schemeClr>
            </a:gs>
            <a:gs pos="100000">
              <a:schemeClr val="accent1">
                <a:hueOff val="0"/>
                <a:satOff val="0"/>
                <a:lumOff val="0"/>
                <a:alphaOff val="0"/>
                <a:lumMod val="105000"/>
                <a:satMod val="109000"/>
                <a:tint val="81000"/>
              </a:schemeClr>
            </a:gs>
          </a:gsLst>
          <a:lin ang="5400000" scaled="0"/>
        </a:gradFill>
        <a:ln>
          <a:noFill/>
        </a:ln>
        <a:effectLst/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4445" tIns="4445" rIns="4445" bIns="4445" numCol="1" spcCol="1270" anchor="ctr" anchorCtr="0">
          <a:noAutofit/>
        </a:bodyPr>
        <a:lstStyle/>
        <a:p>
          <a:pPr lvl="0" algn="ctr" defTabSz="3111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n-US" sz="700" kern="1200">
              <a:latin typeface="Arial" panose="020B0604020202020204" pitchFamily="34" charset="0"/>
              <a:cs typeface="Arial" panose="020B0604020202020204" pitchFamily="34" charset="0"/>
            </a:rPr>
            <a:t>B1.4 </a:t>
          </a:r>
          <a:r>
            <a:rPr lang="ru-RU" sz="700" kern="1200">
              <a:latin typeface="Arial" panose="020B0604020202020204" pitchFamily="34" charset="0"/>
              <a:cs typeface="Arial" panose="020B0604020202020204" pitchFamily="34" charset="0"/>
            </a:rPr>
            <a:t>Макроэкономическая политика</a:t>
          </a:r>
        </a:p>
      </dsp:txBody>
      <dsp:txXfrm>
        <a:off x="5117265" y="1117515"/>
        <a:ext cx="900780" cy="359028"/>
      </dsp:txXfrm>
    </dsp:sp>
    <dsp:sp modelId="{FF7E6DC3-85EB-43FD-831D-56CEC48B9090}">
      <dsp:nvSpPr>
        <dsp:cNvPr id="0" name=""/>
        <dsp:cNvSpPr/>
      </dsp:nvSpPr>
      <dsp:spPr>
        <a:xfrm>
          <a:off x="5342460" y="1627335"/>
          <a:ext cx="718056" cy="359028"/>
        </a:xfrm>
        <a:prstGeom prst="rect">
          <a:avLst/>
        </a:prstGeom>
        <a:gradFill rotWithShape="0">
          <a:gsLst>
            <a:gs pos="0">
              <a:schemeClr val="accent1">
                <a:hueOff val="0"/>
                <a:satOff val="0"/>
                <a:lumOff val="0"/>
                <a:alphaOff val="0"/>
                <a:lumMod val="110000"/>
                <a:satMod val="105000"/>
                <a:tint val="67000"/>
              </a:schemeClr>
            </a:gs>
            <a:gs pos="50000">
              <a:schemeClr val="accent1">
                <a:hueOff val="0"/>
                <a:satOff val="0"/>
                <a:lumOff val="0"/>
                <a:alphaOff val="0"/>
                <a:lumMod val="105000"/>
                <a:satMod val="103000"/>
                <a:tint val="73000"/>
              </a:schemeClr>
            </a:gs>
            <a:gs pos="100000">
              <a:schemeClr val="accent1">
                <a:hueOff val="0"/>
                <a:satOff val="0"/>
                <a:lumOff val="0"/>
                <a:alphaOff val="0"/>
                <a:lumMod val="105000"/>
                <a:satMod val="109000"/>
                <a:tint val="81000"/>
              </a:schemeClr>
            </a:gs>
          </a:gsLst>
          <a:lin ang="5400000" scaled="0"/>
        </a:gradFill>
        <a:ln>
          <a:noFill/>
        </a:ln>
        <a:effectLst/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4445" tIns="4445" rIns="4445" bIns="4445" numCol="1" spcCol="1270" anchor="ctr" anchorCtr="0">
          <a:noAutofit/>
        </a:bodyPr>
        <a:lstStyle/>
        <a:p>
          <a:pPr lvl="0" algn="ctr" defTabSz="3111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n-US" sz="700" kern="1200">
              <a:latin typeface="Arial" panose="020B0604020202020204" pitchFamily="34" charset="0"/>
              <a:cs typeface="Arial" panose="020B0604020202020204" pitchFamily="34" charset="0"/>
            </a:rPr>
            <a:t>B1.4.1  </a:t>
          </a:r>
          <a:r>
            <a:rPr lang="ru-RU" sz="700" kern="1200">
              <a:latin typeface="Arial" panose="020B0604020202020204" pitchFamily="34" charset="0"/>
              <a:cs typeface="Arial" panose="020B0604020202020204" pitchFamily="34" charset="0"/>
            </a:rPr>
            <a:t>Санкции</a:t>
          </a:r>
        </a:p>
      </dsp:txBody>
      <dsp:txXfrm>
        <a:off x="5342460" y="1627335"/>
        <a:ext cx="718056" cy="359028"/>
      </dsp:txXfrm>
    </dsp:sp>
    <dsp:sp modelId="{B3B0E01D-AB30-4E91-8C87-39FB5C1998C4}">
      <dsp:nvSpPr>
        <dsp:cNvPr id="0" name=""/>
        <dsp:cNvSpPr/>
      </dsp:nvSpPr>
      <dsp:spPr>
        <a:xfrm>
          <a:off x="5342460" y="2137156"/>
          <a:ext cx="718056" cy="359028"/>
        </a:xfrm>
        <a:prstGeom prst="rect">
          <a:avLst/>
        </a:prstGeom>
        <a:gradFill rotWithShape="0">
          <a:gsLst>
            <a:gs pos="0">
              <a:schemeClr val="accent1">
                <a:hueOff val="0"/>
                <a:satOff val="0"/>
                <a:lumOff val="0"/>
                <a:alphaOff val="0"/>
                <a:lumMod val="110000"/>
                <a:satMod val="105000"/>
                <a:tint val="67000"/>
              </a:schemeClr>
            </a:gs>
            <a:gs pos="50000">
              <a:schemeClr val="accent1">
                <a:hueOff val="0"/>
                <a:satOff val="0"/>
                <a:lumOff val="0"/>
                <a:alphaOff val="0"/>
                <a:lumMod val="105000"/>
                <a:satMod val="103000"/>
                <a:tint val="73000"/>
              </a:schemeClr>
            </a:gs>
            <a:gs pos="100000">
              <a:schemeClr val="accent1">
                <a:hueOff val="0"/>
                <a:satOff val="0"/>
                <a:lumOff val="0"/>
                <a:alphaOff val="0"/>
                <a:lumMod val="105000"/>
                <a:satMod val="109000"/>
                <a:tint val="81000"/>
              </a:schemeClr>
            </a:gs>
          </a:gsLst>
          <a:lin ang="5400000" scaled="0"/>
        </a:gradFill>
        <a:ln>
          <a:noFill/>
        </a:ln>
        <a:effectLst/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4445" tIns="4445" rIns="4445" bIns="4445" numCol="1" spcCol="1270" anchor="ctr" anchorCtr="0">
          <a:noAutofit/>
        </a:bodyPr>
        <a:lstStyle/>
        <a:p>
          <a:pPr lvl="0" algn="ctr" defTabSz="3111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n-US" sz="700" kern="1200">
              <a:latin typeface="Arial" panose="020B0604020202020204" pitchFamily="34" charset="0"/>
              <a:cs typeface="Arial" panose="020B0604020202020204" pitchFamily="34" charset="0"/>
            </a:rPr>
            <a:t>B1.4.2  </a:t>
          </a:r>
          <a:r>
            <a:rPr lang="ru-RU" sz="700" kern="1200">
              <a:latin typeface="Arial" panose="020B0604020202020204" pitchFamily="34" charset="0"/>
              <a:cs typeface="Arial" panose="020B0604020202020204" pitchFamily="34" charset="0"/>
            </a:rPr>
            <a:t>Цены на нефть</a:t>
          </a:r>
        </a:p>
      </dsp:txBody>
      <dsp:txXfrm>
        <a:off x="5342460" y="2137156"/>
        <a:ext cx="718056" cy="359028"/>
      </dsp:txXfrm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5/8/layout/orgChart1">
  <dgm:title val=""/>
  <dgm:desc val=""/>
  <dgm:catLst>
    <dgm:cat type="hierarchy" pri="1000"/>
    <dgm:cat type="convert" pri="6000"/>
  </dgm:catLst>
  <dgm:sampData>
    <dgm:dataModel>
      <dgm:ptLst>
        <dgm:pt modelId="0" type="doc"/>
        <dgm:pt modelId="1">
          <dgm:prSet phldr="1"/>
        </dgm:pt>
        <dgm:pt modelId="2" type="asst">
          <dgm:prSet phldr="1"/>
        </dgm:pt>
        <dgm:pt modelId="3">
          <dgm:prSet phldr="1"/>
        </dgm:pt>
        <dgm:pt modelId="4">
          <dgm:prSet phldr="1"/>
        </dgm:pt>
        <dgm:pt modelId="5">
          <dgm:prSet phldr="1"/>
        </dgm:pt>
      </dgm:ptLst>
      <dgm:cxnLst>
        <dgm:cxn modelId="5" srcId="0" destId="1" srcOrd="0" destOrd="0"/>
        <dgm:cxn modelId="6" srcId="1" destId="2" srcOrd="0" destOrd="0"/>
        <dgm:cxn modelId="7" srcId="1" destId="3" srcOrd="1" destOrd="0"/>
        <dgm:cxn modelId="8" srcId="1" destId="4" srcOrd="2" destOrd="0"/>
        <dgm:cxn modelId="9" srcId="1" destId="5" srcOrd="3" destOrd="0"/>
      </dgm:cxnLst>
      <dgm:bg/>
      <dgm:whole/>
    </dgm:dataModel>
  </dgm:sampData>
  <dgm:styleData>
    <dgm:dataModel>
      <dgm:ptLst>
        <dgm:pt modelId="0" type="doc"/>
        <dgm:pt modelId="1"/>
        <dgm:pt modelId="12"/>
        <dgm:pt modelId="13"/>
      </dgm:ptLst>
      <dgm:cxnLst>
        <dgm:cxn modelId="2" srcId="0" destId="1" srcOrd="0" destOrd="0"/>
        <dgm:cxn modelId="16" srcId="1" destId="12" srcOrd="1" destOrd="0"/>
        <dgm:cxn modelId="17" srcId="1" destId="13" srcOrd="2" destOrd="0"/>
      </dgm:cxnLst>
      <dgm:bg/>
      <dgm:whole/>
    </dgm:dataModel>
  </dgm:styleData>
  <dgm:clrData>
    <dgm:dataModel>
      <dgm:ptLst>
        <dgm:pt modelId="0" type="doc"/>
        <dgm:pt modelId="1"/>
        <dgm:pt modelId="11" type="asst"/>
        <dgm:pt modelId="12"/>
        <dgm:pt modelId="13"/>
        <dgm:pt modelId="14"/>
      </dgm:ptLst>
      <dgm:cxnLst>
        <dgm:cxn modelId="2" srcId="0" destId="1" srcOrd="0" destOrd="0"/>
        <dgm:cxn modelId="15" srcId="1" destId="11" srcOrd="0" destOrd="0"/>
        <dgm:cxn modelId="16" srcId="1" destId="12" srcOrd="1" destOrd="0"/>
        <dgm:cxn modelId="17" srcId="1" destId="13" srcOrd="2" destOrd="0"/>
        <dgm:cxn modelId="18" srcId="1" destId="14" srcOrd="2" destOrd="0"/>
      </dgm:cxnLst>
      <dgm:bg/>
      <dgm:whole/>
    </dgm:dataModel>
  </dgm:clrData>
  <dgm:layoutNode name="hierChild1">
    <dgm:varLst>
      <dgm:orgChart val="1"/>
      <dgm:chPref val="1"/>
      <dgm:dir/>
      <dgm:animOne val="branch"/>
      <dgm:animLvl val="lvl"/>
      <dgm:resizeHandles/>
    </dgm:varLst>
    <dgm:choose name="Name0">
      <dgm:if name="Name1" func="var" arg="dir" op="equ" val="norm">
        <dgm:alg type="hierChild">
          <dgm:param type="linDir" val="fromL"/>
        </dgm:alg>
      </dgm:if>
      <dgm:else name="Name2">
        <dgm:alg type="hierChild">
          <dgm:param type="linDir" val="fromR"/>
        </dgm:alg>
      </dgm:else>
    </dgm:choose>
    <dgm:shape xmlns:r="http://schemas.openxmlformats.org/officeDocument/2006/relationships" r:blip="">
      <dgm:adjLst/>
    </dgm:shape>
    <dgm:presOf/>
    <dgm:constrLst>
      <dgm:constr type="w" for="des" forName="rootComposite1" refType="w" fact="10"/>
      <dgm:constr type="h" for="des" forName="rootComposite1" refType="w" refFor="des" refForName="rootComposite1" fact="0.5"/>
      <dgm:constr type="w" for="des" forName="rootComposite" refType="w" fact="10"/>
      <dgm:constr type="h" for="des" forName="rootComposite" refType="w" refFor="des" refForName="rootComposite1" fact="0.5"/>
      <dgm:constr type="w" for="des" forName="rootComposite3" refType="w" fact="10"/>
      <dgm:constr type="h" for="des" forName="rootComposite3" refType="w" refFor="des" refForName="rootComposite1" fact="0.5"/>
      <dgm:constr type="primFontSz" for="des" ptType="node" op="equ"/>
      <dgm:constr type="sp" for="des" op="equ"/>
      <dgm:constr type="sp" for="des" forName="hierRoot1" refType="w" refFor="des" refForName="rootComposite1" fact="0.21"/>
      <dgm:constr type="sp" for="des" forName="hierRoot2" refType="sp" refFor="des" refForName="hierRoot1"/>
      <dgm:constr type="sp" for="des" forName="hierRoot3" refType="sp" refFor="des" refForName="hierRoot1"/>
      <dgm:constr type="sibSp" refType="w" refFor="des" refForName="rootComposite1" fact="0.21"/>
      <dgm:constr type="sibSp" for="des" forName="hierChild2" refType="sibSp"/>
      <dgm:constr type="sibSp" for="des" forName="hierChild3" refType="sibSp"/>
      <dgm:constr type="sibSp" for="des" forName="hierChild4" refType="sibSp"/>
      <dgm:constr type="sibSp" for="des" forName="hierChild5" refType="sibSp"/>
      <dgm:constr type="sibSp" for="des" forName="hierChild6" refType="sibSp"/>
      <dgm:constr type="sibSp" for="des" forName="hierChild7" refType="sibSp"/>
      <dgm:constr type="secSibSp" refType="w" refFor="des" refForName="rootComposite1" fact="0.21"/>
      <dgm:constr type="secSibSp" for="des" forName="hierChild2" refType="secSibSp"/>
      <dgm:constr type="secSibSp" for="des" forName="hierChild3" refType="secSibSp"/>
      <dgm:constr type="secSibSp" for="des" forName="hierChild4" refType="secSibSp"/>
      <dgm:constr type="secSibSp" for="des" forName="hierChild5" refType="secSibSp"/>
      <dgm:constr type="secSibSp" for="des" forName="hierChild6" refType="secSibSp"/>
      <dgm:constr type="secSibSp" for="des" forName="hierChild7" refType="secSibSp"/>
    </dgm:constrLst>
    <dgm:ruleLst/>
    <dgm:forEach name="Name3" axis="ch">
      <dgm:forEach name="Name4" axis="self" ptType="node">
        <dgm:layoutNode name="hierRoot1">
          <dgm:varLst>
            <dgm:hierBranch val="init"/>
          </dgm:varLst>
          <dgm:choose name="Name5">
            <dgm:if name="Name6" func="var" arg="hierBranch" op="equ" val="l">
              <dgm:choose name="Name7">
                <dgm:if name="Name8" axis="ch" ptType="asst" func="cnt" op="gte" val="1">
                  <dgm:alg type="hierRoot">
                    <dgm:param type="hierAlign" val="tR"/>
                  </dgm:alg>
                  <dgm:constrLst>
                    <dgm:constr type="alignOff" val="0.65"/>
                  </dgm:constrLst>
                </dgm:if>
                <dgm:else name="Name9">
                  <dgm:alg type="hierRoot">
                    <dgm:param type="hierAlign" val="tR"/>
                  </dgm:alg>
                  <dgm:constrLst>
                    <dgm:constr type="alignOff" val="0.25"/>
                  </dgm:constrLst>
                </dgm:else>
              </dgm:choose>
            </dgm:if>
            <dgm:if name="Name10" func="var" arg="hierBranch" op="equ" val="r">
              <dgm:choose name="Name11">
                <dgm:if name="Name12" axis="ch" ptType="asst" func="cnt" op="gte" val="1">
                  <dgm:alg type="hierRoot">
                    <dgm:param type="hierAlign" val="tL"/>
                  </dgm:alg>
                  <dgm:constrLst>
                    <dgm:constr type="alignOff" val="0.65"/>
                  </dgm:constrLst>
                </dgm:if>
                <dgm:else name="Name13">
                  <dgm:alg type="hierRoot">
                    <dgm:param type="hierAlign" val="tL"/>
                  </dgm:alg>
                  <dgm:constrLst>
                    <dgm:constr type="alignOff" val="0.25"/>
                  </dgm:constrLst>
                </dgm:else>
              </dgm:choose>
            </dgm:if>
            <dgm:if name="Name14" func="var" arg="hierBranch" op="equ" val="hang">
              <dgm:alg type="hierRoot"/>
              <dgm:constrLst>
                <dgm:constr type="alignOff" val="0.65"/>
              </dgm:constrLst>
            </dgm:if>
            <dgm:else name="Name15">
              <dgm:alg type="hierRoot"/>
              <dgm:constrLst>
                <dgm:constr type="alignOff"/>
                <dgm:constr type="bendDist" for="des" ptType="parTrans" refType="sp" fact="0.5"/>
              </dgm:constrLst>
            </dgm:else>
          </dgm:choose>
          <dgm:shape xmlns:r="http://schemas.openxmlformats.org/officeDocument/2006/relationships" r:blip="">
            <dgm:adjLst/>
          </dgm:shape>
          <dgm:presOf/>
          <dgm:ruleLst/>
          <dgm:layoutNode name="rootComposite1">
            <dgm:alg type="composite"/>
            <dgm:shape xmlns:r="http://schemas.openxmlformats.org/officeDocument/2006/relationships" r:blip="">
              <dgm:adjLst/>
            </dgm:shape>
            <dgm:presOf axis="self" ptType="node" cnt="1"/>
            <dgm:choose name="Name16">
              <dgm:if name="Name17" func="var" arg="hierBranch" op="equ" val="init">
                <dgm:constrLst>
                  <dgm:constr type="l" for="ch" forName="rootText1"/>
                  <dgm:constr type="t" for="ch" forName="rootText1"/>
                  <dgm:constr type="w" for="ch" forName="rootText1" refType="w"/>
                  <dgm:constr type="h" for="ch" forName="rootText1" refType="h"/>
                  <dgm:constr type="l" for="ch" forName="rootConnector1"/>
                  <dgm:constr type="t" for="ch" forName="rootConnector1"/>
                  <dgm:constr type="w" for="ch" forName="rootConnector1" refType="w" refFor="ch" refForName="rootText1" fact="0.2"/>
                  <dgm:constr type="h" for="ch" forName="rootConnector1" refType="h" refFor="ch" refForName="rootText1"/>
                </dgm:constrLst>
              </dgm:if>
              <dgm:if name="Name18" func="var" arg="hierBranch" op="equ" val="l">
                <dgm:constrLst>
                  <dgm:constr type="l" for="ch" forName="rootText1"/>
                  <dgm:constr type="t" for="ch" forName="rootText1"/>
                  <dgm:constr type="w" for="ch" forName="rootText1" refType="w"/>
                  <dgm:constr type="h" for="ch" forName="rootText1" refType="h"/>
                  <dgm:constr type="r" for="ch" forName="rootConnector1" refType="w"/>
                  <dgm:constr type="t" for="ch" forName="rootConnector1"/>
                  <dgm:constr type="w" for="ch" forName="rootConnector1" refType="w" refFor="ch" refForName="rootText1" fact="0.2"/>
                  <dgm:constr type="h" for="ch" forName="rootConnector1" refType="h" refFor="ch" refForName="rootText1"/>
                </dgm:constrLst>
              </dgm:if>
              <dgm:if name="Name19" func="var" arg="hierBranch" op="equ" val="r">
                <dgm:constrLst>
                  <dgm:constr type="l" for="ch" forName="rootText1"/>
                  <dgm:constr type="t" for="ch" forName="rootText1"/>
                  <dgm:constr type="w" for="ch" forName="rootText1" refType="w"/>
                  <dgm:constr type="h" for="ch" forName="rootText1" refType="h"/>
                  <dgm:constr type="l" for="ch" forName="rootConnector1"/>
                  <dgm:constr type="t" for="ch" forName="rootConnector1"/>
                  <dgm:constr type="w" for="ch" forName="rootConnector1" refType="w" refFor="ch" refForName="rootText1" fact="0.2"/>
                  <dgm:constr type="h" for="ch" forName="rootConnector1" refType="h" refFor="ch" refForName="rootText1"/>
                </dgm:constrLst>
              </dgm:if>
              <dgm:else name="Name20">
                <dgm:constrLst>
                  <dgm:constr type="l" for="ch" forName="rootText1"/>
                  <dgm:constr type="t" for="ch" forName="rootText1"/>
                  <dgm:constr type="w" for="ch" forName="rootText1" refType="w"/>
                  <dgm:constr type="h" for="ch" forName="rootText1" refType="h"/>
                  <dgm:constr type="r" for="ch" forName="rootConnector1" refType="w"/>
                  <dgm:constr type="t" for="ch" forName="rootConnector1"/>
                  <dgm:constr type="w" for="ch" forName="rootConnector1" refType="w" refFor="ch" refForName="rootText1" fact="0.2"/>
                  <dgm:constr type="h" for="ch" forName="rootConnector1" refType="h" refFor="ch" refForName="rootText1"/>
                </dgm:constrLst>
              </dgm:else>
            </dgm:choose>
            <dgm:ruleLst/>
            <dgm:layoutNode name="rootText1" styleLbl="node0">
              <dgm:varLst>
                <dgm:chPref val="3"/>
              </dgm:varLst>
              <dgm:alg type="tx"/>
              <dgm:shape xmlns:r="http://schemas.openxmlformats.org/officeDocument/2006/relationships" type="rect" r:blip="">
                <dgm:adjLst/>
              </dgm:shape>
              <dgm:presOf axis="self" ptType="node" cnt="1"/>
              <dgm:constrLst>
                <dgm:constr type="primFontSz" val="65"/>
                <dgm:constr type="lMarg" refType="primFontSz" fact="0.05"/>
                <dgm:constr type="rMarg" refType="primFontSz" fact="0.05"/>
                <dgm:constr type="tMarg" refType="primFontSz" fact="0.05"/>
                <dgm:constr type="bMarg" refType="primFontSz" fact="0.05"/>
              </dgm:constrLst>
              <dgm:ruleLst>
                <dgm:rule type="primFontSz" val="5" fact="NaN" max="NaN"/>
              </dgm:ruleLst>
            </dgm:layoutNode>
            <dgm:layoutNode name="rootConnector1" moveWith="rootText1">
              <dgm:alg type="sp"/>
              <dgm:shape xmlns:r="http://schemas.openxmlformats.org/officeDocument/2006/relationships" type="rect" r:blip="" hideGeom="1">
                <dgm:adjLst/>
              </dgm:shape>
              <dgm:presOf axis="self" ptType="node" cnt="1"/>
              <dgm:constrLst/>
              <dgm:ruleLst/>
            </dgm:layoutNode>
          </dgm:layoutNode>
          <dgm:layoutNode name="hierChild2">
            <dgm:choose name="Name21">
              <dgm:if name="Name22" func="var" arg="hierBranch" op="equ" val="l">
                <dgm:alg type="hierChild">
                  <dgm:param type="chAlign" val="r"/>
                  <dgm:param type="linDir" val="fromT"/>
                </dgm:alg>
              </dgm:if>
              <dgm:if name="Name23" func="var" arg="hierBranch" op="equ" val="r">
                <dgm:alg type="hierChild">
                  <dgm:param type="chAlign" val="l"/>
                  <dgm:param type="linDir" val="fromT"/>
                </dgm:alg>
              </dgm:if>
              <dgm:if name="Name24" func="var" arg="hierBranch" op="equ" val="hang">
                <dgm:choose name="Name25">
                  <dgm:if name="Name26" func="var" arg="dir" op="equ" val="norm">
                    <dgm:alg type="hierChild">
                      <dgm:param type="chAlign" val="l"/>
                      <dgm:param type="linDir" val="fromL"/>
                      <dgm:param type="secChAlign" val="t"/>
                      <dgm:param type="secLinDir" val="fromT"/>
                    </dgm:alg>
                  </dgm:if>
                  <dgm:else name="Name27">
                    <dgm:alg type="hierChild">
                      <dgm:param type="chAlign" val="l"/>
                      <dgm:param type="linDir" val="fromR"/>
                      <dgm:param type="secChAlign" val="t"/>
                      <dgm:param type="secLinDir" val="fromT"/>
                    </dgm:alg>
                  </dgm:else>
                </dgm:choose>
              </dgm:if>
              <dgm:else name="Name28">
                <dgm:choose name="Name29">
                  <dgm:if name="Name30" func="var" arg="dir" op="equ" val="norm">
                    <dgm:alg type="hierChild"/>
                  </dgm:if>
                  <dgm:else name="Name31">
                    <dgm:alg type="hierChild">
                      <dgm:param type="linDir" val="fromR"/>
                    </dgm:alg>
                  </dgm:else>
                </dgm:choose>
              </dgm:else>
            </dgm:choose>
            <dgm:shape xmlns:r="http://schemas.openxmlformats.org/officeDocument/2006/relationships" r:blip="">
              <dgm:adjLst/>
            </dgm:shape>
            <dgm:presOf/>
            <dgm:constrLst/>
            <dgm:ruleLst/>
            <dgm:forEach name="rep2a" axis="ch" ptType="nonAsst">
              <dgm:forEach name="Name32" axis="precedSib" ptType="parTrans" st="-1" cnt="1">
                <dgm:choose name="Name33">
                  <dgm:if name="Name34" func="var" arg="hierBranch" op="equ" val="std">
                    <dgm:layoutNode name="Name35">
                      <dgm:alg type="conn">
                        <dgm:param type="connRout" val="bend"/>
                        <dgm:param type="dim" val="1D"/>
                        <dgm:param type="endSty" val="noArr"/>
                        <dgm:param type="begPts" val="bCtr"/>
                        <dgm:param type="endPts" val="tCtr"/>
                        <dgm:param type="bendPt" val="end"/>
                      </dgm:alg>
                      <dgm:shape xmlns:r="http://schemas.openxmlformats.org/officeDocument/2006/relationships" type="conn" r:blip="" zOrderOff="-99999">
                        <dgm:adjLst/>
                      </dgm:shape>
                      <dgm:presOf axis="self"/>
                      <dgm:constrLst>
                        <dgm:constr type="begPad"/>
                        <dgm:constr type="endPad"/>
                      </dgm:constrLst>
                      <dgm:ruleLst/>
                    </dgm:layoutNode>
                  </dgm:if>
                  <dgm:if name="Name36" func="var" arg="hierBranch" op="equ" val="init">
                    <dgm:layoutNode name="Name37">
                      <dgm:choose name="Name38">
                        <dgm:if name="Name39" axis="self" func="depth" op="lte" val="2">
                          <dgm:alg type="conn">
                            <dgm:param type="connRout" val="bend"/>
                            <dgm:param type="dim" val="1D"/>
                            <dgm:param type="endSty" val="noArr"/>
                            <dgm:param type="begPts" val="bCtr"/>
                            <dgm:param type="endPts" val="tCtr"/>
                            <dgm:param type="bendPt" val="end"/>
                          </dgm:alg>
                        </dgm:if>
                        <dgm:else name="Name40">
                          <dgm:choose name="Name41">
                            <dgm:if name="Name42" axis="par des" func="maxDepth" op="lte" val="1">
                              <dgm:choose name="Name43">
                                <dgm:if name="Name44" axis="par ch" ptType="node asst" func="cnt" op="gte" val="1">
                                  <dgm:alg type="conn">
                                    <dgm:param type="connRout" val="bend"/>
                                    <dgm:param type="dim" val="1D"/>
                                    <dgm:param type="endSty" val="noArr"/>
                                    <dgm:param type="begPts" val="bCtr"/>
                                    <dgm:param type="endPts" val="midL midR"/>
                                  </dgm:alg>
                                </dgm:if>
                                <dgm:else name="Name45">
                                  <dgm:alg type="conn">
                                    <dgm:param type="connRout" val="bend"/>
                                    <dgm:param type="dim" val="1D"/>
                                    <dgm:param type="endSty" val="noArr"/>
                                    <dgm:param type="begPts" val="bCtr"/>
                                    <dgm:param type="endPts" val="midL midR"/>
                                    <dgm:param type="srcNode" val="rootConnector"/>
                                  </dgm:alg>
                                </dgm:else>
                              </dgm:choose>
                            </dgm:if>
                            <dgm:else name="Name46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tCtr"/>
                                <dgm:param type="bendPt" val="end"/>
                              </dgm:alg>
                            </dgm:else>
                          </dgm:choose>
                        </dgm:else>
                      </dgm:choose>
                      <dgm:shape xmlns:r="http://schemas.openxmlformats.org/officeDocument/2006/relationships" type="conn" r:blip="" zOrderOff="-99999">
                        <dgm:adjLst/>
                      </dgm:shape>
                      <dgm:presOf axis="self"/>
                      <dgm:constrLst>
                        <dgm:constr type="begPad"/>
                        <dgm:constr type="endPad"/>
                      </dgm:constrLst>
                      <dgm:ruleLst/>
                    </dgm:layoutNode>
                  </dgm:if>
                  <dgm:if name="Name47" func="var" arg="hierBranch" op="equ" val="hang">
                    <dgm:layoutNode name="Name48">
                      <dgm:alg type="conn">
                        <dgm:param type="connRout" val="bend"/>
                        <dgm:param type="dim" val="1D"/>
                        <dgm:param type="endSty" val="noArr"/>
                        <dgm:param type="begPts" val="bCtr"/>
                        <dgm:param type="endPts" val="midL midR"/>
                      </dgm:alg>
                      <dgm:shape xmlns:r="http://schemas.openxmlformats.org/officeDocument/2006/relationships" type="conn" r:blip="" zOrderOff="-99999">
                        <dgm:adjLst/>
                      </dgm:shape>
                      <dgm:presOf axis="self"/>
                      <dgm:constrLst>
                        <dgm:constr type="begPad"/>
                        <dgm:constr type="endPad"/>
                      </dgm:constrLst>
                      <dgm:ruleLst/>
                    </dgm:layoutNode>
                  </dgm:if>
                  <dgm:else name="Name49">
                    <dgm:layoutNode name="Name50">
                      <dgm:choose name="Name51">
                        <dgm:if name="Name52" axis="self" func="depth" op="lte" val="2">
                          <dgm:choose name="Name53">
                            <dgm:if name="Name54" axis="par ch" ptType="node asst" func="cnt" op="gte" val="1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midL midR"/>
                              </dgm:alg>
                            </dgm:if>
                            <dgm:else name="Name55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midL midR"/>
                                <dgm:param type="srcNode" val="rootConnector1"/>
                              </dgm:alg>
                            </dgm:else>
                          </dgm:choose>
                        </dgm:if>
                        <dgm:else name="Name56">
                          <dgm:choose name="Name57">
                            <dgm:if name="Name58" axis="par ch" ptType="node asst" func="cnt" op="gte" val="1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midL midR"/>
                              </dgm:alg>
                            </dgm:if>
                            <dgm:else name="Name59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midL midR"/>
                                <dgm:param type="srcNode" val="rootConnector"/>
                              </dgm:alg>
                            </dgm:else>
                          </dgm:choose>
                        </dgm:else>
                      </dgm:choose>
                      <dgm:shape xmlns:r="http://schemas.openxmlformats.org/officeDocument/2006/relationships" type="conn" r:blip="" zOrderOff="-99999">
                        <dgm:adjLst/>
                      </dgm:shape>
                      <dgm:presOf axis="self"/>
                      <dgm:constrLst>
                        <dgm:constr type="begPad"/>
                        <dgm:constr type="endPad"/>
                      </dgm:constrLst>
                      <dgm:ruleLst/>
                    </dgm:layoutNode>
                  </dgm:else>
                </dgm:choose>
              </dgm:forEach>
              <dgm:layoutNode name="hierRoot2">
                <dgm:varLst>
                  <dgm:hierBranch val="init"/>
                </dgm:varLst>
                <dgm:choose name="Name60">
                  <dgm:if name="Name61" func="var" arg="hierBranch" op="equ" val="l">
                    <dgm:choose name="Name62">
                      <dgm:if name="Name63" axis="ch" ptType="asst" func="cnt" op="gte" val="1">
                        <dgm:alg type="hierRoot">
                          <dgm:param type="hierAlign" val="tR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65"/>
                        </dgm:constrLst>
                      </dgm:if>
                      <dgm:else name="Name64">
                        <dgm:alg type="hierRoot">
                          <dgm:param type="hierAlign" val="tR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25"/>
                        </dgm:constrLst>
                      </dgm:else>
                    </dgm:choose>
                  </dgm:if>
                  <dgm:if name="Name65" func="var" arg="hierBranch" op="equ" val="r">
                    <dgm:choose name="Name66">
                      <dgm:if name="Name67" axis="ch" ptType="asst" func="cnt" op="gte" val="1">
                        <dgm:alg type="hierRoot">
                          <dgm:param type="hierAlign" val="tL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65"/>
                        </dgm:constrLst>
                      </dgm:if>
                      <dgm:else name="Name68">
                        <dgm:alg type="hierRoot">
                          <dgm:param type="hierAlign" val="tL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25"/>
                        </dgm:constrLst>
                      </dgm:else>
                    </dgm:choose>
                  </dgm:if>
                  <dgm:if name="Name69" func="var" arg="hierBranch" op="equ" val="std">
                    <dgm:alg type="hierRoot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/>
                      <dgm:constr type="bendDist" for="des" ptType="parTrans" refType="sp" fact="0.5"/>
                    </dgm:constrLst>
                  </dgm:if>
                  <dgm:if name="Name70" func="var" arg="hierBranch" op="equ" val="init">
                    <dgm:choose name="Name71">
                      <dgm:if name="Name72" axis="des" func="maxDepth" op="lte" val="1">
                        <dgm:choose name="Name73">
                          <dgm:if name="Name74" axis="ch" ptType="asst" func="cnt" op="gte" val="1">
                            <dgm:alg type="hierRoot">
                              <dgm:param type="hierAlign" val="tL"/>
                            </dgm:alg>
                            <dgm:shape xmlns:r="http://schemas.openxmlformats.org/officeDocument/2006/relationships" r:blip="">
                              <dgm:adjLst/>
                            </dgm:shape>
                            <dgm:presOf/>
                            <dgm:constrLst>
                              <dgm:constr type="alignOff" val="0.65"/>
                            </dgm:constrLst>
                          </dgm:if>
                          <dgm:else name="Name75">
                            <dgm:alg type="hierRoot">
                              <dgm:param type="hierAlign" val="tL"/>
                            </dgm:alg>
                            <dgm:shape xmlns:r="http://schemas.openxmlformats.org/officeDocument/2006/relationships" r:blip="">
                              <dgm:adjLst/>
                            </dgm:shape>
                            <dgm:presOf/>
                            <dgm:constrLst>
                              <dgm:constr type="alignOff" val="0.25"/>
                            </dgm:constrLst>
                          </dgm:else>
                        </dgm:choose>
                      </dgm:if>
                      <dgm:else name="Name76">
                        <dgm:alg type="hierRoot"/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/>
                          <dgm:constr type="bendDist" for="des" ptType="parTrans" refType="sp" fact="0.5"/>
                        </dgm:constrLst>
                      </dgm:else>
                    </dgm:choose>
                  </dgm:if>
                  <dgm:else name="Name77">
                    <dgm:alg type="hierRoot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 val="0.65"/>
                    </dgm:constrLst>
                  </dgm:else>
                </dgm:choose>
                <dgm:ruleLst/>
                <dgm:layoutNode name="rootComposite">
                  <dgm:alg type="composite"/>
                  <dgm:shape xmlns:r="http://schemas.openxmlformats.org/officeDocument/2006/relationships" r:blip="">
                    <dgm:adjLst/>
                  </dgm:shape>
                  <dgm:presOf axis="self" ptType="node" cnt="1"/>
                  <dgm:choose name="Name78">
                    <dgm:if name="Name79" func="var" arg="hierBranch" op="equ" val="init">
                      <dgm:constrLst>
                        <dgm:constr type="l" for="ch" forName="rootText"/>
                        <dgm:constr type="t" for="ch" forName="rootText"/>
                        <dgm:constr type="w" for="ch" forName="rootText" refType="w"/>
                        <dgm:constr type="h" for="ch" forName="rootText" refType="h"/>
                        <dgm:constr type="l" for="ch" forName="rootConnector"/>
                        <dgm:constr type="t" for="ch" forName="rootConnector"/>
                        <dgm:constr type="w" for="ch" forName="rootConnector" refType="w" refFor="ch" refForName="rootText" fact="0.2"/>
                        <dgm:constr type="h" for="ch" forName="rootConnector" refType="h" refFor="ch" refForName="rootText"/>
                      </dgm:constrLst>
                    </dgm:if>
                    <dgm:if name="Name80" func="var" arg="hierBranch" op="equ" val="l">
                      <dgm:constrLst>
                        <dgm:constr type="l" for="ch" forName="rootText"/>
                        <dgm:constr type="t" for="ch" forName="rootText"/>
                        <dgm:constr type="w" for="ch" forName="rootText" refType="w"/>
                        <dgm:constr type="h" for="ch" forName="rootText" refType="h"/>
                        <dgm:constr type="r" for="ch" forName="rootConnector" refType="w"/>
                        <dgm:constr type="t" for="ch" forName="rootConnector"/>
                        <dgm:constr type="w" for="ch" forName="rootConnector" refType="w" refFor="ch" refForName="rootText" fact="0.2"/>
                        <dgm:constr type="h" for="ch" forName="rootConnector" refType="h" refFor="ch" refForName="rootText"/>
                      </dgm:constrLst>
                    </dgm:if>
                    <dgm:if name="Name81" func="var" arg="hierBranch" op="equ" val="r">
                      <dgm:constrLst>
                        <dgm:constr type="l" for="ch" forName="rootText"/>
                        <dgm:constr type="t" for="ch" forName="rootText"/>
                        <dgm:constr type="w" for="ch" forName="rootText" refType="w"/>
                        <dgm:constr type="h" for="ch" forName="rootText" refType="h"/>
                        <dgm:constr type="l" for="ch" forName="rootConnector"/>
                        <dgm:constr type="t" for="ch" forName="rootConnector"/>
                        <dgm:constr type="w" for="ch" forName="rootConnector" refType="w" refFor="ch" refForName="rootText" fact="0.2"/>
                        <dgm:constr type="h" for="ch" forName="rootConnector" refType="h" refFor="ch" refForName="rootText"/>
                      </dgm:constrLst>
                    </dgm:if>
                    <dgm:else name="Name82">
                      <dgm:constrLst>
                        <dgm:constr type="l" for="ch" forName="rootText"/>
                        <dgm:constr type="t" for="ch" forName="rootText"/>
                        <dgm:constr type="w" for="ch" forName="rootText" refType="w"/>
                        <dgm:constr type="h" for="ch" forName="rootText" refType="h"/>
                        <dgm:constr type="r" for="ch" forName="rootConnector" refType="w"/>
                        <dgm:constr type="t" for="ch" forName="rootConnector"/>
                        <dgm:constr type="w" for="ch" forName="rootConnector" refType="w" refFor="ch" refForName="rootText" fact="0.2"/>
                        <dgm:constr type="h" for="ch" forName="rootConnector" refType="h" refFor="ch" refForName="rootText"/>
                      </dgm:constrLst>
                    </dgm:else>
                  </dgm:choose>
                  <dgm:ruleLst/>
                  <dgm:layoutNode name="rootText">
                    <dgm:varLst>
                      <dgm:chPref val="3"/>
                    </dgm:varLst>
                    <dgm:alg type="tx"/>
                    <dgm:shape xmlns:r="http://schemas.openxmlformats.org/officeDocument/2006/relationships" type="rect" r:blip="">
                      <dgm:adjLst/>
                    </dgm:shape>
                    <dgm:presOf axis="self" ptType="node" cnt="1"/>
                    <dgm:constrLst>
                      <dgm:constr type="primFontSz" val="65"/>
                      <dgm:constr type="lMarg" refType="primFontSz" fact="0.05"/>
                      <dgm:constr type="rMarg" refType="primFontSz" fact="0.05"/>
                      <dgm:constr type="tMarg" refType="primFontSz" fact="0.05"/>
                      <dgm:constr type="bMarg" refType="primFontSz" fact="0.05"/>
                    </dgm:constrLst>
                    <dgm:ruleLst>
                      <dgm:rule type="primFontSz" val="5" fact="NaN" max="NaN"/>
                    </dgm:ruleLst>
                  </dgm:layoutNode>
                  <dgm:layoutNode name="rootConnector" moveWith="rootText">
                    <dgm:alg type="sp"/>
                    <dgm:shape xmlns:r="http://schemas.openxmlformats.org/officeDocument/2006/relationships" type="rect" r:blip="" hideGeom="1">
                      <dgm:adjLst/>
                    </dgm:shape>
                    <dgm:presOf axis="self" ptType="node" cnt="1"/>
                    <dgm:constrLst/>
                    <dgm:ruleLst/>
                  </dgm:layoutNode>
                </dgm:layoutNode>
                <dgm:layoutNode name="hierChild4">
                  <dgm:choose name="Name83">
                    <dgm:if name="Name84" func="var" arg="hierBranch" op="equ" val="l">
                      <dgm:alg type="hierChild">
                        <dgm:param type="chAlign" val="r"/>
                        <dgm:param type="linDir" val="fromT"/>
                      </dgm:alg>
                    </dgm:if>
                    <dgm:if name="Name85" func="var" arg="hierBranch" op="equ" val="r">
                      <dgm:alg type="hierChild">
                        <dgm:param type="chAlign" val="l"/>
                        <dgm:param type="linDir" val="fromT"/>
                      </dgm:alg>
                    </dgm:if>
                    <dgm:if name="Name86" func="var" arg="hierBranch" op="equ" val="hang">
                      <dgm:choose name="Name87">
                        <dgm:if name="Name88" func="var" arg="dir" op="equ" val="norm">
                          <dgm:alg type="hierChild">
                            <dgm:param type="chAlign" val="l"/>
                            <dgm:param type="linDir" val="fromL"/>
                            <dgm:param type="secChAlign" val="t"/>
                            <dgm:param type="secLinDir" val="fromT"/>
                          </dgm:alg>
                        </dgm:if>
                        <dgm:else name="Name89">
                          <dgm:alg type="hierChild">
                            <dgm:param type="chAlign" val="l"/>
                            <dgm:param type="linDir" val="fromR"/>
                            <dgm:param type="secChAlign" val="t"/>
                            <dgm:param type="secLinDir" val="fromT"/>
                          </dgm:alg>
                        </dgm:else>
                      </dgm:choose>
                    </dgm:if>
                    <dgm:if name="Name90" func="var" arg="hierBranch" op="equ" val="std">
                      <dgm:choose name="Name91">
                        <dgm:if name="Name92" func="var" arg="dir" op="equ" val="norm">
                          <dgm:alg type="hierChild"/>
                        </dgm:if>
                        <dgm:else name="Name93">
                          <dgm:alg type="hierChild">
                            <dgm:param type="linDir" val="fromR"/>
                          </dgm:alg>
                        </dgm:else>
                      </dgm:choose>
                    </dgm:if>
                    <dgm:if name="Name94" func="var" arg="hierBranch" op="equ" val="init">
                      <dgm:choose name="Name95">
                        <dgm:if name="Name96" axis="des" func="maxDepth" op="lte" val="1">
                          <dgm:alg type="hierChild">
                            <dgm:param type="chAlign" val="l"/>
                            <dgm:param type="linDir" val="fromT"/>
                          </dgm:alg>
                        </dgm:if>
                        <dgm:else name="Name97">
                          <dgm:choose name="Name98">
                            <dgm:if name="Name99" func="var" arg="dir" op="equ" val="norm">
                              <dgm:alg type="hierChild"/>
                            </dgm:if>
                            <dgm:else name="Name100">
                              <dgm:alg type="hierChild">
                                <dgm:param type="linDir" val="fromR"/>
                              </dgm:alg>
                            </dgm:else>
                          </dgm:choose>
                        </dgm:else>
                      </dgm:choose>
                    </dgm:if>
                    <dgm:else name="Name101"/>
                  </dgm:choose>
                  <dgm:shape xmlns:r="http://schemas.openxmlformats.org/officeDocument/2006/relationships" r:blip="">
                    <dgm:adjLst/>
                  </dgm:shape>
                  <dgm:presOf/>
                  <dgm:constrLst/>
                  <dgm:ruleLst/>
                  <dgm:forEach name="Name102" ref="rep2a"/>
                </dgm:layoutNode>
                <dgm:layoutNode name="hierChild5">
                  <dgm:choose name="Name103">
                    <dgm:if name="Name104" func="var" arg="dir" op="equ" val="norm">
                      <dgm:alg type="hierChild">
                        <dgm:param type="chAlign" val="l"/>
                        <dgm:param type="linDir" val="fromL"/>
                        <dgm:param type="secChAlign" val="t"/>
                        <dgm:param type="secLinDir" val="fromT"/>
                      </dgm:alg>
                    </dgm:if>
                    <dgm:else name="Name105">
                      <dgm:alg type="hierChild">
                        <dgm:param type="chAlign" val="l"/>
                        <dgm:param type="linDir" val="fromR"/>
                        <dgm:param type="secChAlign" val="t"/>
                        <dgm:param type="secLinDir" val="fromT"/>
                      </dgm:alg>
                    </dgm:else>
                  </dgm:choose>
                  <dgm:shape xmlns:r="http://schemas.openxmlformats.org/officeDocument/2006/relationships" r:blip="">
                    <dgm:adjLst/>
                  </dgm:shape>
                  <dgm:presOf/>
                  <dgm:constrLst/>
                  <dgm:ruleLst/>
                  <dgm:forEach name="Name106" ref="rep2b"/>
                </dgm:layoutNode>
              </dgm:layoutNode>
            </dgm:forEach>
          </dgm:layoutNode>
          <dgm:layoutNode name="hierChild3">
            <dgm:choose name="Name107">
              <dgm:if name="Name108" func="var" arg="dir" op="equ" val="norm">
                <dgm:alg type="hierChild">
                  <dgm:param type="chAlign" val="l"/>
                  <dgm:param type="linDir" val="fromL"/>
                  <dgm:param type="secChAlign" val="t"/>
                  <dgm:param type="secLinDir" val="fromT"/>
                </dgm:alg>
              </dgm:if>
              <dgm:else name="Name109">
                <dgm:alg type="hierChild">
                  <dgm:param type="chAlign" val="l"/>
                  <dgm:param type="linDir" val="fromR"/>
                  <dgm:param type="secChAlign" val="t"/>
                  <dgm:param type="secLinDir" val="fromT"/>
                </dgm:alg>
              </dgm:else>
            </dgm:choose>
            <dgm:shape xmlns:r="http://schemas.openxmlformats.org/officeDocument/2006/relationships" r:blip="">
              <dgm:adjLst/>
            </dgm:shape>
            <dgm:presOf/>
            <dgm:constrLst/>
            <dgm:ruleLst/>
            <dgm:forEach name="rep2b" axis="ch" ptType="asst">
              <dgm:forEach name="Name110" axis="precedSib" ptType="parTrans" st="-1" cnt="1">
                <dgm:layoutNode name="Name111">
                  <dgm:alg type="conn">
                    <dgm:param type="connRout" val="bend"/>
                    <dgm:param type="dim" val="1D"/>
                    <dgm:param type="endSty" val="noArr"/>
                    <dgm:param type="begPts" val="bCtr"/>
                    <dgm:param type="endPts" val="midL midR"/>
                  </dgm:alg>
                  <dgm:shape xmlns:r="http://schemas.openxmlformats.org/officeDocument/2006/relationships" type="conn" r:blip="" zOrderOff="-99999">
                    <dgm:adjLst/>
                  </dgm:shape>
                  <dgm:presOf axis="self"/>
                  <dgm:constrLst>
                    <dgm:constr type="begPad"/>
                    <dgm:constr type="endPad"/>
                  </dgm:constrLst>
                  <dgm:ruleLst/>
                </dgm:layoutNode>
              </dgm:forEach>
              <dgm:layoutNode name="hierRoot3">
                <dgm:varLst>
                  <dgm:hierBranch val="init"/>
                </dgm:varLst>
                <dgm:choose name="Name112">
                  <dgm:if name="Name113" func="var" arg="hierBranch" op="equ" val="l">
                    <dgm:alg type="hierRoot">
                      <dgm:param type="hierAlign" val="tR"/>
                    </dgm:alg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 val="0.65"/>
                    </dgm:constrLst>
                  </dgm:if>
                  <dgm:if name="Name114" func="var" arg="hierBranch" op="equ" val="r">
                    <dgm:alg type="hierRoot">
                      <dgm:param type="hierAlign" val="tL"/>
                    </dgm:alg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 val="0.65"/>
                    </dgm:constrLst>
                  </dgm:if>
                  <dgm:if name="Name115" func="var" arg="hierBranch" op="equ" val="hang">
                    <dgm:alg type="hierRoot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 val="0.65"/>
                    </dgm:constrLst>
                  </dgm:if>
                  <dgm:if name="Name116" func="var" arg="hierBranch" op="equ" val="std">
                    <dgm:alg type="hierRoot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/>
                      <dgm:constr type="bendDist" for="des" ptType="parTrans" refType="sp" fact="0.5"/>
                    </dgm:constrLst>
                  </dgm:if>
                  <dgm:if name="Name117" func="var" arg="hierBranch" op="equ" val="init">
                    <dgm:choose name="Name118">
                      <dgm:if name="Name119" axis="des" func="maxDepth" op="lte" val="1">
                        <dgm:alg type="hierRoot">
                          <dgm:param type="hierAlign" val="tL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65"/>
                        </dgm:constrLst>
                      </dgm:if>
                      <dgm:else name="Name120">
                        <dgm:alg type="hierRoot"/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/>
                          <dgm:constr type="bendDist" for="des" ptType="parTrans" refType="sp" fact="0.5"/>
                        </dgm:constrLst>
                      </dgm:else>
                    </dgm:choose>
                  </dgm:if>
                  <dgm:else name="Name121"/>
                </dgm:choose>
                <dgm:ruleLst/>
                <dgm:layoutNode name="rootComposite3">
                  <dgm:alg type="composite"/>
                  <dgm:shape xmlns:r="http://schemas.openxmlformats.org/officeDocument/2006/relationships" r:blip="">
                    <dgm:adjLst/>
                  </dgm:shape>
                  <dgm:presOf axis="self" ptType="node" cnt="1"/>
                  <dgm:choose name="Name122">
                    <dgm:if name="Name123" func="var" arg="hierBranch" op="equ" val="init">
                      <dgm:constrLst>
                        <dgm:constr type="l" for="ch" forName="rootText3"/>
                        <dgm:constr type="t" for="ch" forName="rootText3"/>
                        <dgm:constr type="w" for="ch" forName="rootText3" refType="w"/>
                        <dgm:constr type="h" for="ch" forName="rootText3" refType="h"/>
                        <dgm:constr type="l" for="ch" forName="rootConnector3"/>
                        <dgm:constr type="t" for="ch" forName="rootConnector3"/>
                        <dgm:constr type="w" for="ch" forName="rootConnector3" refType="w" refFor="ch" refForName="rootText3" fact="0.2"/>
                        <dgm:constr type="h" for="ch" forName="rootConnector3" refType="h" refFor="ch" refForName="rootText3"/>
                      </dgm:constrLst>
                    </dgm:if>
                    <dgm:if name="Name124" func="var" arg="hierBranch" op="equ" val="l">
                      <dgm:constrLst>
                        <dgm:constr type="l" for="ch" forName="rootText3"/>
                        <dgm:constr type="t" for="ch" forName="rootText3"/>
                        <dgm:constr type="w" for="ch" forName="rootText3" refType="w"/>
                        <dgm:constr type="h" for="ch" forName="rootText3" refType="h"/>
                        <dgm:constr type="r" for="ch" forName="rootConnector3" refType="w"/>
                        <dgm:constr type="t" for="ch" forName="rootConnector3"/>
                        <dgm:constr type="w" for="ch" forName="rootConnector3" refType="w" refFor="ch" refForName="rootText3" fact="0.2"/>
                        <dgm:constr type="h" for="ch" forName="rootConnector3" refType="h" refFor="ch" refForName="rootText3"/>
                      </dgm:constrLst>
                    </dgm:if>
                    <dgm:if name="Name125" func="var" arg="hierBranch" op="equ" val="r">
                      <dgm:constrLst>
                        <dgm:constr type="l" for="ch" forName="rootText3"/>
                        <dgm:constr type="t" for="ch" forName="rootText3"/>
                        <dgm:constr type="w" for="ch" forName="rootText3" refType="w"/>
                        <dgm:constr type="h" for="ch" forName="rootText3" refType="h"/>
                        <dgm:constr type="l" for="ch" forName="rootConnector3"/>
                        <dgm:constr type="t" for="ch" forName="rootConnector3"/>
                        <dgm:constr type="w" for="ch" forName="rootConnector3" refType="w" refFor="ch" refForName="rootText3" fact="0.2"/>
                        <dgm:constr type="h" for="ch" forName="rootConnector3" refType="h" refFor="ch" refForName="rootText3"/>
                      </dgm:constrLst>
                    </dgm:if>
                    <dgm:else name="Name126">
                      <dgm:constrLst>
                        <dgm:constr type="l" for="ch" forName="rootText3"/>
                        <dgm:constr type="t" for="ch" forName="rootText3"/>
                        <dgm:constr type="w" for="ch" forName="rootText3" refType="w"/>
                        <dgm:constr type="h" for="ch" forName="rootText3" refType="h"/>
                        <dgm:constr type="r" for="ch" forName="rootConnector3" refType="w"/>
                        <dgm:constr type="t" for="ch" forName="rootConnector3"/>
                        <dgm:constr type="w" for="ch" forName="rootConnector3" refType="w" refFor="ch" refForName="rootText3" fact="0.2"/>
                        <dgm:constr type="h" for="ch" forName="rootConnector3" refType="h" refFor="ch" refForName="rootText3"/>
                      </dgm:constrLst>
                    </dgm:else>
                  </dgm:choose>
                  <dgm:ruleLst/>
                  <dgm:layoutNode name="rootText3">
                    <dgm:varLst>
                      <dgm:chPref val="3"/>
                    </dgm:varLst>
                    <dgm:alg type="tx"/>
                    <dgm:shape xmlns:r="http://schemas.openxmlformats.org/officeDocument/2006/relationships" type="rect" r:blip="">
                      <dgm:adjLst/>
                    </dgm:shape>
                    <dgm:presOf axis="self" ptType="node" cnt="1"/>
                    <dgm:constrLst>
                      <dgm:constr type="primFontSz" val="65"/>
                      <dgm:constr type="lMarg" refType="primFontSz" fact="0.05"/>
                      <dgm:constr type="rMarg" refType="primFontSz" fact="0.05"/>
                      <dgm:constr type="tMarg" refType="primFontSz" fact="0.05"/>
                      <dgm:constr type="bMarg" refType="primFontSz" fact="0.05"/>
                    </dgm:constrLst>
                    <dgm:ruleLst>
                      <dgm:rule type="primFontSz" val="5" fact="NaN" max="NaN"/>
                    </dgm:ruleLst>
                  </dgm:layoutNode>
                  <dgm:layoutNode name="rootConnector3" moveWith="rootText1">
                    <dgm:alg type="sp"/>
                    <dgm:shape xmlns:r="http://schemas.openxmlformats.org/officeDocument/2006/relationships" type="rect" r:blip="" hideGeom="1">
                      <dgm:adjLst/>
                    </dgm:shape>
                    <dgm:presOf axis="self" ptType="node" cnt="1"/>
                    <dgm:constrLst/>
                    <dgm:ruleLst/>
                  </dgm:layoutNode>
                </dgm:layoutNode>
                <dgm:layoutNode name="hierChild6">
                  <dgm:choose name="Name127">
                    <dgm:if name="Name128" func="var" arg="hierBranch" op="equ" val="l">
                      <dgm:alg type="hierChild">
                        <dgm:param type="chAlign" val="r"/>
                        <dgm:param type="linDir" val="fromT"/>
                      </dgm:alg>
                    </dgm:if>
                    <dgm:if name="Name129" func="var" arg="hierBranch" op="equ" val="r">
                      <dgm:alg type="hierChild">
                        <dgm:param type="chAlign" val="l"/>
                        <dgm:param type="linDir" val="fromT"/>
                      </dgm:alg>
                    </dgm:if>
                    <dgm:if name="Name130" func="var" arg="hierBranch" op="equ" val="hang">
                      <dgm:choose name="Name131">
                        <dgm:if name="Name132" func="var" arg="dir" op="equ" val="norm">
                          <dgm:alg type="hierChild">
                            <dgm:param type="chAlign" val="l"/>
                            <dgm:param type="linDir" val="fromL"/>
                            <dgm:param type="secChAlign" val="t"/>
                            <dgm:param type="secLinDir" val="fromT"/>
                          </dgm:alg>
                        </dgm:if>
                        <dgm:else name="Name133">
                          <dgm:alg type="hierChild">
                            <dgm:param type="chAlign" val="l"/>
                            <dgm:param type="linDir" val="fromR"/>
                            <dgm:param type="secChAlign" val="t"/>
                            <dgm:param type="secLinDir" val="fromT"/>
                          </dgm:alg>
                        </dgm:else>
                      </dgm:choose>
                    </dgm:if>
                    <dgm:if name="Name134" func="var" arg="hierBranch" op="equ" val="std">
                      <dgm:choose name="Name135">
                        <dgm:if name="Name136" func="var" arg="dir" op="equ" val="norm">
                          <dgm:alg type="hierChild"/>
                        </dgm:if>
                        <dgm:else name="Name137">
                          <dgm:alg type="hierChild">
                            <dgm:param type="linDir" val="fromR"/>
                          </dgm:alg>
                        </dgm:else>
                      </dgm:choose>
                    </dgm:if>
                    <dgm:if name="Name138" func="var" arg="hierBranch" op="equ" val="init">
                      <dgm:choose name="Name139">
                        <dgm:if name="Name140" axis="des" func="maxDepth" op="lte" val="1">
                          <dgm:alg type="hierChild">
                            <dgm:param type="chAlign" val="l"/>
                            <dgm:param type="linDir" val="fromT"/>
                          </dgm:alg>
                        </dgm:if>
                        <dgm:else name="Name141">
                          <dgm:alg type="hierChild"/>
                        </dgm:else>
                      </dgm:choose>
                    </dgm:if>
                    <dgm:else name="Name142"/>
                  </dgm:choose>
                  <dgm:shape xmlns:r="http://schemas.openxmlformats.org/officeDocument/2006/relationships" r:blip="">
                    <dgm:adjLst/>
                  </dgm:shape>
                  <dgm:presOf/>
                  <dgm:constrLst/>
                  <dgm:ruleLst/>
                  <dgm:forEach name="Name143" ref="rep2a"/>
                </dgm:layoutNode>
                <dgm:layoutNode name="hierChild7">
                  <dgm:choose name="Name144">
                    <dgm:if name="Name145" func="var" arg="dir" op="equ" val="norm">
                      <dgm:alg type="hierChild">
                        <dgm:param type="chAlign" val="l"/>
                        <dgm:param type="linDir" val="fromL"/>
                        <dgm:param type="secChAlign" val="t"/>
                        <dgm:param type="secLinDir" val="fromT"/>
                      </dgm:alg>
                    </dgm:if>
                    <dgm:else name="Name146">
                      <dgm:alg type="hierChild">
                        <dgm:param type="chAlign" val="l"/>
                        <dgm:param type="linDir" val="fromR"/>
                        <dgm:param type="secChAlign" val="t"/>
                        <dgm:param type="secLinDir" val="fromT"/>
                      </dgm:alg>
                    </dgm:else>
                  </dgm:choose>
                  <dgm:shape xmlns:r="http://schemas.openxmlformats.org/officeDocument/2006/relationships" r:blip="">
                    <dgm:adjLst/>
                  </dgm:shape>
                  <dgm:presOf/>
                  <dgm:constrLst/>
                  <dgm:ruleLst/>
                  <dgm:forEach name="Name147" ref="rep2b"/>
                </dgm:layoutNode>
              </dgm:layoutNode>
            </dgm:forEach>
          </dgm:layoutNode>
        </dgm:layoutNode>
      </dgm:forEach>
    </dgm:forEach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simple3">
  <dgm:title val=""/>
  <dgm:desc val=""/>
  <dgm:catLst>
    <dgm:cat type="simple" pri="10300"/>
  </dgm:catLst>
  <dgm:scene3d>
    <a:camera prst="orthographicFront"/>
    <a:lightRig rig="threePt" dir="t"/>
  </dgm:scene3d>
  <dgm:styleLbl name="node0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lnNode1">
    <dgm:scene3d>
      <a:camera prst="orthographicFront"/>
      <a:lightRig rig="flat" dir="t"/>
    </dgm:scene3d>
    <dgm:sp3d prstMaterial="dkEdge">
      <a:bevelT w="8200" h="38100"/>
    </dgm:sp3d>
    <dgm:txPr/>
    <dgm:style>
      <a:lnRef idx="1">
        <a:scrgbClr r="0" g="0" b="0"/>
      </a:lnRef>
      <a:fillRef idx="2">
        <a:scrgbClr r="0" g="0" b="0"/>
      </a:fillRef>
      <a:effectRef idx="0">
        <a:scrgbClr r="0" g="0" b="0"/>
      </a:effectRef>
      <a:fontRef idx="minor">
        <a:schemeClr val="dk1"/>
      </a:fontRef>
    </dgm:style>
  </dgm:styleLbl>
  <dgm:styleLbl name="vennNode1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1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node1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node2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node3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node4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1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1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1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1">
        <a:scrgbClr r="0" g="0" b="0"/>
      </a:lnRef>
      <a:fillRef idx="2">
        <a:scrgbClr r="0" g="0" b="0"/>
      </a:fillRef>
      <a:effectRef idx="1">
        <a:scrgbClr r="0" g="0" b="0"/>
      </a:effectRef>
      <a:fontRef idx="minor"/>
    </dgm:style>
  </dgm:styleLbl>
  <dgm:styleLbl name="asst0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asst1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asst2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asst3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asst4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1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1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1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1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2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1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1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flat" dir="t"/>
    </dgm:scene3d>
    <dgm:sp3d prstMaterial="dkEdge">
      <a:bevelT w="8200" h="38100"/>
    </dgm:sp3d>
    <dgm:txPr/>
    <dgm:style>
      <a:lnRef idx="1">
        <a:scrgbClr r="0" g="0" b="0"/>
      </a:lnRef>
      <a:fillRef idx="2">
        <a:scrgbClr r="0" g="0" b="0"/>
      </a:fillRef>
      <a:effectRef idx="1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361</TotalTime>
  <Pages>6</Pages>
  <Words>2457</Words>
  <Characters>14006</Characters>
  <Application>Microsoft Office Word</Application>
  <DocSecurity>0</DocSecurity>
  <Lines>116</Lines>
  <Paragraphs>32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diakov.net</Company>
  <LinksUpToDate>false</LinksUpToDate>
  <CharactersWithSpaces>16431</CharactersWithSpaces>
  <SharedDoc>false</SharedDoc>
  <HLinks>
    <vt:vector size="42" baseType="variant">
      <vt:variant>
        <vt:i4>1900669</vt:i4>
      </vt:variant>
      <vt:variant>
        <vt:i4>21</vt:i4>
      </vt:variant>
      <vt:variant>
        <vt:i4>0</vt:i4>
      </vt:variant>
      <vt:variant>
        <vt:i4>5</vt:i4>
      </vt:variant>
      <vt:variant>
        <vt:lpwstr>mailto:vikasolovyova9@gmail.com</vt:lpwstr>
      </vt:variant>
      <vt:variant>
        <vt:lpwstr/>
      </vt:variant>
      <vt:variant>
        <vt:i4>6357067</vt:i4>
      </vt:variant>
      <vt:variant>
        <vt:i4>18</vt:i4>
      </vt:variant>
      <vt:variant>
        <vt:i4>0</vt:i4>
      </vt:variant>
      <vt:variant>
        <vt:i4>5</vt:i4>
      </vt:variant>
      <vt:variant>
        <vt:lpwstr>mailto:alekseicherepov@inbox.ru</vt:lpwstr>
      </vt:variant>
      <vt:variant>
        <vt:lpwstr/>
      </vt:variant>
      <vt:variant>
        <vt:i4>3670023</vt:i4>
      </vt:variant>
      <vt:variant>
        <vt:i4>15</vt:i4>
      </vt:variant>
      <vt:variant>
        <vt:i4>0</vt:i4>
      </vt:variant>
      <vt:variant>
        <vt:i4>5</vt:i4>
      </vt:variant>
      <vt:variant>
        <vt:lpwstr>mailto:aminusha@yandex.ru</vt:lpwstr>
      </vt:variant>
      <vt:variant>
        <vt:lpwstr/>
      </vt:variant>
      <vt:variant>
        <vt:i4>6357067</vt:i4>
      </vt:variant>
      <vt:variant>
        <vt:i4>12</vt:i4>
      </vt:variant>
      <vt:variant>
        <vt:i4>0</vt:i4>
      </vt:variant>
      <vt:variant>
        <vt:i4>5</vt:i4>
      </vt:variant>
      <vt:variant>
        <vt:lpwstr>mailto:alekseicherepov@inbox.ru</vt:lpwstr>
      </vt:variant>
      <vt:variant>
        <vt:lpwstr/>
      </vt:variant>
      <vt:variant>
        <vt:i4>3670023</vt:i4>
      </vt:variant>
      <vt:variant>
        <vt:i4>9</vt:i4>
      </vt:variant>
      <vt:variant>
        <vt:i4>0</vt:i4>
      </vt:variant>
      <vt:variant>
        <vt:i4>5</vt:i4>
      </vt:variant>
      <vt:variant>
        <vt:lpwstr>mailto:aminusha@yandex.ru</vt:lpwstr>
      </vt:variant>
      <vt:variant>
        <vt:lpwstr/>
      </vt:variant>
      <vt:variant>
        <vt:i4>4194306</vt:i4>
      </vt:variant>
      <vt:variant>
        <vt:i4>6</vt:i4>
      </vt:variant>
      <vt:variant>
        <vt:i4>0</vt:i4>
      </vt:variant>
      <vt:variant>
        <vt:i4>5</vt:i4>
      </vt:variant>
      <vt:variant>
        <vt:lpwstr>https://kias.rfbr.ru/</vt:lpwstr>
      </vt:variant>
      <vt:variant>
        <vt:lpwstr/>
      </vt:variant>
      <vt:variant>
        <vt:i4>1114186</vt:i4>
      </vt:variant>
      <vt:variant>
        <vt:i4>0</vt:i4>
      </vt:variant>
      <vt:variant>
        <vt:i4>0</vt:i4>
      </vt:variant>
      <vt:variant>
        <vt:i4>5</vt:i4>
      </vt:variant>
      <vt:variant>
        <vt:lpwstr>https://classinform.ru/bbk/65.305.1.html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Виктория Соловьева</dc:creator>
  <cp:keywords/>
  <dc:description/>
  <cp:lastModifiedBy>Алина Ильинова</cp:lastModifiedBy>
  <cp:revision>62</cp:revision>
  <dcterms:created xsi:type="dcterms:W3CDTF">2020-05-17T22:39:00Z</dcterms:created>
  <dcterms:modified xsi:type="dcterms:W3CDTF">2020-05-18T14:30:00Z</dcterms:modified>
</cp:coreProperties>
</file>