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4F4819" w14:textId="77777777" w:rsidR="00186C63" w:rsidRDefault="00186C63" w:rsidP="00186C63">
      <w:pPr>
        <w:tabs>
          <w:tab w:val="left" w:pos="284"/>
          <w:tab w:val="left" w:pos="567"/>
        </w:tabs>
        <w:spacing w:after="0" w:line="240" w:lineRule="auto"/>
        <w:jc w:val="right"/>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Кузнецова Е.П.</w:t>
      </w:r>
    </w:p>
    <w:p w14:paraId="6F8DAFD6" w14:textId="77777777" w:rsidR="00186C63" w:rsidRDefault="00186C63" w:rsidP="00186C63">
      <w:pPr>
        <w:tabs>
          <w:tab w:val="left" w:pos="284"/>
          <w:tab w:val="left" w:pos="567"/>
        </w:tabs>
        <w:spacing w:after="0" w:line="240" w:lineRule="auto"/>
        <w:jc w:val="right"/>
        <w:rPr>
          <w:rFonts w:ascii="Times New Roman" w:eastAsia="Calibri" w:hAnsi="Times New Roman" w:cs="Times New Roman"/>
          <w:b/>
          <w:sz w:val="28"/>
          <w:szCs w:val="28"/>
          <w:lang w:eastAsia="en-US"/>
        </w:rPr>
      </w:pPr>
      <w:r>
        <w:rPr>
          <w:rFonts w:ascii="Times New Roman" w:eastAsia="Calibri" w:hAnsi="Times New Roman" w:cs="Times New Roman"/>
          <w:b/>
          <w:sz w:val="28"/>
          <w:szCs w:val="28"/>
          <w:lang w:eastAsia="en-US"/>
        </w:rPr>
        <w:t>ФГБУН ВолНЦ РАН</w:t>
      </w:r>
    </w:p>
    <w:p w14:paraId="299F8CE5" w14:textId="77777777" w:rsidR="00186C63" w:rsidRDefault="00186C63" w:rsidP="009F03FB">
      <w:pPr>
        <w:tabs>
          <w:tab w:val="left" w:pos="284"/>
          <w:tab w:val="left" w:pos="567"/>
        </w:tabs>
        <w:spacing w:after="0" w:line="240" w:lineRule="auto"/>
        <w:jc w:val="center"/>
        <w:rPr>
          <w:rFonts w:ascii="Times New Roman" w:eastAsia="Calibri" w:hAnsi="Times New Roman" w:cs="Times New Roman"/>
          <w:b/>
          <w:sz w:val="28"/>
          <w:szCs w:val="28"/>
          <w:lang w:eastAsia="en-US"/>
        </w:rPr>
      </w:pPr>
    </w:p>
    <w:p w14:paraId="68ECF33F" w14:textId="145F1AA3" w:rsidR="009F03FB" w:rsidRPr="00A83DC2" w:rsidRDefault="00FB2E43" w:rsidP="003F788D">
      <w:pPr>
        <w:tabs>
          <w:tab w:val="left" w:pos="284"/>
          <w:tab w:val="left" w:pos="567"/>
        </w:tabs>
        <w:spacing w:after="0" w:line="240" w:lineRule="auto"/>
        <w:ind w:firstLine="567"/>
        <w:jc w:val="center"/>
        <w:rPr>
          <w:rFonts w:ascii="Times New Roman" w:eastAsia="Calibri" w:hAnsi="Times New Roman" w:cs="Times New Roman"/>
          <w:b/>
          <w:sz w:val="28"/>
          <w:szCs w:val="28"/>
          <w:lang w:eastAsia="en-US"/>
        </w:rPr>
      </w:pPr>
      <w:r>
        <w:rPr>
          <w:rFonts w:ascii="Times New Roman" w:eastAsia="Calibri" w:hAnsi="Times New Roman" w:cs="Times New Roman"/>
          <w:b/>
          <w:sz w:val="24"/>
          <w:szCs w:val="24"/>
          <w:lang w:eastAsia="en-US"/>
        </w:rPr>
        <w:t xml:space="preserve">СИСТЕМАТИЗАЦИЯ </w:t>
      </w:r>
      <w:r w:rsidR="00D87A65" w:rsidRPr="00D87A65">
        <w:rPr>
          <w:rFonts w:ascii="Times New Roman" w:eastAsia="Calibri" w:hAnsi="Times New Roman" w:cs="Times New Roman"/>
          <w:b/>
          <w:sz w:val="24"/>
          <w:szCs w:val="24"/>
          <w:lang w:eastAsia="en-US"/>
        </w:rPr>
        <w:t>Ф</w:t>
      </w:r>
      <w:r>
        <w:rPr>
          <w:rFonts w:ascii="Times New Roman" w:eastAsia="Calibri" w:hAnsi="Times New Roman" w:cs="Times New Roman"/>
          <w:b/>
          <w:sz w:val="24"/>
          <w:szCs w:val="24"/>
          <w:lang w:eastAsia="en-US"/>
        </w:rPr>
        <w:t>АКТОРОВ</w:t>
      </w:r>
      <w:r w:rsidR="00D87A65" w:rsidRPr="00D87A65">
        <w:rPr>
          <w:rFonts w:ascii="Times New Roman" w:eastAsia="Calibri" w:hAnsi="Times New Roman" w:cs="Times New Roman"/>
          <w:b/>
          <w:sz w:val="24"/>
          <w:szCs w:val="24"/>
          <w:lang w:eastAsia="en-US"/>
        </w:rPr>
        <w:t>, ВЛИЯЮЩИ</w:t>
      </w:r>
      <w:r>
        <w:rPr>
          <w:rFonts w:ascii="Times New Roman" w:eastAsia="Calibri" w:hAnsi="Times New Roman" w:cs="Times New Roman"/>
          <w:b/>
          <w:sz w:val="24"/>
          <w:szCs w:val="24"/>
          <w:lang w:eastAsia="en-US"/>
        </w:rPr>
        <w:t>Х</w:t>
      </w:r>
      <w:r w:rsidR="00D87A65" w:rsidRPr="00D87A65">
        <w:rPr>
          <w:rFonts w:ascii="Times New Roman" w:eastAsia="Calibri" w:hAnsi="Times New Roman" w:cs="Times New Roman"/>
          <w:b/>
          <w:sz w:val="24"/>
          <w:szCs w:val="24"/>
          <w:lang w:eastAsia="en-US"/>
        </w:rPr>
        <w:t xml:space="preserve"> НА ПРЕДПРИНИМАТЕЛЬСКУЮ ДЕЯТЕЛЬНОСТЬ РЕГИОНА</w:t>
      </w:r>
      <w:r w:rsidR="00BF6FC1">
        <w:rPr>
          <w:rStyle w:val="a9"/>
          <w:rFonts w:ascii="Times New Roman" w:eastAsia="Calibri" w:hAnsi="Times New Roman" w:cs="Times New Roman"/>
          <w:b/>
          <w:sz w:val="28"/>
          <w:szCs w:val="28"/>
          <w:lang w:eastAsia="en-US"/>
        </w:rPr>
        <w:footnoteReference w:id="1"/>
      </w:r>
    </w:p>
    <w:p w14:paraId="653CB1B8" w14:textId="77777777" w:rsidR="009F03FB" w:rsidRPr="00A83DC2" w:rsidRDefault="009F03FB" w:rsidP="00D87A65">
      <w:pPr>
        <w:tabs>
          <w:tab w:val="left" w:pos="284"/>
          <w:tab w:val="left" w:pos="1134"/>
        </w:tabs>
        <w:spacing w:after="0" w:line="360" w:lineRule="auto"/>
        <w:ind w:firstLine="567"/>
        <w:jc w:val="both"/>
        <w:rPr>
          <w:rFonts w:ascii="Times New Roman" w:eastAsia="Calibri" w:hAnsi="Times New Roman" w:cs="Times New Roman"/>
          <w:b/>
          <w:sz w:val="28"/>
          <w:szCs w:val="28"/>
          <w:lang w:eastAsia="en-US"/>
        </w:rPr>
      </w:pPr>
    </w:p>
    <w:p w14:paraId="647AC705" w14:textId="13844AAD" w:rsidR="00127669" w:rsidRPr="00D87A65" w:rsidRDefault="00127669" w:rsidP="00EA1CFC">
      <w:pPr>
        <w:spacing w:after="0" w:line="240" w:lineRule="auto"/>
        <w:ind w:firstLine="567"/>
        <w:jc w:val="both"/>
        <w:rPr>
          <w:rFonts w:ascii="Times New Roman" w:eastAsiaTheme="minorHAnsi" w:hAnsi="Times New Roman" w:cs="Times New Roman"/>
          <w:i/>
          <w:sz w:val="24"/>
          <w:szCs w:val="24"/>
          <w:lang w:eastAsia="en-US"/>
        </w:rPr>
      </w:pPr>
      <w:r w:rsidRPr="00D87A65">
        <w:rPr>
          <w:rFonts w:ascii="Times New Roman" w:eastAsiaTheme="minorHAnsi" w:hAnsi="Times New Roman" w:cs="Times New Roman"/>
          <w:i/>
          <w:sz w:val="24"/>
          <w:szCs w:val="24"/>
          <w:lang w:eastAsia="en-US"/>
        </w:rPr>
        <w:t xml:space="preserve">Аннотация. </w:t>
      </w:r>
      <w:r w:rsidR="00D20D52" w:rsidRPr="00D20D52">
        <w:rPr>
          <w:rFonts w:ascii="Times New Roman" w:eastAsiaTheme="minorHAnsi" w:hAnsi="Times New Roman" w:cs="Times New Roman"/>
          <w:i/>
          <w:sz w:val="24"/>
          <w:szCs w:val="24"/>
          <w:lang w:eastAsia="en-US"/>
        </w:rPr>
        <w:t xml:space="preserve">Предпринимательская деятельность выполняет в экономике территорий широкий ряд функций, включая производство товаров и услуг, создание добавленной стоимости, обеспечение занятости населения, наполнение бюджетов, перераспределение доходов и т.д. Наиболее существенно она влияет на развитие </w:t>
      </w:r>
      <w:r w:rsidR="00D20D52">
        <w:rPr>
          <w:rFonts w:ascii="Times New Roman" w:eastAsiaTheme="minorHAnsi" w:hAnsi="Times New Roman" w:cs="Times New Roman"/>
          <w:i/>
          <w:sz w:val="24"/>
          <w:szCs w:val="24"/>
          <w:lang w:eastAsia="en-US"/>
        </w:rPr>
        <w:t>субъектов РФ</w:t>
      </w:r>
      <w:r w:rsidR="00D20D52" w:rsidRPr="00D20D52">
        <w:rPr>
          <w:rFonts w:ascii="Times New Roman" w:eastAsiaTheme="minorHAnsi" w:hAnsi="Times New Roman" w:cs="Times New Roman"/>
          <w:i/>
          <w:sz w:val="24"/>
          <w:szCs w:val="24"/>
          <w:lang w:eastAsia="en-US"/>
        </w:rPr>
        <w:t>, поскольку в большинстве таких территорий именно предпринимательская деятельность выступает преобладающей формой экономической деятельности и именно от</w:t>
      </w:r>
      <w:r w:rsidR="00D20D52">
        <w:rPr>
          <w:rFonts w:ascii="Times New Roman" w:eastAsiaTheme="minorHAnsi" w:hAnsi="Times New Roman" w:cs="Times New Roman"/>
          <w:i/>
          <w:sz w:val="24"/>
          <w:szCs w:val="24"/>
          <w:lang w:eastAsia="en-US"/>
        </w:rPr>
        <w:t xml:space="preserve"> </w:t>
      </w:r>
      <w:r w:rsidR="00D20D52" w:rsidRPr="00D20D52">
        <w:rPr>
          <w:rFonts w:ascii="Times New Roman" w:eastAsiaTheme="minorHAnsi" w:hAnsi="Times New Roman" w:cs="Times New Roman"/>
          <w:i/>
          <w:sz w:val="24"/>
          <w:szCs w:val="24"/>
          <w:lang w:eastAsia="en-US"/>
        </w:rPr>
        <w:t>активизации ее функционирования, прежде всего, зависит текущее состояние экономики и ее перспективы.</w:t>
      </w:r>
      <w:r w:rsidR="00D20D52">
        <w:rPr>
          <w:rFonts w:ascii="Times New Roman" w:eastAsiaTheme="minorHAnsi" w:hAnsi="Times New Roman" w:cs="Times New Roman"/>
          <w:i/>
          <w:sz w:val="24"/>
          <w:szCs w:val="24"/>
          <w:lang w:eastAsia="en-US"/>
        </w:rPr>
        <w:t xml:space="preserve"> </w:t>
      </w:r>
      <w:r w:rsidRPr="00D87A65">
        <w:rPr>
          <w:rFonts w:ascii="Times New Roman" w:eastAsiaTheme="minorHAnsi" w:hAnsi="Times New Roman" w:cs="Times New Roman"/>
          <w:i/>
          <w:sz w:val="24"/>
          <w:szCs w:val="24"/>
          <w:lang w:eastAsia="en-US"/>
        </w:rPr>
        <w:t>В настоящее время повышаетс</w:t>
      </w:r>
      <w:r w:rsidR="00186C63" w:rsidRPr="00D87A65">
        <w:rPr>
          <w:rFonts w:ascii="Times New Roman" w:eastAsiaTheme="minorHAnsi" w:hAnsi="Times New Roman" w:cs="Times New Roman"/>
          <w:i/>
          <w:sz w:val="24"/>
          <w:szCs w:val="24"/>
          <w:lang w:eastAsia="en-US"/>
        </w:rPr>
        <w:t>я значимость предпринимательской деятельности</w:t>
      </w:r>
      <w:r w:rsidRPr="00D87A65">
        <w:rPr>
          <w:rFonts w:ascii="Times New Roman" w:eastAsiaTheme="minorHAnsi" w:hAnsi="Times New Roman" w:cs="Times New Roman"/>
          <w:i/>
          <w:sz w:val="24"/>
          <w:szCs w:val="24"/>
          <w:lang w:eastAsia="en-US"/>
        </w:rPr>
        <w:t xml:space="preserve"> </w:t>
      </w:r>
      <w:r w:rsidR="00BF6FC1" w:rsidRPr="00D87A65">
        <w:rPr>
          <w:rFonts w:ascii="Times New Roman" w:eastAsiaTheme="minorHAnsi" w:hAnsi="Times New Roman" w:cs="Times New Roman"/>
          <w:i/>
          <w:sz w:val="24"/>
          <w:szCs w:val="24"/>
          <w:lang w:eastAsia="en-US"/>
        </w:rPr>
        <w:t>в экономическом развитии государства и его регионов</w:t>
      </w:r>
      <w:r w:rsidRPr="00D87A65">
        <w:rPr>
          <w:rFonts w:ascii="Times New Roman" w:eastAsiaTheme="minorHAnsi" w:hAnsi="Times New Roman" w:cs="Times New Roman"/>
          <w:i/>
          <w:sz w:val="24"/>
          <w:szCs w:val="24"/>
          <w:lang w:eastAsia="en-US"/>
        </w:rPr>
        <w:t xml:space="preserve">. Субъекты предпринимательства вносят значительный вклад в развитие экономики, создавая рабочие места, инвестируя в основные фонды. </w:t>
      </w:r>
      <w:r w:rsidR="00BF6FC1" w:rsidRPr="00D87A65">
        <w:rPr>
          <w:rFonts w:ascii="Times New Roman" w:eastAsiaTheme="minorHAnsi" w:hAnsi="Times New Roman" w:cs="Times New Roman"/>
          <w:i/>
          <w:sz w:val="24"/>
          <w:szCs w:val="24"/>
          <w:lang w:eastAsia="en-US"/>
        </w:rPr>
        <w:t xml:space="preserve">На </w:t>
      </w:r>
      <w:r w:rsidR="005A5217">
        <w:rPr>
          <w:rFonts w:ascii="Times New Roman" w:eastAsiaTheme="minorHAnsi" w:hAnsi="Times New Roman" w:cs="Times New Roman"/>
          <w:i/>
          <w:sz w:val="24"/>
          <w:szCs w:val="24"/>
          <w:lang w:eastAsia="en-US"/>
        </w:rPr>
        <w:t>такую</w:t>
      </w:r>
      <w:r w:rsidRPr="00D87A65">
        <w:rPr>
          <w:rFonts w:ascii="Times New Roman" w:eastAsiaTheme="minorHAnsi" w:hAnsi="Times New Roman" w:cs="Times New Roman"/>
          <w:i/>
          <w:sz w:val="24"/>
          <w:szCs w:val="24"/>
          <w:lang w:eastAsia="en-US"/>
        </w:rPr>
        <w:t xml:space="preserve"> </w:t>
      </w:r>
      <w:r w:rsidR="00186C63" w:rsidRPr="00D87A65">
        <w:rPr>
          <w:rFonts w:ascii="Times New Roman" w:eastAsiaTheme="minorHAnsi" w:hAnsi="Times New Roman" w:cs="Times New Roman"/>
          <w:i/>
          <w:sz w:val="24"/>
          <w:szCs w:val="24"/>
          <w:lang w:eastAsia="en-US"/>
        </w:rPr>
        <w:t>деятельность</w:t>
      </w:r>
      <w:r w:rsidRPr="00D87A65">
        <w:rPr>
          <w:rFonts w:ascii="Times New Roman" w:eastAsiaTheme="minorHAnsi" w:hAnsi="Times New Roman" w:cs="Times New Roman"/>
          <w:i/>
          <w:sz w:val="24"/>
          <w:szCs w:val="24"/>
          <w:lang w:eastAsia="en-US"/>
        </w:rPr>
        <w:t xml:space="preserve"> влияет множество факторов, составляющих предпринимательскую среду. </w:t>
      </w:r>
      <w:r w:rsidR="00B57114">
        <w:rPr>
          <w:rFonts w:ascii="Times New Roman" w:eastAsiaTheme="minorHAnsi" w:hAnsi="Times New Roman" w:cs="Times New Roman"/>
          <w:i/>
          <w:sz w:val="24"/>
          <w:szCs w:val="24"/>
          <w:lang w:eastAsia="en-US"/>
        </w:rPr>
        <w:t>В связи с этим</w:t>
      </w:r>
      <w:r w:rsidR="00B57114" w:rsidRPr="00B57114">
        <w:rPr>
          <w:rFonts w:ascii="Times New Roman" w:eastAsiaTheme="minorHAnsi" w:hAnsi="Times New Roman" w:cs="Times New Roman"/>
          <w:i/>
          <w:sz w:val="24"/>
          <w:szCs w:val="24"/>
          <w:lang w:eastAsia="en-US"/>
        </w:rPr>
        <w:t xml:space="preserve"> целью </w:t>
      </w:r>
      <w:r w:rsidR="00B57114">
        <w:rPr>
          <w:rFonts w:ascii="Times New Roman" w:eastAsiaTheme="minorHAnsi" w:hAnsi="Times New Roman" w:cs="Times New Roman"/>
          <w:i/>
          <w:sz w:val="24"/>
          <w:szCs w:val="24"/>
          <w:lang w:eastAsia="en-US"/>
        </w:rPr>
        <w:t xml:space="preserve">работы </w:t>
      </w:r>
      <w:r w:rsidR="00B57114" w:rsidRPr="00B57114">
        <w:rPr>
          <w:rFonts w:ascii="Times New Roman" w:eastAsiaTheme="minorHAnsi" w:hAnsi="Times New Roman" w:cs="Times New Roman"/>
          <w:i/>
          <w:sz w:val="24"/>
          <w:szCs w:val="24"/>
          <w:lang w:eastAsia="en-US"/>
        </w:rPr>
        <w:t>является систематизация факторов, влияющих на предпринимательскую деятельность в регионе.</w:t>
      </w:r>
      <w:r w:rsidR="00B57114">
        <w:rPr>
          <w:rFonts w:ascii="Times New Roman" w:eastAsiaTheme="minorHAnsi" w:hAnsi="Times New Roman" w:cs="Times New Roman"/>
          <w:i/>
          <w:sz w:val="24"/>
          <w:szCs w:val="24"/>
          <w:lang w:eastAsia="en-US"/>
        </w:rPr>
        <w:t xml:space="preserve"> </w:t>
      </w:r>
      <w:r w:rsidRPr="00D87A65">
        <w:rPr>
          <w:rFonts w:ascii="Times New Roman" w:eastAsiaTheme="minorHAnsi" w:hAnsi="Times New Roman" w:cs="Times New Roman"/>
          <w:i/>
          <w:sz w:val="24"/>
          <w:szCs w:val="24"/>
          <w:lang w:eastAsia="en-US"/>
        </w:rPr>
        <w:t xml:space="preserve">В работе </w:t>
      </w:r>
      <w:r w:rsidR="00BF6FC1" w:rsidRPr="00D87A65">
        <w:rPr>
          <w:rFonts w:ascii="Times New Roman" w:eastAsiaTheme="minorHAnsi" w:hAnsi="Times New Roman" w:cs="Times New Roman"/>
          <w:i/>
          <w:sz w:val="24"/>
          <w:szCs w:val="24"/>
          <w:lang w:eastAsia="en-US"/>
        </w:rPr>
        <w:t>рассмотрены подходы к понятию</w:t>
      </w:r>
      <w:r w:rsidR="00AE3103">
        <w:rPr>
          <w:rFonts w:ascii="Times New Roman" w:eastAsiaTheme="minorHAnsi" w:hAnsi="Times New Roman" w:cs="Times New Roman"/>
          <w:i/>
          <w:sz w:val="24"/>
          <w:szCs w:val="24"/>
          <w:lang w:eastAsia="en-US"/>
        </w:rPr>
        <w:t xml:space="preserve"> «п</w:t>
      </w:r>
      <w:r w:rsidR="00186C63" w:rsidRPr="00D87A65">
        <w:rPr>
          <w:rFonts w:ascii="Times New Roman" w:eastAsiaTheme="minorHAnsi" w:hAnsi="Times New Roman" w:cs="Times New Roman"/>
          <w:i/>
          <w:sz w:val="24"/>
          <w:szCs w:val="24"/>
          <w:lang w:eastAsia="en-US"/>
        </w:rPr>
        <w:t xml:space="preserve">редпринимательская деятельность». </w:t>
      </w:r>
      <w:r w:rsidR="005E51E6">
        <w:rPr>
          <w:rFonts w:ascii="Times New Roman" w:eastAsiaTheme="minorHAnsi" w:hAnsi="Times New Roman" w:cs="Times New Roman"/>
          <w:i/>
          <w:sz w:val="24"/>
          <w:szCs w:val="24"/>
          <w:lang w:eastAsia="en-US"/>
        </w:rPr>
        <w:t>Рассмотрение</w:t>
      </w:r>
      <w:r w:rsidR="005E51E6" w:rsidRPr="005E51E6">
        <w:rPr>
          <w:rFonts w:ascii="Times New Roman" w:eastAsiaTheme="minorHAnsi" w:hAnsi="Times New Roman" w:cs="Times New Roman"/>
          <w:i/>
          <w:sz w:val="24"/>
          <w:szCs w:val="24"/>
          <w:lang w:eastAsia="en-US"/>
        </w:rPr>
        <w:t xml:space="preserve"> наиболее представительных трактовок предпринимательской деятельности позволило выделить функциональный и междисциплинарный подходы. Изученность данной темы позволила выделить противоречия как в толковании понятий, характеризующих предпринимательскую деятельность, так и в подходах к выделению факторов, оказывающих влияние на неё. </w:t>
      </w:r>
      <w:r w:rsidR="00BF6FC1" w:rsidRPr="00D87A65">
        <w:rPr>
          <w:rFonts w:ascii="Times New Roman" w:eastAsiaTheme="minorHAnsi" w:hAnsi="Times New Roman" w:cs="Times New Roman"/>
          <w:i/>
          <w:sz w:val="24"/>
          <w:szCs w:val="24"/>
          <w:lang w:eastAsia="en-US"/>
        </w:rPr>
        <w:t>Анализируются различные классификац</w:t>
      </w:r>
      <w:r w:rsidR="00553472" w:rsidRPr="00D87A65">
        <w:rPr>
          <w:rFonts w:ascii="Times New Roman" w:eastAsiaTheme="minorHAnsi" w:hAnsi="Times New Roman" w:cs="Times New Roman"/>
          <w:i/>
          <w:sz w:val="24"/>
          <w:szCs w:val="24"/>
          <w:lang w:eastAsia="en-US"/>
        </w:rPr>
        <w:t>ии факторов, выделяются факторы,</w:t>
      </w:r>
      <w:r w:rsidR="00BF6FC1" w:rsidRPr="00D87A65">
        <w:rPr>
          <w:rFonts w:ascii="Times New Roman" w:eastAsiaTheme="minorHAnsi" w:hAnsi="Times New Roman" w:cs="Times New Roman"/>
          <w:i/>
          <w:sz w:val="24"/>
          <w:szCs w:val="24"/>
          <w:lang w:eastAsia="en-US"/>
        </w:rPr>
        <w:t xml:space="preserve"> </w:t>
      </w:r>
      <w:r w:rsidR="00553472" w:rsidRPr="00D87A65">
        <w:rPr>
          <w:rFonts w:ascii="Times New Roman" w:eastAsiaTheme="minorHAnsi" w:hAnsi="Times New Roman" w:cs="Times New Roman"/>
          <w:i/>
          <w:sz w:val="24"/>
          <w:szCs w:val="24"/>
          <w:lang w:eastAsia="en-US"/>
        </w:rPr>
        <w:t>о</w:t>
      </w:r>
      <w:r w:rsidR="00BF6FC1" w:rsidRPr="00D87A65">
        <w:rPr>
          <w:rFonts w:ascii="Times New Roman" w:eastAsiaTheme="minorHAnsi" w:hAnsi="Times New Roman" w:cs="Times New Roman"/>
          <w:i/>
          <w:sz w:val="24"/>
          <w:szCs w:val="24"/>
          <w:lang w:eastAsia="en-US"/>
        </w:rPr>
        <w:t>казывающие наибольшее влияние на предпринимательскую деятельность региона</w:t>
      </w:r>
      <w:r w:rsidRPr="00D87A65">
        <w:rPr>
          <w:rFonts w:ascii="Times New Roman" w:eastAsiaTheme="minorHAnsi" w:hAnsi="Times New Roman" w:cs="Times New Roman"/>
          <w:i/>
          <w:sz w:val="24"/>
          <w:szCs w:val="24"/>
          <w:lang w:eastAsia="en-US"/>
        </w:rPr>
        <w:t xml:space="preserve">. </w:t>
      </w:r>
      <w:r w:rsidR="00D20D52">
        <w:rPr>
          <w:rFonts w:ascii="Times New Roman" w:eastAsiaTheme="minorHAnsi" w:hAnsi="Times New Roman" w:cs="Times New Roman"/>
          <w:i/>
          <w:sz w:val="24"/>
          <w:szCs w:val="24"/>
          <w:lang w:eastAsia="en-US"/>
        </w:rPr>
        <w:t>Изучение</w:t>
      </w:r>
      <w:r w:rsidR="00D20D52" w:rsidRPr="00D20D52">
        <w:rPr>
          <w:rFonts w:ascii="Times New Roman" w:eastAsiaTheme="minorHAnsi" w:hAnsi="Times New Roman" w:cs="Times New Roman"/>
          <w:i/>
          <w:sz w:val="24"/>
          <w:szCs w:val="24"/>
          <w:lang w:eastAsia="en-US"/>
        </w:rPr>
        <w:t xml:space="preserve"> классификаций факторов, воздействующих на предпринимательскую деятельность позволил</w:t>
      </w:r>
      <w:r w:rsidR="00D20D52">
        <w:rPr>
          <w:rFonts w:ascii="Times New Roman" w:eastAsiaTheme="minorHAnsi" w:hAnsi="Times New Roman" w:cs="Times New Roman"/>
          <w:i/>
          <w:sz w:val="24"/>
          <w:szCs w:val="24"/>
          <w:lang w:eastAsia="en-US"/>
        </w:rPr>
        <w:t>о</w:t>
      </w:r>
      <w:r w:rsidR="00D20D52" w:rsidRPr="00D20D52">
        <w:rPr>
          <w:rFonts w:ascii="Times New Roman" w:eastAsiaTheme="minorHAnsi" w:hAnsi="Times New Roman" w:cs="Times New Roman"/>
          <w:i/>
          <w:sz w:val="24"/>
          <w:szCs w:val="24"/>
          <w:lang w:eastAsia="en-US"/>
        </w:rPr>
        <w:t xml:space="preserve"> сгруппировать их в семь основных групп</w:t>
      </w:r>
      <w:r w:rsidR="00D20D52">
        <w:rPr>
          <w:rFonts w:ascii="Times New Roman" w:eastAsiaTheme="minorHAnsi" w:hAnsi="Times New Roman" w:cs="Times New Roman"/>
          <w:i/>
          <w:sz w:val="24"/>
          <w:szCs w:val="24"/>
          <w:lang w:eastAsia="en-US"/>
        </w:rPr>
        <w:t>:</w:t>
      </w:r>
      <w:r w:rsidR="00D20D52" w:rsidRPr="00D20D52">
        <w:t xml:space="preserve"> </w:t>
      </w:r>
      <w:r w:rsidR="00D20D52">
        <w:rPr>
          <w:rFonts w:ascii="Times New Roman" w:eastAsiaTheme="minorHAnsi" w:hAnsi="Times New Roman" w:cs="Times New Roman"/>
          <w:i/>
          <w:sz w:val="24"/>
          <w:szCs w:val="24"/>
          <w:lang w:eastAsia="en-US"/>
        </w:rPr>
        <w:t>демографические; социальные; инвестиционные; институциональные</w:t>
      </w:r>
      <w:r w:rsidR="00D20D52" w:rsidRPr="00D20D52">
        <w:rPr>
          <w:rFonts w:ascii="Times New Roman" w:eastAsiaTheme="minorHAnsi" w:hAnsi="Times New Roman" w:cs="Times New Roman"/>
          <w:i/>
          <w:sz w:val="24"/>
          <w:szCs w:val="24"/>
          <w:lang w:eastAsia="en-US"/>
        </w:rPr>
        <w:t>; инфраструктурны</w:t>
      </w:r>
      <w:r w:rsidR="00D20D52">
        <w:rPr>
          <w:rFonts w:ascii="Times New Roman" w:eastAsiaTheme="minorHAnsi" w:hAnsi="Times New Roman" w:cs="Times New Roman"/>
          <w:i/>
          <w:sz w:val="24"/>
          <w:szCs w:val="24"/>
          <w:lang w:eastAsia="en-US"/>
        </w:rPr>
        <w:t>е; научно-технологические; экологические</w:t>
      </w:r>
      <w:r w:rsidR="00D20D52" w:rsidRPr="00D20D52">
        <w:rPr>
          <w:rFonts w:ascii="Times New Roman" w:eastAsiaTheme="minorHAnsi" w:hAnsi="Times New Roman" w:cs="Times New Roman"/>
          <w:i/>
          <w:sz w:val="24"/>
          <w:szCs w:val="24"/>
          <w:lang w:eastAsia="en-US"/>
        </w:rPr>
        <w:t xml:space="preserve"> </w:t>
      </w:r>
      <w:r w:rsidRPr="00D87A65">
        <w:rPr>
          <w:rFonts w:ascii="Times New Roman" w:eastAsiaTheme="minorHAnsi" w:hAnsi="Times New Roman" w:cs="Times New Roman"/>
          <w:i/>
          <w:sz w:val="24"/>
          <w:szCs w:val="24"/>
          <w:lang w:eastAsia="en-US"/>
        </w:rPr>
        <w:t>На основе результатов анализа ра</w:t>
      </w:r>
      <w:r w:rsidR="003D2252" w:rsidRPr="00D87A65">
        <w:rPr>
          <w:rFonts w:ascii="Times New Roman" w:eastAsiaTheme="minorHAnsi" w:hAnsi="Times New Roman" w:cs="Times New Roman"/>
          <w:i/>
          <w:sz w:val="24"/>
          <w:szCs w:val="24"/>
          <w:lang w:eastAsia="en-US"/>
        </w:rPr>
        <w:t xml:space="preserve">зличных классификаций, автором </w:t>
      </w:r>
      <w:r w:rsidRPr="00D87A65">
        <w:rPr>
          <w:rFonts w:ascii="Times New Roman" w:eastAsiaTheme="minorHAnsi" w:hAnsi="Times New Roman" w:cs="Times New Roman"/>
          <w:i/>
          <w:sz w:val="24"/>
          <w:szCs w:val="24"/>
          <w:lang w:eastAsia="en-US"/>
        </w:rPr>
        <w:t xml:space="preserve">предлагается </w:t>
      </w:r>
      <w:r w:rsidR="00095275">
        <w:rPr>
          <w:rFonts w:ascii="Times New Roman" w:eastAsiaTheme="minorHAnsi" w:hAnsi="Times New Roman" w:cs="Times New Roman"/>
          <w:i/>
          <w:sz w:val="24"/>
          <w:szCs w:val="24"/>
          <w:lang w:eastAsia="en-US"/>
        </w:rPr>
        <w:t>комплексный</w:t>
      </w:r>
      <w:r w:rsidR="00BF6FC1" w:rsidRPr="00D87A65">
        <w:rPr>
          <w:rFonts w:ascii="Times New Roman" w:eastAsiaTheme="minorHAnsi" w:hAnsi="Times New Roman" w:cs="Times New Roman"/>
          <w:i/>
          <w:sz w:val="24"/>
          <w:szCs w:val="24"/>
          <w:lang w:eastAsia="en-US"/>
        </w:rPr>
        <w:t xml:space="preserve"> подход к данному вопросу</w:t>
      </w:r>
      <w:r w:rsidRPr="00D87A65">
        <w:rPr>
          <w:rFonts w:ascii="Times New Roman" w:eastAsiaTheme="minorHAnsi" w:hAnsi="Times New Roman" w:cs="Times New Roman"/>
          <w:i/>
          <w:sz w:val="24"/>
          <w:szCs w:val="24"/>
          <w:lang w:eastAsia="en-US"/>
        </w:rPr>
        <w:t>, которы</w:t>
      </w:r>
      <w:r w:rsidR="00BF6FC1" w:rsidRPr="00D87A65">
        <w:rPr>
          <w:rFonts w:ascii="Times New Roman" w:eastAsiaTheme="minorHAnsi" w:hAnsi="Times New Roman" w:cs="Times New Roman"/>
          <w:i/>
          <w:sz w:val="24"/>
          <w:szCs w:val="24"/>
          <w:lang w:eastAsia="en-US"/>
        </w:rPr>
        <w:t xml:space="preserve">й в дальнейшем будет </w:t>
      </w:r>
      <w:r w:rsidR="005A5217">
        <w:rPr>
          <w:rFonts w:ascii="Times New Roman" w:eastAsiaTheme="minorHAnsi" w:hAnsi="Times New Roman" w:cs="Times New Roman"/>
          <w:i/>
          <w:sz w:val="24"/>
          <w:szCs w:val="24"/>
          <w:lang w:eastAsia="en-US"/>
        </w:rPr>
        <w:t xml:space="preserve">применен </w:t>
      </w:r>
      <w:r w:rsidR="00095275">
        <w:rPr>
          <w:rFonts w:ascii="Times New Roman" w:eastAsiaTheme="minorHAnsi" w:hAnsi="Times New Roman" w:cs="Times New Roman"/>
          <w:i/>
          <w:sz w:val="24"/>
          <w:szCs w:val="24"/>
          <w:lang w:eastAsia="en-US"/>
        </w:rPr>
        <w:t>для оценки</w:t>
      </w:r>
      <w:r w:rsidR="005A5217">
        <w:rPr>
          <w:rFonts w:ascii="Times New Roman" w:eastAsiaTheme="minorHAnsi" w:hAnsi="Times New Roman" w:cs="Times New Roman"/>
          <w:i/>
          <w:sz w:val="24"/>
          <w:szCs w:val="24"/>
          <w:lang w:eastAsia="en-US"/>
        </w:rPr>
        <w:t xml:space="preserve"> </w:t>
      </w:r>
      <w:r w:rsidR="00095275" w:rsidRPr="00095275">
        <w:rPr>
          <w:rFonts w:ascii="Times New Roman" w:eastAsiaTheme="minorHAnsi" w:hAnsi="Times New Roman" w:cs="Times New Roman"/>
          <w:i/>
          <w:sz w:val="24"/>
          <w:szCs w:val="24"/>
          <w:lang w:eastAsia="en-US"/>
        </w:rPr>
        <w:t>влияния предпринимательской деятельности локальной территории региона на уровень его социально-экономического развития</w:t>
      </w:r>
      <w:r w:rsidR="007C02CA" w:rsidRPr="00D87A65">
        <w:rPr>
          <w:rFonts w:ascii="Times New Roman" w:eastAsiaTheme="minorHAnsi" w:hAnsi="Times New Roman" w:cs="Times New Roman"/>
          <w:i/>
          <w:sz w:val="24"/>
          <w:szCs w:val="24"/>
          <w:lang w:eastAsia="en-US"/>
        </w:rPr>
        <w:t xml:space="preserve"> с целью определения направлений ее государственного регулирования</w:t>
      </w:r>
      <w:r w:rsidRPr="00D87A65">
        <w:rPr>
          <w:rFonts w:ascii="Times New Roman" w:eastAsiaTheme="minorHAnsi" w:hAnsi="Times New Roman" w:cs="Times New Roman"/>
          <w:i/>
          <w:sz w:val="24"/>
          <w:szCs w:val="24"/>
          <w:lang w:eastAsia="en-US"/>
        </w:rPr>
        <w:t>.</w:t>
      </w:r>
    </w:p>
    <w:p w14:paraId="5531E93A" w14:textId="77777777" w:rsidR="00127669" w:rsidRPr="00D87A65" w:rsidRDefault="00127669" w:rsidP="00EA1CFC">
      <w:pPr>
        <w:spacing w:after="0" w:line="240" w:lineRule="auto"/>
        <w:ind w:firstLine="567"/>
        <w:jc w:val="both"/>
        <w:rPr>
          <w:rFonts w:ascii="Times New Roman" w:eastAsiaTheme="minorHAnsi" w:hAnsi="Times New Roman" w:cs="Times New Roman"/>
          <w:i/>
          <w:sz w:val="24"/>
          <w:szCs w:val="24"/>
          <w:lang w:eastAsia="en-US"/>
        </w:rPr>
      </w:pPr>
      <w:r w:rsidRPr="00D87A65">
        <w:rPr>
          <w:rFonts w:ascii="Times New Roman" w:eastAsiaTheme="minorHAnsi" w:hAnsi="Times New Roman" w:cs="Times New Roman"/>
          <w:i/>
          <w:sz w:val="24"/>
          <w:szCs w:val="24"/>
          <w:lang w:eastAsia="en-US"/>
        </w:rPr>
        <w:t xml:space="preserve">Ключевые слова: предпринимательская деятельность, </w:t>
      </w:r>
      <w:r w:rsidR="00EC62EC" w:rsidRPr="00EC62EC">
        <w:rPr>
          <w:rFonts w:ascii="Times New Roman" w:eastAsiaTheme="minorHAnsi" w:hAnsi="Times New Roman" w:cs="Times New Roman"/>
          <w:i/>
          <w:sz w:val="24"/>
          <w:szCs w:val="24"/>
          <w:lang w:eastAsia="en-US"/>
        </w:rPr>
        <w:t>подходы к понятию «предпринимательская деятельность»</w:t>
      </w:r>
      <w:r w:rsidR="00EC62EC">
        <w:rPr>
          <w:rFonts w:ascii="Times New Roman" w:eastAsiaTheme="minorHAnsi" w:hAnsi="Times New Roman" w:cs="Times New Roman"/>
          <w:i/>
          <w:sz w:val="24"/>
          <w:szCs w:val="24"/>
          <w:lang w:eastAsia="en-US"/>
        </w:rPr>
        <w:t xml:space="preserve">, </w:t>
      </w:r>
      <w:r w:rsidRPr="00D87A65">
        <w:rPr>
          <w:rFonts w:ascii="Times New Roman" w:eastAsiaTheme="minorHAnsi" w:hAnsi="Times New Roman" w:cs="Times New Roman"/>
          <w:i/>
          <w:sz w:val="24"/>
          <w:szCs w:val="24"/>
          <w:lang w:eastAsia="en-US"/>
        </w:rPr>
        <w:t xml:space="preserve">факторы влияния, </w:t>
      </w:r>
      <w:r w:rsidR="00285411" w:rsidRPr="00D87A65">
        <w:rPr>
          <w:rFonts w:ascii="Times New Roman" w:eastAsiaTheme="minorHAnsi" w:hAnsi="Times New Roman" w:cs="Times New Roman"/>
          <w:i/>
          <w:sz w:val="24"/>
          <w:szCs w:val="24"/>
          <w:lang w:eastAsia="en-US"/>
        </w:rPr>
        <w:t xml:space="preserve">классификация, </w:t>
      </w:r>
      <w:r w:rsidRPr="00D87A65">
        <w:rPr>
          <w:rFonts w:ascii="Times New Roman" w:eastAsiaTheme="minorHAnsi" w:hAnsi="Times New Roman" w:cs="Times New Roman"/>
          <w:i/>
          <w:sz w:val="24"/>
          <w:szCs w:val="24"/>
          <w:lang w:eastAsia="en-US"/>
        </w:rPr>
        <w:t>региональная экономика</w:t>
      </w:r>
      <w:r w:rsidR="00285411" w:rsidRPr="00D87A65">
        <w:rPr>
          <w:rFonts w:ascii="Times New Roman" w:eastAsiaTheme="minorHAnsi" w:hAnsi="Times New Roman" w:cs="Times New Roman"/>
          <w:i/>
          <w:sz w:val="24"/>
          <w:szCs w:val="24"/>
          <w:lang w:eastAsia="en-US"/>
        </w:rPr>
        <w:t>.</w:t>
      </w:r>
    </w:p>
    <w:p w14:paraId="76CD2AD0" w14:textId="77777777" w:rsidR="00127669" w:rsidRPr="00D87A65" w:rsidRDefault="00127669" w:rsidP="00D87A65">
      <w:pPr>
        <w:spacing w:after="0" w:line="360" w:lineRule="auto"/>
        <w:ind w:firstLine="567"/>
        <w:jc w:val="both"/>
        <w:rPr>
          <w:rFonts w:ascii="Times New Roman" w:eastAsiaTheme="minorHAnsi" w:hAnsi="Times New Roman" w:cs="Times New Roman"/>
          <w:sz w:val="24"/>
          <w:szCs w:val="24"/>
          <w:lang w:eastAsia="en-US"/>
        </w:rPr>
      </w:pPr>
    </w:p>
    <w:p w14:paraId="37F0581D" w14:textId="77777777" w:rsidR="00600B1D" w:rsidRPr="00D87A65" w:rsidRDefault="002E3F93" w:rsidP="00D87A65">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Theme="minorHAnsi" w:hAnsi="Times New Roman" w:cs="Times New Roman"/>
          <w:sz w:val="24"/>
          <w:szCs w:val="24"/>
          <w:lang w:eastAsia="en-US"/>
        </w:rPr>
        <w:t xml:space="preserve">На сегодняшний день предпринимательская деятельность в </w:t>
      </w:r>
      <w:r w:rsidR="00EC62EC">
        <w:rPr>
          <w:rFonts w:ascii="Times New Roman" w:eastAsiaTheme="minorHAnsi" w:hAnsi="Times New Roman" w:cs="Times New Roman"/>
          <w:sz w:val="24"/>
          <w:szCs w:val="24"/>
          <w:lang w:eastAsia="en-US"/>
        </w:rPr>
        <w:t>регионах имеет разный уровень</w:t>
      </w:r>
      <w:r w:rsidRPr="00D87A65">
        <w:rPr>
          <w:rFonts w:ascii="Times New Roman" w:eastAsiaTheme="minorHAnsi" w:hAnsi="Times New Roman" w:cs="Times New Roman"/>
          <w:sz w:val="24"/>
          <w:szCs w:val="24"/>
          <w:lang w:eastAsia="en-US"/>
        </w:rPr>
        <w:t xml:space="preserve"> </w:t>
      </w:r>
      <w:r w:rsidR="00EC62EC">
        <w:rPr>
          <w:rFonts w:ascii="Times New Roman" w:eastAsiaTheme="minorHAnsi" w:hAnsi="Times New Roman" w:cs="Times New Roman"/>
          <w:sz w:val="24"/>
          <w:szCs w:val="24"/>
          <w:lang w:eastAsia="en-US"/>
        </w:rPr>
        <w:t>распространенности</w:t>
      </w:r>
      <w:r w:rsidRPr="00D87A65">
        <w:rPr>
          <w:rFonts w:ascii="Times New Roman" w:eastAsiaTheme="minorHAnsi" w:hAnsi="Times New Roman" w:cs="Times New Roman"/>
          <w:sz w:val="24"/>
          <w:szCs w:val="24"/>
          <w:lang w:eastAsia="en-US"/>
        </w:rPr>
        <w:t xml:space="preserve">. Причины этого заключаются в том, что на </w:t>
      </w:r>
      <w:r w:rsidR="00736F1C" w:rsidRPr="00D87A65">
        <w:rPr>
          <w:rFonts w:ascii="Times New Roman" w:eastAsiaTheme="minorHAnsi" w:hAnsi="Times New Roman" w:cs="Times New Roman"/>
          <w:sz w:val="24"/>
          <w:szCs w:val="24"/>
          <w:lang w:eastAsia="en-US"/>
        </w:rPr>
        <w:t>ее активизацию</w:t>
      </w:r>
      <w:r w:rsidR="00EC62EC">
        <w:rPr>
          <w:rFonts w:ascii="Times New Roman" w:eastAsiaTheme="minorHAnsi" w:hAnsi="Times New Roman" w:cs="Times New Roman"/>
          <w:sz w:val="24"/>
          <w:szCs w:val="24"/>
          <w:lang w:eastAsia="en-US"/>
        </w:rPr>
        <w:t xml:space="preserve"> оказывае</w:t>
      </w:r>
      <w:r w:rsidRPr="00D87A65">
        <w:rPr>
          <w:rFonts w:ascii="Times New Roman" w:eastAsiaTheme="minorHAnsi" w:hAnsi="Times New Roman" w:cs="Times New Roman"/>
          <w:sz w:val="24"/>
          <w:szCs w:val="24"/>
          <w:lang w:eastAsia="en-US"/>
        </w:rPr>
        <w:t xml:space="preserve">т влияние </w:t>
      </w:r>
      <w:r w:rsidR="00EC62EC">
        <w:rPr>
          <w:rFonts w:ascii="Times New Roman" w:eastAsiaTheme="minorHAnsi" w:hAnsi="Times New Roman" w:cs="Times New Roman"/>
          <w:sz w:val="24"/>
          <w:szCs w:val="24"/>
          <w:lang w:eastAsia="en-US"/>
        </w:rPr>
        <w:t>множество факторов</w:t>
      </w:r>
      <w:r w:rsidRPr="00D87A65">
        <w:rPr>
          <w:rFonts w:ascii="Times New Roman" w:eastAsiaTheme="minorHAnsi" w:hAnsi="Times New Roman" w:cs="Times New Roman"/>
          <w:sz w:val="24"/>
          <w:szCs w:val="24"/>
          <w:lang w:eastAsia="en-US"/>
        </w:rPr>
        <w:t>, которые необходимо учитывать при принятии мер государственного регулирования.</w:t>
      </w:r>
      <w:r w:rsidRPr="00D87A65">
        <w:rPr>
          <w:rFonts w:eastAsiaTheme="minorHAnsi"/>
          <w:sz w:val="24"/>
          <w:szCs w:val="24"/>
          <w:lang w:eastAsia="en-US"/>
        </w:rPr>
        <w:t xml:space="preserve"> </w:t>
      </w:r>
      <w:r w:rsidR="006D4013" w:rsidRPr="00D87A65">
        <w:rPr>
          <w:rFonts w:ascii="Times New Roman" w:eastAsiaTheme="minorHAnsi" w:hAnsi="Times New Roman" w:cs="Times New Roman"/>
          <w:sz w:val="24"/>
          <w:szCs w:val="24"/>
          <w:lang w:eastAsia="en-US"/>
        </w:rPr>
        <w:t>Однако</w:t>
      </w:r>
      <w:r w:rsidRPr="00D87A65">
        <w:rPr>
          <w:rFonts w:ascii="Times New Roman" w:eastAsiaTheme="minorHAnsi" w:hAnsi="Times New Roman" w:cs="Times New Roman"/>
          <w:sz w:val="24"/>
          <w:szCs w:val="24"/>
          <w:lang w:eastAsia="en-US"/>
        </w:rPr>
        <w:t xml:space="preserve"> научным сообществом уделяется недостаточное внимание </w:t>
      </w:r>
      <w:r w:rsidR="00736F1C" w:rsidRPr="00D87A65">
        <w:rPr>
          <w:rFonts w:ascii="Times New Roman" w:eastAsiaTheme="minorHAnsi" w:hAnsi="Times New Roman" w:cs="Times New Roman"/>
          <w:sz w:val="24"/>
          <w:szCs w:val="24"/>
          <w:lang w:eastAsia="en-US"/>
        </w:rPr>
        <w:t xml:space="preserve">систематизации данных факторов. Это определяет актуальность и научную проблему проведенного исследования, как с теоретической, так и с прикладной точки зрения. </w:t>
      </w:r>
      <w:r w:rsidR="00736F1C" w:rsidRPr="00D87A65">
        <w:rPr>
          <w:rFonts w:ascii="Times New Roman" w:eastAsiaTheme="minorHAnsi" w:hAnsi="Times New Roman" w:cs="Times New Roman"/>
          <w:sz w:val="24"/>
          <w:szCs w:val="24"/>
          <w:lang w:eastAsia="en-US"/>
        </w:rPr>
        <w:lastRenderedPageBreak/>
        <w:t xml:space="preserve">В связи с </w:t>
      </w:r>
      <w:r w:rsidR="006778D4" w:rsidRPr="00D87A65">
        <w:rPr>
          <w:rFonts w:ascii="Times New Roman" w:eastAsiaTheme="minorHAnsi" w:hAnsi="Times New Roman" w:cs="Times New Roman"/>
          <w:sz w:val="24"/>
          <w:szCs w:val="24"/>
          <w:lang w:eastAsia="en-US"/>
        </w:rPr>
        <w:t>этим</w:t>
      </w:r>
      <w:r w:rsidR="00736F1C" w:rsidRPr="00D87A65">
        <w:rPr>
          <w:rFonts w:ascii="Times New Roman" w:eastAsiaTheme="minorHAnsi" w:hAnsi="Times New Roman" w:cs="Times New Roman"/>
          <w:sz w:val="24"/>
          <w:szCs w:val="24"/>
          <w:lang w:eastAsia="en-US"/>
        </w:rPr>
        <w:t xml:space="preserve"> ц</w:t>
      </w:r>
      <w:r w:rsidR="00600B1D" w:rsidRPr="00D87A65">
        <w:rPr>
          <w:rFonts w:ascii="Times New Roman" w:hAnsi="Times New Roman" w:cs="Times New Roman"/>
          <w:sz w:val="24"/>
          <w:szCs w:val="24"/>
        </w:rPr>
        <w:t xml:space="preserve">елью является </w:t>
      </w:r>
      <w:r w:rsidR="00FF5B45" w:rsidRPr="00D87A65">
        <w:rPr>
          <w:rFonts w:ascii="Times New Roman" w:hAnsi="Times New Roman" w:cs="Times New Roman"/>
          <w:sz w:val="24"/>
          <w:szCs w:val="24"/>
        </w:rPr>
        <w:t>системат</w:t>
      </w:r>
      <w:r w:rsidR="006A1FE4" w:rsidRPr="00D87A65">
        <w:rPr>
          <w:rFonts w:ascii="Times New Roman" w:hAnsi="Times New Roman" w:cs="Times New Roman"/>
          <w:sz w:val="24"/>
          <w:szCs w:val="24"/>
        </w:rPr>
        <w:t>изация факторов</w:t>
      </w:r>
      <w:r w:rsidR="00EC62EC">
        <w:rPr>
          <w:rFonts w:ascii="Times New Roman" w:hAnsi="Times New Roman" w:cs="Times New Roman"/>
          <w:sz w:val="24"/>
          <w:szCs w:val="24"/>
        </w:rPr>
        <w:t xml:space="preserve">, </w:t>
      </w:r>
      <w:r w:rsidR="006A1FE4" w:rsidRPr="00D87A65">
        <w:rPr>
          <w:rFonts w:ascii="Times New Roman" w:hAnsi="Times New Roman" w:cs="Times New Roman"/>
          <w:sz w:val="24"/>
          <w:szCs w:val="24"/>
        </w:rPr>
        <w:t xml:space="preserve">влияющих на </w:t>
      </w:r>
      <w:r w:rsidR="00EC62EC" w:rsidRPr="00D87A65">
        <w:rPr>
          <w:rFonts w:ascii="Times New Roman" w:hAnsi="Times New Roman" w:cs="Times New Roman"/>
          <w:sz w:val="24"/>
          <w:szCs w:val="24"/>
        </w:rPr>
        <w:t>предпринимательскую</w:t>
      </w:r>
      <w:r w:rsidR="006A1FE4" w:rsidRPr="00D87A65">
        <w:rPr>
          <w:rFonts w:ascii="Times New Roman" w:hAnsi="Times New Roman" w:cs="Times New Roman"/>
          <w:sz w:val="24"/>
          <w:szCs w:val="24"/>
        </w:rPr>
        <w:t xml:space="preserve"> деятельность в регионе</w:t>
      </w:r>
      <w:r w:rsidR="00600B1D" w:rsidRPr="00D87A65">
        <w:rPr>
          <w:rFonts w:ascii="Times New Roman" w:hAnsi="Times New Roman" w:cs="Times New Roman"/>
          <w:sz w:val="24"/>
          <w:szCs w:val="24"/>
        </w:rPr>
        <w:t>.</w:t>
      </w:r>
      <w:r w:rsidR="003227CC">
        <w:rPr>
          <w:rFonts w:ascii="Times New Roman" w:hAnsi="Times New Roman" w:cs="Times New Roman"/>
          <w:sz w:val="24"/>
          <w:szCs w:val="24"/>
        </w:rPr>
        <w:t xml:space="preserve"> </w:t>
      </w:r>
      <w:r w:rsidR="00B1196A">
        <w:rPr>
          <w:rFonts w:ascii="Times New Roman" w:eastAsia="Calibri" w:hAnsi="Times New Roman" w:cs="Times New Roman"/>
          <w:sz w:val="24"/>
          <w:szCs w:val="24"/>
          <w:lang w:eastAsia="en-US"/>
        </w:rPr>
        <w:t>Достижение цели связано с решением</w:t>
      </w:r>
      <w:r w:rsidR="009518CE" w:rsidRPr="00D87A65">
        <w:rPr>
          <w:rFonts w:ascii="Times New Roman" w:eastAsia="Calibri" w:hAnsi="Times New Roman" w:cs="Times New Roman"/>
          <w:sz w:val="24"/>
          <w:szCs w:val="24"/>
          <w:lang w:eastAsia="en-US"/>
        </w:rPr>
        <w:t xml:space="preserve"> задач: </w:t>
      </w:r>
      <w:r w:rsidR="00553472" w:rsidRPr="00D87A65">
        <w:rPr>
          <w:rFonts w:ascii="Times New Roman" w:eastAsia="Calibri" w:hAnsi="Times New Roman" w:cs="Times New Roman"/>
          <w:sz w:val="24"/>
          <w:szCs w:val="24"/>
          <w:lang w:eastAsia="en-US"/>
        </w:rPr>
        <w:t>р</w:t>
      </w:r>
      <w:r w:rsidR="00B1196A">
        <w:rPr>
          <w:rFonts w:ascii="Times New Roman" w:eastAsia="Calibri" w:hAnsi="Times New Roman" w:cs="Times New Roman"/>
          <w:sz w:val="24"/>
          <w:szCs w:val="24"/>
          <w:lang w:eastAsia="en-US"/>
        </w:rPr>
        <w:t>ассмотрением подходов</w:t>
      </w:r>
      <w:r w:rsidR="009518CE" w:rsidRPr="00D87A65">
        <w:rPr>
          <w:rFonts w:ascii="Times New Roman" w:eastAsia="Calibri" w:hAnsi="Times New Roman" w:cs="Times New Roman"/>
          <w:sz w:val="24"/>
          <w:szCs w:val="24"/>
          <w:lang w:eastAsia="en-US"/>
        </w:rPr>
        <w:t xml:space="preserve"> </w:t>
      </w:r>
      <w:r w:rsidR="00553472" w:rsidRPr="00D87A65">
        <w:rPr>
          <w:rFonts w:ascii="Times New Roman" w:eastAsia="Calibri" w:hAnsi="Times New Roman" w:cs="Times New Roman"/>
          <w:sz w:val="24"/>
          <w:szCs w:val="24"/>
          <w:lang w:eastAsia="en-US"/>
        </w:rPr>
        <w:t>к понятию</w:t>
      </w:r>
      <w:r w:rsidR="009518CE" w:rsidRPr="00D87A65">
        <w:rPr>
          <w:rFonts w:ascii="Times New Roman" w:eastAsia="Calibri" w:hAnsi="Times New Roman" w:cs="Times New Roman"/>
          <w:sz w:val="24"/>
          <w:szCs w:val="24"/>
          <w:lang w:eastAsia="en-US"/>
        </w:rPr>
        <w:t xml:space="preserve"> </w:t>
      </w:r>
      <w:r w:rsidR="00480C1D" w:rsidRPr="00D87A65">
        <w:rPr>
          <w:rFonts w:ascii="Times New Roman" w:eastAsia="Calibri" w:hAnsi="Times New Roman" w:cs="Times New Roman"/>
          <w:sz w:val="24"/>
          <w:szCs w:val="24"/>
          <w:lang w:eastAsia="en-US"/>
        </w:rPr>
        <w:t>«</w:t>
      </w:r>
      <w:r w:rsidR="00553472" w:rsidRPr="00D87A65">
        <w:rPr>
          <w:rFonts w:ascii="Times New Roman" w:eastAsia="Calibri" w:hAnsi="Times New Roman" w:cs="Times New Roman"/>
          <w:sz w:val="24"/>
          <w:szCs w:val="24"/>
          <w:lang w:eastAsia="en-US"/>
        </w:rPr>
        <w:t>п</w:t>
      </w:r>
      <w:r w:rsidR="00480C1D" w:rsidRPr="00D87A65">
        <w:rPr>
          <w:rFonts w:ascii="Times New Roman" w:eastAsia="Calibri" w:hAnsi="Times New Roman" w:cs="Times New Roman"/>
          <w:sz w:val="24"/>
          <w:szCs w:val="24"/>
          <w:lang w:eastAsia="en-US"/>
        </w:rPr>
        <w:t>редпринимательская деятельность»</w:t>
      </w:r>
      <w:r w:rsidR="00B1196A">
        <w:rPr>
          <w:rFonts w:ascii="Times New Roman" w:eastAsia="Calibri" w:hAnsi="Times New Roman" w:cs="Times New Roman"/>
          <w:sz w:val="24"/>
          <w:szCs w:val="24"/>
          <w:lang w:eastAsia="en-US"/>
        </w:rPr>
        <w:t>; систематизацией факторов</w:t>
      </w:r>
      <w:r w:rsidR="009518CE" w:rsidRPr="00D87A65">
        <w:rPr>
          <w:rFonts w:ascii="Times New Roman" w:eastAsia="Calibri" w:hAnsi="Times New Roman" w:cs="Times New Roman"/>
          <w:sz w:val="24"/>
          <w:szCs w:val="24"/>
          <w:lang w:eastAsia="en-US"/>
        </w:rPr>
        <w:t>, влияющи</w:t>
      </w:r>
      <w:r w:rsidR="00B1196A">
        <w:rPr>
          <w:rFonts w:ascii="Times New Roman" w:eastAsia="Calibri" w:hAnsi="Times New Roman" w:cs="Times New Roman"/>
          <w:sz w:val="24"/>
          <w:szCs w:val="24"/>
          <w:lang w:eastAsia="en-US"/>
        </w:rPr>
        <w:t xml:space="preserve">х </w:t>
      </w:r>
      <w:r w:rsidR="009518CE" w:rsidRPr="00D87A65">
        <w:rPr>
          <w:rFonts w:ascii="Times New Roman" w:eastAsia="Calibri" w:hAnsi="Times New Roman" w:cs="Times New Roman"/>
          <w:sz w:val="24"/>
          <w:szCs w:val="24"/>
          <w:lang w:eastAsia="en-US"/>
        </w:rPr>
        <w:t>на предпринима</w:t>
      </w:r>
      <w:r w:rsidR="006A1FE4" w:rsidRPr="00D87A65">
        <w:rPr>
          <w:rFonts w:ascii="Times New Roman" w:eastAsia="Calibri" w:hAnsi="Times New Roman" w:cs="Times New Roman"/>
          <w:sz w:val="24"/>
          <w:szCs w:val="24"/>
          <w:lang w:eastAsia="en-US"/>
        </w:rPr>
        <w:t>тельскую деятельность в регионе.</w:t>
      </w:r>
    </w:p>
    <w:p w14:paraId="1A710F67" w14:textId="7B27199F" w:rsidR="00B1196A" w:rsidRDefault="00752816" w:rsidP="00D87A65">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В настоящее время существует множество различных трактовок предпринимательской деятельности. Это связано с тем, что различные исследователи делают акцент на разных аспектах этого явления</w:t>
      </w:r>
      <w:r w:rsidR="00AE3103">
        <w:rPr>
          <w:rFonts w:ascii="Times New Roman" w:eastAsia="Calibri" w:hAnsi="Times New Roman" w:cs="Times New Roman"/>
          <w:sz w:val="24"/>
          <w:szCs w:val="24"/>
          <w:lang w:eastAsia="en-US"/>
        </w:rPr>
        <w:t>,</w:t>
      </w:r>
      <w:r w:rsidRPr="00D87A65">
        <w:rPr>
          <w:rFonts w:ascii="Times New Roman" w:eastAsia="Calibri" w:hAnsi="Times New Roman" w:cs="Times New Roman"/>
          <w:sz w:val="24"/>
          <w:szCs w:val="24"/>
          <w:lang w:eastAsia="en-US"/>
        </w:rPr>
        <w:t xml:space="preserve"> и проблемы такой деятельности активно обсуждаются в рамках экономических, социальных, исторических и других наук [1</w:t>
      </w:r>
      <w:r w:rsidR="00895C50">
        <w:rPr>
          <w:rFonts w:ascii="Times New Roman" w:eastAsia="Calibri" w:hAnsi="Times New Roman" w:cs="Times New Roman"/>
          <w:sz w:val="24"/>
          <w:szCs w:val="24"/>
          <w:lang w:eastAsia="en-US"/>
        </w:rPr>
        <w:t>, с. 25</w:t>
      </w:r>
      <w:r w:rsidRPr="00D87A65">
        <w:rPr>
          <w:rFonts w:ascii="Times New Roman" w:eastAsia="Calibri" w:hAnsi="Times New Roman" w:cs="Times New Roman"/>
          <w:sz w:val="24"/>
          <w:szCs w:val="24"/>
          <w:lang w:eastAsia="en-US"/>
        </w:rPr>
        <w:t>].</w:t>
      </w:r>
      <w:r w:rsidR="003227CC">
        <w:rPr>
          <w:rFonts w:ascii="Times New Roman" w:eastAsia="Calibri" w:hAnsi="Times New Roman" w:cs="Times New Roman"/>
          <w:sz w:val="24"/>
          <w:szCs w:val="24"/>
          <w:lang w:eastAsia="en-US"/>
        </w:rPr>
        <w:t xml:space="preserve"> </w:t>
      </w:r>
    </w:p>
    <w:p w14:paraId="5A1FB7E5" w14:textId="74141686" w:rsidR="00B57114" w:rsidRPr="00EE0D2E" w:rsidRDefault="00665D0B" w:rsidP="00EE0D2E">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Т</w:t>
      </w:r>
      <w:r w:rsidR="00B57114">
        <w:rPr>
          <w:rFonts w:ascii="Times New Roman" w:eastAsia="Calibri" w:hAnsi="Times New Roman" w:cs="Times New Roman"/>
          <w:sz w:val="24"/>
          <w:szCs w:val="24"/>
          <w:lang w:eastAsia="en-US"/>
        </w:rPr>
        <w:t xml:space="preserve">ак, </w:t>
      </w:r>
      <w:r w:rsidR="00EE0D2E">
        <w:rPr>
          <w:rFonts w:ascii="Times New Roman" w:eastAsia="Calibri" w:hAnsi="Times New Roman" w:cs="Times New Roman"/>
          <w:sz w:val="24"/>
          <w:szCs w:val="24"/>
          <w:lang w:eastAsia="en-US"/>
        </w:rPr>
        <w:t>к</w:t>
      </w:r>
      <w:r w:rsidR="00D5586A">
        <w:rPr>
          <w:rFonts w:ascii="Times New Roman" w:eastAsia="Calibri" w:hAnsi="Times New Roman" w:cs="Times New Roman"/>
          <w:sz w:val="24"/>
          <w:szCs w:val="24"/>
          <w:lang w:eastAsia="en-US"/>
        </w:rPr>
        <w:t>онцепции</w:t>
      </w:r>
      <w:r w:rsidR="00D62A53">
        <w:rPr>
          <w:rFonts w:ascii="Times New Roman" w:eastAsia="Calibri" w:hAnsi="Times New Roman" w:cs="Times New Roman"/>
          <w:sz w:val="24"/>
          <w:szCs w:val="24"/>
          <w:lang w:eastAsia="en-US"/>
        </w:rPr>
        <w:t>,</w:t>
      </w:r>
      <w:r w:rsidR="00EE0D2E" w:rsidRPr="00EE0D2E">
        <w:rPr>
          <w:rFonts w:ascii="Times New Roman" w:eastAsia="Calibri" w:hAnsi="Times New Roman" w:cs="Times New Roman"/>
          <w:sz w:val="24"/>
          <w:szCs w:val="24"/>
          <w:lang w:eastAsia="en-US"/>
        </w:rPr>
        <w:t xml:space="preserve"> </w:t>
      </w:r>
      <w:r w:rsidR="00D5586A">
        <w:rPr>
          <w:rFonts w:ascii="Times New Roman" w:eastAsia="Calibri" w:hAnsi="Times New Roman" w:cs="Times New Roman"/>
          <w:sz w:val="24"/>
          <w:szCs w:val="24"/>
          <w:lang w:eastAsia="en-US"/>
        </w:rPr>
        <w:t>в рамках которых</w:t>
      </w:r>
      <w:r w:rsidR="00D62A53">
        <w:rPr>
          <w:rFonts w:ascii="Times New Roman" w:eastAsia="Calibri" w:hAnsi="Times New Roman" w:cs="Times New Roman"/>
          <w:sz w:val="24"/>
          <w:szCs w:val="24"/>
          <w:lang w:eastAsia="en-US"/>
        </w:rPr>
        <w:t xml:space="preserve"> акцентируе</w:t>
      </w:r>
      <w:r w:rsidR="00EE0D2E" w:rsidRPr="00EE0D2E">
        <w:rPr>
          <w:rFonts w:ascii="Times New Roman" w:eastAsia="Calibri" w:hAnsi="Times New Roman" w:cs="Times New Roman"/>
          <w:sz w:val="24"/>
          <w:szCs w:val="24"/>
          <w:lang w:eastAsia="en-US"/>
        </w:rPr>
        <w:t>т</w:t>
      </w:r>
      <w:r w:rsidR="00D62A53">
        <w:rPr>
          <w:rFonts w:ascii="Times New Roman" w:eastAsia="Calibri" w:hAnsi="Times New Roman" w:cs="Times New Roman"/>
          <w:sz w:val="24"/>
          <w:szCs w:val="24"/>
          <w:lang w:eastAsia="en-US"/>
        </w:rPr>
        <w:t>ся</w:t>
      </w:r>
      <w:r w:rsidR="00EE0D2E" w:rsidRPr="00EE0D2E">
        <w:rPr>
          <w:rFonts w:ascii="Times New Roman" w:eastAsia="Calibri" w:hAnsi="Times New Roman" w:cs="Times New Roman"/>
          <w:sz w:val="24"/>
          <w:szCs w:val="24"/>
          <w:lang w:eastAsia="en-US"/>
        </w:rPr>
        <w:t xml:space="preserve"> внимание на функциональной роли </w:t>
      </w:r>
      <w:r w:rsidR="00D62A53">
        <w:rPr>
          <w:rFonts w:ascii="Times New Roman" w:eastAsia="Calibri" w:hAnsi="Times New Roman" w:cs="Times New Roman"/>
          <w:sz w:val="24"/>
          <w:szCs w:val="24"/>
          <w:lang w:eastAsia="en-US"/>
        </w:rPr>
        <w:t xml:space="preserve">предпринимательства в экономике, придерживались </w:t>
      </w:r>
      <w:r w:rsidR="00EE0D2E">
        <w:rPr>
          <w:rFonts w:ascii="Times New Roman" w:eastAsia="Calibri" w:hAnsi="Times New Roman" w:cs="Times New Roman"/>
          <w:sz w:val="24"/>
          <w:szCs w:val="24"/>
          <w:lang w:eastAsia="en-US"/>
        </w:rPr>
        <w:t xml:space="preserve">Р, Кантильон, А. Смит, </w:t>
      </w:r>
      <w:r w:rsidR="00EE0D2E" w:rsidRPr="00EE0D2E">
        <w:rPr>
          <w:rFonts w:ascii="Times New Roman" w:eastAsia="Calibri" w:hAnsi="Times New Roman" w:cs="Times New Roman"/>
          <w:sz w:val="24"/>
          <w:szCs w:val="24"/>
          <w:lang w:eastAsia="en-US"/>
        </w:rPr>
        <w:t>Й. Тюнен, Г. Мангольдт, Ф. Найт</w:t>
      </w:r>
      <w:r w:rsidR="00D5586A">
        <w:rPr>
          <w:rFonts w:ascii="Times New Roman" w:eastAsia="Calibri" w:hAnsi="Times New Roman" w:cs="Times New Roman"/>
          <w:sz w:val="24"/>
          <w:szCs w:val="24"/>
          <w:lang w:eastAsia="en-US"/>
        </w:rPr>
        <w:t>, Й. Шумпетер</w:t>
      </w:r>
      <w:r w:rsidR="00EE0D2E">
        <w:rPr>
          <w:rFonts w:ascii="Times New Roman" w:eastAsia="Calibri" w:hAnsi="Times New Roman" w:cs="Times New Roman"/>
          <w:sz w:val="24"/>
          <w:szCs w:val="24"/>
          <w:lang w:eastAsia="en-US"/>
        </w:rPr>
        <w:t>.</w:t>
      </w:r>
    </w:p>
    <w:p w14:paraId="36C11DAD" w14:textId="04E88258" w:rsidR="00D62A53" w:rsidRDefault="00D62A53" w:rsidP="00D87A65">
      <w:pPr>
        <w:spacing w:after="0" w:line="36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Представители немецкой исторической</w:t>
      </w:r>
      <w:r w:rsidRPr="00D62A53">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школы</w:t>
      </w:r>
      <w:r w:rsidRPr="00D62A53">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и</w:t>
      </w:r>
      <w:r w:rsidRPr="00D62A53">
        <w:rPr>
          <w:rFonts w:ascii="Times New Roman" w:eastAsia="Calibri" w:hAnsi="Times New Roman" w:cs="Times New Roman"/>
          <w:sz w:val="24"/>
          <w:szCs w:val="24"/>
          <w:lang w:eastAsia="en-US"/>
        </w:rPr>
        <w:t xml:space="preserve"> институционального направления экономической мысли </w:t>
      </w:r>
      <w:r>
        <w:rPr>
          <w:rFonts w:ascii="Times New Roman" w:eastAsia="Calibri" w:hAnsi="Times New Roman" w:cs="Times New Roman"/>
          <w:sz w:val="24"/>
          <w:szCs w:val="24"/>
          <w:lang w:eastAsia="en-US"/>
        </w:rPr>
        <w:t>придерживались концепций, в р</w:t>
      </w:r>
      <w:r w:rsidR="008D2A87">
        <w:rPr>
          <w:rFonts w:ascii="Times New Roman" w:eastAsia="Calibri" w:hAnsi="Times New Roman" w:cs="Times New Roman"/>
          <w:sz w:val="24"/>
          <w:szCs w:val="24"/>
          <w:lang w:eastAsia="en-US"/>
        </w:rPr>
        <w:t>амках которых</w:t>
      </w:r>
      <w:r>
        <w:rPr>
          <w:rFonts w:ascii="Times New Roman" w:eastAsia="Calibri" w:hAnsi="Times New Roman" w:cs="Times New Roman"/>
          <w:sz w:val="24"/>
          <w:szCs w:val="24"/>
          <w:lang w:eastAsia="en-US"/>
        </w:rPr>
        <w:t xml:space="preserve"> </w:t>
      </w:r>
      <w:r w:rsidRPr="00D62A53">
        <w:rPr>
          <w:rFonts w:ascii="Times New Roman" w:eastAsia="Calibri" w:hAnsi="Times New Roman" w:cs="Times New Roman"/>
          <w:sz w:val="24"/>
          <w:szCs w:val="24"/>
          <w:lang w:eastAsia="en-US"/>
        </w:rPr>
        <w:t>теория предпринимательства развивается преимущественно на более конкретном уровне анализа, соприкасающемся с прикладной экономикой и управленческими дисциплинами.</w:t>
      </w:r>
    </w:p>
    <w:p w14:paraId="254C4439" w14:textId="08758191" w:rsidR="00EA5D6C" w:rsidRPr="00D87A65" w:rsidRDefault="008D2A87" w:rsidP="00D87A65">
      <w:pPr>
        <w:spacing w:after="0" w:line="36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Изучение</w:t>
      </w:r>
      <w:r w:rsidR="004D54B5" w:rsidRPr="004D54B5">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наиболее представительных трактовок</w:t>
      </w:r>
      <w:r w:rsidR="004D54B5" w:rsidRPr="004D54B5">
        <w:rPr>
          <w:rFonts w:ascii="Times New Roman" w:eastAsia="Calibri" w:hAnsi="Times New Roman" w:cs="Times New Roman"/>
          <w:sz w:val="24"/>
          <w:szCs w:val="24"/>
          <w:lang w:eastAsia="en-US"/>
        </w:rPr>
        <w:t xml:space="preserve"> предпринимате</w:t>
      </w:r>
      <w:r w:rsidR="004D54B5">
        <w:rPr>
          <w:rFonts w:ascii="Times New Roman" w:eastAsia="Calibri" w:hAnsi="Times New Roman" w:cs="Times New Roman"/>
          <w:sz w:val="24"/>
          <w:szCs w:val="24"/>
          <w:lang w:eastAsia="en-US"/>
        </w:rPr>
        <w:t>льской деятельности</w:t>
      </w:r>
      <w:r w:rsidR="004D54B5" w:rsidRPr="004D54B5">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 xml:space="preserve">позволило выделить </w:t>
      </w:r>
      <w:r w:rsidR="004D54B5">
        <w:rPr>
          <w:rFonts w:ascii="Times New Roman" w:eastAsia="Calibri" w:hAnsi="Times New Roman" w:cs="Times New Roman"/>
          <w:sz w:val="24"/>
          <w:szCs w:val="24"/>
          <w:lang w:eastAsia="en-US"/>
        </w:rPr>
        <w:t>функциональный</w:t>
      </w:r>
      <w:r>
        <w:rPr>
          <w:rFonts w:ascii="Times New Roman" w:eastAsia="Calibri" w:hAnsi="Times New Roman" w:cs="Times New Roman"/>
          <w:sz w:val="24"/>
          <w:szCs w:val="24"/>
          <w:lang w:eastAsia="en-US"/>
        </w:rPr>
        <w:t xml:space="preserve"> и междисциплинарный подходы</w:t>
      </w:r>
      <w:r w:rsidR="00EA5D6C" w:rsidRPr="00D87A65">
        <w:rPr>
          <w:rFonts w:ascii="Times New Roman" w:eastAsia="Calibri" w:hAnsi="Times New Roman" w:cs="Times New Roman"/>
          <w:sz w:val="24"/>
          <w:szCs w:val="24"/>
          <w:lang w:eastAsia="en-US"/>
        </w:rPr>
        <w:t xml:space="preserve">. </w:t>
      </w:r>
    </w:p>
    <w:p w14:paraId="79E1F254" w14:textId="77777777" w:rsidR="0086789A" w:rsidRPr="00D87A65" w:rsidRDefault="00AE3103" w:rsidP="00D87A65">
      <w:pPr>
        <w:spacing w:after="0" w:line="360" w:lineRule="auto"/>
        <w:ind w:firstLine="709"/>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Стоит отметить, что</w:t>
      </w:r>
      <w:r w:rsidR="003F267C" w:rsidRPr="00D87A65">
        <w:rPr>
          <w:rFonts w:ascii="Times New Roman" w:eastAsia="Calibri" w:hAnsi="Times New Roman" w:cs="Times New Roman"/>
          <w:sz w:val="24"/>
          <w:szCs w:val="24"/>
          <w:lang w:eastAsia="en-US"/>
        </w:rPr>
        <w:t xml:space="preserve"> </w:t>
      </w:r>
      <w:r w:rsidR="001E776B" w:rsidRPr="00D87A65">
        <w:rPr>
          <w:rFonts w:ascii="Times New Roman" w:eastAsia="Calibri" w:hAnsi="Times New Roman" w:cs="Times New Roman"/>
          <w:sz w:val="24"/>
          <w:szCs w:val="24"/>
          <w:lang w:eastAsia="en-US"/>
        </w:rPr>
        <w:t>развитие предпринимательской деятельност</w:t>
      </w:r>
      <w:r w:rsidR="005A2218" w:rsidRPr="00D87A65">
        <w:rPr>
          <w:rFonts w:ascii="Times New Roman" w:eastAsia="Calibri" w:hAnsi="Times New Roman" w:cs="Times New Roman"/>
          <w:sz w:val="24"/>
          <w:szCs w:val="24"/>
          <w:lang w:eastAsia="en-US"/>
        </w:rPr>
        <w:t>и зависит от множества факторов</w:t>
      </w:r>
      <w:r w:rsidR="001E776B" w:rsidRPr="00D87A65">
        <w:rPr>
          <w:rFonts w:ascii="Times New Roman" w:eastAsia="Calibri" w:hAnsi="Times New Roman" w:cs="Times New Roman"/>
          <w:sz w:val="24"/>
          <w:szCs w:val="24"/>
          <w:lang w:eastAsia="en-US"/>
        </w:rPr>
        <w:t xml:space="preserve">. </w:t>
      </w:r>
      <w:r w:rsidR="00127669" w:rsidRPr="00D87A65">
        <w:rPr>
          <w:rFonts w:ascii="Times New Roman" w:eastAsia="Calibri" w:hAnsi="Times New Roman" w:cs="Times New Roman"/>
          <w:sz w:val="24"/>
          <w:szCs w:val="24"/>
          <w:lang w:eastAsia="en-US"/>
        </w:rPr>
        <w:t>На сегодняшний день нет единого мнения о том, что должно повлиять на формирование предпринимательской деятельности</w:t>
      </w:r>
      <w:r w:rsidR="001E776B" w:rsidRPr="00D87A65">
        <w:rPr>
          <w:rFonts w:ascii="Times New Roman" w:eastAsia="Calibri" w:hAnsi="Times New Roman" w:cs="Times New Roman"/>
          <w:sz w:val="24"/>
          <w:szCs w:val="24"/>
          <w:lang w:eastAsia="en-US"/>
        </w:rPr>
        <w:t xml:space="preserve"> в регионе</w:t>
      </w:r>
      <w:r w:rsidR="00127669" w:rsidRPr="00D87A65">
        <w:rPr>
          <w:rFonts w:ascii="Times New Roman" w:eastAsia="Calibri" w:hAnsi="Times New Roman" w:cs="Times New Roman"/>
          <w:sz w:val="24"/>
          <w:szCs w:val="24"/>
          <w:lang w:eastAsia="en-US"/>
        </w:rPr>
        <w:t>.</w:t>
      </w:r>
      <w:r w:rsidR="003C3BDE" w:rsidRPr="00D87A65">
        <w:rPr>
          <w:rFonts w:ascii="Times New Roman" w:eastAsia="Calibri" w:hAnsi="Times New Roman" w:cs="Times New Roman"/>
          <w:sz w:val="24"/>
          <w:szCs w:val="24"/>
          <w:lang w:eastAsia="en-US"/>
        </w:rPr>
        <w:t xml:space="preserve"> Поэтому автором рассмотрены различные классификации факторов, </w:t>
      </w:r>
      <w:r w:rsidR="005A2218" w:rsidRPr="00D87A65">
        <w:rPr>
          <w:rFonts w:ascii="Times New Roman" w:eastAsia="Calibri" w:hAnsi="Times New Roman" w:cs="Times New Roman"/>
          <w:sz w:val="24"/>
          <w:szCs w:val="24"/>
          <w:lang w:eastAsia="en-US"/>
        </w:rPr>
        <w:t>представленн</w:t>
      </w:r>
      <w:r w:rsidR="008F61AE">
        <w:rPr>
          <w:rFonts w:ascii="Times New Roman" w:eastAsia="Calibri" w:hAnsi="Times New Roman" w:cs="Times New Roman"/>
          <w:sz w:val="24"/>
          <w:szCs w:val="24"/>
          <w:lang w:eastAsia="en-US"/>
        </w:rPr>
        <w:t>ые</w:t>
      </w:r>
      <w:r w:rsidR="005A2218" w:rsidRPr="00D87A65">
        <w:rPr>
          <w:rFonts w:ascii="Times New Roman" w:eastAsia="Calibri" w:hAnsi="Times New Roman" w:cs="Times New Roman"/>
          <w:sz w:val="24"/>
          <w:szCs w:val="24"/>
          <w:lang w:eastAsia="en-US"/>
        </w:rPr>
        <w:t xml:space="preserve"> в научной литературе.</w:t>
      </w:r>
    </w:p>
    <w:p w14:paraId="1C0287F6" w14:textId="31025F32" w:rsidR="000874C3" w:rsidRDefault="009F03FB" w:rsidP="008F61AE">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 xml:space="preserve">Так, </w:t>
      </w:r>
      <w:r w:rsidR="000874C3" w:rsidRPr="000874C3">
        <w:rPr>
          <w:rFonts w:ascii="Times New Roman" w:eastAsia="Calibri" w:hAnsi="Times New Roman" w:cs="Times New Roman"/>
          <w:sz w:val="24"/>
          <w:szCs w:val="24"/>
          <w:lang w:eastAsia="en-US"/>
        </w:rPr>
        <w:t>Д.Р. Хайруллина выделяет факторы по характеру влияния на предпринимательскую деятельность косвенные (макросреда) и прямые (микросреда) [</w:t>
      </w:r>
      <w:r w:rsidR="000874C3">
        <w:rPr>
          <w:rFonts w:ascii="Times New Roman" w:eastAsia="Calibri" w:hAnsi="Times New Roman" w:cs="Times New Roman"/>
          <w:sz w:val="24"/>
          <w:szCs w:val="24"/>
          <w:lang w:eastAsia="en-US"/>
        </w:rPr>
        <w:t>2</w:t>
      </w:r>
      <w:r w:rsidR="000874C3" w:rsidRPr="000874C3">
        <w:rPr>
          <w:rFonts w:ascii="Times New Roman" w:eastAsia="Calibri" w:hAnsi="Times New Roman" w:cs="Times New Roman"/>
          <w:sz w:val="24"/>
          <w:szCs w:val="24"/>
          <w:lang w:eastAsia="en-US"/>
        </w:rPr>
        <w:t>].</w:t>
      </w:r>
    </w:p>
    <w:p w14:paraId="6C1A867C" w14:textId="7BA5686A" w:rsidR="009F03FB" w:rsidRPr="00D87A65" w:rsidRDefault="009F03FB" w:rsidP="008F61AE">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Е.Д. Аюпов</w:t>
      </w:r>
      <w:r w:rsidR="003C3BDE" w:rsidRPr="00D87A65">
        <w:rPr>
          <w:rFonts w:ascii="Times New Roman" w:eastAsia="Calibri" w:hAnsi="Times New Roman" w:cs="Times New Roman"/>
          <w:sz w:val="24"/>
          <w:szCs w:val="24"/>
          <w:lang w:eastAsia="en-US"/>
        </w:rPr>
        <w:t>а</w:t>
      </w:r>
      <w:r w:rsidR="003C3BDE" w:rsidRPr="00D87A65">
        <w:rPr>
          <w:sz w:val="24"/>
          <w:szCs w:val="24"/>
        </w:rPr>
        <w:t xml:space="preserve"> </w:t>
      </w:r>
      <w:r w:rsidR="00124289" w:rsidRPr="00124289">
        <w:rPr>
          <w:rFonts w:ascii="Times New Roman" w:hAnsi="Times New Roman" w:cs="Times New Roman"/>
          <w:sz w:val="24"/>
          <w:szCs w:val="24"/>
        </w:rPr>
        <w:t>и Э.А. Арустамов</w:t>
      </w:r>
      <w:r w:rsidR="00124289">
        <w:rPr>
          <w:sz w:val="24"/>
          <w:szCs w:val="24"/>
        </w:rPr>
        <w:t xml:space="preserve"> </w:t>
      </w:r>
      <w:r w:rsidR="003C3BDE" w:rsidRPr="00D87A65">
        <w:rPr>
          <w:rFonts w:ascii="Times New Roman" w:hAnsi="Times New Roman" w:cs="Times New Roman"/>
          <w:sz w:val="24"/>
          <w:szCs w:val="24"/>
        </w:rPr>
        <w:t>р</w:t>
      </w:r>
      <w:r w:rsidR="003C3BDE" w:rsidRPr="00D87A65">
        <w:rPr>
          <w:rFonts w:ascii="Times New Roman" w:eastAsia="Calibri" w:hAnsi="Times New Roman" w:cs="Times New Roman"/>
          <w:sz w:val="24"/>
          <w:szCs w:val="24"/>
          <w:lang w:eastAsia="en-US"/>
        </w:rPr>
        <w:t xml:space="preserve">азличает внешние факторы, определенные характером окружающей среды, и внутренние, обусловленные особенностями организации предпринимательской деятельности. </w:t>
      </w:r>
      <w:r w:rsidR="00360AA7" w:rsidRPr="00D87A65">
        <w:rPr>
          <w:rFonts w:ascii="Times New Roman" w:eastAsia="Calibri" w:hAnsi="Times New Roman" w:cs="Times New Roman"/>
          <w:sz w:val="24"/>
          <w:szCs w:val="24"/>
          <w:lang w:eastAsia="en-US"/>
        </w:rPr>
        <w:t>А</w:t>
      </w:r>
      <w:r w:rsidR="00124289">
        <w:rPr>
          <w:rFonts w:ascii="Times New Roman" w:eastAsia="Calibri" w:hAnsi="Times New Roman" w:cs="Times New Roman"/>
          <w:sz w:val="24"/>
          <w:szCs w:val="24"/>
          <w:lang w:eastAsia="en-US"/>
        </w:rPr>
        <w:t>вторами</w:t>
      </w:r>
      <w:r w:rsidR="003C3BDE" w:rsidRPr="00D87A65">
        <w:rPr>
          <w:rFonts w:ascii="Times New Roman" w:eastAsia="Calibri" w:hAnsi="Times New Roman" w:cs="Times New Roman"/>
          <w:sz w:val="24"/>
          <w:szCs w:val="24"/>
          <w:lang w:eastAsia="en-US"/>
        </w:rPr>
        <w:t xml:space="preserve"> </w:t>
      </w:r>
      <w:r w:rsidR="00C85E37" w:rsidRPr="00D87A65">
        <w:rPr>
          <w:rFonts w:ascii="Times New Roman" w:eastAsia="Calibri" w:hAnsi="Times New Roman" w:cs="Times New Roman"/>
          <w:sz w:val="24"/>
          <w:szCs w:val="24"/>
          <w:lang w:eastAsia="en-US"/>
        </w:rPr>
        <w:t>подчеркивается комплексное в</w:t>
      </w:r>
      <w:r w:rsidRPr="00D87A65">
        <w:rPr>
          <w:rFonts w:ascii="Times New Roman" w:eastAsia="Calibri" w:hAnsi="Times New Roman" w:cs="Times New Roman"/>
          <w:sz w:val="24"/>
          <w:szCs w:val="24"/>
          <w:lang w:eastAsia="en-US"/>
        </w:rPr>
        <w:t xml:space="preserve">лияние этих факторов </w:t>
      </w:r>
      <w:r w:rsidR="00C85E37" w:rsidRPr="00D87A65">
        <w:rPr>
          <w:rFonts w:ascii="Times New Roman" w:eastAsia="Calibri" w:hAnsi="Times New Roman" w:cs="Times New Roman"/>
          <w:sz w:val="24"/>
          <w:szCs w:val="24"/>
          <w:lang w:eastAsia="en-US"/>
        </w:rPr>
        <w:t>на предпринимательскую деятельность</w:t>
      </w:r>
      <w:r w:rsidRPr="00D87A65">
        <w:rPr>
          <w:rFonts w:ascii="Times New Roman" w:eastAsia="Calibri" w:hAnsi="Times New Roman" w:cs="Times New Roman"/>
          <w:sz w:val="24"/>
          <w:szCs w:val="24"/>
          <w:lang w:eastAsia="en-US"/>
        </w:rPr>
        <w:t>,</w:t>
      </w:r>
      <w:r w:rsidR="00D01155" w:rsidRPr="00D87A65">
        <w:rPr>
          <w:rFonts w:ascii="Times New Roman" w:eastAsia="Calibri" w:hAnsi="Times New Roman" w:cs="Times New Roman"/>
          <w:sz w:val="24"/>
          <w:szCs w:val="24"/>
          <w:lang w:eastAsia="en-US"/>
        </w:rPr>
        <w:t xml:space="preserve"> отмечается </w:t>
      </w:r>
      <w:r w:rsidR="005A2218" w:rsidRPr="00D87A65">
        <w:rPr>
          <w:rFonts w:ascii="Times New Roman" w:eastAsia="Calibri" w:hAnsi="Times New Roman" w:cs="Times New Roman"/>
          <w:sz w:val="24"/>
          <w:szCs w:val="24"/>
          <w:lang w:eastAsia="en-US"/>
        </w:rPr>
        <w:t>их</w:t>
      </w:r>
      <w:r w:rsidR="00D01155" w:rsidRPr="00D87A65">
        <w:rPr>
          <w:rFonts w:ascii="Times New Roman" w:eastAsia="Calibri" w:hAnsi="Times New Roman" w:cs="Times New Roman"/>
          <w:sz w:val="24"/>
          <w:szCs w:val="24"/>
          <w:lang w:eastAsia="en-US"/>
        </w:rPr>
        <w:t xml:space="preserve"> положительный или отрицательный характер. Это оказывает воздействие на</w:t>
      </w:r>
      <w:r w:rsidRPr="00D87A65">
        <w:rPr>
          <w:rFonts w:ascii="Times New Roman" w:eastAsia="Calibri" w:hAnsi="Times New Roman" w:cs="Times New Roman"/>
          <w:sz w:val="24"/>
          <w:szCs w:val="24"/>
          <w:lang w:eastAsia="en-US"/>
        </w:rPr>
        <w:t xml:space="preserve"> развитие предпринимательской деятельности, </w:t>
      </w:r>
      <w:r w:rsidR="005A2218" w:rsidRPr="00D87A65">
        <w:rPr>
          <w:rFonts w:ascii="Times New Roman" w:eastAsia="Calibri" w:hAnsi="Times New Roman" w:cs="Times New Roman"/>
          <w:sz w:val="24"/>
          <w:szCs w:val="24"/>
          <w:lang w:eastAsia="en-US"/>
        </w:rPr>
        <w:t>а последняя</w:t>
      </w:r>
      <w:r w:rsidR="00D01155" w:rsidRPr="00D87A65">
        <w:rPr>
          <w:rFonts w:ascii="Times New Roman" w:eastAsia="Calibri" w:hAnsi="Times New Roman" w:cs="Times New Roman"/>
          <w:sz w:val="24"/>
          <w:szCs w:val="24"/>
          <w:lang w:eastAsia="en-US"/>
        </w:rPr>
        <w:t xml:space="preserve"> – на</w:t>
      </w:r>
      <w:r w:rsidRPr="00D87A65">
        <w:rPr>
          <w:rFonts w:ascii="Times New Roman" w:eastAsia="Calibri" w:hAnsi="Times New Roman" w:cs="Times New Roman"/>
          <w:sz w:val="24"/>
          <w:szCs w:val="24"/>
          <w:lang w:eastAsia="en-US"/>
        </w:rPr>
        <w:t xml:space="preserve"> экономик</w:t>
      </w:r>
      <w:r w:rsidR="00D01155" w:rsidRPr="00D87A65">
        <w:rPr>
          <w:rFonts w:ascii="Times New Roman" w:eastAsia="Calibri" w:hAnsi="Times New Roman" w:cs="Times New Roman"/>
          <w:sz w:val="24"/>
          <w:szCs w:val="24"/>
          <w:lang w:eastAsia="en-US"/>
        </w:rPr>
        <w:t>у</w:t>
      </w:r>
      <w:r w:rsidRPr="00D87A65">
        <w:rPr>
          <w:rFonts w:ascii="Times New Roman" w:eastAsia="Calibri" w:hAnsi="Times New Roman" w:cs="Times New Roman"/>
          <w:sz w:val="24"/>
          <w:szCs w:val="24"/>
          <w:lang w:eastAsia="en-US"/>
        </w:rPr>
        <w:t xml:space="preserve"> </w:t>
      </w:r>
      <w:r w:rsidR="00360AA7" w:rsidRPr="00D87A65">
        <w:rPr>
          <w:rFonts w:ascii="Times New Roman" w:eastAsia="Calibri" w:hAnsi="Times New Roman" w:cs="Times New Roman"/>
          <w:sz w:val="24"/>
          <w:szCs w:val="24"/>
          <w:lang w:eastAsia="en-US"/>
        </w:rPr>
        <w:t>региона</w:t>
      </w:r>
      <w:r w:rsidR="003C3BDE" w:rsidRPr="00D87A65">
        <w:rPr>
          <w:rFonts w:ascii="Times New Roman" w:eastAsia="Calibri" w:hAnsi="Times New Roman" w:cs="Times New Roman"/>
          <w:sz w:val="24"/>
          <w:szCs w:val="24"/>
          <w:lang w:eastAsia="en-US"/>
        </w:rPr>
        <w:t>.</w:t>
      </w:r>
    </w:p>
    <w:p w14:paraId="14214F00" w14:textId="77777777" w:rsidR="008C3B1A" w:rsidRPr="00EA1CFC" w:rsidRDefault="008C3B1A" w:rsidP="00D87A65">
      <w:pPr>
        <w:shd w:val="clear" w:color="auto" w:fill="FFFFFF"/>
        <w:spacing w:after="0" w:line="360" w:lineRule="auto"/>
        <w:ind w:firstLine="709"/>
        <w:jc w:val="both"/>
        <w:rPr>
          <w:rFonts w:ascii="Times New Roman" w:eastAsia="Times New Roman" w:hAnsi="Times New Roman" w:cs="Times New Roman"/>
          <w:sz w:val="24"/>
          <w:szCs w:val="24"/>
        </w:rPr>
      </w:pPr>
      <w:r w:rsidRPr="00EA1CFC">
        <w:rPr>
          <w:rFonts w:ascii="Times New Roman" w:eastAsia="Times New Roman" w:hAnsi="Times New Roman" w:cs="Times New Roman"/>
          <w:sz w:val="24"/>
          <w:szCs w:val="24"/>
        </w:rPr>
        <w:t>Стоит отметить, что автором предложена детализированная классификация факторов, влияющих на предпринимательскую деятельность. Но предлагаемая классификация факторов</w:t>
      </w:r>
      <w:r w:rsidR="008E479E" w:rsidRPr="00EA1CFC">
        <w:rPr>
          <w:rFonts w:ascii="Times New Roman" w:eastAsia="Times New Roman" w:hAnsi="Times New Roman" w:cs="Times New Roman"/>
          <w:sz w:val="24"/>
          <w:szCs w:val="24"/>
        </w:rPr>
        <w:t>, на наш взгляд, не</w:t>
      </w:r>
      <w:r w:rsidRPr="00EA1CFC">
        <w:rPr>
          <w:rFonts w:ascii="Times New Roman" w:eastAsia="Times New Roman" w:hAnsi="Times New Roman" w:cs="Times New Roman"/>
          <w:sz w:val="24"/>
          <w:szCs w:val="24"/>
        </w:rPr>
        <w:t xml:space="preserve"> является целостной, т.к. </w:t>
      </w:r>
      <w:r w:rsidR="008E479E" w:rsidRPr="00EA1CFC">
        <w:rPr>
          <w:rFonts w:ascii="Times New Roman" w:eastAsia="Times New Roman" w:hAnsi="Times New Roman" w:cs="Times New Roman"/>
          <w:sz w:val="24"/>
          <w:szCs w:val="24"/>
        </w:rPr>
        <w:t xml:space="preserve">не </w:t>
      </w:r>
      <w:r w:rsidRPr="00EA1CFC">
        <w:rPr>
          <w:rFonts w:ascii="Times New Roman" w:eastAsia="Times New Roman" w:hAnsi="Times New Roman" w:cs="Times New Roman"/>
          <w:sz w:val="24"/>
          <w:szCs w:val="24"/>
        </w:rPr>
        <w:t xml:space="preserve">включает </w:t>
      </w:r>
      <w:r w:rsidR="008E479E" w:rsidRPr="00EA1CFC">
        <w:rPr>
          <w:rFonts w:ascii="Times New Roman" w:eastAsia="Times New Roman" w:hAnsi="Times New Roman" w:cs="Times New Roman"/>
          <w:sz w:val="24"/>
          <w:szCs w:val="24"/>
        </w:rPr>
        <w:t xml:space="preserve">инвестиционные и инновационные </w:t>
      </w:r>
      <w:r w:rsidRPr="00EA1CFC">
        <w:rPr>
          <w:rFonts w:ascii="Times New Roman" w:eastAsia="Times New Roman" w:hAnsi="Times New Roman" w:cs="Times New Roman"/>
          <w:sz w:val="24"/>
          <w:szCs w:val="24"/>
        </w:rPr>
        <w:t xml:space="preserve">факторы </w:t>
      </w:r>
      <w:r w:rsidR="008E479E" w:rsidRPr="00EA1CFC">
        <w:rPr>
          <w:rFonts w:ascii="Times New Roman" w:eastAsia="Times New Roman" w:hAnsi="Times New Roman" w:cs="Times New Roman"/>
          <w:sz w:val="24"/>
          <w:szCs w:val="24"/>
        </w:rPr>
        <w:t>воздействия</w:t>
      </w:r>
      <w:r w:rsidRPr="00EA1CFC">
        <w:rPr>
          <w:rFonts w:ascii="Times New Roman" w:eastAsia="Times New Roman" w:hAnsi="Times New Roman" w:cs="Times New Roman"/>
          <w:sz w:val="24"/>
          <w:szCs w:val="24"/>
        </w:rPr>
        <w:t>.</w:t>
      </w:r>
    </w:p>
    <w:p w14:paraId="2B689E39" w14:textId="130A68B9" w:rsidR="009F03FB" w:rsidRPr="00EA1CFC" w:rsidRDefault="000A1269" w:rsidP="00D87A65">
      <w:pPr>
        <w:shd w:val="clear" w:color="auto" w:fill="FFFFFF"/>
        <w:spacing w:after="0" w:line="360" w:lineRule="auto"/>
        <w:ind w:firstLine="709"/>
        <w:jc w:val="both"/>
        <w:rPr>
          <w:rFonts w:ascii="Times New Roman" w:eastAsia="Times New Roman" w:hAnsi="Times New Roman" w:cs="Times New Roman"/>
          <w:sz w:val="24"/>
          <w:szCs w:val="24"/>
        </w:rPr>
      </w:pPr>
      <w:r w:rsidRPr="00EA1CFC">
        <w:rPr>
          <w:rFonts w:ascii="Times New Roman" w:eastAsia="Times New Roman" w:hAnsi="Times New Roman" w:cs="Times New Roman"/>
          <w:sz w:val="24"/>
          <w:szCs w:val="24"/>
        </w:rPr>
        <w:lastRenderedPageBreak/>
        <w:t xml:space="preserve">Тумилевич Е.Н. </w:t>
      </w:r>
      <w:r w:rsidR="00FF5B45" w:rsidRPr="00EA1CFC">
        <w:rPr>
          <w:rFonts w:ascii="Times New Roman" w:eastAsia="Times New Roman" w:hAnsi="Times New Roman" w:cs="Times New Roman"/>
          <w:sz w:val="24"/>
          <w:szCs w:val="24"/>
        </w:rPr>
        <w:t>классифицирует факторы</w:t>
      </w:r>
      <w:r w:rsidR="009F03FB" w:rsidRPr="00EA1CFC">
        <w:rPr>
          <w:rFonts w:ascii="Times New Roman" w:eastAsia="Times New Roman" w:hAnsi="Times New Roman" w:cs="Times New Roman"/>
          <w:sz w:val="24"/>
          <w:szCs w:val="24"/>
        </w:rPr>
        <w:t xml:space="preserve"> </w:t>
      </w:r>
      <w:r w:rsidR="00FF5B45" w:rsidRPr="00EA1CFC">
        <w:rPr>
          <w:rFonts w:ascii="Times New Roman" w:eastAsia="Times New Roman" w:hAnsi="Times New Roman" w:cs="Times New Roman"/>
          <w:sz w:val="24"/>
          <w:szCs w:val="24"/>
        </w:rPr>
        <w:t xml:space="preserve">влияния на </w:t>
      </w:r>
      <w:r w:rsidR="003C1962" w:rsidRPr="00EA1CFC">
        <w:rPr>
          <w:rFonts w:ascii="Times New Roman" w:eastAsia="Times New Roman" w:hAnsi="Times New Roman" w:cs="Times New Roman"/>
          <w:sz w:val="24"/>
          <w:szCs w:val="24"/>
        </w:rPr>
        <w:t>предпринимательскую</w:t>
      </w:r>
      <w:r w:rsidR="00FF5B45" w:rsidRPr="00EA1CFC">
        <w:rPr>
          <w:rFonts w:ascii="Times New Roman" w:eastAsia="Times New Roman" w:hAnsi="Times New Roman" w:cs="Times New Roman"/>
          <w:sz w:val="24"/>
          <w:szCs w:val="24"/>
        </w:rPr>
        <w:t xml:space="preserve"> деятельность</w:t>
      </w:r>
      <w:r w:rsidR="009F03FB" w:rsidRPr="00EA1CFC">
        <w:rPr>
          <w:rFonts w:ascii="Times New Roman" w:eastAsia="Times New Roman" w:hAnsi="Times New Roman" w:cs="Times New Roman"/>
          <w:sz w:val="24"/>
          <w:szCs w:val="24"/>
        </w:rPr>
        <w:t xml:space="preserve"> по их функциям на две основные группы: регулирующие («рамочная среда») и обеспечивающие </w:t>
      </w:r>
      <w:r w:rsidR="00AE3103" w:rsidRPr="00EA1CFC">
        <w:rPr>
          <w:rFonts w:ascii="Times New Roman" w:eastAsia="Times New Roman" w:hAnsi="Times New Roman" w:cs="Times New Roman"/>
          <w:sz w:val="24"/>
          <w:szCs w:val="24"/>
        </w:rPr>
        <w:t>(экономическая и деловая среда)</w:t>
      </w:r>
      <w:r w:rsidR="005A5217" w:rsidRPr="00EA1CFC">
        <w:rPr>
          <w:rFonts w:ascii="Times New Roman" w:eastAsia="Times New Roman" w:hAnsi="Times New Roman" w:cs="Times New Roman"/>
          <w:sz w:val="24"/>
          <w:szCs w:val="24"/>
        </w:rPr>
        <w:t>.</w:t>
      </w:r>
    </w:p>
    <w:p w14:paraId="678AAF58" w14:textId="581DB5AC" w:rsidR="003C1962" w:rsidRPr="00EA1CFC" w:rsidRDefault="00AE3103" w:rsidP="008034B0">
      <w:pPr>
        <w:shd w:val="clear" w:color="auto" w:fill="FFFFFF"/>
        <w:spacing w:after="0" w:line="360" w:lineRule="auto"/>
        <w:ind w:firstLine="709"/>
        <w:jc w:val="both"/>
        <w:rPr>
          <w:rFonts w:ascii="Times New Roman" w:eastAsia="Times New Roman" w:hAnsi="Times New Roman" w:cs="Times New Roman"/>
          <w:sz w:val="24"/>
          <w:szCs w:val="24"/>
        </w:rPr>
      </w:pPr>
      <w:r w:rsidRPr="00EA1CFC">
        <w:rPr>
          <w:rFonts w:ascii="Times New Roman" w:eastAsia="Times New Roman" w:hAnsi="Times New Roman" w:cs="Times New Roman"/>
          <w:sz w:val="24"/>
          <w:szCs w:val="24"/>
        </w:rPr>
        <w:t>Таким образом</w:t>
      </w:r>
      <w:r w:rsidR="008F61AE" w:rsidRPr="00EA1CFC">
        <w:rPr>
          <w:rFonts w:ascii="Times New Roman" w:eastAsia="Times New Roman" w:hAnsi="Times New Roman" w:cs="Times New Roman"/>
          <w:sz w:val="24"/>
          <w:szCs w:val="24"/>
        </w:rPr>
        <w:t>,</w:t>
      </w:r>
      <w:r w:rsidRPr="00EA1CFC">
        <w:rPr>
          <w:rFonts w:ascii="Times New Roman" w:eastAsia="Times New Roman" w:hAnsi="Times New Roman" w:cs="Times New Roman"/>
          <w:sz w:val="24"/>
          <w:szCs w:val="24"/>
        </w:rPr>
        <w:t xml:space="preserve"> а</w:t>
      </w:r>
      <w:r w:rsidR="00FF5B45" w:rsidRPr="00EA1CFC">
        <w:rPr>
          <w:rFonts w:ascii="Times New Roman" w:eastAsia="Times New Roman" w:hAnsi="Times New Roman" w:cs="Times New Roman"/>
          <w:sz w:val="24"/>
          <w:szCs w:val="24"/>
        </w:rPr>
        <w:t>нализ классификаций факторов, воздействующих на предпринимательскую деятельность позволил сгруппировать их в семь основных групп</w:t>
      </w:r>
      <w:r w:rsidR="005E51E6" w:rsidRPr="00EA1CFC">
        <w:rPr>
          <w:rFonts w:ascii="Times New Roman" w:eastAsia="Times New Roman" w:hAnsi="Times New Roman" w:cs="Times New Roman"/>
          <w:sz w:val="24"/>
          <w:szCs w:val="24"/>
        </w:rPr>
        <w:t>: демографические (численность, рождаемость, смертность, миграция населения); социальные (занятость населения в экономике, уровень среднемесячной заработной платы населения, уровень безработицы</w:t>
      </w:r>
      <w:r w:rsidR="008034B0" w:rsidRPr="00EA1CFC">
        <w:rPr>
          <w:rFonts w:ascii="Times New Roman" w:eastAsia="Times New Roman" w:hAnsi="Times New Roman" w:cs="Times New Roman"/>
          <w:sz w:val="24"/>
          <w:szCs w:val="24"/>
        </w:rPr>
        <w:t>); инвестиционные (объем инвестиций в основной капитал на душу населения, объем иностранных инвестиций на душу населения); институциональные (количество микрофинансовых организаций и гарантийных фондов, получивших финансовую поддержку в рамках мероприятий по поддержке малого и среднего предпринимательства, реализуемых министерством экономического развития РФ, количество бизнес-инкубаторов, созданных в рамках мероприятий по поддержке малого и среднего предпринимательства, реализуемых министерством экономического развития РФ, объём субсидий, выделенный из федерального бюджета на государственную поддержку малого и среднего предпринимательства, эффективность деятельности органов власти и управления); инфраструктурные (уровень развития жилищно-коммунального хозяйства, уровень развития дорожного хозяйства, доступность энергоресурсов); производственные (уровень развития МСП и крупных предприятий, оборот предприятий по ВЭД, востребованность продукции МСП и крупных предприятий); экологические (объемы выбросов вредных веществ, природно-климатическая условия территории, затраты на охрану окружающей среды).</w:t>
      </w:r>
    </w:p>
    <w:p w14:paraId="0AC5B1CA" w14:textId="77777777" w:rsidR="003C1962" w:rsidRPr="00EA1CFC" w:rsidRDefault="003C1962" w:rsidP="003C1962">
      <w:pPr>
        <w:shd w:val="clear" w:color="auto" w:fill="FFFFFF"/>
        <w:spacing w:after="0" w:line="360" w:lineRule="auto"/>
        <w:ind w:firstLine="709"/>
        <w:jc w:val="both"/>
        <w:rPr>
          <w:rFonts w:ascii="Times New Roman" w:eastAsia="Calibri" w:hAnsi="Times New Roman" w:cs="Times New Roman"/>
          <w:sz w:val="24"/>
          <w:szCs w:val="24"/>
          <w:lang w:eastAsia="en-US"/>
        </w:rPr>
      </w:pPr>
      <w:r w:rsidRPr="00EA1CFC">
        <w:rPr>
          <w:rFonts w:ascii="Times New Roman" w:eastAsia="Times New Roman" w:hAnsi="Times New Roman" w:cs="Times New Roman"/>
          <w:sz w:val="24"/>
          <w:szCs w:val="24"/>
        </w:rPr>
        <w:t>Данная систематизация факторов</w:t>
      </w:r>
      <w:r w:rsidR="00FF5B45" w:rsidRPr="00EA1CFC">
        <w:rPr>
          <w:rFonts w:ascii="Times New Roman" w:eastAsia="Calibri" w:hAnsi="Times New Roman" w:cs="Times New Roman"/>
          <w:sz w:val="24"/>
          <w:szCs w:val="24"/>
          <w:lang w:eastAsia="en-US"/>
        </w:rPr>
        <w:t xml:space="preserve"> необходим</w:t>
      </w:r>
      <w:r w:rsidRPr="00EA1CFC">
        <w:rPr>
          <w:rFonts w:ascii="Times New Roman" w:eastAsia="Calibri" w:hAnsi="Times New Roman" w:cs="Times New Roman"/>
          <w:sz w:val="24"/>
          <w:szCs w:val="24"/>
          <w:lang w:eastAsia="en-US"/>
        </w:rPr>
        <w:t>а для пр</w:t>
      </w:r>
      <w:r w:rsidR="00FF5B45" w:rsidRPr="00EA1CFC">
        <w:rPr>
          <w:rFonts w:ascii="Times New Roman" w:eastAsia="Calibri" w:hAnsi="Times New Roman" w:cs="Times New Roman"/>
          <w:sz w:val="24"/>
          <w:szCs w:val="24"/>
          <w:lang w:eastAsia="en-US"/>
        </w:rPr>
        <w:t xml:space="preserve">оведения </w:t>
      </w:r>
      <w:r w:rsidRPr="00EA1CFC">
        <w:rPr>
          <w:rFonts w:ascii="Times New Roman" w:eastAsia="Calibri" w:hAnsi="Times New Roman" w:cs="Times New Roman"/>
          <w:sz w:val="24"/>
          <w:szCs w:val="24"/>
          <w:lang w:eastAsia="en-US"/>
        </w:rPr>
        <w:t>оценки</w:t>
      </w:r>
      <w:r w:rsidR="00FF5B45" w:rsidRPr="00EA1CFC">
        <w:rPr>
          <w:rFonts w:ascii="Times New Roman" w:eastAsia="Calibri" w:hAnsi="Times New Roman" w:cs="Times New Roman"/>
          <w:sz w:val="24"/>
          <w:szCs w:val="24"/>
          <w:lang w:eastAsia="en-US"/>
        </w:rPr>
        <w:t xml:space="preserve"> </w:t>
      </w:r>
      <w:r w:rsidRPr="00EA1CFC">
        <w:rPr>
          <w:rFonts w:ascii="Times New Roman" w:eastAsia="Calibri" w:hAnsi="Times New Roman" w:cs="Times New Roman"/>
          <w:sz w:val="24"/>
          <w:szCs w:val="24"/>
          <w:lang w:eastAsia="en-US"/>
        </w:rPr>
        <w:t xml:space="preserve">предпринимательской деятельности в регионе. </w:t>
      </w:r>
    </w:p>
    <w:p w14:paraId="506552C7" w14:textId="77777777" w:rsidR="00FF5B45" w:rsidRPr="00D87A65" w:rsidRDefault="003C1962" w:rsidP="003227CC">
      <w:pPr>
        <w:shd w:val="clear" w:color="auto" w:fill="FFFFFF"/>
        <w:spacing w:after="0" w:line="360" w:lineRule="auto"/>
        <w:ind w:firstLine="709"/>
        <w:jc w:val="both"/>
        <w:rPr>
          <w:rFonts w:ascii="Times New Roman" w:eastAsia="Calibri" w:hAnsi="Times New Roman" w:cs="Times New Roman"/>
          <w:sz w:val="24"/>
          <w:szCs w:val="24"/>
          <w:lang w:eastAsia="en-US"/>
        </w:rPr>
      </w:pPr>
      <w:r w:rsidRPr="00EA1CFC">
        <w:rPr>
          <w:rFonts w:ascii="Times New Roman" w:eastAsia="Calibri" w:hAnsi="Times New Roman" w:cs="Times New Roman"/>
          <w:sz w:val="24"/>
          <w:szCs w:val="24"/>
          <w:lang w:eastAsia="en-US"/>
        </w:rPr>
        <w:t>П</w:t>
      </w:r>
      <w:r w:rsidR="00FF5B45" w:rsidRPr="00EA1CFC">
        <w:rPr>
          <w:rFonts w:ascii="Times New Roman" w:eastAsia="Calibri" w:hAnsi="Times New Roman" w:cs="Times New Roman"/>
          <w:sz w:val="24"/>
          <w:szCs w:val="24"/>
          <w:lang w:eastAsia="en-US"/>
        </w:rPr>
        <w:t>остроен</w:t>
      </w:r>
      <w:r w:rsidRPr="00EA1CFC">
        <w:rPr>
          <w:rFonts w:ascii="Times New Roman" w:eastAsia="Calibri" w:hAnsi="Times New Roman" w:cs="Times New Roman"/>
          <w:sz w:val="24"/>
          <w:szCs w:val="24"/>
          <w:lang w:eastAsia="en-US"/>
        </w:rPr>
        <w:t>н</w:t>
      </w:r>
      <w:r w:rsidR="00FF5B45" w:rsidRPr="00EA1CFC">
        <w:rPr>
          <w:rFonts w:ascii="Times New Roman" w:eastAsia="Calibri" w:hAnsi="Times New Roman" w:cs="Times New Roman"/>
          <w:sz w:val="24"/>
          <w:szCs w:val="24"/>
          <w:lang w:eastAsia="en-US"/>
        </w:rPr>
        <w:t>а</w:t>
      </w:r>
      <w:r w:rsidRPr="00EA1CFC">
        <w:rPr>
          <w:rFonts w:ascii="Times New Roman" w:eastAsia="Calibri" w:hAnsi="Times New Roman" w:cs="Times New Roman"/>
          <w:sz w:val="24"/>
          <w:szCs w:val="24"/>
          <w:lang w:eastAsia="en-US"/>
        </w:rPr>
        <w:t>я</w:t>
      </w:r>
      <w:r w:rsidR="00FF5B45" w:rsidRPr="00EA1CFC">
        <w:rPr>
          <w:rFonts w:ascii="Times New Roman" w:eastAsia="Calibri" w:hAnsi="Times New Roman" w:cs="Times New Roman"/>
          <w:sz w:val="24"/>
          <w:szCs w:val="24"/>
          <w:lang w:eastAsia="en-US"/>
        </w:rPr>
        <w:t xml:space="preserve"> система показателей, описывающих выделенные факторы, включает реализацию следующих базовых принципов:</w:t>
      </w:r>
      <w:r w:rsidR="003227CC" w:rsidRPr="00EA1CFC">
        <w:rPr>
          <w:rFonts w:ascii="Times New Roman" w:eastAsia="Calibri" w:hAnsi="Times New Roman" w:cs="Times New Roman"/>
          <w:sz w:val="24"/>
          <w:szCs w:val="24"/>
          <w:lang w:eastAsia="en-US"/>
        </w:rPr>
        <w:t xml:space="preserve"> </w:t>
      </w:r>
      <w:r w:rsidR="00FF5B45" w:rsidRPr="00EA1CFC">
        <w:rPr>
          <w:rFonts w:ascii="Times New Roman" w:eastAsia="Calibri" w:hAnsi="Times New Roman" w:cs="Times New Roman"/>
          <w:sz w:val="24"/>
          <w:szCs w:val="24"/>
          <w:lang w:eastAsia="en-US"/>
        </w:rPr>
        <w:t>комплексность оценки, обеспечивающей отбор показателей, наиболее весомо характеризующих предпринимательскую деятельность в регионе;</w:t>
      </w:r>
      <w:r w:rsidR="003227CC" w:rsidRPr="00EA1CFC">
        <w:rPr>
          <w:rFonts w:ascii="Times New Roman" w:eastAsia="Calibri" w:hAnsi="Times New Roman" w:cs="Times New Roman"/>
          <w:sz w:val="24"/>
          <w:szCs w:val="24"/>
          <w:lang w:eastAsia="en-US"/>
        </w:rPr>
        <w:t xml:space="preserve"> </w:t>
      </w:r>
      <w:r w:rsidR="00FF5B45" w:rsidRPr="00EA1CFC">
        <w:rPr>
          <w:rFonts w:ascii="Times New Roman" w:eastAsia="Calibri" w:hAnsi="Times New Roman" w:cs="Times New Roman"/>
          <w:sz w:val="24"/>
          <w:szCs w:val="24"/>
          <w:lang w:eastAsia="en-US"/>
        </w:rPr>
        <w:t>адаптированность системы показателей к возможностям существующей статистической базы;</w:t>
      </w:r>
      <w:r w:rsidR="003227CC" w:rsidRPr="00EA1CFC">
        <w:rPr>
          <w:rFonts w:ascii="Times New Roman" w:eastAsia="Calibri" w:hAnsi="Times New Roman" w:cs="Times New Roman"/>
          <w:sz w:val="24"/>
          <w:szCs w:val="24"/>
          <w:lang w:eastAsia="en-US"/>
        </w:rPr>
        <w:t xml:space="preserve"> </w:t>
      </w:r>
      <w:r w:rsidR="00FF5B45" w:rsidRPr="00EA1CFC">
        <w:rPr>
          <w:rFonts w:ascii="Times New Roman" w:eastAsia="Calibri" w:hAnsi="Times New Roman" w:cs="Times New Roman"/>
          <w:sz w:val="24"/>
          <w:szCs w:val="24"/>
          <w:lang w:eastAsia="en-US"/>
        </w:rPr>
        <w:t>обеспечение максимальной информативности результатов для целей п</w:t>
      </w:r>
      <w:r w:rsidR="003227CC" w:rsidRPr="00EA1CFC">
        <w:rPr>
          <w:rFonts w:ascii="Times New Roman" w:eastAsia="Calibri" w:hAnsi="Times New Roman" w:cs="Times New Roman"/>
          <w:sz w:val="24"/>
          <w:szCs w:val="24"/>
          <w:lang w:eastAsia="en-US"/>
        </w:rPr>
        <w:t>ринятия управленческих решений</w:t>
      </w:r>
      <w:r w:rsidR="00FF5B45" w:rsidRPr="00EA1CFC">
        <w:rPr>
          <w:rFonts w:ascii="Times New Roman" w:eastAsia="Calibri" w:hAnsi="Times New Roman" w:cs="Times New Roman"/>
          <w:sz w:val="24"/>
          <w:szCs w:val="24"/>
          <w:lang w:eastAsia="en-US"/>
        </w:rPr>
        <w:t>.</w:t>
      </w:r>
    </w:p>
    <w:p w14:paraId="496605DA" w14:textId="687C0D05" w:rsidR="00124289" w:rsidRPr="00EA1CFC" w:rsidRDefault="00124289" w:rsidP="00D87A65">
      <w:pPr>
        <w:spacing w:after="0" w:line="360" w:lineRule="auto"/>
        <w:ind w:firstLine="709"/>
        <w:jc w:val="both"/>
        <w:rPr>
          <w:rFonts w:ascii="Times New Roman" w:eastAsia="Calibri" w:hAnsi="Times New Roman" w:cs="Times New Roman"/>
          <w:sz w:val="24"/>
          <w:szCs w:val="24"/>
          <w:lang w:eastAsia="en-US"/>
        </w:rPr>
      </w:pPr>
      <w:r w:rsidRPr="00EA1CFC">
        <w:rPr>
          <w:rFonts w:ascii="Times New Roman" w:eastAsia="Calibri" w:hAnsi="Times New Roman" w:cs="Times New Roman"/>
          <w:sz w:val="24"/>
          <w:szCs w:val="24"/>
          <w:lang w:eastAsia="en-US"/>
        </w:rPr>
        <w:t xml:space="preserve">Процесс построения системы показателей состоял из следующих этапов: исследование научных работ, посвященных анализу факторов, оказывающих влияние на предпринимательскую деятельность; анализ и обобщение положений стратегических документов по развитию предпринимательской деятельности; изучения отчетов, подготовленных органами федерального и регионального управления; систематизация </w:t>
      </w:r>
      <w:r w:rsidRPr="00EA1CFC">
        <w:rPr>
          <w:rFonts w:ascii="Times New Roman" w:eastAsia="Calibri" w:hAnsi="Times New Roman" w:cs="Times New Roman"/>
          <w:sz w:val="24"/>
          <w:szCs w:val="24"/>
          <w:lang w:eastAsia="en-US"/>
        </w:rPr>
        <w:lastRenderedPageBreak/>
        <w:t>факторов, влияющих на предпринимательскую деятельность региона; определение комплекса показателей оценки предпринимательской деятельности в регионе.</w:t>
      </w:r>
    </w:p>
    <w:p w14:paraId="5A25790E" w14:textId="23F00113" w:rsidR="00B64200" w:rsidRDefault="003227CC" w:rsidP="00D55304">
      <w:pPr>
        <w:spacing w:after="0" w:line="360" w:lineRule="auto"/>
        <w:ind w:firstLine="709"/>
        <w:jc w:val="both"/>
        <w:rPr>
          <w:rFonts w:ascii="Times New Roman" w:eastAsia="Calibri" w:hAnsi="Times New Roman" w:cs="Times New Roman"/>
          <w:sz w:val="24"/>
          <w:szCs w:val="24"/>
          <w:lang w:eastAsia="en-US"/>
        </w:rPr>
      </w:pPr>
      <w:r w:rsidRPr="00EA1CFC">
        <w:rPr>
          <w:rFonts w:ascii="Times New Roman" w:eastAsia="Calibri" w:hAnsi="Times New Roman" w:cs="Times New Roman"/>
          <w:sz w:val="24"/>
          <w:szCs w:val="24"/>
          <w:lang w:eastAsia="en-US"/>
        </w:rPr>
        <w:t>Подводя итоги, отметим, что и</w:t>
      </w:r>
      <w:r w:rsidR="009D6F4B" w:rsidRPr="00EA1CFC">
        <w:rPr>
          <w:rFonts w:ascii="Times New Roman" w:eastAsia="Calibri" w:hAnsi="Times New Roman" w:cs="Times New Roman"/>
          <w:sz w:val="24"/>
          <w:szCs w:val="24"/>
          <w:lang w:eastAsia="en-US"/>
        </w:rPr>
        <w:t xml:space="preserve">зученность данной темы позволила выделить противоречия как в толковании понятий, характеризующих предпринимательскую деятельность, так и в подходах к выделению факторов, оказывающих влияние на неё. Отсутствие единого объективного представления об основных понятиях предпринимательской деятельности в свою очередь снижает эффективность управления </w:t>
      </w:r>
      <w:r w:rsidR="00AE3103" w:rsidRPr="00EA1CFC">
        <w:rPr>
          <w:rFonts w:ascii="Times New Roman" w:eastAsia="Calibri" w:hAnsi="Times New Roman" w:cs="Times New Roman"/>
          <w:sz w:val="24"/>
          <w:szCs w:val="24"/>
          <w:lang w:eastAsia="en-US"/>
        </w:rPr>
        <w:t>ею</w:t>
      </w:r>
      <w:r w:rsidR="009D6F4B" w:rsidRPr="00EA1CFC">
        <w:rPr>
          <w:rFonts w:ascii="Times New Roman" w:eastAsia="Calibri" w:hAnsi="Times New Roman" w:cs="Times New Roman"/>
          <w:sz w:val="24"/>
          <w:szCs w:val="24"/>
          <w:lang w:eastAsia="en-US"/>
        </w:rPr>
        <w:t>. На сегодняшний день выделено огромное количество факторов на уровне региона, влияющих на предпринимательскую деятельность. Однако проводимые исследования строятся либо только исходя из статистических и эконометрических методов, либо только из опросов представителей бизнеса. При этом и те, и другие стремятся найти универсальный комплекс факторов для всех регионов, что приводит к их «усреднению» и такому же учету при разработке региональной политики и мер, направленных на стимулирование и поддержку предпринимательской деятельности в регионах.</w:t>
      </w:r>
      <w:r w:rsidR="009D6F4B" w:rsidRPr="00D87A65">
        <w:rPr>
          <w:rFonts w:ascii="Times New Roman" w:eastAsia="Calibri" w:hAnsi="Times New Roman" w:cs="Times New Roman"/>
          <w:sz w:val="24"/>
          <w:szCs w:val="24"/>
          <w:lang w:eastAsia="en-US"/>
        </w:rPr>
        <w:t xml:space="preserve"> </w:t>
      </w:r>
    </w:p>
    <w:p w14:paraId="6AA1E2FA" w14:textId="0FD82833" w:rsidR="009D6F4B" w:rsidRPr="00D87A65" w:rsidRDefault="003227CC" w:rsidP="00D55304">
      <w:pPr>
        <w:spacing w:after="0" w:line="360" w:lineRule="auto"/>
        <w:ind w:firstLine="709"/>
        <w:jc w:val="both"/>
        <w:rPr>
          <w:rFonts w:ascii="Times New Roman" w:eastAsia="Calibri" w:hAnsi="Times New Roman" w:cs="Times New Roman"/>
          <w:sz w:val="24"/>
          <w:szCs w:val="24"/>
          <w:lang w:eastAsia="en-US"/>
        </w:rPr>
      </w:pPr>
      <w:r w:rsidRPr="003227CC">
        <w:rPr>
          <w:rFonts w:ascii="Times New Roman" w:eastAsia="Calibri" w:hAnsi="Times New Roman" w:cs="Times New Roman"/>
          <w:sz w:val="24"/>
          <w:szCs w:val="24"/>
          <w:lang w:eastAsia="en-US"/>
        </w:rPr>
        <w:t>Проведенный анализ научной литературы позволил разработать авторскую систему факторов, влияющих на п</w:t>
      </w:r>
      <w:r>
        <w:rPr>
          <w:rFonts w:ascii="Times New Roman" w:eastAsia="Calibri" w:hAnsi="Times New Roman" w:cs="Times New Roman"/>
          <w:sz w:val="24"/>
          <w:szCs w:val="24"/>
          <w:lang w:eastAsia="en-US"/>
        </w:rPr>
        <w:t>редпринимательскую деятельность, которая дает возможность</w:t>
      </w:r>
      <w:r w:rsidR="00392E27" w:rsidRPr="00D87A65">
        <w:rPr>
          <w:rFonts w:ascii="Times New Roman" w:eastAsia="Calibri" w:hAnsi="Times New Roman" w:cs="Times New Roman"/>
          <w:sz w:val="24"/>
          <w:szCs w:val="24"/>
          <w:lang w:eastAsia="en-US"/>
        </w:rPr>
        <w:t xml:space="preserve"> комплексно оценить </w:t>
      </w:r>
      <w:r w:rsidR="00D55304">
        <w:rPr>
          <w:rFonts w:ascii="Times New Roman" w:eastAsia="Calibri" w:hAnsi="Times New Roman" w:cs="Times New Roman"/>
          <w:sz w:val="24"/>
          <w:szCs w:val="24"/>
          <w:lang w:eastAsia="en-US"/>
        </w:rPr>
        <w:t xml:space="preserve">влияние </w:t>
      </w:r>
      <w:r w:rsidR="00392E27" w:rsidRPr="00D87A65">
        <w:rPr>
          <w:rFonts w:ascii="Times New Roman" w:eastAsia="Calibri" w:hAnsi="Times New Roman" w:cs="Times New Roman"/>
          <w:sz w:val="24"/>
          <w:szCs w:val="24"/>
          <w:lang w:eastAsia="en-US"/>
        </w:rPr>
        <w:t xml:space="preserve">предпринимательской деятельности </w:t>
      </w:r>
      <w:r w:rsidR="00D55304" w:rsidRPr="00D55304">
        <w:rPr>
          <w:rFonts w:ascii="Times New Roman" w:eastAsia="Calibri" w:hAnsi="Times New Roman" w:cs="Times New Roman"/>
          <w:sz w:val="24"/>
          <w:szCs w:val="24"/>
          <w:lang w:eastAsia="en-US"/>
        </w:rPr>
        <w:t>локальной территории региона на уровень его социально-экономического развития</w:t>
      </w:r>
      <w:r w:rsidR="00D55304">
        <w:rPr>
          <w:rFonts w:ascii="Times New Roman" w:eastAsia="Calibri" w:hAnsi="Times New Roman" w:cs="Times New Roman"/>
          <w:sz w:val="24"/>
          <w:szCs w:val="24"/>
          <w:lang w:eastAsia="en-US"/>
        </w:rPr>
        <w:t>.</w:t>
      </w:r>
      <w:r w:rsidR="009F03FB" w:rsidRPr="00D87A65">
        <w:rPr>
          <w:rFonts w:ascii="Times New Roman" w:eastAsia="Calibri" w:hAnsi="Times New Roman" w:cs="Times New Roman"/>
          <w:sz w:val="24"/>
          <w:szCs w:val="24"/>
          <w:lang w:eastAsia="en-US"/>
        </w:rPr>
        <w:t xml:space="preserve"> </w:t>
      </w:r>
    </w:p>
    <w:p w14:paraId="5F8D894E" w14:textId="77777777" w:rsidR="001C29C4" w:rsidRPr="00D87A65" w:rsidRDefault="009D6F4B" w:rsidP="00D55304">
      <w:pPr>
        <w:spacing w:after="0" w:line="360" w:lineRule="auto"/>
        <w:ind w:firstLine="709"/>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Результаты, полученные в ходе исследования, вносят вклад в развитие и систематизацию теоретических и методических аспектов рассматриваемой проблемы и должны быть полезным для ученых, исследователей, занимающихся вопросами и развития производственной кооперации.</w:t>
      </w:r>
    </w:p>
    <w:p w14:paraId="53D9522C" w14:textId="77777777" w:rsidR="00600B1D" w:rsidRPr="00D87A65" w:rsidRDefault="00600B1D" w:rsidP="005A5217">
      <w:pPr>
        <w:spacing w:after="0" w:line="360" w:lineRule="auto"/>
        <w:ind w:firstLine="709"/>
        <w:jc w:val="both"/>
        <w:rPr>
          <w:rFonts w:ascii="Times New Roman" w:eastAsia="Calibri" w:hAnsi="Times New Roman" w:cs="Times New Roman"/>
          <w:sz w:val="24"/>
          <w:szCs w:val="24"/>
          <w:lang w:eastAsia="en-US"/>
        </w:rPr>
      </w:pPr>
    </w:p>
    <w:p w14:paraId="53323DD8" w14:textId="77777777" w:rsidR="006D4013" w:rsidRPr="00D87A65" w:rsidRDefault="006D4013" w:rsidP="005A5217">
      <w:pPr>
        <w:spacing w:after="0" w:line="360" w:lineRule="auto"/>
        <w:ind w:firstLine="567"/>
        <w:jc w:val="both"/>
        <w:rPr>
          <w:rFonts w:ascii="Times New Roman" w:eastAsia="Calibri" w:hAnsi="Times New Roman" w:cs="Times New Roman"/>
          <w:sz w:val="24"/>
          <w:szCs w:val="24"/>
          <w:lang w:eastAsia="en-US"/>
        </w:rPr>
      </w:pPr>
      <w:r w:rsidRPr="00D87A65">
        <w:rPr>
          <w:rFonts w:ascii="Times New Roman" w:eastAsia="Calibri" w:hAnsi="Times New Roman" w:cs="Times New Roman"/>
          <w:sz w:val="24"/>
          <w:szCs w:val="24"/>
          <w:lang w:eastAsia="en-US"/>
        </w:rPr>
        <w:t>Список литературы:</w:t>
      </w:r>
    </w:p>
    <w:p w14:paraId="497B7BD5" w14:textId="555C520A" w:rsidR="005A5217" w:rsidRPr="00B64200" w:rsidRDefault="00895C50" w:rsidP="000874C3">
      <w:pPr>
        <w:pStyle w:val="a3"/>
        <w:spacing w:after="0" w:line="360" w:lineRule="auto"/>
        <w:ind w:left="0" w:firstLine="567"/>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1. </w:t>
      </w:r>
      <w:r w:rsidR="005A5217" w:rsidRPr="00B64200">
        <w:rPr>
          <w:rFonts w:ascii="Times New Roman" w:eastAsia="Calibri" w:hAnsi="Times New Roman" w:cs="Times New Roman"/>
          <w:sz w:val="24"/>
          <w:szCs w:val="24"/>
          <w:lang w:eastAsia="en-US"/>
        </w:rPr>
        <w:t>Гулин К.А. Основы предпринимательства [Текст] : учебное пособие / К.А. Гулин, А.Е. Кремин. – Вологда : ИСЭРТ РАН, 2017. 106 с.</w:t>
      </w:r>
    </w:p>
    <w:p w14:paraId="40DAB432" w14:textId="3E0E87A2" w:rsidR="005A5217" w:rsidRPr="00B64200" w:rsidRDefault="000874C3" w:rsidP="000874C3">
      <w:pPr>
        <w:pStyle w:val="a3"/>
        <w:spacing w:after="0" w:line="360" w:lineRule="auto"/>
        <w:ind w:left="0" w:firstLine="567"/>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2</w:t>
      </w:r>
      <w:r w:rsidR="00895C50">
        <w:rPr>
          <w:rFonts w:ascii="Times New Roman" w:eastAsia="Calibri" w:hAnsi="Times New Roman" w:cs="Times New Roman"/>
          <w:sz w:val="24"/>
          <w:szCs w:val="24"/>
          <w:lang w:eastAsia="en-US"/>
        </w:rPr>
        <w:t xml:space="preserve">. </w:t>
      </w:r>
      <w:r w:rsidR="005A5217" w:rsidRPr="00B64200">
        <w:rPr>
          <w:rFonts w:ascii="Times New Roman" w:eastAsia="Calibri" w:hAnsi="Times New Roman" w:cs="Times New Roman"/>
          <w:sz w:val="24"/>
          <w:szCs w:val="24"/>
          <w:lang w:eastAsia="en-US"/>
        </w:rPr>
        <w:t xml:space="preserve">Хайрулина Д.Р. Факторы, определяющие развитие малого бизнеса // </w:t>
      </w:r>
      <w:bookmarkStart w:id="0" w:name="_GoBack"/>
      <w:r w:rsidR="005A5217" w:rsidRPr="00B64200">
        <w:rPr>
          <w:rFonts w:ascii="Times New Roman" w:eastAsia="Calibri" w:hAnsi="Times New Roman" w:cs="Times New Roman"/>
          <w:sz w:val="24"/>
          <w:szCs w:val="24"/>
          <w:lang w:eastAsia="en-US"/>
        </w:rPr>
        <w:t>Управление экономическими системами</w:t>
      </w:r>
      <w:bookmarkEnd w:id="0"/>
      <w:r w:rsidR="005A5217" w:rsidRPr="00B64200">
        <w:rPr>
          <w:rFonts w:ascii="Times New Roman" w:eastAsia="Calibri" w:hAnsi="Times New Roman" w:cs="Times New Roman"/>
          <w:sz w:val="24"/>
          <w:szCs w:val="24"/>
          <w:lang w:eastAsia="en-US"/>
        </w:rPr>
        <w:t xml:space="preserve">. </w:t>
      </w:r>
      <w:r w:rsidR="005A5217" w:rsidRPr="00B213AE">
        <w:rPr>
          <w:rFonts w:ascii="Times New Roman" w:eastAsia="Calibri" w:hAnsi="Times New Roman" w:cs="Times New Roman"/>
          <w:sz w:val="24"/>
          <w:szCs w:val="24"/>
          <w:lang w:val="en-US" w:eastAsia="en-US"/>
        </w:rPr>
        <w:t xml:space="preserve">URL: https://cyberleninka.ru/article/n/faktory-opredelyayuschie-razvitie-malogo-biznesa. </w:t>
      </w:r>
      <w:r w:rsidR="005A5217" w:rsidRPr="00B64200">
        <w:rPr>
          <w:rFonts w:ascii="Times New Roman" w:eastAsia="Calibri" w:hAnsi="Times New Roman" w:cs="Times New Roman"/>
          <w:sz w:val="24"/>
          <w:szCs w:val="24"/>
          <w:lang w:eastAsia="en-US"/>
        </w:rPr>
        <w:t>(дата обращения 20.03.2020).</w:t>
      </w:r>
    </w:p>
    <w:p w14:paraId="50259405" w14:textId="66406F22" w:rsidR="00B64200" w:rsidRDefault="00B64200" w:rsidP="00B64200">
      <w:pPr>
        <w:spacing w:after="0" w:line="360" w:lineRule="auto"/>
        <w:jc w:val="both"/>
        <w:rPr>
          <w:rFonts w:ascii="Times New Roman" w:hAnsi="Times New Roman" w:cs="Times New Roman"/>
          <w:sz w:val="24"/>
          <w:szCs w:val="24"/>
        </w:rPr>
      </w:pPr>
    </w:p>
    <w:p w14:paraId="5462B0E3" w14:textId="7499EEB9" w:rsidR="00895C50" w:rsidRPr="00895C50" w:rsidRDefault="00895C50" w:rsidP="00895C50">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Кузнецова Екатерина П</w:t>
      </w:r>
      <w:r w:rsidRPr="00895C50">
        <w:rPr>
          <w:rFonts w:ascii="Times New Roman" w:hAnsi="Times New Roman" w:cs="Times New Roman"/>
          <w:sz w:val="24"/>
          <w:szCs w:val="24"/>
        </w:rPr>
        <w:t>етровна</w:t>
      </w:r>
      <w:r>
        <w:rPr>
          <w:rFonts w:ascii="Times New Roman" w:hAnsi="Times New Roman" w:cs="Times New Roman"/>
          <w:sz w:val="24"/>
          <w:szCs w:val="24"/>
        </w:rPr>
        <w:t xml:space="preserve"> – младший научный сотрудник</w:t>
      </w:r>
    </w:p>
    <w:p w14:paraId="6928D592" w14:textId="77777777" w:rsidR="00895C50" w:rsidRPr="00895C50" w:rsidRDefault="00895C50" w:rsidP="00895C50">
      <w:pPr>
        <w:spacing w:after="0" w:line="240" w:lineRule="auto"/>
        <w:ind w:firstLine="567"/>
        <w:jc w:val="both"/>
        <w:rPr>
          <w:rFonts w:ascii="Times New Roman" w:hAnsi="Times New Roman" w:cs="Times New Roman"/>
          <w:sz w:val="24"/>
          <w:szCs w:val="24"/>
        </w:rPr>
      </w:pPr>
      <w:r w:rsidRPr="00895C50">
        <w:rPr>
          <w:rFonts w:ascii="Times New Roman" w:hAnsi="Times New Roman" w:cs="Times New Roman"/>
          <w:sz w:val="24"/>
          <w:szCs w:val="24"/>
        </w:rPr>
        <w:t>Вологодский научный центр Российской академии наук</w:t>
      </w:r>
    </w:p>
    <w:p w14:paraId="5E962B76" w14:textId="77777777" w:rsidR="00895C50" w:rsidRPr="00895C50" w:rsidRDefault="00895C50" w:rsidP="00895C50">
      <w:pPr>
        <w:spacing w:after="0" w:line="240" w:lineRule="auto"/>
        <w:ind w:firstLine="567"/>
        <w:jc w:val="both"/>
        <w:rPr>
          <w:rFonts w:ascii="Times New Roman" w:hAnsi="Times New Roman" w:cs="Times New Roman"/>
          <w:sz w:val="24"/>
          <w:szCs w:val="24"/>
        </w:rPr>
      </w:pPr>
      <w:r w:rsidRPr="00895C50">
        <w:rPr>
          <w:rFonts w:ascii="Times New Roman" w:hAnsi="Times New Roman" w:cs="Times New Roman"/>
          <w:sz w:val="24"/>
          <w:szCs w:val="24"/>
        </w:rPr>
        <w:t>Россия, 160014, г. Вологда, ул. Горького, д. 56а</w:t>
      </w:r>
    </w:p>
    <w:p w14:paraId="420E3D83" w14:textId="77777777" w:rsidR="00895C50" w:rsidRPr="00895C50" w:rsidRDefault="00895C50" w:rsidP="00895C50">
      <w:pPr>
        <w:spacing w:after="0" w:line="24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E-mail: 333.maarel.333@mail.ru</w:t>
      </w:r>
    </w:p>
    <w:p w14:paraId="3FCB6868" w14:textId="77777777" w:rsidR="000874C3" w:rsidRDefault="000874C3" w:rsidP="00B64200">
      <w:pPr>
        <w:spacing w:after="0" w:line="360" w:lineRule="auto"/>
        <w:jc w:val="right"/>
        <w:rPr>
          <w:rFonts w:ascii="Times New Roman" w:hAnsi="Times New Roman" w:cs="Times New Roman"/>
          <w:b/>
          <w:sz w:val="24"/>
          <w:szCs w:val="24"/>
          <w:lang w:val="en-US"/>
        </w:rPr>
      </w:pPr>
    </w:p>
    <w:p w14:paraId="601A766E" w14:textId="77777777" w:rsidR="000874C3" w:rsidRDefault="000874C3" w:rsidP="00B64200">
      <w:pPr>
        <w:spacing w:after="0" w:line="360" w:lineRule="auto"/>
        <w:jc w:val="right"/>
        <w:rPr>
          <w:rFonts w:ascii="Times New Roman" w:hAnsi="Times New Roman" w:cs="Times New Roman"/>
          <w:b/>
          <w:sz w:val="24"/>
          <w:szCs w:val="24"/>
          <w:lang w:val="en-US"/>
        </w:rPr>
      </w:pPr>
    </w:p>
    <w:p w14:paraId="4CAC6FA3" w14:textId="79C044C0" w:rsidR="00B64200" w:rsidRPr="00B64200" w:rsidRDefault="00B64200" w:rsidP="00B64200">
      <w:pPr>
        <w:spacing w:after="0" w:line="360" w:lineRule="auto"/>
        <w:jc w:val="right"/>
        <w:rPr>
          <w:rFonts w:ascii="Times New Roman" w:hAnsi="Times New Roman" w:cs="Times New Roman"/>
          <w:b/>
          <w:sz w:val="24"/>
          <w:szCs w:val="24"/>
          <w:lang w:val="en-US"/>
        </w:rPr>
      </w:pPr>
      <w:r w:rsidRPr="00B64200">
        <w:rPr>
          <w:rFonts w:ascii="Times New Roman" w:hAnsi="Times New Roman" w:cs="Times New Roman"/>
          <w:b/>
          <w:sz w:val="24"/>
          <w:szCs w:val="24"/>
          <w:lang w:val="en-US"/>
        </w:rPr>
        <w:lastRenderedPageBreak/>
        <w:t>Kuznetsova E.P.</w:t>
      </w:r>
    </w:p>
    <w:p w14:paraId="54AA638A" w14:textId="1BA8CF41" w:rsidR="00B64200" w:rsidRDefault="00FB2E43" w:rsidP="00B64200">
      <w:pPr>
        <w:spacing w:after="0" w:line="240" w:lineRule="auto"/>
        <w:jc w:val="center"/>
        <w:rPr>
          <w:rFonts w:ascii="Times New Roman" w:hAnsi="Times New Roman" w:cs="Times New Roman"/>
          <w:b/>
          <w:sz w:val="24"/>
          <w:szCs w:val="24"/>
          <w:lang w:val="en-US"/>
        </w:rPr>
      </w:pPr>
      <w:r w:rsidRPr="00FB2E43">
        <w:rPr>
          <w:rFonts w:ascii="Times New Roman" w:hAnsi="Times New Roman" w:cs="Times New Roman"/>
          <w:b/>
          <w:sz w:val="24"/>
          <w:szCs w:val="24"/>
          <w:lang w:val="en-US"/>
        </w:rPr>
        <w:t>SYSTEMATIZATION OF FACTORS INFLUENCING THE ENTREPRENEURIAL ACTIVITY OF THE REGION</w:t>
      </w:r>
    </w:p>
    <w:p w14:paraId="3623B9AB" w14:textId="77777777" w:rsidR="00FB2E43" w:rsidRDefault="00FB2E43" w:rsidP="00B64200">
      <w:pPr>
        <w:spacing w:after="0" w:line="240" w:lineRule="auto"/>
        <w:jc w:val="center"/>
        <w:rPr>
          <w:rFonts w:ascii="Times New Roman" w:hAnsi="Times New Roman" w:cs="Times New Roman"/>
          <w:b/>
          <w:sz w:val="24"/>
          <w:szCs w:val="24"/>
          <w:lang w:val="en-US"/>
        </w:rPr>
      </w:pPr>
    </w:p>
    <w:p w14:paraId="4D0FAE69" w14:textId="77777777" w:rsidR="005E51E6" w:rsidRDefault="00B64200" w:rsidP="00B64200">
      <w:pPr>
        <w:spacing w:after="0" w:line="240" w:lineRule="auto"/>
        <w:ind w:firstLine="567"/>
        <w:jc w:val="both"/>
        <w:rPr>
          <w:rFonts w:ascii="Times New Roman" w:hAnsi="Times New Roman" w:cs="Times New Roman"/>
          <w:i/>
          <w:sz w:val="24"/>
          <w:szCs w:val="24"/>
          <w:lang w:val="en-US"/>
        </w:rPr>
      </w:pPr>
      <w:r w:rsidRPr="00B64200">
        <w:rPr>
          <w:rFonts w:ascii="Times New Roman" w:hAnsi="Times New Roman" w:cs="Times New Roman"/>
          <w:i/>
          <w:sz w:val="24"/>
          <w:szCs w:val="24"/>
          <w:lang w:val="en-US"/>
        </w:rPr>
        <w:t xml:space="preserve">Annotation. </w:t>
      </w:r>
      <w:r w:rsidR="005E51E6" w:rsidRPr="005E51E6">
        <w:rPr>
          <w:rFonts w:ascii="Times New Roman" w:hAnsi="Times New Roman" w:cs="Times New Roman"/>
          <w:i/>
          <w:sz w:val="24"/>
          <w:szCs w:val="24"/>
          <w:lang w:val="en-US"/>
        </w:rPr>
        <w:t>Entrepreneurship performs a wide range of functions in the economy of the territories, including the production of goods and services, creating added value, providing employment, filling budgets, redistributing income, etc. It most significantly affects the development of the constituent entities of the Russian Federation, since in most of these territories it is entrepreneurial activity that acts as the predominant form of economic activity, and it is the activation of its functioning that, first of all, determines the current state of the economy and its prospects. Currently, the importance of entrepreneurial activity in the economic development of the state and its regions is increasing. Entrepreneurs make a significant contribution to the development of the economy, creating jobs, investing in fixed assets. Such activities are influenced by many factors that make up the business environment. In this regard, the aim of the work is to systematize the factors affecting entrepreneurial activity in the region. The paper considers approaches to the concept of "entrepreneurial activity". Consideration of the most representative interpretations of entrepreneurial activity made it possible to single out functional and interdisciplinary approaches. The study of this topic made it possible to highlight the contradictions both in the interpretation of concepts characterizing entrepreneurial activity, and in approaches to highlighting factors that influence it. Various classifications of factors are analyzed, factors that have the greatest impact on the entrepreneurial activity of the region are identified. The study of classifications of factors affecting entrepreneurial activity allowed us to group them into seven main groups: demographic; social; investment; institutional; infrastructure; scientific and technological; environmental Based on the results of the analysis of various classifications, the author proposes a comprehensive approach to this issue, which will be further applied to assess the impact of entrepreneurial activity of the local territory of the region on the level of its socio-economic development in order to determine the directions of its state regulation.</w:t>
      </w:r>
    </w:p>
    <w:p w14:paraId="1285456B" w14:textId="26BA1DA3" w:rsidR="00B64200" w:rsidRDefault="00B64200" w:rsidP="00B64200">
      <w:pPr>
        <w:spacing w:after="0" w:line="240" w:lineRule="auto"/>
        <w:ind w:firstLine="567"/>
        <w:jc w:val="both"/>
        <w:rPr>
          <w:rFonts w:ascii="Times New Roman" w:hAnsi="Times New Roman" w:cs="Times New Roman"/>
          <w:i/>
          <w:sz w:val="24"/>
          <w:szCs w:val="24"/>
          <w:lang w:val="en-US"/>
        </w:rPr>
      </w:pPr>
      <w:r w:rsidRPr="00B64200">
        <w:rPr>
          <w:rFonts w:ascii="Times New Roman" w:hAnsi="Times New Roman" w:cs="Times New Roman"/>
          <w:i/>
          <w:sz w:val="24"/>
          <w:szCs w:val="24"/>
          <w:lang w:val="en-US"/>
        </w:rPr>
        <w:t>Key words: entrepreneurial activity, approaches to the concept of “entrepreneurial activity”, influence factors, classification, regional economy.</w:t>
      </w:r>
    </w:p>
    <w:p w14:paraId="08B6A995" w14:textId="47BC0EDA" w:rsidR="00124289" w:rsidRDefault="00124289" w:rsidP="00124289">
      <w:pPr>
        <w:spacing w:after="0" w:line="360" w:lineRule="auto"/>
        <w:ind w:firstLine="567"/>
        <w:jc w:val="both"/>
        <w:rPr>
          <w:rFonts w:ascii="Times New Roman" w:hAnsi="Times New Roman" w:cs="Times New Roman"/>
          <w:sz w:val="24"/>
          <w:szCs w:val="24"/>
          <w:lang w:val="en-US"/>
        </w:rPr>
      </w:pPr>
    </w:p>
    <w:p w14:paraId="5932A640" w14:textId="77777777" w:rsidR="00895C50" w:rsidRPr="00895C50" w:rsidRDefault="00895C50" w:rsidP="00895C50">
      <w:pPr>
        <w:spacing w:after="0" w:line="36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Bibliography:</w:t>
      </w:r>
    </w:p>
    <w:p w14:paraId="0720C59D" w14:textId="77777777" w:rsidR="00895C50" w:rsidRPr="00895C50" w:rsidRDefault="00895C50" w:rsidP="00895C50">
      <w:pPr>
        <w:spacing w:after="0" w:line="36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1. Gulin K.A. Fundamentals of Entrepreneurship [Text]: study guide / K.A. Gulin, A.E. Cremin. - Vologda: ISEDT RAS, 2017.106 p.</w:t>
      </w:r>
    </w:p>
    <w:p w14:paraId="1AB58D6C" w14:textId="7A247065" w:rsidR="00895C50" w:rsidRPr="00895C50" w:rsidRDefault="000874C3" w:rsidP="00895C50">
      <w:pPr>
        <w:spacing w:after="0" w:line="360" w:lineRule="auto"/>
        <w:ind w:firstLine="567"/>
        <w:jc w:val="both"/>
        <w:rPr>
          <w:rFonts w:ascii="Times New Roman" w:hAnsi="Times New Roman" w:cs="Times New Roman"/>
          <w:sz w:val="24"/>
          <w:szCs w:val="24"/>
          <w:lang w:val="en-US"/>
        </w:rPr>
      </w:pPr>
      <w:r>
        <w:rPr>
          <w:rFonts w:ascii="Times New Roman" w:hAnsi="Times New Roman" w:cs="Times New Roman"/>
          <w:sz w:val="24"/>
          <w:szCs w:val="24"/>
          <w:lang w:val="en-US"/>
        </w:rPr>
        <w:t>2</w:t>
      </w:r>
      <w:r w:rsidR="00895C50" w:rsidRPr="00895C50">
        <w:rPr>
          <w:rFonts w:ascii="Times New Roman" w:hAnsi="Times New Roman" w:cs="Times New Roman"/>
          <w:sz w:val="24"/>
          <w:szCs w:val="24"/>
          <w:lang w:val="en-US"/>
        </w:rPr>
        <w:t>. Khayrulina D.R. Factors determining the development of small business // Management of economic systems. URL: https://cyberleninka.ru/article/n/faktory-opredelyayuschie-razvitie-malogo-biznesa. (date of treatment 03.20.2020).</w:t>
      </w:r>
    </w:p>
    <w:p w14:paraId="0E7FBFD5" w14:textId="660B84AC" w:rsidR="00895C50" w:rsidRDefault="00895C50" w:rsidP="00895C50">
      <w:pPr>
        <w:spacing w:after="0" w:line="360" w:lineRule="auto"/>
        <w:ind w:firstLine="567"/>
        <w:jc w:val="both"/>
        <w:rPr>
          <w:rFonts w:ascii="Times New Roman" w:hAnsi="Times New Roman" w:cs="Times New Roman"/>
          <w:sz w:val="24"/>
          <w:szCs w:val="24"/>
          <w:lang w:val="en-US"/>
        </w:rPr>
      </w:pPr>
    </w:p>
    <w:p w14:paraId="774CAEA2" w14:textId="77777777" w:rsidR="00D20D52" w:rsidRDefault="00895C50" w:rsidP="00895C50">
      <w:pPr>
        <w:spacing w:after="0" w:line="24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Kuznetsova Ekaterina Petrovna – Junior Researcher,</w:t>
      </w:r>
    </w:p>
    <w:p w14:paraId="2C584CC2" w14:textId="77777777" w:rsidR="00D20D52" w:rsidRDefault="00895C50" w:rsidP="00895C50">
      <w:pPr>
        <w:spacing w:after="0" w:line="24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 xml:space="preserve">Department of Scientific and Technological Development and Knowledge Economy. Federal State Budgetary Institution of Science “Vologda Research Center of the Russian Academy of Sciences”. </w:t>
      </w:r>
    </w:p>
    <w:p w14:paraId="2CBD42BA" w14:textId="77777777" w:rsidR="00D20D52" w:rsidRDefault="00895C50" w:rsidP="00895C50">
      <w:pPr>
        <w:spacing w:after="0" w:line="24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56A, Gorky Street, Vologda, 160014, Russian</w:t>
      </w:r>
      <w:r w:rsidR="00D20D52" w:rsidRPr="00D20D52">
        <w:rPr>
          <w:rFonts w:ascii="Times New Roman" w:hAnsi="Times New Roman" w:cs="Times New Roman"/>
          <w:sz w:val="24"/>
          <w:szCs w:val="24"/>
          <w:lang w:val="en-US"/>
        </w:rPr>
        <w:t xml:space="preserve"> </w:t>
      </w:r>
      <w:r w:rsidRPr="00895C50">
        <w:rPr>
          <w:rFonts w:ascii="Times New Roman" w:hAnsi="Times New Roman" w:cs="Times New Roman"/>
          <w:sz w:val="24"/>
          <w:szCs w:val="24"/>
          <w:lang w:val="en-US"/>
        </w:rPr>
        <w:t xml:space="preserve">Federation. </w:t>
      </w:r>
    </w:p>
    <w:p w14:paraId="62ED9B24" w14:textId="71B44B64" w:rsidR="00895C50" w:rsidRPr="00124289" w:rsidRDefault="00895C50" w:rsidP="00895C50">
      <w:pPr>
        <w:spacing w:after="0" w:line="240" w:lineRule="auto"/>
        <w:ind w:firstLine="567"/>
        <w:jc w:val="both"/>
        <w:rPr>
          <w:rFonts w:ascii="Times New Roman" w:hAnsi="Times New Roman" w:cs="Times New Roman"/>
          <w:sz w:val="24"/>
          <w:szCs w:val="24"/>
          <w:lang w:val="en-US"/>
        </w:rPr>
      </w:pPr>
      <w:r w:rsidRPr="00895C50">
        <w:rPr>
          <w:rFonts w:ascii="Times New Roman" w:hAnsi="Times New Roman" w:cs="Times New Roman"/>
          <w:sz w:val="24"/>
          <w:szCs w:val="24"/>
          <w:lang w:val="en-US"/>
        </w:rPr>
        <w:t>E-mail: 333.maarel.333@mail.ru. Phone: +7(8172) 59-78-10.</w:t>
      </w:r>
    </w:p>
    <w:sectPr w:rsidR="00895C50" w:rsidRPr="00124289" w:rsidSect="003F788D">
      <w:footerReference w:type="default" r:id="rId8"/>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234D6" w14:textId="77777777" w:rsidR="005E4720" w:rsidRDefault="005E4720" w:rsidP="00F53DED">
      <w:pPr>
        <w:spacing w:after="0" w:line="240" w:lineRule="auto"/>
      </w:pPr>
      <w:r>
        <w:separator/>
      </w:r>
    </w:p>
  </w:endnote>
  <w:endnote w:type="continuationSeparator" w:id="0">
    <w:p w14:paraId="489CC9BE" w14:textId="77777777" w:rsidR="005E4720" w:rsidRDefault="005E4720" w:rsidP="00F53D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0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09490112"/>
      <w:docPartObj>
        <w:docPartGallery w:val="Page Numbers (Bottom of Page)"/>
        <w:docPartUnique/>
      </w:docPartObj>
    </w:sdtPr>
    <w:sdtEndPr>
      <w:rPr>
        <w:rFonts w:ascii="Times New Roman" w:hAnsi="Times New Roman" w:cs="Times New Roman"/>
      </w:rPr>
    </w:sdtEndPr>
    <w:sdtContent>
      <w:p w14:paraId="112A7B00" w14:textId="0A2834F8" w:rsidR="001B1FCD" w:rsidRPr="007C02CA" w:rsidRDefault="001B1FCD">
        <w:pPr>
          <w:pStyle w:val="ad"/>
          <w:jc w:val="right"/>
          <w:rPr>
            <w:rFonts w:ascii="Times New Roman" w:hAnsi="Times New Roman" w:cs="Times New Roman"/>
          </w:rPr>
        </w:pPr>
        <w:r w:rsidRPr="007C02CA">
          <w:rPr>
            <w:rFonts w:ascii="Times New Roman" w:hAnsi="Times New Roman" w:cs="Times New Roman"/>
          </w:rPr>
          <w:fldChar w:fldCharType="begin"/>
        </w:r>
        <w:r w:rsidRPr="007C02CA">
          <w:rPr>
            <w:rFonts w:ascii="Times New Roman" w:hAnsi="Times New Roman" w:cs="Times New Roman"/>
          </w:rPr>
          <w:instrText>PAGE   \* MERGEFORMAT</w:instrText>
        </w:r>
        <w:r w:rsidRPr="007C02CA">
          <w:rPr>
            <w:rFonts w:ascii="Times New Roman" w:hAnsi="Times New Roman" w:cs="Times New Roman"/>
          </w:rPr>
          <w:fldChar w:fldCharType="separate"/>
        </w:r>
        <w:r w:rsidR="00EA1CFC">
          <w:rPr>
            <w:rFonts w:ascii="Times New Roman" w:hAnsi="Times New Roman" w:cs="Times New Roman"/>
            <w:noProof/>
          </w:rPr>
          <w:t>3</w:t>
        </w:r>
        <w:r w:rsidRPr="007C02CA">
          <w:rPr>
            <w:rFonts w:ascii="Times New Roman" w:hAnsi="Times New Roman" w:cs="Times New Roman"/>
          </w:rPr>
          <w:fldChar w:fldCharType="end"/>
        </w:r>
      </w:p>
    </w:sdtContent>
  </w:sdt>
  <w:p w14:paraId="25BD6C38" w14:textId="77777777" w:rsidR="001B1FCD" w:rsidRDefault="001B1FCD">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3E7943" w14:textId="77777777" w:rsidR="005E4720" w:rsidRDefault="005E4720" w:rsidP="00F53DED">
      <w:pPr>
        <w:spacing w:after="0" w:line="240" w:lineRule="auto"/>
      </w:pPr>
      <w:r>
        <w:separator/>
      </w:r>
    </w:p>
  </w:footnote>
  <w:footnote w:type="continuationSeparator" w:id="0">
    <w:p w14:paraId="2D5C6E5C" w14:textId="77777777" w:rsidR="005E4720" w:rsidRDefault="005E4720" w:rsidP="00F53DED">
      <w:pPr>
        <w:spacing w:after="0" w:line="240" w:lineRule="auto"/>
      </w:pPr>
      <w:r>
        <w:continuationSeparator/>
      </w:r>
    </w:p>
  </w:footnote>
  <w:footnote w:id="1">
    <w:p w14:paraId="171E326C" w14:textId="77777777" w:rsidR="001B1FCD" w:rsidRDefault="001B1FCD" w:rsidP="00BF6FC1">
      <w:pPr>
        <w:pStyle w:val="a7"/>
        <w:jc w:val="both"/>
      </w:pPr>
      <w:r>
        <w:rPr>
          <w:rStyle w:val="a9"/>
        </w:rPr>
        <w:footnoteRef/>
      </w:r>
      <w:r>
        <w:t xml:space="preserve"> </w:t>
      </w:r>
      <w:r w:rsidRPr="00BF6FC1">
        <w:rPr>
          <w:rFonts w:ascii="Times New Roman" w:hAnsi="Times New Roman" w:cs="Times New Roman"/>
        </w:rPr>
        <w:t>Статья подготовлена в рамках государственного задания № 0168-2019-0006 «Управление процессами структурной трансформации экономики регионов на основе развития малого и среднего предпринимательства».</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816EF"/>
    <w:multiLevelType w:val="multilevel"/>
    <w:tmpl w:val="0F1E3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B2B7917"/>
    <w:multiLevelType w:val="hybridMultilevel"/>
    <w:tmpl w:val="656EC010"/>
    <w:lvl w:ilvl="0" w:tplc="71ECFF0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252949BF"/>
    <w:multiLevelType w:val="multilevel"/>
    <w:tmpl w:val="A0567AAA"/>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435" w:hanging="435"/>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370D9E"/>
    <w:multiLevelType w:val="multilevel"/>
    <w:tmpl w:val="23BC35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FCD7FD4"/>
    <w:multiLevelType w:val="multilevel"/>
    <w:tmpl w:val="78D4C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BDF7406"/>
    <w:multiLevelType w:val="multilevel"/>
    <w:tmpl w:val="AFC220F8"/>
    <w:lvl w:ilvl="0">
      <w:start w:val="1"/>
      <w:numFmt w:val="bullet"/>
      <w:lvlText w:val=""/>
      <w:lvlJc w:val="left"/>
      <w:pPr>
        <w:tabs>
          <w:tab w:val="num" w:pos="720"/>
        </w:tabs>
        <w:ind w:left="720" w:hanging="360"/>
      </w:pPr>
      <w:rPr>
        <w:rFonts w:ascii="Wingdings" w:hAnsi="Wingdings" w:hint="default"/>
        <w:sz w:val="20"/>
      </w:rPr>
    </w:lvl>
    <w:lvl w:ilvl="1">
      <w:start w:val="2"/>
      <w:numFmt w:val="bullet"/>
      <w:lvlText w:val="–"/>
      <w:lvlJc w:val="left"/>
      <w:pPr>
        <w:ind w:left="1440" w:hanging="360"/>
      </w:pPr>
      <w:rPr>
        <w:rFonts w:ascii="Times New Roman" w:eastAsia="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3EF30A0"/>
    <w:multiLevelType w:val="hybridMultilevel"/>
    <w:tmpl w:val="781098C6"/>
    <w:lvl w:ilvl="0" w:tplc="EC1EE778">
      <w:start w:val="1"/>
      <w:numFmt w:val="decimal"/>
      <w:lvlText w:val="%1."/>
      <w:lvlJc w:val="left"/>
      <w:pPr>
        <w:ind w:left="1414" w:hanging="7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95E21FE"/>
    <w:multiLevelType w:val="hybridMultilevel"/>
    <w:tmpl w:val="9A54F80C"/>
    <w:lvl w:ilvl="0" w:tplc="71ECFF0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num>
  <w:num w:numId="2">
    <w:abstractNumId w:val="7"/>
  </w:num>
  <w:num w:numId="3">
    <w:abstractNumId w:val="5"/>
  </w:num>
  <w:num w:numId="4">
    <w:abstractNumId w:val="2"/>
  </w:num>
  <w:num w:numId="5">
    <w:abstractNumId w:val="3"/>
  </w:num>
  <w:num w:numId="6">
    <w:abstractNumId w:val="4"/>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86D8D"/>
    <w:rsid w:val="00027E38"/>
    <w:rsid w:val="00030EE6"/>
    <w:rsid w:val="00046EEB"/>
    <w:rsid w:val="00064685"/>
    <w:rsid w:val="00085DBB"/>
    <w:rsid w:val="000874C3"/>
    <w:rsid w:val="00095275"/>
    <w:rsid w:val="000A1269"/>
    <w:rsid w:val="00101586"/>
    <w:rsid w:val="00124289"/>
    <w:rsid w:val="00127669"/>
    <w:rsid w:val="00146B2A"/>
    <w:rsid w:val="00186C63"/>
    <w:rsid w:val="001A2F40"/>
    <w:rsid w:val="001B1FCD"/>
    <w:rsid w:val="001C29C4"/>
    <w:rsid w:val="001C32D0"/>
    <w:rsid w:val="001D6AFB"/>
    <w:rsid w:val="001E776B"/>
    <w:rsid w:val="00216DBC"/>
    <w:rsid w:val="002233D6"/>
    <w:rsid w:val="00237740"/>
    <w:rsid w:val="00285411"/>
    <w:rsid w:val="00285BD8"/>
    <w:rsid w:val="0029480A"/>
    <w:rsid w:val="002E3F93"/>
    <w:rsid w:val="003227CC"/>
    <w:rsid w:val="003343E7"/>
    <w:rsid w:val="00360AA7"/>
    <w:rsid w:val="00370259"/>
    <w:rsid w:val="0038792C"/>
    <w:rsid w:val="00392E27"/>
    <w:rsid w:val="003C1962"/>
    <w:rsid w:val="003C3BDE"/>
    <w:rsid w:val="003C7A02"/>
    <w:rsid w:val="003D2252"/>
    <w:rsid w:val="003F267C"/>
    <w:rsid w:val="003F788D"/>
    <w:rsid w:val="00406F47"/>
    <w:rsid w:val="0041006E"/>
    <w:rsid w:val="00461840"/>
    <w:rsid w:val="00480C1D"/>
    <w:rsid w:val="004D54B5"/>
    <w:rsid w:val="005061EC"/>
    <w:rsid w:val="00517315"/>
    <w:rsid w:val="00533294"/>
    <w:rsid w:val="00550A31"/>
    <w:rsid w:val="00553472"/>
    <w:rsid w:val="00571F15"/>
    <w:rsid w:val="00577E0F"/>
    <w:rsid w:val="00590916"/>
    <w:rsid w:val="005A2218"/>
    <w:rsid w:val="005A5217"/>
    <w:rsid w:val="005E4720"/>
    <w:rsid w:val="005E51E6"/>
    <w:rsid w:val="00600B1D"/>
    <w:rsid w:val="006245DF"/>
    <w:rsid w:val="00627D6D"/>
    <w:rsid w:val="006343AF"/>
    <w:rsid w:val="00643249"/>
    <w:rsid w:val="00644291"/>
    <w:rsid w:val="00660AA0"/>
    <w:rsid w:val="00665D0B"/>
    <w:rsid w:val="006778D4"/>
    <w:rsid w:val="006858B4"/>
    <w:rsid w:val="006951C9"/>
    <w:rsid w:val="00695772"/>
    <w:rsid w:val="006A1FE4"/>
    <w:rsid w:val="006B3E35"/>
    <w:rsid w:val="006B6C22"/>
    <w:rsid w:val="006D4013"/>
    <w:rsid w:val="006D730A"/>
    <w:rsid w:val="00710E63"/>
    <w:rsid w:val="00736F1A"/>
    <w:rsid w:val="00736F1C"/>
    <w:rsid w:val="00752816"/>
    <w:rsid w:val="0075659E"/>
    <w:rsid w:val="007C02CA"/>
    <w:rsid w:val="008034B0"/>
    <w:rsid w:val="0086789A"/>
    <w:rsid w:val="00880777"/>
    <w:rsid w:val="00895C50"/>
    <w:rsid w:val="008B4EDE"/>
    <w:rsid w:val="008C3B1A"/>
    <w:rsid w:val="008D2A87"/>
    <w:rsid w:val="008E479E"/>
    <w:rsid w:val="008E7B47"/>
    <w:rsid w:val="008F61AE"/>
    <w:rsid w:val="00915EC2"/>
    <w:rsid w:val="009518CE"/>
    <w:rsid w:val="009A1015"/>
    <w:rsid w:val="009A1275"/>
    <w:rsid w:val="009A7578"/>
    <w:rsid w:val="009D6F4B"/>
    <w:rsid w:val="009F03FB"/>
    <w:rsid w:val="009F0702"/>
    <w:rsid w:val="00A1308D"/>
    <w:rsid w:val="00A20537"/>
    <w:rsid w:val="00A314B3"/>
    <w:rsid w:val="00A3578F"/>
    <w:rsid w:val="00A8780E"/>
    <w:rsid w:val="00AB75EF"/>
    <w:rsid w:val="00AE3103"/>
    <w:rsid w:val="00B1196A"/>
    <w:rsid w:val="00B20EEC"/>
    <w:rsid w:val="00B213AE"/>
    <w:rsid w:val="00B47602"/>
    <w:rsid w:val="00B53621"/>
    <w:rsid w:val="00B57114"/>
    <w:rsid w:val="00B64200"/>
    <w:rsid w:val="00BA145F"/>
    <w:rsid w:val="00BF6FC1"/>
    <w:rsid w:val="00C1744D"/>
    <w:rsid w:val="00C219FF"/>
    <w:rsid w:val="00C4234E"/>
    <w:rsid w:val="00C42D0F"/>
    <w:rsid w:val="00C817A2"/>
    <w:rsid w:val="00C85E37"/>
    <w:rsid w:val="00CB1C1F"/>
    <w:rsid w:val="00CE5D96"/>
    <w:rsid w:val="00CF750A"/>
    <w:rsid w:val="00D01155"/>
    <w:rsid w:val="00D20D52"/>
    <w:rsid w:val="00D55304"/>
    <w:rsid w:val="00D5586A"/>
    <w:rsid w:val="00D62A53"/>
    <w:rsid w:val="00D87A65"/>
    <w:rsid w:val="00D90F1A"/>
    <w:rsid w:val="00D95596"/>
    <w:rsid w:val="00DB53AE"/>
    <w:rsid w:val="00E536E6"/>
    <w:rsid w:val="00E54DA6"/>
    <w:rsid w:val="00E65A58"/>
    <w:rsid w:val="00E86D8D"/>
    <w:rsid w:val="00E9431E"/>
    <w:rsid w:val="00EA1CFC"/>
    <w:rsid w:val="00EA5D6C"/>
    <w:rsid w:val="00EC62EC"/>
    <w:rsid w:val="00EE0D2E"/>
    <w:rsid w:val="00F53DED"/>
    <w:rsid w:val="00FB2E43"/>
    <w:rsid w:val="00FF2CF7"/>
    <w:rsid w:val="00FF5B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B413D"/>
  <w15:docId w15:val="{83359BA0-7A31-4EEE-A2F4-E437E844D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F03FB"/>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D4013"/>
    <w:pPr>
      <w:ind w:left="720"/>
      <w:contextualSpacing/>
    </w:pPr>
  </w:style>
  <w:style w:type="character" w:styleId="a4">
    <w:name w:val="Hyperlink"/>
    <w:basedOn w:val="a0"/>
    <w:uiPriority w:val="99"/>
    <w:unhideWhenUsed/>
    <w:rsid w:val="006D4013"/>
    <w:rPr>
      <w:color w:val="0000FF" w:themeColor="hyperlink"/>
      <w:u w:val="single"/>
    </w:rPr>
  </w:style>
  <w:style w:type="paragraph" w:styleId="a5">
    <w:name w:val="Balloon Text"/>
    <w:basedOn w:val="a"/>
    <w:link w:val="a6"/>
    <w:uiPriority w:val="99"/>
    <w:semiHidden/>
    <w:unhideWhenUsed/>
    <w:rsid w:val="00577E0F"/>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577E0F"/>
    <w:rPr>
      <w:rFonts w:ascii="Tahoma" w:eastAsiaTheme="minorEastAsia" w:hAnsi="Tahoma" w:cs="Tahoma"/>
      <w:sz w:val="16"/>
      <w:szCs w:val="16"/>
      <w:lang w:eastAsia="ru-RU"/>
    </w:rPr>
  </w:style>
  <w:style w:type="paragraph" w:styleId="a7">
    <w:name w:val="footnote text"/>
    <w:basedOn w:val="a"/>
    <w:link w:val="a8"/>
    <w:uiPriority w:val="99"/>
    <w:semiHidden/>
    <w:unhideWhenUsed/>
    <w:rsid w:val="00F53DED"/>
    <w:pPr>
      <w:spacing w:after="0" w:line="240" w:lineRule="auto"/>
    </w:pPr>
    <w:rPr>
      <w:sz w:val="20"/>
      <w:szCs w:val="20"/>
    </w:rPr>
  </w:style>
  <w:style w:type="character" w:customStyle="1" w:styleId="a8">
    <w:name w:val="Текст сноски Знак"/>
    <w:basedOn w:val="a0"/>
    <w:link w:val="a7"/>
    <w:uiPriority w:val="99"/>
    <w:semiHidden/>
    <w:rsid w:val="00F53DED"/>
    <w:rPr>
      <w:rFonts w:eastAsiaTheme="minorEastAsia"/>
      <w:sz w:val="20"/>
      <w:szCs w:val="20"/>
      <w:lang w:eastAsia="ru-RU"/>
    </w:rPr>
  </w:style>
  <w:style w:type="character" w:styleId="a9">
    <w:name w:val="footnote reference"/>
    <w:basedOn w:val="a0"/>
    <w:uiPriority w:val="99"/>
    <w:semiHidden/>
    <w:unhideWhenUsed/>
    <w:rsid w:val="00F53DED"/>
    <w:rPr>
      <w:vertAlign w:val="superscript"/>
    </w:rPr>
  </w:style>
  <w:style w:type="table" w:styleId="aa">
    <w:name w:val="Table Grid"/>
    <w:basedOn w:val="a1"/>
    <w:uiPriority w:val="59"/>
    <w:rsid w:val="00AB75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7C02CA"/>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7C02CA"/>
    <w:rPr>
      <w:rFonts w:eastAsiaTheme="minorEastAsia"/>
      <w:lang w:eastAsia="ru-RU"/>
    </w:rPr>
  </w:style>
  <w:style w:type="paragraph" w:styleId="ad">
    <w:name w:val="footer"/>
    <w:basedOn w:val="a"/>
    <w:link w:val="ae"/>
    <w:uiPriority w:val="99"/>
    <w:unhideWhenUsed/>
    <w:rsid w:val="007C02CA"/>
    <w:pPr>
      <w:tabs>
        <w:tab w:val="center" w:pos="4677"/>
        <w:tab w:val="right" w:pos="9355"/>
      </w:tabs>
      <w:spacing w:after="0" w:line="240" w:lineRule="auto"/>
    </w:pPr>
  </w:style>
  <w:style w:type="character" w:customStyle="1" w:styleId="ae">
    <w:name w:val="Нижний колонтитул Знак"/>
    <w:basedOn w:val="a0"/>
    <w:link w:val="ad"/>
    <w:uiPriority w:val="99"/>
    <w:rsid w:val="007C02CA"/>
    <w:rPr>
      <w:rFonts w:eastAsiaTheme="minorEastAsia"/>
      <w:lang w:eastAsia="ru-RU"/>
    </w:rPr>
  </w:style>
  <w:style w:type="character" w:styleId="af">
    <w:name w:val="annotation reference"/>
    <w:basedOn w:val="a0"/>
    <w:uiPriority w:val="99"/>
    <w:semiHidden/>
    <w:unhideWhenUsed/>
    <w:rsid w:val="00660AA0"/>
    <w:rPr>
      <w:sz w:val="16"/>
      <w:szCs w:val="16"/>
    </w:rPr>
  </w:style>
  <w:style w:type="paragraph" w:styleId="af0">
    <w:name w:val="annotation text"/>
    <w:basedOn w:val="a"/>
    <w:link w:val="af1"/>
    <w:uiPriority w:val="99"/>
    <w:semiHidden/>
    <w:unhideWhenUsed/>
    <w:rsid w:val="00660AA0"/>
    <w:pPr>
      <w:spacing w:line="240" w:lineRule="auto"/>
    </w:pPr>
    <w:rPr>
      <w:sz w:val="20"/>
      <w:szCs w:val="20"/>
    </w:rPr>
  </w:style>
  <w:style w:type="character" w:customStyle="1" w:styleId="af1">
    <w:name w:val="Текст примечания Знак"/>
    <w:basedOn w:val="a0"/>
    <w:link w:val="af0"/>
    <w:uiPriority w:val="99"/>
    <w:semiHidden/>
    <w:rsid w:val="00660AA0"/>
    <w:rPr>
      <w:rFonts w:eastAsiaTheme="minorEastAsia"/>
      <w:sz w:val="20"/>
      <w:szCs w:val="20"/>
      <w:lang w:eastAsia="ru-RU"/>
    </w:rPr>
  </w:style>
  <w:style w:type="paragraph" w:styleId="af2">
    <w:name w:val="annotation subject"/>
    <w:basedOn w:val="af0"/>
    <w:next w:val="af0"/>
    <w:link w:val="af3"/>
    <w:uiPriority w:val="99"/>
    <w:semiHidden/>
    <w:unhideWhenUsed/>
    <w:rsid w:val="00660AA0"/>
    <w:rPr>
      <w:b/>
      <w:bCs/>
    </w:rPr>
  </w:style>
  <w:style w:type="character" w:customStyle="1" w:styleId="af3">
    <w:name w:val="Тема примечания Знак"/>
    <w:basedOn w:val="af1"/>
    <w:link w:val="af2"/>
    <w:uiPriority w:val="99"/>
    <w:semiHidden/>
    <w:rsid w:val="00660AA0"/>
    <w:rPr>
      <w:rFonts w:eastAsiaTheme="minorEastAsia"/>
      <w:b/>
      <w:bCs/>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494949"/>
      </a:dk1>
      <a:lt1>
        <a:sysClr val="window" lastClr="F2F2F3"/>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61010-F1DF-486B-B886-9FE4708FD3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293</TotalTime>
  <Pages>5</Pages>
  <Words>1994</Words>
  <Characters>11369</Characters>
  <Application>Microsoft Office Word</Application>
  <DocSecurity>0</DocSecurity>
  <Lines>94</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13337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П. Кузнецова</dc:creator>
  <cp:lastModifiedBy>Katrin</cp:lastModifiedBy>
  <cp:revision>20</cp:revision>
  <cp:lastPrinted>2020-03-26T14:13:00Z</cp:lastPrinted>
  <dcterms:created xsi:type="dcterms:W3CDTF">2020-05-15T07:12:00Z</dcterms:created>
  <dcterms:modified xsi:type="dcterms:W3CDTF">2020-05-22T07:28:00Z</dcterms:modified>
</cp:coreProperties>
</file>