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23FCD" w14:textId="77777777" w:rsidR="009F45BC" w:rsidRPr="0038717C" w:rsidRDefault="009F45BC" w:rsidP="009F45B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beforeAutospacing="0" w:after="0" w:line="240" w:lineRule="auto"/>
        <w:ind w:firstLine="0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38717C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>УДК 338.26/</w:t>
      </w:r>
      <w:r w:rsidRPr="0038717C">
        <w:t xml:space="preserve"> </w:t>
      </w:r>
      <w:r w:rsidRPr="0038717C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>ББК: 65.054</w:t>
      </w:r>
    </w:p>
    <w:p w14:paraId="15E67B89" w14:textId="77777777" w:rsidR="009F45BC" w:rsidRPr="00CD0D96" w:rsidRDefault="009F45BC" w:rsidP="009F45B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beforeAutospacing="0" w:after="0" w:line="240" w:lineRule="auto"/>
        <w:ind w:firstLine="0"/>
        <w:jc w:val="right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>Сланченко</w:t>
      </w:r>
      <w:proofErr w:type="spellEnd"/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 xml:space="preserve"> А.Ю.</w:t>
      </w:r>
    </w:p>
    <w:p w14:paraId="461DE500" w14:textId="77777777" w:rsidR="009F45BC" w:rsidRDefault="009F45BC" w:rsidP="009F45BC">
      <w:pPr>
        <w:spacing w:line="240" w:lineRule="auto"/>
        <w:ind w:firstLine="0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</w:pPr>
      <w:r w:rsidRPr="00CD0D96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>КОРРЕЛЯЦИЯ ТЕМПОВ СОЦИАЛЬНО-ЭКОНОМИЧЕСКОГО РАЗВИТИЯ ГОСУДАРСТВА С КАЧЕСТВОМ СТРАТЕГИЧЕСКОГО ПЛАНИРОВАНИЯ</w:t>
      </w:r>
    </w:p>
    <w:p w14:paraId="03E70D9E" w14:textId="77777777" w:rsidR="009F45BC" w:rsidRDefault="009F45BC" w:rsidP="009F45BC">
      <w:pPr>
        <w:spacing w:line="240" w:lineRule="auto"/>
        <w:ind w:firstLine="426"/>
        <w:rPr>
          <w:rFonts w:ascii="Times New Roman" w:hAnsi="Times New Roman"/>
          <w:b/>
          <w:sz w:val="24"/>
          <w:szCs w:val="24"/>
          <w:highlight w:val="yellow"/>
        </w:rPr>
      </w:pPr>
    </w:p>
    <w:p w14:paraId="520206FE" w14:textId="77777777" w:rsidR="009F45BC" w:rsidRPr="006068A5" w:rsidRDefault="009F45BC" w:rsidP="009F45BC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6068A5">
        <w:rPr>
          <w:rFonts w:ascii="Times New Roman" w:hAnsi="Times New Roman"/>
          <w:b/>
          <w:sz w:val="24"/>
          <w:szCs w:val="24"/>
        </w:rPr>
        <w:t>Аннотация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6068A5">
        <w:rPr>
          <w:rFonts w:ascii="Times New Roman" w:hAnsi="Times New Roman"/>
          <w:i/>
          <w:sz w:val="24"/>
          <w:szCs w:val="24"/>
        </w:rPr>
        <w:t>В статье выявляется зависимость между показателями, влияющими на уровень социально-экономического развития государства, п</w:t>
      </w:r>
      <w:r w:rsidRPr="006068A5"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  <w:t>редлагается создание системы оценки качества государственного</w:t>
      </w:r>
      <w:r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  <w:t xml:space="preserve"> стратегического</w:t>
      </w:r>
      <w:r w:rsidRPr="006068A5"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  <w:t xml:space="preserve"> планирования на основе выстраивания корреляционных связей с социально-экономическим развитием страны.</w:t>
      </w:r>
    </w:p>
    <w:p w14:paraId="32D318A3" w14:textId="77777777" w:rsidR="009F45BC" w:rsidRPr="0038717C" w:rsidRDefault="009F45BC" w:rsidP="009F45BC">
      <w:pPr>
        <w:spacing w:line="240" w:lineRule="auto"/>
        <w:ind w:firstLine="426"/>
        <w:jc w:val="both"/>
        <w:rPr>
          <w:rFonts w:ascii="Times New Roman" w:eastAsia="Calibri" w:hAnsi="Times New Roman" w:cs="Courier New"/>
          <w:i/>
          <w:iCs/>
          <w:color w:val="000000"/>
          <w:sz w:val="24"/>
          <w:szCs w:val="24"/>
        </w:rPr>
      </w:pPr>
      <w:r w:rsidRPr="00CD0D96">
        <w:rPr>
          <w:rFonts w:ascii="Times New Roman" w:hAnsi="Times New Roman"/>
          <w:b/>
          <w:sz w:val="24"/>
          <w:szCs w:val="24"/>
        </w:rPr>
        <w:t>Ключевые слова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38717C">
        <w:rPr>
          <w:rFonts w:ascii="Times New Roman" w:eastAsia="Calibri" w:hAnsi="Times New Roman" w:cs="Courier New"/>
          <w:i/>
          <w:iCs/>
          <w:color w:val="000000"/>
          <w:sz w:val="24"/>
          <w:szCs w:val="24"/>
        </w:rPr>
        <w:t>стратегическое планирование, социально-экономическое развитие, система планирования, валовый внутренний продукт, уровень жизни, социальный прогресс.</w:t>
      </w:r>
    </w:p>
    <w:p w14:paraId="6765014D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</w:p>
    <w:p w14:paraId="28EFC9E1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Социально-экономическое развитие представляет собой р</w:t>
      </w:r>
      <w:r w:rsidRPr="00BB0C56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асширенное воспроизводство и постепенные качественные и структурные положительные изменения экономики, производительных сил, образования, науки, культуры, уровня и качества жизни населения, человеческого капитала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. </w:t>
      </w:r>
    </w:p>
    <w:p w14:paraId="12208D97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Качественное сравнение стран по уровню социально-экономического развития предполагает использование комплекса показателей:</w:t>
      </w:r>
    </w:p>
    <w:p w14:paraId="05E48CF6" w14:textId="77777777" w:rsidR="009F45BC" w:rsidRPr="00BB0C56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- индекс человеческого развития (ИЧР) - </w:t>
      </w:r>
      <w:r w:rsidRPr="0015313F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учёт 3 видов показателей: ожидаемая продолжительность жизни; уровень грамотности населения страны и ожидаемая продолжительность обучения; уровень жизни, оценённый через ВНД на душу населения по паритету покупательной способности (ППС) в долларах США.);</w:t>
      </w:r>
    </w:p>
    <w:p w14:paraId="2C006833" w14:textId="77777777" w:rsidR="009F45BC" w:rsidRDefault="009F45BC" w:rsidP="009F45BC">
      <w:pPr>
        <w:spacing w:line="240" w:lineRule="auto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- размер в</w:t>
      </w:r>
      <w:r w:rsidRPr="00532B4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алово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го</w:t>
      </w:r>
      <w:r w:rsidRPr="00532B4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внутренн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его</w:t>
      </w:r>
      <w:r w:rsidRPr="00532B4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продукт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а по ППС (ВВП (ППС);</w:t>
      </w:r>
    </w:p>
    <w:p w14:paraId="26AA3429" w14:textId="77777777" w:rsidR="009F45BC" w:rsidRDefault="009F45BC" w:rsidP="009F45BC">
      <w:pPr>
        <w:spacing w:line="240" w:lineRule="auto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- размер прямых иностранных инвестиций (ППИ);</w:t>
      </w:r>
    </w:p>
    <w:p w14:paraId="6A9FD53F" w14:textId="77777777" w:rsidR="009F45BC" w:rsidRDefault="009F45BC" w:rsidP="009F45BC">
      <w:pPr>
        <w:spacing w:line="240" w:lineRule="auto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- индекс социального прогресса - и</w:t>
      </w:r>
      <w:r w:rsidRPr="00CD0D96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ндекс не включает показатели экономического развития стран мира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, </w:t>
      </w:r>
      <w:r w:rsidRPr="00CD0D96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такие как уровень ВВП и ВНД, предназначен для оценки общественного благополучия в той или иной стране.</w:t>
      </w:r>
    </w:p>
    <w:p w14:paraId="10C4AF40" w14:textId="77777777" w:rsidR="009F45BC" w:rsidRDefault="009F45BC" w:rsidP="009F45BC">
      <w:pPr>
        <w:spacing w:line="240" w:lineRule="auto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Также учитываются экспертные оценки относительно наиболее интересного опыта государственного планирования. 62% опрошенных выделили Китай в качестве лидера по данному показателю, вторую строку заняли США. При этом нельзя забывать об огромном положительном опыте государственного планирования СССР, который во многом был заимствован Китаем. </w:t>
      </w:r>
    </w:p>
    <w:p w14:paraId="6483EA29" w14:textId="77777777" w:rsidR="009F45BC" w:rsidRDefault="009F45BC" w:rsidP="009F45BC">
      <w:pPr>
        <w:spacing w:line="240" w:lineRule="auto"/>
        <w:ind w:firstLine="851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Данные показатели по ряду стран представлены в таблице 1. </w:t>
      </w:r>
    </w:p>
    <w:p w14:paraId="33BB24C6" w14:textId="77777777" w:rsidR="009F45BC" w:rsidRPr="00E711A1" w:rsidRDefault="009F45BC" w:rsidP="009F45BC">
      <w:pPr>
        <w:spacing w:line="240" w:lineRule="auto"/>
        <w:ind w:firstLine="851"/>
        <w:jc w:val="right"/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</w:pPr>
      <w:r w:rsidRPr="00E711A1"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  <w:t>Таблица 1</w:t>
      </w:r>
    </w:p>
    <w:tbl>
      <w:tblPr>
        <w:tblW w:w="8817" w:type="dxa"/>
        <w:tblLook w:val="04A0" w:firstRow="1" w:lastRow="0" w:firstColumn="1" w:lastColumn="0" w:noHBand="0" w:noVBand="1"/>
      </w:tblPr>
      <w:tblGrid>
        <w:gridCol w:w="2584"/>
        <w:gridCol w:w="679"/>
        <w:gridCol w:w="710"/>
        <w:gridCol w:w="736"/>
        <w:gridCol w:w="2003"/>
        <w:gridCol w:w="2105"/>
      </w:tblGrid>
      <w:tr w:rsidR="009F45BC" w:rsidRPr="009F45BC" w14:paraId="6DC3E1E4" w14:textId="77777777" w:rsidTr="005E6D0F">
        <w:trPr>
          <w:trHeight w:val="288"/>
        </w:trPr>
        <w:tc>
          <w:tcPr>
            <w:tcW w:w="88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E9FC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711A1">
              <w:rPr>
                <w:rFonts w:ascii="Times New Roman" w:eastAsia="Courier New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 </w:t>
            </w: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рейтингах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составлено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автором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United nations development </w:t>
            </w:r>
            <w:proofErr w:type="spellStart"/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programme</w:t>
            </w:r>
            <w:proofErr w:type="spellEnd"/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Human Development Reports,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Всемирного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</w:t>
            </w:r>
            <w:r w:rsidRPr="00E71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The Social Progress Index 2019)</w:t>
            </w:r>
          </w:p>
        </w:tc>
      </w:tr>
      <w:tr w:rsidR="009F45BC" w:rsidRPr="009B0982" w14:paraId="1252C40E" w14:textId="77777777" w:rsidTr="005E6D0F">
        <w:trPr>
          <w:trHeight w:val="1440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D0CE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34BF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48EB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ВВП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4ECB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ПИИ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790B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социального прогресса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76C9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</w:tr>
      <w:tr w:rsidR="009F45BC" w:rsidRPr="009B0982" w14:paraId="7CAB25C0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080F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D90D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AB01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12B0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D52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5CF7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45BC" w:rsidRPr="009B0982" w14:paraId="736C6336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3587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62C6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FA87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FA8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5BE3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0DAC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45BC" w:rsidRPr="009B0982" w14:paraId="690C37C4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05C1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FC3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ECB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80F2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BAF9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D45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F45BC" w:rsidRPr="009B0982" w14:paraId="70FA7552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477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A2C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AA32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FC55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1D3F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E7F6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F45BC" w:rsidRPr="009B0982" w14:paraId="34C67CB9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CA6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450F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050C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8AD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CF51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2A45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F45BC" w:rsidRPr="009B0982" w14:paraId="73FEFF90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8F03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3CB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C4B2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AB85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D268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7F08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F45BC" w:rsidRPr="009B0982" w14:paraId="42686051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3738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Бразилия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1538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CFD2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9A43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B04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F5D3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45BC" w:rsidRPr="009B0982" w14:paraId="60B65A57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D3E6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FB8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C6EE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8495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262B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F19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F45BC" w:rsidRPr="009B0982" w14:paraId="20DE148A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9AB0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Сингапур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3F0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01BA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2505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1E0F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1F36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45BC" w:rsidRPr="009B0982" w14:paraId="22490303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B546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E851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3382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E908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9379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724E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45BC" w:rsidRPr="009B0982" w14:paraId="0D843706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5A69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Корея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638E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30A0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55A5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8DE2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E328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F45BC" w:rsidRPr="009B0982" w14:paraId="65E5590F" w14:textId="77777777" w:rsidTr="005E6D0F">
        <w:trPr>
          <w:trHeight w:val="288"/>
        </w:trPr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8B37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9300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2E8F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E954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35D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0667" w14:textId="77777777" w:rsidR="009F45BC" w:rsidRPr="009B0982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2A9684C5" w14:textId="77777777" w:rsidR="009F45BC" w:rsidRDefault="009F45BC" w:rsidP="009F45BC">
      <w:pPr>
        <w:spacing w:line="240" w:lineRule="auto"/>
        <w:ind w:firstLine="851"/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Для выявления зависимости </w:t>
      </w:r>
      <w:r w:rsidRPr="00122A72"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>темпов социально-экономического развития государства с качеством стратегического планирования</w:t>
      </w:r>
      <w:r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 xml:space="preserve"> была выстроена корреляционная связь между</w:t>
      </w:r>
      <w:r w:rsidRPr="00122A72"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показателями ВВП (ППС), прямыми иностранными инвестициями (ПИИ) и стратегическим планированием по</w:t>
      </w:r>
      <w:r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122A72"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>странам</w:t>
      </w:r>
      <w:r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>. Расчет коэффициента корреляции осуществляется по следующей формуле:</w:t>
      </w:r>
    </w:p>
    <w:p w14:paraId="6B7037C1" w14:textId="77777777" w:rsidR="009F45BC" w:rsidRDefault="009F45BC" w:rsidP="009F45BC">
      <w:pPr>
        <w:spacing w:line="240" w:lineRule="auto"/>
        <w:ind w:firstLine="851"/>
        <w:rPr>
          <w:rFonts w:ascii="Times New Roman" w:eastAsia="Courier New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Courier New" w:hAnsi="Cambria Math" w:cs="Times New Roman"/>
                <w:bCs/>
                <w:i/>
                <w:iCs/>
                <w:color w:val="000000"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eastAsia="Courier New" w:hAnsi="Cambria Math" w:cs="Times New Roman"/>
                <w:color w:val="000000"/>
                <w:sz w:val="32"/>
                <w:szCs w:val="32"/>
                <w:lang w:eastAsia="ru-RU"/>
              </w:rPr>
              <m:t>r</m:t>
            </m:r>
          </m:e>
          <m:sub>
            <m:r>
              <w:rPr>
                <w:rFonts w:ascii="Cambria Math" w:eastAsia="Courier New" w:hAnsi="Cambria Math" w:cs="Times New Roman"/>
                <w:color w:val="000000"/>
                <w:sz w:val="32"/>
                <w:szCs w:val="32"/>
                <w:lang w:eastAsia="ru-RU"/>
              </w:rPr>
              <m:t>xy</m:t>
            </m:r>
          </m:sub>
        </m:sSub>
        <m:r>
          <w:rPr>
            <w:rFonts w:ascii="Cambria Math" w:eastAsia="Courier New" w:hAnsi="Cambria Math" w:cs="Times New Roman"/>
            <w:color w:val="000000"/>
            <w:sz w:val="32"/>
            <w:szCs w:val="32"/>
            <w:lang w:eastAsia="ru-RU"/>
          </w:rPr>
          <m:t>=</m:t>
        </m:r>
        <m:f>
          <m:fPr>
            <m:ctrlPr>
              <w:rPr>
                <w:rFonts w:ascii="Cambria Math" w:eastAsia="Courier New" w:hAnsi="Cambria Math" w:cs="Times New Roman"/>
                <w:bCs/>
                <w:i/>
                <w:iCs/>
                <w:color w:val="000000"/>
                <w:sz w:val="32"/>
                <w:szCs w:val="32"/>
                <w:lang w:eastAsia="ru-RU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ourier New" w:hAnsi="Cambria Math" w:cs="Times New Roman"/>
                    <w:bCs/>
                    <w:i/>
                    <w:iCs/>
                    <w:color w:val="000000"/>
                    <w:sz w:val="32"/>
                    <w:szCs w:val="32"/>
                    <w:lang w:eastAsia="ru-RU"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eastAsia="Courier New" w:hAnsi="Cambria Math" w:cs="Times New Roman"/>
                        <w:bCs/>
                        <w:i/>
                        <w:iCs/>
                        <w:color w:val="000000"/>
                        <w:sz w:val="32"/>
                        <w:szCs w:val="32"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ourier New" w:hAnsi="Cambria Math" w:cs="Times New Roman"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ourier New" w:hAnsi="Cambria Math" w:cs="Times New Roman"/>
                        <w:color w:val="000000"/>
                        <w:sz w:val="32"/>
                        <w:szCs w:val="32"/>
                        <w:lang w:eastAsia="ru-RU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ourier New" w:hAnsi="Cambria Math" w:cs="Times New Roman"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acc>
                  </m:e>
                </m:d>
                <m:r>
                  <w:rPr>
                    <w:rFonts w:ascii="Cambria Math" w:eastAsia="Courier New" w:hAnsi="Cambria Math" w:cs="Times New Roman"/>
                    <w:color w:val="000000"/>
                    <w:sz w:val="32"/>
                    <w:szCs w:val="32"/>
                    <w:lang w:eastAsia="ru-RU"/>
                  </w:rPr>
                  <m:t xml:space="preserve"> ∙ </m:t>
                </m:r>
                <m:d>
                  <m:dPr>
                    <m:ctrlPr>
                      <w:rPr>
                        <w:rFonts w:ascii="Cambria Math" w:eastAsia="Courier New" w:hAnsi="Cambria Math" w:cs="Times New Roman"/>
                        <w:bCs/>
                        <w:i/>
                        <w:iCs/>
                        <w:color w:val="000000"/>
                        <w:sz w:val="32"/>
                        <w:szCs w:val="32"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ourier New" w:hAnsi="Cambria Math" w:cs="Times New Roman"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ourier New" w:hAnsi="Cambria Math" w:cs="Times New Roman"/>
                        <w:color w:val="000000"/>
                        <w:sz w:val="32"/>
                        <w:szCs w:val="32"/>
                        <w:lang w:eastAsia="ru-RU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ourier New" w:hAnsi="Cambria Math" w:cs="Times New Roman"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m:t>y</m:t>
                        </m:r>
                      </m:e>
                    </m:acc>
                  </m:e>
                </m:d>
              </m:e>
            </m:nary>
          </m:num>
          <m:den>
            <m:rad>
              <m:radPr>
                <m:degHide m:val="1"/>
                <m:ctrlPr>
                  <w:rPr>
                    <w:rFonts w:ascii="Cambria Math" w:eastAsia="Courier New" w:hAnsi="Cambria Math" w:cs="Times New Roman"/>
                    <w:bCs/>
                    <w:i/>
                    <w:iCs/>
                    <w:color w:val="000000"/>
                    <w:sz w:val="32"/>
                    <w:szCs w:val="32"/>
                    <w:lang w:eastAsia="ru-RU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ourier New" w:hAnsi="Cambria Math" w:cs="Times New Roman"/>
                        <w:bCs/>
                        <w:i/>
                        <w:iCs/>
                        <w:color w:val="000000"/>
                        <w:sz w:val="32"/>
                        <w:szCs w:val="32"/>
                        <w:lang w:eastAsia="ru-RU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Courier New" w:hAnsi="Cambria Math" w:cs="Times New Roman"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ourier New" w:hAnsi="Cambria Math" w:cs="Times New Roman"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ourier New" w:hAnsi="Cambria Math" w:cs="Times New Roman"/>
                                    <w:bCs/>
                                    <w:i/>
                                    <w:iCs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ourier New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ourier New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Courier New" w:hAnsi="Cambria Math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Courier New" w:hAnsi="Cambria Math" w:cs="Times New Roman"/>
                                    <w:bCs/>
                                    <w:i/>
                                    <w:iCs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ourier New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w:rPr>
                <w:rFonts w:ascii="Cambria Math" w:eastAsia="Courier New" w:hAnsi="Cambria Math" w:cs="Times New Roman"/>
                <w:color w:val="000000"/>
                <w:sz w:val="32"/>
                <w:szCs w:val="32"/>
                <w:lang w:eastAsia="ru-RU"/>
              </w:rPr>
              <m:t xml:space="preserve"> ∙ </m:t>
            </m:r>
            <m:rad>
              <m:radPr>
                <m:degHide m:val="1"/>
                <m:ctrlPr>
                  <w:rPr>
                    <w:rFonts w:ascii="Cambria Math" w:eastAsia="Courier New" w:hAnsi="Cambria Math" w:cs="Times New Roman"/>
                    <w:bCs/>
                    <w:i/>
                    <w:iCs/>
                    <w:color w:val="000000"/>
                    <w:sz w:val="32"/>
                    <w:szCs w:val="32"/>
                    <w:lang w:eastAsia="ru-RU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ourier New" w:hAnsi="Cambria Math" w:cs="Times New Roman"/>
                        <w:bCs/>
                        <w:i/>
                        <w:iCs/>
                        <w:color w:val="000000"/>
                        <w:sz w:val="32"/>
                        <w:szCs w:val="32"/>
                        <w:lang w:eastAsia="ru-RU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Courier New" w:hAnsi="Cambria Math" w:cs="Times New Roman"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ourier New" w:hAnsi="Cambria Math" w:cs="Times New Roman"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ourier New" w:hAnsi="Cambria Math" w:cs="Times New Roman"/>
                                    <w:bCs/>
                                    <w:i/>
                                    <w:iCs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ourier New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ourier New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Courier New" w:hAnsi="Cambria Math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Courier New" w:hAnsi="Cambria Math" w:cs="Times New Roman"/>
                                    <w:bCs/>
                                    <w:i/>
                                    <w:iCs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ourier New" w:hAnsi="Cambria Math" w:cs="Times New Roman"/>
                                    <w:color w:val="000000"/>
                                    <w:sz w:val="32"/>
                                    <w:szCs w:val="32"/>
                                    <w:lang w:eastAsia="ru-RU"/>
                                  </w:rPr>
                                  <m:t>y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eastAsia="Courier New" w:hAnsi="Cambria Math" w:cs="Times New Roman"/>
                            <w:color w:val="000000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455E64"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Courier New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</w:p>
    <w:p w14:paraId="4B17DE2D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Также была составлена м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атрица корреляции показателей социально-экономического развития государства и стратегического планирования по странам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.</w:t>
      </w:r>
    </w:p>
    <w:p w14:paraId="6DB32FF3" w14:textId="77777777" w:rsidR="009F45BC" w:rsidRPr="00E711A1" w:rsidRDefault="009F45BC" w:rsidP="009F45BC">
      <w:pPr>
        <w:spacing w:line="240" w:lineRule="auto"/>
        <w:jc w:val="right"/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</w:pPr>
      <w:r w:rsidRPr="00E711A1">
        <w:rPr>
          <w:rFonts w:ascii="Times New Roman" w:eastAsia="Courier New" w:hAnsi="Times New Roman" w:cs="Courier New"/>
          <w:bCs/>
          <w:i/>
          <w:color w:val="000000"/>
          <w:sz w:val="24"/>
          <w:szCs w:val="24"/>
          <w:lang w:eastAsia="ru-RU"/>
        </w:rPr>
        <w:t>Таблица 2</w:t>
      </w:r>
    </w:p>
    <w:p w14:paraId="0E4361AF" w14:textId="77777777" w:rsidR="009F45BC" w:rsidRDefault="009F45BC" w:rsidP="009F45BC">
      <w:pPr>
        <w:spacing w:line="240" w:lineRule="auto"/>
        <w:jc w:val="center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М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атрица корреляции показателей социально-экономического развития государства и стратегического планирования по странам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(составлено автором)</w:t>
      </w:r>
    </w:p>
    <w:tbl>
      <w:tblPr>
        <w:tblW w:w="8634" w:type="dxa"/>
        <w:tblLook w:val="04A0" w:firstRow="1" w:lastRow="0" w:firstColumn="1" w:lastColumn="0" w:noHBand="0" w:noVBand="1"/>
      </w:tblPr>
      <w:tblGrid>
        <w:gridCol w:w="1940"/>
        <w:gridCol w:w="980"/>
        <w:gridCol w:w="980"/>
        <w:gridCol w:w="1823"/>
        <w:gridCol w:w="1460"/>
        <w:gridCol w:w="1700"/>
      </w:tblGrid>
      <w:tr w:rsidR="009F45BC" w:rsidRPr="000465DC" w14:paraId="01FAD307" w14:textId="77777777" w:rsidTr="005E6D0F">
        <w:trPr>
          <w:trHeight w:val="86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3956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6C04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ВВП (ППС)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8BC7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ПИИ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1F38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еское планирование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7D96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BFF4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социального прогресса </w:t>
            </w:r>
          </w:p>
        </w:tc>
      </w:tr>
      <w:tr w:rsidR="009F45BC" w:rsidRPr="000465DC" w14:paraId="7ED6403C" w14:textId="77777777" w:rsidTr="005E6D0F">
        <w:trPr>
          <w:trHeight w:val="5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6FCA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ВВП (ППС)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4D5D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9D02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46B9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D762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2EF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45BC" w:rsidRPr="000465DC" w14:paraId="7302E743" w14:textId="77777777" w:rsidTr="005E6D0F">
        <w:trPr>
          <w:trHeight w:val="69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2FE9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F010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575F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D53E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7D92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1FE8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45BC" w:rsidRPr="000465DC" w14:paraId="3E2A99A5" w14:textId="77777777" w:rsidTr="005E6D0F">
        <w:trPr>
          <w:trHeight w:val="57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954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еское планирование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1C40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89D5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8E43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9109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0F0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45BC" w:rsidRPr="000465DC" w14:paraId="653E1862" w14:textId="77777777" w:rsidTr="005E6D0F">
        <w:trPr>
          <w:trHeight w:val="55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1C59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27CB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-0,250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900F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5CDA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-0,151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E307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3020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45BC" w:rsidRPr="000465DC" w14:paraId="0A8B012C" w14:textId="77777777" w:rsidTr="005E6D0F">
        <w:trPr>
          <w:trHeight w:val="864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62DC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социального прогресса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640B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-0,281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D6D6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853D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-0,259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987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16E4" w14:textId="77777777" w:rsidR="009F45BC" w:rsidRPr="000465DC" w:rsidRDefault="009F45BC" w:rsidP="005E6D0F">
            <w:pPr>
              <w:spacing w:before="0" w:beforeAutospacing="0"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11B8AE62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6D4813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Коэффициент корреляции ВВП (ППС) и стратегического планирования составил 0,81, коэффициент корреляции ПИИ и стратегического планирования – 0,67. Согласно шкале </w:t>
      </w:r>
      <w:proofErr w:type="spellStart"/>
      <w:r w:rsidRPr="006D4813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Чеддока</w:t>
      </w:r>
      <w:proofErr w:type="spellEnd"/>
      <w:r w:rsidRPr="006D4813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значение коэффициента корреляции в интервале от 0,7 до 0,9 свидетельствует о высокой силе связи исследуемых показателей. Иными словами, уровень социально-экономического развития государств соотносится со степенью стратегического планирования в них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, научно-техническим прогрессом</w:t>
      </w:r>
      <w:r w:rsidRPr="006D4813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. При этом страны, ведущие по показателям ВВП, ПИИ и планирования, занимают гораздо более низкие позиции по уровням человеческого развития и социального прогресса. </w:t>
      </w:r>
    </w:p>
    <w:p w14:paraId="75069E52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Предварительный анализ показал, что страны с высоким уровнем социально-экономического развития располагают эффективной системой стратегического планирования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. Однако 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корреляция качества стратегического планирования с уровнем социально-экономического развития весьма условная, так как отсутствуют практики международной оценки качества планирования. Системы стратегического планирования в разных странах устроены по-разному, что существенно затрудняет их сопоставление и дальнейшую стандартизированную оценку. Иное затруднение заключается в низкой открытости данных по исполнению документов планирования (в русскоязычных источниках). В связи с этим 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н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еобходима дальнейшая проработка вопроса и отдельное исследование по корреляции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.</w:t>
      </w:r>
    </w:p>
    <w:p w14:paraId="19F49CE3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Предлагается создание системы оценки качества государственного планирования на основе выстраивания корреляционных связей с социально-экономическим развитием страны. Необходимость создания данной системы связана с высокой степенью корреляции показателей социально-экономического уровня развития и качества стратегического планирования. 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Данная работа включает следующие этапы:</w:t>
      </w:r>
    </w:p>
    <w:p w14:paraId="583375EC" w14:textId="77777777" w:rsidR="009F45BC" w:rsidRPr="000465DC" w:rsidRDefault="009F45BC" w:rsidP="009F45BC">
      <w:pPr>
        <w:numPr>
          <w:ilvl w:val="0"/>
          <w:numId w:val="1"/>
        </w:num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Прове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дение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работ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ы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по </w:t>
      </w:r>
      <w:r w:rsidRPr="000465DC">
        <w:rPr>
          <w:rFonts w:ascii="Times New Roman" w:eastAsia="Courier New" w:hAnsi="Times New Roman" w:cs="Courier New"/>
          <w:iCs/>
          <w:color w:val="000000"/>
          <w:sz w:val="24"/>
          <w:szCs w:val="24"/>
          <w:lang w:eastAsia="ru-RU"/>
        </w:rPr>
        <w:t>стандартизации и обобщению информации о системах планирования</w:t>
      </w:r>
      <w:r w:rsidRPr="000465DC">
        <w:rPr>
          <w:rFonts w:ascii="Times New Roman" w:eastAsia="Courier New" w:hAnsi="Times New Roman" w:cs="Courier New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в разных государствах для возможности их качественного анализа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.</w:t>
      </w:r>
    </w:p>
    <w:p w14:paraId="493FC72F" w14:textId="77777777" w:rsidR="009F45BC" w:rsidRPr="000465DC" w:rsidRDefault="009F45BC" w:rsidP="009F45BC">
      <w:pPr>
        <w:numPr>
          <w:ilvl w:val="0"/>
          <w:numId w:val="1"/>
        </w:num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Оцен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ка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качеств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а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планирования в странах в соответствии с предлагаемыми критериями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.</w:t>
      </w:r>
    </w:p>
    <w:p w14:paraId="2EC937DB" w14:textId="77777777" w:rsidR="009F45BC" w:rsidRDefault="009F45BC" w:rsidP="009F45BC">
      <w:pPr>
        <w:numPr>
          <w:ilvl w:val="0"/>
          <w:numId w:val="1"/>
        </w:num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Созда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ние 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«Индекс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а 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качества стратегического планирования»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.</w:t>
      </w:r>
    </w:p>
    <w:p w14:paraId="7870A7F8" w14:textId="77777777" w:rsidR="009F45BC" w:rsidRDefault="009F45BC" w:rsidP="009F45BC">
      <w:pPr>
        <w:numPr>
          <w:ilvl w:val="0"/>
          <w:numId w:val="1"/>
        </w:num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Прове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дение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эмпирическо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го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исследовани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я</w:t>
      </w:r>
      <w:r w:rsidRPr="000465DC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индекса на основе показателей стран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.</w:t>
      </w:r>
    </w:p>
    <w:p w14:paraId="14E8C603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Оценка качества стратегического планирования может проводиться с использованием и</w:t>
      </w:r>
      <w:r w:rsidRPr="00455E64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ндекса качества стратегического планирования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val="en-US" w:eastAsia="ru-RU"/>
        </w:rPr>
        <w:t>Strategic</w:t>
      </w:r>
      <w:r w:rsidRPr="00455E64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val="en-US" w:eastAsia="ru-RU"/>
        </w:rPr>
        <w:t>Planning</w:t>
      </w:r>
      <w:r w:rsidRPr="00455E64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val="en-US" w:eastAsia="ru-RU"/>
        </w:rPr>
        <w:t>Quality</w:t>
      </w:r>
      <w:r w:rsidRPr="00455E64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val="en-US" w:eastAsia="ru-RU"/>
        </w:rPr>
        <w:t>Index</w:t>
      </w:r>
      <w:r w:rsidRPr="00455E64"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eastAsia="ru-RU"/>
        </w:rPr>
        <w:t>:</w:t>
      </w:r>
    </w:p>
    <w:p w14:paraId="410130BD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Courier New" w:hAnsi="Cambria Math" w:cs="Courier New"/>
                <w:bCs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val="en-US" w:eastAsia="ru-RU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val="en-US" w:eastAsia="ru-RU"/>
              </w:rPr>
              <m:t>spq</m:t>
            </m:r>
          </m:sub>
        </m:sSub>
        <m:r>
          <w:rPr>
            <w:rFonts w:ascii="Cambria Math" w:eastAsia="Courier New" w:hAnsi="Cambria Math" w:cs="Courier New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Courier New" w:hAnsi="Cambria Math" w:cs="Courier New"/>
                <w:bCs/>
                <w:i/>
                <w:color w:val="000000"/>
                <w:sz w:val="28"/>
                <w:szCs w:val="28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Courier New" w:hAnsi="Cambria Math" w:cs="Courier New"/>
                    <w:bCs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</m:e>
              <m:sub>
                <m: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eastAsia="ru-RU"/>
                  </w:rPr>
                  <m:t>1</m:t>
                </m:r>
              </m:sub>
            </m:sSub>
            <m: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eastAsia="ru-RU"/>
              </w:rPr>
              <m:t>+</m:t>
            </m:r>
            <m:sSub>
              <m:sSubPr>
                <m:ctrlPr>
                  <w:rPr>
                    <w:rFonts w:ascii="Cambria Math" w:eastAsia="Courier New" w:hAnsi="Cambria Math" w:cs="Courier New"/>
                    <w:bCs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</m:e>
              <m:sub>
                <m: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eastAsia="ru-RU"/>
              </w:rPr>
              <m:t>+</m:t>
            </m:r>
            <m:sSub>
              <m:sSubPr>
                <m:ctrlPr>
                  <w:rPr>
                    <w:rFonts w:ascii="Cambria Math" w:eastAsia="Courier New" w:hAnsi="Cambria Math" w:cs="Courier New"/>
                    <w:bCs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</m:e>
              <m:sub>
                <m: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eastAsia="ru-RU"/>
                  </w:rPr>
                  <m:t>3</m:t>
                </m:r>
              </m:sub>
            </m:sSub>
            <m: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eastAsia="ru-RU"/>
              </w:rPr>
              <m:t>+0,4</m:t>
            </m:r>
            <m:sSub>
              <m:sSubPr>
                <m:ctrlPr>
                  <w:rPr>
                    <w:rFonts w:ascii="Cambria Math" w:eastAsia="Courier New" w:hAnsi="Cambria Math" w:cs="Courier New"/>
                    <w:bCs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</m:e>
              <m:sub>
                <m: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eastAsia="ru-RU"/>
                  </w:rPr>
                  <m:t>4</m:t>
                </m:r>
              </m:sub>
            </m:sSub>
            <m: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eastAsia="ru-RU"/>
              </w:rPr>
              <m:t>+0,7</m:t>
            </m:r>
            <m:sSub>
              <m:sSubPr>
                <m:ctrlPr>
                  <w:rPr>
                    <w:rFonts w:ascii="Cambria Math" w:eastAsia="Courier New" w:hAnsi="Cambria Math" w:cs="Courier New"/>
                    <w:bCs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val="en-US" w:eastAsia="ru-RU"/>
                  </w:rPr>
                  <m:t>k</m:t>
                </m:r>
              </m:e>
              <m:sub>
                <m:r>
                  <w:rPr>
                    <w:rFonts w:ascii="Cambria Math" w:eastAsia="Courier New" w:hAnsi="Cambria Math" w:cs="Courier New"/>
                    <w:color w:val="000000"/>
                    <w:sz w:val="28"/>
                    <w:szCs w:val="28"/>
                    <w:lang w:eastAsia="ru-RU"/>
                  </w:rPr>
                  <m:t>5</m:t>
                </m:r>
              </m:sub>
            </m:sSub>
          </m:num>
          <m:den>
            <m:r>
              <w:rPr>
                <w:rFonts w:ascii="Cambria Math" w:eastAsia="Courier New" w:hAnsi="Cambria Math" w:cs="Courier New"/>
                <w:color w:val="000000"/>
                <w:sz w:val="28"/>
                <w:szCs w:val="28"/>
                <w:lang w:eastAsia="ru-RU"/>
              </w:rPr>
              <m:t>5</m:t>
            </m:r>
          </m:den>
        </m:f>
      </m:oMath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где </w:t>
      </w:r>
    </w:p>
    <w:p w14:paraId="65B79FB8" w14:textId="77777777" w:rsidR="009F45BC" w:rsidRPr="00E4172B" w:rsidRDefault="009F45BC" w:rsidP="009F45BC">
      <w:pPr>
        <w:spacing w:line="240" w:lineRule="auto"/>
        <w:ind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  <w:t>k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vertAlign w:val="subscript"/>
          <w:lang w:eastAsia="ru-RU"/>
        </w:rPr>
        <w:t xml:space="preserve">1 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- </w:t>
      </w:r>
      <w:r w:rsidRPr="00E4172B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>у</w:t>
      </w:r>
      <w:r w:rsidRPr="00455E64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>ровень достижения заявленных в документах планирования показателей и целей (количественно измеримых)</w:t>
      </w:r>
      <w:r w:rsidRPr="00455E64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(%</w:t>
      </w:r>
      <w:proofErr w:type="gramStart"/>
      <w:r w:rsidRPr="00455E64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E4172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;</w:t>
      </w:r>
      <w:proofErr w:type="gramEnd"/>
    </w:p>
    <w:p w14:paraId="5077469C" w14:textId="77777777" w:rsidR="009F45BC" w:rsidRPr="00E4172B" w:rsidRDefault="009F45BC" w:rsidP="009F45BC">
      <w:pPr>
        <w:spacing w:line="240" w:lineRule="auto"/>
        <w:ind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  <w:t>k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vertAlign w:val="subscript"/>
          <w:lang w:eastAsia="ru-RU"/>
        </w:rPr>
        <w:t xml:space="preserve">2 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- н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аличие документа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,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описывающего и регламентирующего систему планирования в целом (0/1</w:t>
      </w:r>
      <w:proofErr w:type="gramStart"/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)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;</w:t>
      </w:r>
      <w:proofErr w:type="gramEnd"/>
    </w:p>
    <w:p w14:paraId="0ADCB6AD" w14:textId="77777777" w:rsidR="009F45BC" w:rsidRPr="00E4172B" w:rsidRDefault="009F45BC" w:rsidP="009F45BC">
      <w:pPr>
        <w:spacing w:line="240" w:lineRule="auto"/>
        <w:ind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  <w:t>k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vertAlign w:val="subscript"/>
          <w:lang w:eastAsia="ru-RU"/>
        </w:rPr>
        <w:t xml:space="preserve">3 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- н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аличие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документов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,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регламентирующих систему планирования на каждом уровне власти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(0/1</w:t>
      </w:r>
      <w:proofErr w:type="gramStart"/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)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;</w:t>
      </w:r>
      <w:proofErr w:type="gramEnd"/>
    </w:p>
    <w:p w14:paraId="5058C2D2" w14:textId="77777777" w:rsidR="009F45BC" w:rsidRPr="00455E64" w:rsidRDefault="009F45BC" w:rsidP="009F45BC">
      <w:pPr>
        <w:spacing w:line="240" w:lineRule="auto"/>
        <w:ind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  <w:t>k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vertAlign w:val="subscript"/>
          <w:lang w:eastAsia="ru-RU"/>
        </w:rPr>
        <w:t xml:space="preserve">4 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- с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оотношение количества документов стратегического планирования и достижения поставленных целей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</w:t>
      </w:r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(%</w:t>
      </w:r>
      <w:proofErr w:type="gramStart"/>
      <w:r w:rsidRPr="00455E6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)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;</w:t>
      </w:r>
      <w:proofErr w:type="gramEnd"/>
    </w:p>
    <w:p w14:paraId="7836C010" w14:textId="77777777" w:rsidR="009F45BC" w:rsidRDefault="009F45BC" w:rsidP="009F45BC">
      <w:pPr>
        <w:spacing w:line="240" w:lineRule="auto"/>
        <w:ind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  <w:t>k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vertAlign w:val="subscript"/>
          <w:lang w:eastAsia="ru-RU"/>
        </w:rPr>
        <w:t xml:space="preserve">5 </w:t>
      </w:r>
      <w:r w:rsidRPr="00E4172B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- экспертная оценка (%).</w:t>
      </w:r>
    </w:p>
    <w:p w14:paraId="6773147B" w14:textId="77777777" w:rsidR="009F45BC" w:rsidRDefault="009F45BC" w:rsidP="009F45BC">
      <w:pPr>
        <w:spacing w:line="240" w:lineRule="auto"/>
        <w:ind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</w:p>
    <w:p w14:paraId="44E59776" w14:textId="77777777" w:rsidR="009F45BC" w:rsidRDefault="009F45BC" w:rsidP="009F45BC">
      <w:pPr>
        <w:spacing w:line="240" w:lineRule="auto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Библиографический список</w:t>
      </w:r>
    </w:p>
    <w:p w14:paraId="36F06F79" w14:textId="77777777" w:rsidR="009F45BC" w:rsidRPr="00E711A1" w:rsidRDefault="009F45BC" w:rsidP="009F45BC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>1.</w:t>
      </w:r>
      <w:r w:rsidRPr="00E711A1">
        <w:rPr>
          <w:rFonts w:ascii="Times New Roman" w:eastAsia="Courier New" w:hAnsi="Times New Roman" w:cs="Times New Roman"/>
          <w:sz w:val="24"/>
          <w:szCs w:val="24"/>
        </w:rPr>
        <w:t xml:space="preserve"> Международное исследование фонда «Посткризисный мир», «ПЕРСПЕКТИВА - 2050»</w:t>
      </w:r>
      <w:r>
        <w:rPr>
          <w:rFonts w:ascii="Times New Roman" w:eastAsia="Courier New" w:hAnsi="Times New Roman" w:cs="Times New Roman"/>
          <w:sz w:val="24"/>
          <w:szCs w:val="24"/>
        </w:rPr>
        <w:t>.</w:t>
      </w:r>
      <w:r w:rsidRPr="00E711A1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val="en-US"/>
        </w:rPr>
        <w:t>URL</w:t>
      </w:r>
      <w:r w:rsidRPr="00E24735">
        <w:rPr>
          <w:rFonts w:ascii="Times New Roman" w:eastAsia="Courier New" w:hAnsi="Times New Roman" w:cs="Times New Roman"/>
          <w:sz w:val="24"/>
          <w:szCs w:val="24"/>
        </w:rPr>
        <w:t xml:space="preserve">: </w:t>
      </w:r>
      <w:r w:rsidRPr="00E711A1">
        <w:rPr>
          <w:rFonts w:ascii="Times New Roman" w:eastAsia="Courier New" w:hAnsi="Times New Roman" w:cs="Times New Roman"/>
          <w:sz w:val="24"/>
          <w:szCs w:val="24"/>
          <w:lang w:val="en-US"/>
        </w:rPr>
        <w:t>http</w:t>
      </w:r>
      <w:r w:rsidRPr="00E711A1">
        <w:rPr>
          <w:rFonts w:ascii="Times New Roman" w:eastAsia="Courier New" w:hAnsi="Times New Roman" w:cs="Times New Roman"/>
          <w:sz w:val="24"/>
          <w:szCs w:val="24"/>
        </w:rPr>
        <w:t>://</w:t>
      </w:r>
      <w:r w:rsidRPr="00E711A1">
        <w:rPr>
          <w:rFonts w:ascii="Times New Roman" w:eastAsia="Courier New" w:hAnsi="Times New Roman" w:cs="Times New Roman"/>
          <w:sz w:val="24"/>
          <w:szCs w:val="24"/>
          <w:lang w:val="en-US"/>
        </w:rPr>
        <w:t>www</w:t>
      </w:r>
      <w:r w:rsidRPr="00E711A1">
        <w:rPr>
          <w:rFonts w:ascii="Times New Roman" w:eastAsia="Courier New" w:hAnsi="Times New Roman" w:cs="Times New Roman"/>
          <w:sz w:val="24"/>
          <w:szCs w:val="24"/>
        </w:rPr>
        <w:t>.</w:t>
      </w:r>
      <w:proofErr w:type="spellStart"/>
      <w:r w:rsidRPr="00E711A1">
        <w:rPr>
          <w:rFonts w:ascii="Times New Roman" w:eastAsia="Courier New" w:hAnsi="Times New Roman" w:cs="Times New Roman"/>
          <w:sz w:val="24"/>
          <w:szCs w:val="24"/>
          <w:lang w:val="en-US"/>
        </w:rPr>
        <w:t>postcrisisworld</w:t>
      </w:r>
      <w:proofErr w:type="spellEnd"/>
      <w:r w:rsidRPr="00E711A1">
        <w:rPr>
          <w:rFonts w:ascii="Times New Roman" w:eastAsia="Courier New" w:hAnsi="Times New Roman" w:cs="Times New Roman"/>
          <w:sz w:val="24"/>
          <w:szCs w:val="24"/>
        </w:rPr>
        <w:t>.</w:t>
      </w:r>
      <w:r w:rsidRPr="00E711A1">
        <w:rPr>
          <w:rFonts w:ascii="Times New Roman" w:eastAsia="Courier New" w:hAnsi="Times New Roman" w:cs="Times New Roman"/>
          <w:sz w:val="24"/>
          <w:szCs w:val="24"/>
          <w:lang w:val="en-US"/>
        </w:rPr>
        <w:t>org</w:t>
      </w:r>
      <w:r w:rsidRPr="00E711A1">
        <w:rPr>
          <w:rFonts w:ascii="Times New Roman" w:eastAsia="Courier New" w:hAnsi="Times New Roman" w:cs="Times New Roman"/>
          <w:sz w:val="24"/>
          <w:szCs w:val="24"/>
        </w:rPr>
        <w:t>/</w:t>
      </w:r>
      <w:r w:rsidRPr="00E711A1">
        <w:rPr>
          <w:rFonts w:ascii="Times New Roman" w:eastAsia="Courier New" w:hAnsi="Times New Roman" w:cs="Times New Roman"/>
          <w:sz w:val="24"/>
          <w:szCs w:val="24"/>
          <w:lang w:val="en-US"/>
        </w:rPr>
        <w:t>research</w:t>
      </w:r>
      <w:r w:rsidRPr="00E711A1">
        <w:rPr>
          <w:rFonts w:ascii="Times New Roman" w:eastAsia="Courier New" w:hAnsi="Times New Roman" w:cs="Times New Roman"/>
          <w:sz w:val="24"/>
          <w:szCs w:val="24"/>
        </w:rPr>
        <w:t>/</w:t>
      </w:r>
      <w:proofErr w:type="spellStart"/>
      <w:r w:rsidRPr="00E711A1">
        <w:rPr>
          <w:rFonts w:ascii="Times New Roman" w:eastAsia="Courier New" w:hAnsi="Times New Roman" w:cs="Times New Roman"/>
          <w:sz w:val="24"/>
          <w:szCs w:val="24"/>
          <w:lang w:val="en-US"/>
        </w:rPr>
        <w:t>podrobnee</w:t>
      </w:r>
      <w:proofErr w:type="spellEnd"/>
      <w:r w:rsidRPr="00E711A1">
        <w:rPr>
          <w:rFonts w:ascii="Times New Roman" w:eastAsia="Courier New" w:hAnsi="Times New Roman" w:cs="Times New Roman"/>
          <w:sz w:val="24"/>
          <w:szCs w:val="24"/>
        </w:rPr>
        <w:t xml:space="preserve">/010/ </w:t>
      </w:r>
    </w:p>
    <w:p w14:paraId="40F1341F" w14:textId="77777777" w:rsidR="009F45BC" w:rsidRPr="006068A5" w:rsidRDefault="009F45BC" w:rsidP="009F45BC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val="en-US" w:eastAsia="ru-RU"/>
        </w:rPr>
      </w:pP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2. </w:t>
      </w:r>
      <w:r w:rsidRPr="00E4172B">
        <w:rPr>
          <w:rFonts w:ascii="Times New Roman" w:eastAsia="Courier New" w:hAnsi="Times New Roman" w:cs="Times New Roman"/>
          <w:sz w:val="24"/>
          <w:szCs w:val="24"/>
          <w:lang w:eastAsia="ru-RU"/>
        </w:rPr>
        <w:t>Международный валютный фонд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. </w:t>
      </w:r>
      <w:r w:rsidRPr="006068A5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URL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 xml:space="preserve">: 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https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://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www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.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imf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.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org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/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external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/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russian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/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index</w:t>
      </w:r>
      <w:r w:rsidRPr="006068A5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.</w:t>
      </w:r>
      <w:r w:rsidRPr="00E4172B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htm</w:t>
      </w:r>
    </w:p>
    <w:p w14:paraId="006967D3" w14:textId="77777777" w:rsidR="009F45BC" w:rsidRDefault="009F45BC" w:rsidP="009F45BC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Г.П.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>Беляков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С.А. </w:t>
      </w: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>Беляков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 А.С.</w:t>
      </w: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Шпак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>Опыт КНР по реформированию системы стратегического планирования и управления научно-технологическим развитием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r w:rsidRPr="00E711A1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2019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URL</w:t>
      </w:r>
      <w:r w:rsidRPr="00E24735">
        <w:rPr>
          <w:rFonts w:ascii="Times New Roman" w:eastAsia="Courier New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https</w:t>
        </w:r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creativeconomy</w:t>
        </w:r>
        <w:proofErr w:type="spellEnd"/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eastAsia="ru-RU"/>
          </w:rPr>
          <w:t>/</w:t>
        </w:r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val="en-US" w:eastAsia="ru-RU"/>
          </w:rPr>
          <w:t>lib</w:t>
        </w:r>
        <w:r w:rsidRPr="00B552E3">
          <w:rPr>
            <w:rStyle w:val="a3"/>
            <w:rFonts w:ascii="Times New Roman" w:eastAsia="Courier New" w:hAnsi="Times New Roman" w:cs="Times New Roman"/>
            <w:sz w:val="24"/>
            <w:szCs w:val="24"/>
            <w:lang w:eastAsia="ru-RU"/>
          </w:rPr>
          <w:t>/40857</w:t>
        </w:r>
      </w:hyperlink>
    </w:p>
    <w:p w14:paraId="66C0C5F8" w14:textId="77777777" w:rsidR="009F45BC" w:rsidRDefault="009F45BC" w:rsidP="009F45BC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C779D68" w14:textId="77777777" w:rsidR="009F45BC" w:rsidRPr="00455E64" w:rsidRDefault="009F45BC" w:rsidP="009F45BC">
      <w:pPr>
        <w:spacing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E633EC">
        <w:rPr>
          <w:rFonts w:ascii="Times New Roman" w:eastAsia="Calibri" w:hAnsi="Times New Roman"/>
          <w:b/>
          <w:sz w:val="24"/>
          <w:szCs w:val="24"/>
        </w:rPr>
        <w:t>Информация об авторе</w:t>
      </w:r>
    </w:p>
    <w:p w14:paraId="63DE4644" w14:textId="77777777" w:rsidR="009F45BC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Сланченко</w:t>
      </w:r>
      <w:proofErr w:type="spellEnd"/>
      <w:r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 Александр Юрьевич (Российская Федерация, Москва) – аспирант 1 курса Финансового университета при Правительстве Российской </w:t>
      </w:r>
      <w:r w:rsidRPr="00E633E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Федерации» (</w:t>
      </w:r>
      <w:r w:rsidRPr="00E63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125993, Москва, Ленинградский проспект, 49, </w:t>
      </w:r>
      <w:hyperlink r:id="rId6" w:history="1">
        <w:r w:rsidRPr="00E169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academy</w:t>
        </w:r>
        <w:r w:rsidRPr="00E169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E169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fa</w:t>
        </w:r>
        <w:r w:rsidRPr="00E169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E169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E63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13A9457" w14:textId="77777777" w:rsidR="009F45BC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59AE31" w14:textId="77777777" w:rsidR="009F45BC" w:rsidRPr="006068A5" w:rsidRDefault="009F45BC" w:rsidP="009F45BC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Slanchenko</w:t>
      </w:r>
      <w:proofErr w:type="spellEnd"/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A.Yu</w:t>
      </w:r>
      <w:proofErr w:type="spellEnd"/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E7C4672" w14:textId="77777777" w:rsidR="009F45BC" w:rsidRPr="006068A5" w:rsidRDefault="009F45BC" w:rsidP="009F45B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CORRELATION BETWEEN THE PACE OF SOCIO-ECONOMIC DEVELOPMENT OF THE STATE AND THE QUALITY OF STRATEGIC PLANNING</w:t>
      </w:r>
    </w:p>
    <w:p w14:paraId="10A7698B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14:paraId="0188C314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Abstract.</w:t>
      </w: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068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The dependence between the indicators influencing the level of social and economic development of the state is revealed in the article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,</w:t>
      </w:r>
      <w:r w:rsidRPr="006068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the creation of the system of quality estimation of state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strategic </w:t>
      </w:r>
      <w:r w:rsidRPr="006068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planning on the basis of building correlation links with social and economic development of the country is proposed.</w:t>
      </w:r>
    </w:p>
    <w:p w14:paraId="76B097FA" w14:textId="77777777" w:rsidR="009F45BC" w:rsidRDefault="009F45BC" w:rsidP="009F45BC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Keywords:</w:t>
      </w: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068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strategic planning, social and economic development, planning system, gross domestic product, living standards, social progress.</w:t>
      </w:r>
    </w:p>
    <w:p w14:paraId="6FC3371F" w14:textId="77777777" w:rsidR="009F45BC" w:rsidRDefault="009F45BC" w:rsidP="009F45BC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</w:pPr>
    </w:p>
    <w:p w14:paraId="2F269BD2" w14:textId="77777777" w:rsidR="009F45BC" w:rsidRPr="006068A5" w:rsidRDefault="009F45BC" w:rsidP="009F45B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Author Information</w:t>
      </w:r>
    </w:p>
    <w:p w14:paraId="77348EFE" w14:textId="77777777" w:rsidR="009F45BC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Alexander </w:t>
      </w:r>
      <w:proofErr w:type="spellStart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Yurievich</w:t>
      </w:r>
      <w:proofErr w:type="spellEnd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Slanchenko</w:t>
      </w:r>
      <w:proofErr w:type="spellEnd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(Russian Federation, Moscow) - 1st year postgraduate student </w:t>
      </w:r>
      <w:proofErr w:type="gramStart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</w:t>
      </w:r>
      <w:proofErr w:type="gramEnd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the Finance University under the Government of the Russian Federation". (125993, Moscow, </w:t>
      </w:r>
      <w:proofErr w:type="spellStart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Leningradsky</w:t>
      </w:r>
      <w:proofErr w:type="spellEnd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Prospekt</w:t>
      </w:r>
      <w:proofErr w:type="spellEnd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49, </w:t>
      </w:r>
      <w:hyperlink r:id="rId7" w:history="1">
        <w:r w:rsidRPr="00B552E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academy@fa.ru</w:t>
        </w:r>
      </w:hyperlink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</w:p>
    <w:p w14:paraId="365E9FF5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14:paraId="672B533E" w14:textId="77777777" w:rsidR="009F45BC" w:rsidRPr="006068A5" w:rsidRDefault="009F45BC" w:rsidP="009F45B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Bibliographic List</w:t>
      </w:r>
    </w:p>
    <w:p w14:paraId="0425582E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1. International study of the Post-Crisis World Foundation, PERSPECTIVA 2050. URL: http://www.postcrisisworld.org/research/podrobnee/010/. </w:t>
      </w:r>
    </w:p>
    <w:p w14:paraId="27B48A58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 International Monetary Fund. URL: https://www.imf.org/external/russian/index.htm.</w:t>
      </w:r>
    </w:p>
    <w:p w14:paraId="542C1D32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3. G.P. Belyakov, S.A. Belyakov, A.S. </w:t>
      </w:r>
      <w:proofErr w:type="spellStart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Shpak</w:t>
      </w:r>
      <w:proofErr w:type="spellEnd"/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 PRC's experience in reforming the system of strategic planning and management of scientific and technological development. 2019.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6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URL: https://creativeconomy.ru/lib/40857.</w:t>
      </w:r>
    </w:p>
    <w:p w14:paraId="3B68EF17" w14:textId="77777777" w:rsidR="009F45BC" w:rsidRPr="006068A5" w:rsidRDefault="009F45BC" w:rsidP="009F45B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14:paraId="43A91CB9" w14:textId="77777777" w:rsidR="009F45BC" w:rsidRPr="006068A5" w:rsidRDefault="009F45BC" w:rsidP="009F45BC">
      <w:pPr>
        <w:spacing w:line="240" w:lineRule="auto"/>
        <w:ind w:left="72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</w:pPr>
    </w:p>
    <w:p w14:paraId="49BFB71A" w14:textId="77777777" w:rsidR="009F45BC" w:rsidRPr="006068A5" w:rsidRDefault="009F45BC" w:rsidP="009F45BC">
      <w:pPr>
        <w:spacing w:line="240" w:lineRule="auto"/>
        <w:ind w:left="72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</w:pPr>
    </w:p>
    <w:p w14:paraId="5AE04EBD" w14:textId="77777777" w:rsidR="009F45BC" w:rsidRPr="006068A5" w:rsidRDefault="009F45BC" w:rsidP="009F45BC">
      <w:pPr>
        <w:spacing w:line="240" w:lineRule="auto"/>
        <w:ind w:left="720" w:firstLine="0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</w:pPr>
    </w:p>
    <w:p w14:paraId="6A3990E2" w14:textId="77777777" w:rsidR="009F45BC" w:rsidRPr="006068A5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val="en-US" w:eastAsia="ru-RU"/>
        </w:rPr>
      </w:pPr>
    </w:p>
    <w:p w14:paraId="3D782157" w14:textId="77777777" w:rsidR="009F45BC" w:rsidRPr="006068A5" w:rsidRDefault="009F45BC" w:rsidP="009F45BC">
      <w:pPr>
        <w:spacing w:line="240" w:lineRule="auto"/>
        <w:ind w:left="720" w:firstLine="0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val="en-US" w:eastAsia="ru-RU"/>
        </w:rPr>
      </w:pPr>
    </w:p>
    <w:p w14:paraId="44A3EE62" w14:textId="77777777" w:rsidR="009F45BC" w:rsidRPr="006068A5" w:rsidRDefault="009F45BC" w:rsidP="009F45BC">
      <w:pPr>
        <w:spacing w:line="240" w:lineRule="auto"/>
        <w:jc w:val="both"/>
        <w:rPr>
          <w:rFonts w:ascii="Times New Roman" w:eastAsia="Courier New" w:hAnsi="Times New Roman" w:cs="Courier New"/>
          <w:bCs/>
          <w:iCs/>
          <w:color w:val="000000"/>
          <w:sz w:val="24"/>
          <w:szCs w:val="24"/>
          <w:lang w:val="en-US" w:eastAsia="ru-RU"/>
        </w:rPr>
      </w:pPr>
    </w:p>
    <w:p w14:paraId="77426BD5" w14:textId="77777777" w:rsidR="00575BDC" w:rsidRDefault="00575BDC"/>
    <w:sectPr w:rsidR="0057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D473E"/>
    <w:multiLevelType w:val="hybridMultilevel"/>
    <w:tmpl w:val="8DE8A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F23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C87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0C6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047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986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EA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1E3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CCB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BC"/>
    <w:rsid w:val="00575BDC"/>
    <w:rsid w:val="009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6BD5"/>
  <w15:chartTrackingRefBased/>
  <w15:docId w15:val="{248A355F-0E63-4D78-A7A2-A682E5A8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6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5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ademy@f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ademy@fa.ru" TargetMode="External"/><Relationship Id="rId5" Type="http://schemas.openxmlformats.org/officeDocument/2006/relationships/hyperlink" Target="https://creativeconomy.ru/lib/408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 София</dc:creator>
  <cp:keywords/>
  <dc:description/>
  <cp:lastModifiedBy>Протасова София</cp:lastModifiedBy>
  <cp:revision>1</cp:revision>
  <dcterms:created xsi:type="dcterms:W3CDTF">2020-06-06T10:18:00Z</dcterms:created>
  <dcterms:modified xsi:type="dcterms:W3CDTF">2020-06-06T10:19:00Z</dcterms:modified>
</cp:coreProperties>
</file>