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5AB6" w:rsidRPr="00F666E3" w:rsidRDefault="00665AB6" w:rsidP="00F666E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666E3">
        <w:rPr>
          <w:rFonts w:ascii="Times New Roman" w:hAnsi="Times New Roman"/>
          <w:b/>
          <w:sz w:val="24"/>
          <w:szCs w:val="24"/>
        </w:rPr>
        <w:t xml:space="preserve">Индекс </w:t>
      </w:r>
      <w:r w:rsidR="005B1770" w:rsidRPr="00F666E3">
        <w:rPr>
          <w:rFonts w:ascii="Times New Roman" w:hAnsi="Times New Roman"/>
          <w:b/>
          <w:sz w:val="24"/>
          <w:szCs w:val="24"/>
        </w:rPr>
        <w:t>323.326</w:t>
      </w:r>
      <w:r w:rsidRPr="00F666E3">
        <w:rPr>
          <w:rFonts w:ascii="Times New Roman" w:hAnsi="Times New Roman"/>
          <w:b/>
          <w:sz w:val="24"/>
          <w:szCs w:val="24"/>
        </w:rPr>
        <w:t>/</w:t>
      </w:r>
      <w:r w:rsidR="005B1770" w:rsidRPr="00F666E3">
        <w:rPr>
          <w:rFonts w:ascii="Times New Roman" w:hAnsi="Times New Roman"/>
          <w:b/>
          <w:sz w:val="24"/>
          <w:szCs w:val="24"/>
        </w:rPr>
        <w:t>65.290</w:t>
      </w:r>
    </w:p>
    <w:p w:rsidR="005B1770" w:rsidRPr="00F666E3" w:rsidRDefault="005B1770" w:rsidP="00F666E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:rsidR="00665AB6" w:rsidRPr="00F666E3" w:rsidRDefault="00665AB6" w:rsidP="00F666E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F666E3">
        <w:rPr>
          <w:rFonts w:ascii="Times New Roman" w:hAnsi="Times New Roman"/>
          <w:b/>
          <w:sz w:val="24"/>
          <w:szCs w:val="24"/>
        </w:rPr>
        <w:t xml:space="preserve">Соколов М.С., </w:t>
      </w:r>
      <w:proofErr w:type="spellStart"/>
      <w:r w:rsidRPr="00F666E3">
        <w:rPr>
          <w:rFonts w:ascii="Times New Roman" w:hAnsi="Times New Roman"/>
          <w:b/>
          <w:sz w:val="24"/>
          <w:szCs w:val="24"/>
        </w:rPr>
        <w:t>Жигун</w:t>
      </w:r>
      <w:proofErr w:type="spellEnd"/>
      <w:r w:rsidRPr="00F666E3">
        <w:rPr>
          <w:rFonts w:ascii="Times New Roman" w:hAnsi="Times New Roman"/>
          <w:b/>
          <w:sz w:val="24"/>
          <w:szCs w:val="24"/>
        </w:rPr>
        <w:t xml:space="preserve"> Л.А.</w:t>
      </w:r>
    </w:p>
    <w:p w:rsidR="005B1770" w:rsidRPr="00F666E3" w:rsidRDefault="005B1770" w:rsidP="00F666E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65AB6" w:rsidRPr="00F666E3" w:rsidRDefault="00075A53" w:rsidP="00F666E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666E3">
        <w:rPr>
          <w:rFonts w:ascii="Times New Roman" w:hAnsi="Times New Roman"/>
          <w:b/>
          <w:sz w:val="24"/>
          <w:szCs w:val="24"/>
        </w:rPr>
        <w:t xml:space="preserve">НЕКОТОРЫЕ ПРОБЛЕМЫ РАЗВИТИЯ МОЛОДЕЖНОГО ИННОВАЦИОННОГО </w:t>
      </w:r>
      <w:r w:rsidR="00665AB6" w:rsidRPr="00F666E3">
        <w:rPr>
          <w:rFonts w:ascii="Times New Roman" w:hAnsi="Times New Roman"/>
          <w:b/>
          <w:sz w:val="24"/>
          <w:szCs w:val="24"/>
        </w:rPr>
        <w:t>ПРЕДПРИНИМАТЕЛЬСТВА В РОССИЙСКОЙ ФЕДЕРАЦИИ</w:t>
      </w:r>
      <w:r w:rsidR="00FB0278" w:rsidRPr="00F666E3">
        <w:rPr>
          <w:rStyle w:val="a6"/>
          <w:rFonts w:ascii="Times New Roman" w:hAnsi="Times New Roman"/>
          <w:bCs/>
          <w:sz w:val="24"/>
          <w:szCs w:val="24"/>
        </w:rPr>
        <w:footnoteReference w:id="1"/>
      </w:r>
    </w:p>
    <w:p w:rsidR="005B1770" w:rsidRPr="00F666E3" w:rsidRDefault="005B1770" w:rsidP="00F666E3">
      <w:pPr>
        <w:spacing w:after="0" w:line="240" w:lineRule="auto"/>
        <w:ind w:firstLine="426"/>
        <w:jc w:val="both"/>
        <w:rPr>
          <w:rFonts w:ascii="Times New Roman" w:hAnsi="Times New Roman"/>
          <w:b/>
          <w:sz w:val="24"/>
          <w:szCs w:val="24"/>
        </w:rPr>
      </w:pPr>
    </w:p>
    <w:p w:rsidR="00FB0278" w:rsidRPr="00F666E3" w:rsidRDefault="00665AB6" w:rsidP="00F666E3">
      <w:pPr>
        <w:spacing w:after="0" w:line="240" w:lineRule="auto"/>
        <w:ind w:firstLine="426"/>
        <w:jc w:val="both"/>
        <w:rPr>
          <w:rFonts w:ascii="Times New Roman" w:hAnsi="Times New Roman"/>
          <w:bCs/>
          <w:i/>
          <w:iCs/>
          <w:sz w:val="24"/>
          <w:szCs w:val="24"/>
        </w:rPr>
      </w:pPr>
      <w:r w:rsidRPr="00F666E3">
        <w:rPr>
          <w:rFonts w:ascii="Times New Roman" w:hAnsi="Times New Roman"/>
          <w:b/>
          <w:sz w:val="24"/>
          <w:szCs w:val="24"/>
        </w:rPr>
        <w:t>Аннотация</w:t>
      </w:r>
      <w:r w:rsidR="00FB0278" w:rsidRPr="00F666E3">
        <w:rPr>
          <w:rFonts w:ascii="Times New Roman" w:hAnsi="Times New Roman"/>
          <w:b/>
          <w:sz w:val="24"/>
          <w:szCs w:val="24"/>
        </w:rPr>
        <w:t xml:space="preserve">. </w:t>
      </w:r>
      <w:r w:rsidR="005B1770" w:rsidRPr="00F666E3">
        <w:rPr>
          <w:rFonts w:ascii="Times New Roman" w:hAnsi="Times New Roman"/>
          <w:bCs/>
          <w:i/>
          <w:iCs/>
          <w:sz w:val="24"/>
          <w:szCs w:val="24"/>
        </w:rPr>
        <w:t xml:space="preserve">Исследование системных </w:t>
      </w:r>
      <w:r w:rsidR="00FB0278" w:rsidRPr="00F666E3">
        <w:rPr>
          <w:rFonts w:ascii="Times New Roman" w:hAnsi="Times New Roman"/>
          <w:bCs/>
          <w:i/>
          <w:iCs/>
          <w:sz w:val="24"/>
          <w:szCs w:val="24"/>
        </w:rPr>
        <w:t>проблем, сдерживающих развитие молодежного инновационного предпринимательства</w:t>
      </w:r>
      <w:r w:rsidR="005B1770" w:rsidRPr="00F666E3">
        <w:rPr>
          <w:rFonts w:ascii="Times New Roman" w:hAnsi="Times New Roman"/>
          <w:bCs/>
          <w:i/>
          <w:iCs/>
          <w:sz w:val="24"/>
          <w:szCs w:val="24"/>
        </w:rPr>
        <w:t xml:space="preserve">, представляется весьма актуальной темой, так как молодежь является наиболее активной частью общества и обладает значительным потенциалом к предпринимательской деятельности в инновационной сфере. </w:t>
      </w:r>
    </w:p>
    <w:p w:rsidR="00B70A52" w:rsidRPr="00F666E3" w:rsidRDefault="00B70A52" w:rsidP="00F666E3">
      <w:pPr>
        <w:spacing w:after="0" w:line="240" w:lineRule="auto"/>
        <w:ind w:firstLine="426"/>
        <w:jc w:val="both"/>
        <w:rPr>
          <w:rFonts w:ascii="Times New Roman" w:hAnsi="Times New Roman"/>
          <w:bCs/>
          <w:i/>
          <w:iCs/>
          <w:sz w:val="24"/>
          <w:szCs w:val="24"/>
        </w:rPr>
      </w:pPr>
    </w:p>
    <w:p w:rsidR="00FB0278" w:rsidRPr="00F666E3" w:rsidRDefault="00FB0278" w:rsidP="00F666E3">
      <w:pPr>
        <w:spacing w:after="0" w:line="240" w:lineRule="auto"/>
        <w:ind w:firstLine="426"/>
        <w:jc w:val="both"/>
        <w:rPr>
          <w:rFonts w:ascii="Times New Roman" w:hAnsi="Times New Roman"/>
          <w:b/>
          <w:sz w:val="24"/>
          <w:szCs w:val="24"/>
        </w:rPr>
      </w:pPr>
      <w:r w:rsidRPr="00F666E3">
        <w:rPr>
          <w:rFonts w:ascii="Times New Roman" w:hAnsi="Times New Roman"/>
          <w:b/>
          <w:sz w:val="24"/>
          <w:szCs w:val="24"/>
        </w:rPr>
        <w:t xml:space="preserve">Ключевые слова: </w:t>
      </w:r>
      <w:r w:rsidRPr="00F666E3">
        <w:rPr>
          <w:rFonts w:ascii="Times New Roman" w:hAnsi="Times New Roman"/>
          <w:bCs/>
          <w:i/>
          <w:iCs/>
          <w:sz w:val="24"/>
          <w:szCs w:val="24"/>
        </w:rPr>
        <w:t>инновации, инновационное предпринимательство,</w:t>
      </w:r>
      <w:r w:rsidR="005B1770" w:rsidRPr="00F666E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F666E3">
        <w:rPr>
          <w:rFonts w:ascii="Times New Roman" w:hAnsi="Times New Roman"/>
          <w:bCs/>
          <w:i/>
          <w:iCs/>
          <w:sz w:val="24"/>
          <w:szCs w:val="24"/>
        </w:rPr>
        <w:t xml:space="preserve">молодежное предпринимательство, </w:t>
      </w:r>
      <w:r w:rsidR="005B1770" w:rsidRPr="00F666E3">
        <w:rPr>
          <w:rFonts w:ascii="Times New Roman" w:hAnsi="Times New Roman"/>
          <w:bCs/>
          <w:i/>
          <w:iCs/>
          <w:sz w:val="24"/>
          <w:szCs w:val="24"/>
        </w:rPr>
        <w:t>проблемы развития, стратегия.</w:t>
      </w:r>
    </w:p>
    <w:p w:rsidR="00665AB6" w:rsidRPr="00F666E3" w:rsidRDefault="00665AB6" w:rsidP="00F666E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B1770" w:rsidRPr="00F666E3" w:rsidRDefault="005B1770" w:rsidP="00F666E3">
      <w:pPr>
        <w:pStyle w:val="a3"/>
        <w:tabs>
          <w:tab w:val="left" w:pos="1134"/>
        </w:tabs>
        <w:spacing w:line="240" w:lineRule="auto"/>
        <w:jc w:val="both"/>
        <w:rPr>
          <w:sz w:val="24"/>
        </w:rPr>
      </w:pPr>
      <w:r w:rsidRPr="00F666E3">
        <w:rPr>
          <w:sz w:val="24"/>
        </w:rPr>
        <w:t>Молодежь является одним из главных стратегических ресурсов страны, носителем знаний и инновационного потенциала развития общества. Поэтому в условиях, когда перед страной стоят задачи по переходу к инновационному типу экономического развития и построению развитого общества, данная категория предпринимательства заслуживает отдельного внимания.</w:t>
      </w:r>
    </w:p>
    <w:p w:rsidR="00075A53" w:rsidRPr="00F666E3" w:rsidRDefault="00E13014" w:rsidP="00F666E3">
      <w:pPr>
        <w:pStyle w:val="a3"/>
        <w:tabs>
          <w:tab w:val="left" w:pos="1134"/>
        </w:tabs>
        <w:spacing w:line="240" w:lineRule="auto"/>
        <w:jc w:val="both"/>
        <w:rPr>
          <w:sz w:val="24"/>
        </w:rPr>
      </w:pPr>
      <w:r w:rsidRPr="00F666E3">
        <w:rPr>
          <w:sz w:val="24"/>
        </w:rPr>
        <w:t>Крупнейшим источником поддержки инновационной сферы в стране остаются средства государства, которых не хватает для проведения разработок и исследований в соответствии с новыми вызовами и угрозами. Как следствие, н</w:t>
      </w:r>
      <w:r w:rsidR="00433A50" w:rsidRPr="00F666E3">
        <w:rPr>
          <w:sz w:val="24"/>
        </w:rPr>
        <w:t>аиболее весомой проблемой в сфере</w:t>
      </w:r>
      <w:r w:rsidRPr="00F666E3">
        <w:rPr>
          <w:sz w:val="24"/>
        </w:rPr>
        <w:t xml:space="preserve"> молодежного инновационного предпринимательства</w:t>
      </w:r>
      <w:r w:rsidR="00433A50" w:rsidRPr="00F666E3">
        <w:rPr>
          <w:sz w:val="24"/>
        </w:rPr>
        <w:t xml:space="preserve"> </w:t>
      </w:r>
      <w:r w:rsidRPr="00F666E3">
        <w:rPr>
          <w:sz w:val="24"/>
        </w:rPr>
        <w:t>выступает</w:t>
      </w:r>
      <w:r w:rsidR="00433A50" w:rsidRPr="00F666E3">
        <w:rPr>
          <w:sz w:val="24"/>
        </w:rPr>
        <w:t xml:space="preserve"> недостаточная финансовая поддержка, </w:t>
      </w:r>
      <w:r w:rsidRPr="00F666E3">
        <w:rPr>
          <w:sz w:val="24"/>
        </w:rPr>
        <w:t>а также</w:t>
      </w:r>
      <w:r w:rsidR="00433A50" w:rsidRPr="00F666E3">
        <w:rPr>
          <w:sz w:val="24"/>
        </w:rPr>
        <w:t xml:space="preserve"> высокие проценты по кредиту и их низкая доступность для молодых людей</w:t>
      </w:r>
      <w:r w:rsidR="00075A53" w:rsidRPr="00F666E3">
        <w:rPr>
          <w:sz w:val="24"/>
        </w:rPr>
        <w:t xml:space="preserve"> [6]</w:t>
      </w:r>
      <w:r w:rsidR="00433A50" w:rsidRPr="00F666E3">
        <w:rPr>
          <w:sz w:val="24"/>
        </w:rPr>
        <w:t xml:space="preserve">. </w:t>
      </w:r>
      <w:r w:rsidRPr="00F666E3">
        <w:rPr>
          <w:sz w:val="24"/>
        </w:rPr>
        <w:t xml:space="preserve">Молодые предприниматели сталкиваются с проблемой отсутствия стартового капитала и инвестиций. </w:t>
      </w:r>
      <w:r w:rsidR="00433A50" w:rsidRPr="00F666E3">
        <w:rPr>
          <w:sz w:val="24"/>
        </w:rPr>
        <w:t>Это серьезная задача, на которую государство и представители крупного бизнеса должны обратить внимание, в частности при разработке отраслевых стратегий и программ, в том числе в сфере развития предпринимательства</w:t>
      </w:r>
      <w:r w:rsidR="00075A53" w:rsidRPr="00F666E3">
        <w:rPr>
          <w:sz w:val="24"/>
        </w:rPr>
        <w:t xml:space="preserve"> [3]</w:t>
      </w:r>
      <w:r w:rsidR="00433A50" w:rsidRPr="00F666E3">
        <w:rPr>
          <w:sz w:val="24"/>
        </w:rPr>
        <w:t>.</w:t>
      </w:r>
    </w:p>
    <w:p w:rsidR="00B231FA" w:rsidRPr="00F666E3" w:rsidRDefault="00075A53" w:rsidP="00F666E3">
      <w:pPr>
        <w:pStyle w:val="a3"/>
        <w:tabs>
          <w:tab w:val="left" w:pos="1134"/>
        </w:tabs>
        <w:spacing w:line="240" w:lineRule="auto"/>
        <w:jc w:val="both"/>
        <w:rPr>
          <w:sz w:val="24"/>
        </w:rPr>
      </w:pPr>
      <w:r w:rsidRPr="00F666E3">
        <w:rPr>
          <w:sz w:val="24"/>
        </w:rPr>
        <w:t>Следует отметить, что в мире по различным оценкам более 300 миллионов молодых людей не обладают постоянным местом работы, и несмотря на свой потенциал лишь 5-7% реша</w:t>
      </w:r>
      <w:r w:rsidR="00B70A52" w:rsidRPr="00F666E3">
        <w:rPr>
          <w:sz w:val="24"/>
        </w:rPr>
        <w:t>е</w:t>
      </w:r>
      <w:r w:rsidRPr="00F666E3">
        <w:rPr>
          <w:sz w:val="24"/>
        </w:rPr>
        <w:t>тся на значительный шаг и добива</w:t>
      </w:r>
      <w:r w:rsidR="00B70A52" w:rsidRPr="00F666E3">
        <w:rPr>
          <w:sz w:val="24"/>
        </w:rPr>
        <w:t>е</w:t>
      </w:r>
      <w:r w:rsidRPr="00F666E3">
        <w:rPr>
          <w:sz w:val="24"/>
        </w:rPr>
        <w:t xml:space="preserve">тся результатов в области предпринимательства. Таким образом, </w:t>
      </w:r>
      <w:r w:rsidR="00B231FA" w:rsidRPr="00F666E3">
        <w:rPr>
          <w:sz w:val="24"/>
        </w:rPr>
        <w:t>государственная поддержка молодежи должна решать проблему ее занятости как наиболее уязвимой категории населения. Молодым людям</w:t>
      </w:r>
      <w:r w:rsidRPr="00F666E3">
        <w:rPr>
          <w:sz w:val="24"/>
        </w:rPr>
        <w:t>, особенно</w:t>
      </w:r>
      <w:r w:rsidR="00B231FA" w:rsidRPr="00F666E3">
        <w:rPr>
          <w:sz w:val="24"/>
        </w:rPr>
        <w:t xml:space="preserve"> в кризисные времена</w:t>
      </w:r>
      <w:r w:rsidRPr="00F666E3">
        <w:rPr>
          <w:sz w:val="24"/>
        </w:rPr>
        <w:t>,</w:t>
      </w:r>
      <w:r w:rsidR="00B231FA" w:rsidRPr="00F666E3">
        <w:rPr>
          <w:sz w:val="24"/>
        </w:rPr>
        <w:t xml:space="preserve"> особенно трудно удержаться и найти работу. Молодежное предпринимательство предоставляет возможность молодым людям, имеющих желание реализовать себя самостоятельно</w:t>
      </w:r>
      <w:r w:rsidRPr="00F666E3">
        <w:rPr>
          <w:sz w:val="24"/>
        </w:rPr>
        <w:t xml:space="preserve"> [4, 5]</w:t>
      </w:r>
      <w:r w:rsidR="00B231FA" w:rsidRPr="00F666E3">
        <w:rPr>
          <w:sz w:val="24"/>
        </w:rPr>
        <w:t>.</w:t>
      </w:r>
    </w:p>
    <w:p w:rsidR="00433A50" w:rsidRPr="00F666E3" w:rsidRDefault="00CB1DA5" w:rsidP="00F666E3">
      <w:pPr>
        <w:pStyle w:val="a3"/>
        <w:tabs>
          <w:tab w:val="left" w:pos="1134"/>
        </w:tabs>
        <w:spacing w:line="240" w:lineRule="auto"/>
        <w:jc w:val="both"/>
        <w:rPr>
          <w:sz w:val="24"/>
        </w:rPr>
      </w:pPr>
      <w:r w:rsidRPr="00F666E3">
        <w:rPr>
          <w:sz w:val="24"/>
        </w:rPr>
        <w:t xml:space="preserve">В российском законодательстве слабо проработано </w:t>
      </w:r>
      <w:r w:rsidR="00573403" w:rsidRPr="00F666E3">
        <w:rPr>
          <w:sz w:val="24"/>
        </w:rPr>
        <w:t xml:space="preserve">нормативно-правовое регулирование вопросов развития молодежного инновационного бизнеса, </w:t>
      </w:r>
      <w:r w:rsidRPr="00F666E3">
        <w:rPr>
          <w:sz w:val="24"/>
        </w:rPr>
        <w:t>не создана</w:t>
      </w:r>
      <w:r w:rsidR="00573403" w:rsidRPr="00F666E3">
        <w:rPr>
          <w:sz w:val="24"/>
        </w:rPr>
        <w:t xml:space="preserve"> целостная система государственной поддержки, обеспечивающая эффективное взаимодействие органов власти и субъектов молодежного инновационного бизнеса. Молодые граждане, желающие открыть свое дело, зачастую не знают о возможностях государственной поддержки и не могут </w:t>
      </w:r>
      <w:r w:rsidR="00EF06E3" w:rsidRPr="00F666E3">
        <w:rPr>
          <w:sz w:val="24"/>
        </w:rPr>
        <w:t xml:space="preserve">ими </w:t>
      </w:r>
      <w:r w:rsidR="00573403" w:rsidRPr="00F666E3">
        <w:rPr>
          <w:sz w:val="24"/>
        </w:rPr>
        <w:t>воспользоваться</w:t>
      </w:r>
      <w:r w:rsidR="00075A53" w:rsidRPr="00F666E3">
        <w:rPr>
          <w:sz w:val="24"/>
        </w:rPr>
        <w:t xml:space="preserve"> [7]</w:t>
      </w:r>
      <w:r w:rsidR="00573403" w:rsidRPr="00F666E3">
        <w:rPr>
          <w:sz w:val="24"/>
        </w:rPr>
        <w:t>.</w:t>
      </w:r>
      <w:r w:rsidR="00433A50" w:rsidRPr="00F666E3">
        <w:rPr>
          <w:sz w:val="24"/>
        </w:rPr>
        <w:t xml:space="preserve"> Как следствие, основной целью органов государственной власти в этой сфере должно стать создание и развитие институтов поддержки, а также широкое информирование молодых предпринимателей об их работе. Целесообразно </w:t>
      </w:r>
      <w:r w:rsidR="00573403" w:rsidRPr="00F666E3">
        <w:rPr>
          <w:sz w:val="24"/>
        </w:rPr>
        <w:t xml:space="preserve">разработать </w:t>
      </w:r>
      <w:r w:rsidR="00433A50" w:rsidRPr="00F666E3">
        <w:rPr>
          <w:sz w:val="24"/>
        </w:rPr>
        <w:t>отдельную стратегию</w:t>
      </w:r>
      <w:r w:rsidR="00EF06E3" w:rsidRPr="00F666E3">
        <w:rPr>
          <w:sz w:val="24"/>
        </w:rPr>
        <w:t xml:space="preserve"> и пакет нормативных актов</w:t>
      </w:r>
      <w:r w:rsidR="00433A50" w:rsidRPr="00F666E3">
        <w:rPr>
          <w:sz w:val="24"/>
        </w:rPr>
        <w:t xml:space="preserve"> для развития</w:t>
      </w:r>
      <w:r w:rsidR="00573403" w:rsidRPr="00F666E3">
        <w:rPr>
          <w:sz w:val="24"/>
        </w:rPr>
        <w:t xml:space="preserve"> молодежно</w:t>
      </w:r>
      <w:r w:rsidR="00433A50" w:rsidRPr="00F666E3">
        <w:rPr>
          <w:sz w:val="24"/>
        </w:rPr>
        <w:t>го</w:t>
      </w:r>
      <w:r w:rsidR="00573403" w:rsidRPr="00F666E3">
        <w:rPr>
          <w:sz w:val="24"/>
        </w:rPr>
        <w:t xml:space="preserve"> предпринимательств</w:t>
      </w:r>
      <w:r w:rsidR="00433A50" w:rsidRPr="00F666E3">
        <w:rPr>
          <w:sz w:val="24"/>
        </w:rPr>
        <w:t xml:space="preserve">а и </w:t>
      </w:r>
      <w:r w:rsidR="00573403" w:rsidRPr="00F666E3">
        <w:rPr>
          <w:sz w:val="24"/>
        </w:rPr>
        <w:t>мер</w:t>
      </w:r>
      <w:r w:rsidR="00EF06E3" w:rsidRPr="00F666E3">
        <w:rPr>
          <w:sz w:val="24"/>
        </w:rPr>
        <w:t>ы</w:t>
      </w:r>
      <w:r w:rsidR="00573403" w:rsidRPr="00F666E3">
        <w:rPr>
          <w:sz w:val="24"/>
        </w:rPr>
        <w:t xml:space="preserve"> государственной поддержки данного направления</w:t>
      </w:r>
      <w:r w:rsidR="00433A50" w:rsidRPr="00F666E3">
        <w:rPr>
          <w:sz w:val="24"/>
        </w:rPr>
        <w:t>, особенно в инновационной сфере.</w:t>
      </w:r>
    </w:p>
    <w:p w:rsidR="00573403" w:rsidRPr="00F666E3" w:rsidRDefault="00433A50" w:rsidP="00F666E3">
      <w:pPr>
        <w:pStyle w:val="a3"/>
        <w:tabs>
          <w:tab w:val="left" w:pos="1134"/>
        </w:tabs>
        <w:spacing w:line="240" w:lineRule="auto"/>
        <w:jc w:val="both"/>
        <w:rPr>
          <w:rFonts w:eastAsia="Calibri"/>
          <w:sz w:val="24"/>
        </w:rPr>
      </w:pPr>
      <w:r w:rsidRPr="00F666E3">
        <w:rPr>
          <w:sz w:val="24"/>
        </w:rPr>
        <w:lastRenderedPageBreak/>
        <w:t xml:space="preserve">Еще одной проблемой можно назвать </w:t>
      </w:r>
      <w:r w:rsidR="00573403" w:rsidRPr="00F666E3">
        <w:rPr>
          <w:sz w:val="24"/>
        </w:rPr>
        <w:t>отсутствие единой</w:t>
      </w:r>
      <w:r w:rsidR="00573403" w:rsidRPr="00F666E3">
        <w:rPr>
          <w:rFonts w:eastAsia="Calibri"/>
          <w:sz w:val="24"/>
        </w:rPr>
        <w:t xml:space="preserve"> информационной системы о механизмах поддержки </w:t>
      </w:r>
      <w:r w:rsidR="00EF06E3" w:rsidRPr="00F666E3">
        <w:rPr>
          <w:sz w:val="24"/>
        </w:rPr>
        <w:t>молодежного предпринимательства</w:t>
      </w:r>
      <w:r w:rsidR="00075A53" w:rsidRPr="00F666E3">
        <w:rPr>
          <w:sz w:val="24"/>
        </w:rPr>
        <w:t xml:space="preserve"> [9]</w:t>
      </w:r>
      <w:r w:rsidR="00573403" w:rsidRPr="00F666E3">
        <w:rPr>
          <w:rFonts w:eastAsia="Calibri"/>
          <w:sz w:val="24"/>
        </w:rPr>
        <w:t xml:space="preserve">. Из-за отсутствия структурированной информации о системе мер поддержки молодежного инновационного предпринимательства многие идеи «умирают», а </w:t>
      </w:r>
      <w:r w:rsidR="00EF06E3" w:rsidRPr="00F666E3">
        <w:rPr>
          <w:sz w:val="24"/>
        </w:rPr>
        <w:t>молодежь, в</w:t>
      </w:r>
      <w:r w:rsidR="00573403" w:rsidRPr="00F666E3">
        <w:rPr>
          <w:rFonts w:eastAsia="Calibri"/>
          <w:sz w:val="24"/>
        </w:rPr>
        <w:t xml:space="preserve"> силу неустойчивого социального положения</w:t>
      </w:r>
      <w:r w:rsidR="00EF06E3" w:rsidRPr="00F666E3">
        <w:rPr>
          <w:sz w:val="24"/>
        </w:rPr>
        <w:t>,</w:t>
      </w:r>
      <w:r w:rsidR="00573403" w:rsidRPr="00F666E3">
        <w:rPr>
          <w:rFonts w:eastAsia="Calibri"/>
          <w:sz w:val="24"/>
        </w:rPr>
        <w:t xml:space="preserve"> не облада</w:t>
      </w:r>
      <w:r w:rsidR="00EF06E3" w:rsidRPr="00F666E3">
        <w:rPr>
          <w:sz w:val="24"/>
        </w:rPr>
        <w:t>е</w:t>
      </w:r>
      <w:r w:rsidR="00573403" w:rsidRPr="00F666E3">
        <w:rPr>
          <w:rFonts w:eastAsia="Calibri"/>
          <w:sz w:val="24"/>
        </w:rPr>
        <w:t>т необходимыми финансовыми ресурсами для самостоятельного запуска или развития проекта.</w:t>
      </w:r>
      <w:r w:rsidR="00EF06E3" w:rsidRPr="00F666E3">
        <w:rPr>
          <w:sz w:val="24"/>
        </w:rPr>
        <w:t xml:space="preserve"> В свою очередь </w:t>
      </w:r>
      <w:r w:rsidR="00573403" w:rsidRPr="00F666E3">
        <w:rPr>
          <w:rFonts w:eastAsia="Calibri"/>
          <w:sz w:val="24"/>
        </w:rPr>
        <w:t xml:space="preserve">Интернет является самой доступной площадкой для образования новых связей и поиска партнеров для бизнеса, набора команды </w:t>
      </w:r>
      <w:r w:rsidR="00EF06E3" w:rsidRPr="00F666E3">
        <w:rPr>
          <w:sz w:val="24"/>
        </w:rPr>
        <w:t>и</w:t>
      </w:r>
      <w:r w:rsidR="00573403" w:rsidRPr="00F666E3">
        <w:rPr>
          <w:rFonts w:eastAsia="Calibri"/>
          <w:sz w:val="24"/>
        </w:rPr>
        <w:t xml:space="preserve"> обмена опытом. Молодые люди активно включены в эту сеть, имеют доверие к ней, а также лучше ориентируются в предоставляемых Интернетом возможностях и способах извлечения из них пользы</w:t>
      </w:r>
      <w:r w:rsidR="00EF06E3" w:rsidRPr="00F666E3">
        <w:rPr>
          <w:sz w:val="24"/>
        </w:rPr>
        <w:t>, что должно находить отражение в различных механизмах и инструментах поддержки, связанных с цифровизацией экономики.</w:t>
      </w:r>
    </w:p>
    <w:p w:rsidR="00573403" w:rsidRPr="00F666E3" w:rsidRDefault="00E13014" w:rsidP="00F666E3">
      <w:pPr>
        <w:pStyle w:val="a3"/>
        <w:tabs>
          <w:tab w:val="left" w:pos="1134"/>
        </w:tabs>
        <w:spacing w:line="240" w:lineRule="auto"/>
        <w:jc w:val="both"/>
        <w:rPr>
          <w:rFonts w:eastAsia="Calibri"/>
          <w:sz w:val="24"/>
        </w:rPr>
      </w:pPr>
      <w:r w:rsidRPr="00F666E3">
        <w:rPr>
          <w:rFonts w:eastAsia="Calibri"/>
          <w:sz w:val="24"/>
        </w:rPr>
        <w:t>Проблемным аспектом можно назвать и то, что</w:t>
      </w:r>
      <w:r w:rsidR="00573403" w:rsidRPr="00F666E3">
        <w:rPr>
          <w:rFonts w:eastAsia="Calibri"/>
          <w:sz w:val="24"/>
        </w:rPr>
        <w:t xml:space="preserve"> научные организации также недостаточно вовлечены в процесс превращения знаний в высокотехнологические продукты и услуги, и не проявляют активности в продвижении научно-технических результатов. В настоящее время в деятельности российских предприятий доминируют бизнес-стратегии, слабо ориентированные на исследования, разработки и инновации.</w:t>
      </w:r>
      <w:r w:rsidRPr="00F666E3">
        <w:rPr>
          <w:rFonts w:eastAsia="Calibri"/>
          <w:sz w:val="24"/>
        </w:rPr>
        <w:t xml:space="preserve"> В результате в</w:t>
      </w:r>
      <w:r w:rsidR="00573403" w:rsidRPr="00F666E3">
        <w:rPr>
          <w:rFonts w:eastAsia="Calibri"/>
          <w:sz w:val="24"/>
        </w:rPr>
        <w:t>ажно объедин</w:t>
      </w:r>
      <w:r w:rsidRPr="00F666E3">
        <w:rPr>
          <w:rFonts w:eastAsia="Calibri"/>
          <w:sz w:val="24"/>
        </w:rPr>
        <w:t>я</w:t>
      </w:r>
      <w:r w:rsidR="00573403" w:rsidRPr="00F666E3">
        <w:rPr>
          <w:rFonts w:eastAsia="Calibri"/>
          <w:sz w:val="24"/>
        </w:rPr>
        <w:t xml:space="preserve">ть усилия государства, общества и бизнеса </w:t>
      </w:r>
      <w:r w:rsidRPr="00F666E3">
        <w:rPr>
          <w:rFonts w:eastAsia="Calibri"/>
          <w:sz w:val="24"/>
        </w:rPr>
        <w:t>для</w:t>
      </w:r>
      <w:r w:rsidR="00573403" w:rsidRPr="00F666E3">
        <w:rPr>
          <w:rFonts w:eastAsia="Calibri"/>
          <w:sz w:val="24"/>
        </w:rPr>
        <w:t xml:space="preserve"> развити</w:t>
      </w:r>
      <w:r w:rsidRPr="00F666E3">
        <w:rPr>
          <w:rFonts w:eastAsia="Calibri"/>
          <w:sz w:val="24"/>
        </w:rPr>
        <w:t>я</w:t>
      </w:r>
      <w:r w:rsidR="00573403" w:rsidRPr="00F666E3">
        <w:rPr>
          <w:rFonts w:eastAsia="Calibri"/>
          <w:sz w:val="24"/>
        </w:rPr>
        <w:t xml:space="preserve"> инновационной сферы. Для бизнеса, который обеспечивает обучение молодежи по целевому направлению следует снизить административные барьеры</w:t>
      </w:r>
      <w:r w:rsidRPr="00F666E3">
        <w:rPr>
          <w:rFonts w:eastAsia="Calibri"/>
          <w:sz w:val="24"/>
        </w:rPr>
        <w:t>, г</w:t>
      </w:r>
      <w:r w:rsidR="00573403" w:rsidRPr="00F666E3">
        <w:rPr>
          <w:rFonts w:eastAsia="Calibri"/>
          <w:sz w:val="24"/>
        </w:rPr>
        <w:t xml:space="preserve">осударству </w:t>
      </w:r>
      <w:r w:rsidRPr="00F666E3">
        <w:rPr>
          <w:rFonts w:eastAsia="Calibri"/>
          <w:sz w:val="24"/>
        </w:rPr>
        <w:t xml:space="preserve">следует </w:t>
      </w:r>
      <w:r w:rsidR="00573403" w:rsidRPr="00F666E3">
        <w:rPr>
          <w:rFonts w:eastAsia="Calibri"/>
          <w:sz w:val="24"/>
        </w:rPr>
        <w:t>регулярно актуализировать практики налогового стимулирования инновационной и научно-технической деятельности бизнеса</w:t>
      </w:r>
      <w:r w:rsidR="00075A53" w:rsidRPr="00F666E3">
        <w:rPr>
          <w:rFonts w:eastAsia="Calibri"/>
          <w:sz w:val="24"/>
        </w:rPr>
        <w:t xml:space="preserve"> </w:t>
      </w:r>
      <w:r w:rsidR="00075A53" w:rsidRPr="00F666E3">
        <w:rPr>
          <w:sz w:val="24"/>
        </w:rPr>
        <w:t>[10]</w:t>
      </w:r>
      <w:r w:rsidR="00573403" w:rsidRPr="00F666E3">
        <w:rPr>
          <w:rFonts w:eastAsia="Calibri"/>
          <w:sz w:val="24"/>
        </w:rPr>
        <w:t>.</w:t>
      </w:r>
    </w:p>
    <w:p w:rsidR="00086C78" w:rsidRPr="00F666E3" w:rsidRDefault="00086C78" w:rsidP="00F666E3">
      <w:pPr>
        <w:pStyle w:val="a3"/>
        <w:tabs>
          <w:tab w:val="left" w:pos="1134"/>
        </w:tabs>
        <w:spacing w:line="240" w:lineRule="auto"/>
        <w:jc w:val="both"/>
        <w:rPr>
          <w:sz w:val="24"/>
        </w:rPr>
      </w:pPr>
      <w:r w:rsidRPr="00F666E3">
        <w:rPr>
          <w:sz w:val="24"/>
        </w:rPr>
        <w:t>В 2018 г. средний возраст исследователей составил 46 лет, доля исследователей среди молодежи 39 лет за 2004-2018 гг. выросла с 28,4 до 43,3%, в возрасте 40-50 лет – сократилась с 21,9 до 13,6%. При этом 71% докторов наук и 37% кандидатов наук достигли пенсионного возраста</w:t>
      </w:r>
      <w:r w:rsidR="00D73CAE" w:rsidRPr="00F666E3">
        <w:rPr>
          <w:sz w:val="24"/>
        </w:rPr>
        <w:t xml:space="preserve"> [8]</w:t>
      </w:r>
      <w:r w:rsidRPr="00F666E3">
        <w:rPr>
          <w:sz w:val="24"/>
        </w:rPr>
        <w:t xml:space="preserve">. Данное обстоятельство препятствует эффективному развитию инновационной сферы, поскольку старшее поколение отстает от быстро развивающихся темпов научно-технического и инновационного прогресса, и рынок инновационных товаров и услуг начинает все больше испытывать стагнацию. Для решения данной проблемы необходимо усиление мотивации научных работников к производительной и результативной деятельности, профессиональному росту и мобильности, в том числе на основе развития модели эффективного контракта, усиление адресности и дифференцированного характера мер поддержки исследователей. </w:t>
      </w:r>
    </w:p>
    <w:p w:rsidR="00573403" w:rsidRPr="00F666E3" w:rsidRDefault="00E13014" w:rsidP="00F666E3">
      <w:pPr>
        <w:pStyle w:val="a3"/>
        <w:tabs>
          <w:tab w:val="left" w:pos="1134"/>
        </w:tabs>
        <w:spacing w:line="240" w:lineRule="auto"/>
        <w:jc w:val="both"/>
        <w:rPr>
          <w:rFonts w:eastAsia="Calibri"/>
          <w:sz w:val="24"/>
        </w:rPr>
      </w:pPr>
      <w:r w:rsidRPr="00F666E3">
        <w:rPr>
          <w:rFonts w:eastAsia="Calibri"/>
          <w:sz w:val="24"/>
        </w:rPr>
        <w:t>Следует подчеркнуть, что с</w:t>
      </w:r>
      <w:r w:rsidR="00573403" w:rsidRPr="00F666E3">
        <w:rPr>
          <w:rFonts w:eastAsia="Calibri"/>
          <w:sz w:val="24"/>
        </w:rPr>
        <w:t>лабая образовательная база служит ключевой причиной неуверенности в себе молодых и амбициозных предпринимателей. Образовательная база не отвечает современным требованиям, о чем свидетельствуют опасения молодых людей открыть свое дело: около 20% молодых граждан обладают отличными способностями для начала собственного бизнеса, однако в силу различных причин только 5% решаются на это.</w:t>
      </w:r>
      <w:r w:rsidRPr="00F666E3">
        <w:rPr>
          <w:rFonts w:eastAsia="Calibri"/>
          <w:sz w:val="24"/>
        </w:rPr>
        <w:t xml:space="preserve"> </w:t>
      </w:r>
      <w:r w:rsidRPr="00F666E3">
        <w:rPr>
          <w:sz w:val="24"/>
        </w:rPr>
        <w:t>При этом</w:t>
      </w:r>
      <w:r w:rsidR="00573403" w:rsidRPr="00F666E3">
        <w:rPr>
          <w:sz w:val="24"/>
        </w:rPr>
        <w:t xml:space="preserve"> наставничество </w:t>
      </w:r>
      <w:r w:rsidRPr="00F666E3">
        <w:rPr>
          <w:sz w:val="24"/>
        </w:rPr>
        <w:t>–</w:t>
      </w:r>
      <w:r w:rsidR="00573403" w:rsidRPr="00F666E3">
        <w:rPr>
          <w:sz w:val="24"/>
        </w:rPr>
        <w:t xml:space="preserve"> признанный эффективный инструмент нефинансовой поддержки малого бизнеса</w:t>
      </w:r>
      <w:r w:rsidRPr="00F666E3">
        <w:rPr>
          <w:sz w:val="24"/>
        </w:rPr>
        <w:t xml:space="preserve"> – получает лишь частичное развитие.</w:t>
      </w:r>
      <w:r w:rsidR="00573403" w:rsidRPr="00F666E3">
        <w:rPr>
          <w:sz w:val="24"/>
        </w:rPr>
        <w:t xml:space="preserve"> </w:t>
      </w:r>
      <w:r w:rsidRPr="00F666E3">
        <w:rPr>
          <w:sz w:val="24"/>
        </w:rPr>
        <w:t>Данный институт</w:t>
      </w:r>
      <w:r w:rsidR="00573403" w:rsidRPr="00F666E3">
        <w:rPr>
          <w:sz w:val="24"/>
        </w:rPr>
        <w:t xml:space="preserve"> необходимо </w:t>
      </w:r>
      <w:r w:rsidRPr="00F666E3">
        <w:rPr>
          <w:sz w:val="24"/>
        </w:rPr>
        <w:t>развивать</w:t>
      </w:r>
      <w:r w:rsidR="00573403" w:rsidRPr="00F666E3">
        <w:rPr>
          <w:sz w:val="24"/>
        </w:rPr>
        <w:t>, используя возможности как государственных организаций, так и некоммерческого сектор</w:t>
      </w:r>
      <w:bookmarkStart w:id="0" w:name="_Hlk42376702"/>
      <w:r w:rsidR="00075A53" w:rsidRPr="00F666E3">
        <w:rPr>
          <w:sz w:val="24"/>
        </w:rPr>
        <w:t xml:space="preserve">а </w:t>
      </w:r>
      <w:r w:rsidR="00D73CAE" w:rsidRPr="00F666E3">
        <w:rPr>
          <w:sz w:val="24"/>
        </w:rPr>
        <w:t>[1]</w:t>
      </w:r>
      <w:bookmarkEnd w:id="0"/>
      <w:r w:rsidR="00573403" w:rsidRPr="00F666E3">
        <w:rPr>
          <w:sz w:val="24"/>
        </w:rPr>
        <w:t xml:space="preserve">. Наставник не выполняет работу за молодого предпринимателя, его задачей является передача собственного опыта, анализ ошибок наставляемого и эмоциональная поддержка. </w:t>
      </w:r>
    </w:p>
    <w:p w:rsidR="00B231FA" w:rsidRPr="00F666E3" w:rsidRDefault="00E13014" w:rsidP="00F666E3">
      <w:pPr>
        <w:pStyle w:val="a3"/>
        <w:tabs>
          <w:tab w:val="left" w:pos="1134"/>
        </w:tabs>
        <w:spacing w:line="240" w:lineRule="auto"/>
        <w:jc w:val="both"/>
        <w:rPr>
          <w:rFonts w:eastAsia="Calibri"/>
          <w:sz w:val="24"/>
        </w:rPr>
      </w:pPr>
      <w:r w:rsidRPr="00F666E3">
        <w:rPr>
          <w:rFonts w:eastAsia="Calibri"/>
          <w:sz w:val="24"/>
        </w:rPr>
        <w:t xml:space="preserve">Крайне важно </w:t>
      </w:r>
      <w:r w:rsidR="00573403" w:rsidRPr="00F666E3">
        <w:rPr>
          <w:rFonts w:eastAsia="Calibri"/>
          <w:sz w:val="24"/>
        </w:rPr>
        <w:t>повысить уровень мотивации молодежи для реализации себя в сфере научно-технологического и инновационного развития, поддерживать желание и инициативы в этой сфере. Одним из необходимых условий развития молодежного инновационного предпринимательства является наличие в образовательных учреждениях инфраструктуры поддержки инновационного бизнеса. Здесь важным направлением может стать информирование потенциальных молодых предпринимателей</w:t>
      </w:r>
      <w:r w:rsidRPr="00F666E3">
        <w:rPr>
          <w:rFonts w:eastAsia="Calibri"/>
          <w:sz w:val="24"/>
        </w:rPr>
        <w:t xml:space="preserve"> </w:t>
      </w:r>
      <w:r w:rsidR="00573403" w:rsidRPr="00F666E3">
        <w:rPr>
          <w:rFonts w:eastAsia="Calibri"/>
          <w:sz w:val="24"/>
        </w:rPr>
        <w:t>в виду того, что многие студенты не знают о существовании бизнес-инкубаторов</w:t>
      </w:r>
      <w:r w:rsidR="00075A53" w:rsidRPr="00F666E3">
        <w:rPr>
          <w:rFonts w:eastAsia="Calibri"/>
          <w:sz w:val="24"/>
        </w:rPr>
        <w:t xml:space="preserve"> </w:t>
      </w:r>
      <w:r w:rsidR="00075A53" w:rsidRPr="00F666E3">
        <w:rPr>
          <w:sz w:val="24"/>
        </w:rPr>
        <w:t>[2]</w:t>
      </w:r>
      <w:r w:rsidR="00B231FA" w:rsidRPr="00F666E3">
        <w:rPr>
          <w:rFonts w:eastAsia="Calibri"/>
          <w:sz w:val="24"/>
        </w:rPr>
        <w:t xml:space="preserve"> и инновационных кластеров</w:t>
      </w:r>
      <w:r w:rsidR="00075A53" w:rsidRPr="00F666E3">
        <w:rPr>
          <w:rFonts w:eastAsia="Calibri"/>
          <w:sz w:val="24"/>
        </w:rPr>
        <w:t xml:space="preserve"> </w:t>
      </w:r>
      <w:r w:rsidR="00075A53" w:rsidRPr="00F666E3">
        <w:rPr>
          <w:sz w:val="24"/>
        </w:rPr>
        <w:t>[10]</w:t>
      </w:r>
      <w:r w:rsidR="00B231FA" w:rsidRPr="00F666E3">
        <w:rPr>
          <w:rFonts w:eastAsia="Calibri"/>
          <w:sz w:val="24"/>
        </w:rPr>
        <w:t>.</w:t>
      </w:r>
    </w:p>
    <w:p w:rsidR="00B231FA" w:rsidRPr="00F666E3" w:rsidRDefault="00B231FA" w:rsidP="00F666E3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Кластеры как форма кооперации появились в 1990-х гг., но играют сравнительно малую роль в содействии экономическому росту в нашей стране. Высокотехнологичные кластеры в России еще не получили достаточного развития, за исключением сферы ИТ. Таким образом, существует необходимость в реализации комплексной программы поддержки перспективных кластеров с фокусом на инновационное предпринимательство на базе партнерских отношений между предприятиями, государством, инвесторами и т.д. Следует формировать не только локальные, но и глобальные цепи создания стоимости. То есть, стратегический вектор на формирование локальных цепочек создания стоимости и интеграцию субъектов предпринимательства должно стать ключевой из задач государственной поддержки молодежных инновационных предприятий. Для России стратегия кластеризации и формирования глобальных кластеров весьма перспективна, в первую очередь, как инструмент эффективного использования возможностей зон свободной торговли в рамках ЕАЭС. </w:t>
      </w:r>
    </w:p>
    <w:p w:rsidR="00B231FA" w:rsidRPr="00F666E3" w:rsidRDefault="00B231FA" w:rsidP="00F666E3">
      <w:pPr>
        <w:pStyle w:val="a3"/>
        <w:tabs>
          <w:tab w:val="left" w:pos="1134"/>
        </w:tabs>
        <w:spacing w:line="240" w:lineRule="auto"/>
        <w:jc w:val="both"/>
        <w:rPr>
          <w:rFonts w:eastAsia="Calibri"/>
          <w:sz w:val="24"/>
        </w:rPr>
      </w:pPr>
    </w:p>
    <w:p w:rsidR="00665AB6" w:rsidRPr="00F666E3" w:rsidRDefault="00665AB6" w:rsidP="00F666E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666E3">
        <w:rPr>
          <w:rFonts w:ascii="Times New Roman" w:hAnsi="Times New Roman"/>
          <w:b/>
          <w:sz w:val="24"/>
          <w:szCs w:val="24"/>
        </w:rPr>
        <w:t>Библиографический список</w:t>
      </w:r>
    </w:p>
    <w:p w:rsidR="00086C78" w:rsidRPr="00F666E3" w:rsidRDefault="00086C78" w:rsidP="00F666E3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1.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>Брылев В.В. Инновационные процессы малых и средних предприятий в Российской Федерации // Экономические науки. 2015. №11. С.56–61</w:t>
      </w: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2.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>Валиев И.М. Развитие молодежного предпринимательства на базе бизнес-инкубаторов// Инновационная наука. 2016 г. № 6. С.53-55</w:t>
      </w: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3.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>Головина Т. А., Меркулов П. А., Полянин А. В. Государственная поддержка молодежного предпринимательства в России // Экономическая политика. 2017. № 12. С. 42-61.</w:t>
      </w: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4.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Карпунина М.А., Савинова С.Ю., </w:t>
      </w:r>
      <w:proofErr w:type="spellStart"/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Шубнякова</w:t>
      </w:r>
      <w:proofErr w:type="spellEnd"/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 xml:space="preserve"> Н.Г. Формирование молодежного предпринимательского сообщества как инструмент повышения предпринимательской активности в России // Современные проблемы науки и образования. 2014. № 2. [Электронный ресурс]. – Режим доступа: http://science-education.ru/ru/article/view?id=12360 (Дата обращения: 27.08.2019).</w:t>
      </w: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5.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>Крупский Д.М. Молодежное инновационное предпринимательство: состояние, проблемы и перспективы развития // Экономическая наука сегодня. 2018. № 4. С. 151-164.</w:t>
      </w: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6.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>Меркулов П.А. Молодежное предпринимательство как фактор устойчивого социально-экономического роста // Среднерусский вестник общественных наук. 2017. №3. С. 42-52.</w:t>
      </w: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7.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</w:r>
      <w:proofErr w:type="spellStart"/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Петрище</w:t>
      </w:r>
      <w:proofErr w:type="spellEnd"/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 xml:space="preserve"> В. И. Инновационная среда и молодежное предпринимательство: проблемы и перспективы развития // Научно-методический журнал «Концепт». 2015. Т. 13. С. 766–770.</w:t>
      </w: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8.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>Научно-технологическое развитие России: слабые и сильные стороны [Электронный ресурс]. – Режим доступа: https://www.hse.ru/data/2017/10/16/1159309414/Научно-технологическое%20развитие%20России_слабые%20и%20сильные%20стороны.pdf (Дата обращения 06.06.2020)</w:t>
      </w:r>
    </w:p>
    <w:p w:rsidR="00086C78" w:rsidRPr="00F666E3" w:rsidRDefault="00086C78" w:rsidP="00F666E3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9.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>Соколов В.В. Молодежное предпринимательство в системе приоритетов государственной молодежной политики: состояние и механизмы поддержки // Среднерусский вестник общественных наук. 2017. №4. С. 48-55.</w:t>
      </w:r>
    </w:p>
    <w:p w:rsidR="00086C78" w:rsidRPr="00F666E3" w:rsidRDefault="00086C78" w:rsidP="00F666E3">
      <w:pPr>
        <w:tabs>
          <w:tab w:val="left" w:pos="284"/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>10.</w:t>
      </w:r>
      <w:r w:rsidRPr="00F666E3">
        <w:rPr>
          <w:rFonts w:ascii="Times New Roman" w:eastAsia="Times New Roman" w:hAnsi="Times New Roman"/>
          <w:sz w:val="24"/>
          <w:szCs w:val="24"/>
          <w:lang w:eastAsia="ru-RU"/>
        </w:rPr>
        <w:tab/>
        <w:t>Соколов М. С., Айвазов С. Ю. Развитие молодежного инновационного предпринимательства в условиях формирования единого научно-технологического пространства Союзного государства // Азимут научных исследований: экономика и управление. 2019. № 1 (26). С. 298-301.</w:t>
      </w:r>
    </w:p>
    <w:p w:rsidR="00086C78" w:rsidRPr="00F666E3" w:rsidRDefault="00086C78" w:rsidP="00F666E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1" w:name="_GoBack"/>
      <w:bookmarkEnd w:id="1"/>
    </w:p>
    <w:p w:rsidR="00086C78" w:rsidRPr="00F666E3" w:rsidRDefault="00086C78" w:rsidP="00F666E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86C78" w:rsidRPr="00F666E3" w:rsidRDefault="00086C78" w:rsidP="00F666E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86C78" w:rsidRDefault="00086C78" w:rsidP="00F666E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666E3" w:rsidRPr="00F666E3" w:rsidRDefault="00F666E3" w:rsidP="00F666E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F666E3" w:rsidRPr="00F666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62A8" w:rsidRDefault="00CE62A8" w:rsidP="00573403">
      <w:pPr>
        <w:spacing w:after="0" w:line="240" w:lineRule="auto"/>
      </w:pPr>
      <w:r>
        <w:separator/>
      </w:r>
    </w:p>
  </w:endnote>
  <w:endnote w:type="continuationSeparator" w:id="0">
    <w:p w:rsidR="00CE62A8" w:rsidRDefault="00CE62A8" w:rsidP="005734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62A8" w:rsidRDefault="00CE62A8" w:rsidP="00573403">
      <w:pPr>
        <w:spacing w:after="0" w:line="240" w:lineRule="auto"/>
      </w:pPr>
      <w:r>
        <w:separator/>
      </w:r>
    </w:p>
  </w:footnote>
  <w:footnote w:type="continuationSeparator" w:id="0">
    <w:p w:rsidR="00CE62A8" w:rsidRDefault="00CE62A8" w:rsidP="00573403">
      <w:pPr>
        <w:spacing w:after="0" w:line="240" w:lineRule="auto"/>
      </w:pPr>
      <w:r>
        <w:continuationSeparator/>
      </w:r>
    </w:p>
  </w:footnote>
  <w:footnote w:id="1">
    <w:p w:rsidR="00FB0278" w:rsidRPr="00FB0278" w:rsidRDefault="00FB0278" w:rsidP="00F666E3">
      <w:pPr>
        <w:pStyle w:val="a4"/>
        <w:jc w:val="both"/>
        <w:rPr>
          <w:rFonts w:ascii="Times New Roman" w:hAnsi="Times New Roman" w:cs="Times New Roman"/>
        </w:rPr>
      </w:pPr>
      <w:r w:rsidRPr="00FB0278">
        <w:rPr>
          <w:rStyle w:val="a6"/>
          <w:rFonts w:ascii="Times New Roman" w:hAnsi="Times New Roman" w:cs="Times New Roman"/>
        </w:rPr>
        <w:footnoteRef/>
      </w:r>
      <w:r w:rsidRPr="00FB0278">
        <w:rPr>
          <w:rFonts w:ascii="Times New Roman" w:hAnsi="Times New Roman" w:cs="Times New Roman"/>
        </w:rPr>
        <w:t xml:space="preserve"> Исследование выполнено при финансовой поддержке РФФИ и БРФФИ в рамках научного проекта №20-514-00005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622691"/>
    <w:multiLevelType w:val="hybridMultilevel"/>
    <w:tmpl w:val="7EA2B0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FBC7E1F"/>
    <w:multiLevelType w:val="hybridMultilevel"/>
    <w:tmpl w:val="15ACF0A4"/>
    <w:lvl w:ilvl="0" w:tplc="3CA01B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6D082082"/>
    <w:multiLevelType w:val="hybridMultilevel"/>
    <w:tmpl w:val="ADF4207C"/>
    <w:lvl w:ilvl="0" w:tplc="CCB4C03A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7A5BDD"/>
    <w:multiLevelType w:val="hybridMultilevel"/>
    <w:tmpl w:val="28C0BB38"/>
    <w:lvl w:ilvl="0" w:tplc="CCB4C03A">
      <w:start w:val="1"/>
      <w:numFmt w:val="decimal"/>
      <w:lvlText w:val="%1."/>
      <w:lvlJc w:val="left"/>
      <w:pPr>
        <w:ind w:left="1003" w:hanging="435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403"/>
    <w:rsid w:val="00075A53"/>
    <w:rsid w:val="00086C78"/>
    <w:rsid w:val="0011556E"/>
    <w:rsid w:val="00433A50"/>
    <w:rsid w:val="00573403"/>
    <w:rsid w:val="005B1770"/>
    <w:rsid w:val="00665AB6"/>
    <w:rsid w:val="006E76D2"/>
    <w:rsid w:val="00873612"/>
    <w:rsid w:val="00974CA8"/>
    <w:rsid w:val="00A2165B"/>
    <w:rsid w:val="00B231FA"/>
    <w:rsid w:val="00B70A52"/>
    <w:rsid w:val="00CB1DA5"/>
    <w:rsid w:val="00CE62A8"/>
    <w:rsid w:val="00D73CAE"/>
    <w:rsid w:val="00E13014"/>
    <w:rsid w:val="00EF06E3"/>
    <w:rsid w:val="00F666E3"/>
    <w:rsid w:val="00FB0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F17554-6EE1-46DC-ABD7-5A31481A0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340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Таблица"/>
    <w:basedOn w:val="a"/>
    <w:uiPriority w:val="34"/>
    <w:qFormat/>
    <w:rsid w:val="00573403"/>
    <w:pPr>
      <w:spacing w:after="0" w:line="360" w:lineRule="auto"/>
      <w:ind w:firstLine="709"/>
      <w:contextualSpacing/>
      <w:jc w:val="center"/>
    </w:pPr>
    <w:rPr>
      <w:rFonts w:ascii="Times New Roman" w:eastAsia="Times New Roman" w:hAnsi="Times New Roman"/>
      <w:sz w:val="28"/>
      <w:szCs w:val="24"/>
      <w:lang w:eastAsia="ru-RU"/>
    </w:rPr>
  </w:style>
  <w:style w:type="paragraph" w:styleId="a4">
    <w:name w:val="footnote text"/>
    <w:aliases w:val="Текст сноски Знак Знак,Текст сноски Знак Знак Знак Знак Знак,Текст сноски Знак Знак Знак Знак Знак Знак Знак Знак,Текст сноски-FN,Текст сноски Знак Знак Знак Знак Знак Знак Знак Знак Знак Знак Знак Знак Знак Знак Знак Знак Знак Знак,Знак,gp"/>
    <w:basedOn w:val="a"/>
    <w:link w:val="a5"/>
    <w:uiPriority w:val="99"/>
    <w:unhideWhenUsed/>
    <w:rsid w:val="00573403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5">
    <w:name w:val="Текст сноски Знак"/>
    <w:aliases w:val="Текст сноски Знак Знак Знак,Текст сноски Знак Знак Знак Знак Знак Знак,Текст сноски Знак Знак Знак Знак Знак Знак Знак Знак Знак,Текст сноски-FN Знак,Знак Знак,gp Знак"/>
    <w:basedOn w:val="a0"/>
    <w:link w:val="a4"/>
    <w:uiPriority w:val="99"/>
    <w:rsid w:val="00573403"/>
    <w:rPr>
      <w:sz w:val="20"/>
      <w:szCs w:val="20"/>
    </w:rPr>
  </w:style>
  <w:style w:type="character" w:styleId="a6">
    <w:name w:val="footnote reference"/>
    <w:aliases w:val="Ref,de nota al pie,Знак сноски 1,Знак сноски-FN,Ciae niinee-FN,fr,Used by Word for Help footnote symbols,Referencia nota al pie,16 Point,Superscript 6 Point,Footnote Reference Number,Footnote Reference_LVL6,Footnote Reference_LVL61,f1"/>
    <w:basedOn w:val="a0"/>
    <w:uiPriority w:val="99"/>
    <w:unhideWhenUsed/>
    <w:qFormat/>
    <w:rsid w:val="00573403"/>
    <w:rPr>
      <w:vertAlign w:val="superscript"/>
    </w:rPr>
  </w:style>
  <w:style w:type="paragraph" w:styleId="a7">
    <w:name w:val="Balloon Text"/>
    <w:basedOn w:val="a"/>
    <w:link w:val="a8"/>
    <w:uiPriority w:val="99"/>
    <w:semiHidden/>
    <w:unhideWhenUsed/>
    <w:rsid w:val="00433A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33A50"/>
    <w:rPr>
      <w:rFonts w:ascii="Segoe UI" w:eastAsia="Calibri" w:hAnsi="Segoe UI" w:cs="Segoe UI"/>
      <w:sz w:val="18"/>
      <w:szCs w:val="18"/>
    </w:rPr>
  </w:style>
  <w:style w:type="character" w:styleId="a9">
    <w:name w:val="Hyperlink"/>
    <w:basedOn w:val="a0"/>
    <w:uiPriority w:val="99"/>
    <w:unhideWhenUsed/>
    <w:rsid w:val="00086C78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086C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4AFBD4-7FC8-42A1-B0A2-AB8C5C490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3</Pages>
  <Words>1169</Words>
  <Characters>8816</Characters>
  <Application>Microsoft Office Word</Application>
  <DocSecurity>0</DocSecurity>
  <Lines>149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Соколов</dc:creator>
  <cp:keywords/>
  <dc:description/>
  <cp:lastModifiedBy>Максим Соколов</cp:lastModifiedBy>
  <cp:revision>4</cp:revision>
  <dcterms:created xsi:type="dcterms:W3CDTF">2020-06-06T13:25:00Z</dcterms:created>
  <dcterms:modified xsi:type="dcterms:W3CDTF">2020-06-06T20:49:00Z</dcterms:modified>
</cp:coreProperties>
</file>