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0312" w:rsidRDefault="00910312" w:rsidP="00910312">
      <w:pPr>
        <w:spacing w:after="0" w:line="240" w:lineRule="auto"/>
        <w:rPr>
          <w:rFonts w:ascii="Times New Roman" w:hAnsi="Times New Roman" w:cs="Times New Roman"/>
          <w:b/>
          <w:sz w:val="24"/>
          <w:szCs w:val="24"/>
        </w:rPr>
      </w:pPr>
      <w:r w:rsidRPr="00910312">
        <w:rPr>
          <w:rFonts w:ascii="Times New Roman" w:hAnsi="Times New Roman" w:cs="Times New Roman"/>
          <w:b/>
          <w:sz w:val="24"/>
          <w:szCs w:val="24"/>
        </w:rPr>
        <w:t>УДК 004:002</w:t>
      </w:r>
    </w:p>
    <w:p w:rsidR="00910312" w:rsidRDefault="00910312" w:rsidP="00910312">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Андриенко В.Н.</w:t>
      </w:r>
    </w:p>
    <w:p w:rsidR="00910312" w:rsidRPr="00910312" w:rsidRDefault="00910312" w:rsidP="00910312">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Мелюс</w:t>
      </w:r>
      <w:proofErr w:type="spellEnd"/>
      <w:r>
        <w:rPr>
          <w:rFonts w:ascii="Times New Roman" w:hAnsi="Times New Roman" w:cs="Times New Roman"/>
          <w:b/>
          <w:sz w:val="24"/>
          <w:szCs w:val="24"/>
        </w:rPr>
        <w:t xml:space="preserve"> И.Е.</w:t>
      </w:r>
    </w:p>
    <w:p w:rsidR="008B7848" w:rsidRDefault="00F6759D" w:rsidP="00910312">
      <w:pPr>
        <w:spacing w:after="0" w:line="240" w:lineRule="auto"/>
        <w:ind w:firstLine="709"/>
        <w:jc w:val="center"/>
        <w:rPr>
          <w:rFonts w:ascii="Times New Roman" w:hAnsi="Times New Roman" w:cs="Times New Roman"/>
          <w:b/>
          <w:sz w:val="24"/>
          <w:szCs w:val="24"/>
        </w:rPr>
      </w:pPr>
      <w:r w:rsidRPr="00910312">
        <w:rPr>
          <w:rFonts w:ascii="Times New Roman" w:hAnsi="Times New Roman" w:cs="Times New Roman"/>
          <w:b/>
          <w:sz w:val="24"/>
          <w:szCs w:val="24"/>
        </w:rPr>
        <w:t>ИННОВАЦИОННЫ</w:t>
      </w:r>
      <w:r w:rsidR="003B6F2A" w:rsidRPr="00910312">
        <w:rPr>
          <w:rFonts w:ascii="Times New Roman" w:hAnsi="Times New Roman" w:cs="Times New Roman"/>
          <w:b/>
          <w:sz w:val="24"/>
          <w:szCs w:val="24"/>
        </w:rPr>
        <w:t>Е</w:t>
      </w:r>
      <w:r w:rsidRPr="00910312">
        <w:rPr>
          <w:rFonts w:ascii="Times New Roman" w:hAnsi="Times New Roman" w:cs="Times New Roman"/>
          <w:b/>
          <w:sz w:val="24"/>
          <w:szCs w:val="24"/>
        </w:rPr>
        <w:t xml:space="preserve"> ТЕХНОЛОГИ</w:t>
      </w:r>
      <w:r w:rsidR="003B6F2A" w:rsidRPr="00910312">
        <w:rPr>
          <w:rFonts w:ascii="Times New Roman" w:hAnsi="Times New Roman" w:cs="Times New Roman"/>
          <w:b/>
          <w:sz w:val="24"/>
          <w:szCs w:val="24"/>
        </w:rPr>
        <w:t>И</w:t>
      </w:r>
      <w:r w:rsidRPr="00910312">
        <w:rPr>
          <w:rFonts w:ascii="Times New Roman" w:hAnsi="Times New Roman" w:cs="Times New Roman"/>
          <w:b/>
          <w:sz w:val="24"/>
          <w:szCs w:val="24"/>
        </w:rPr>
        <w:t xml:space="preserve"> В</w:t>
      </w:r>
      <w:r>
        <w:rPr>
          <w:rFonts w:ascii="Times New Roman" w:hAnsi="Times New Roman" w:cs="Times New Roman"/>
          <w:b/>
          <w:sz w:val="24"/>
          <w:szCs w:val="24"/>
        </w:rPr>
        <w:t xml:space="preserve"> ТАМОЖЕННОЙ ЛОГИСТИКЕ</w:t>
      </w:r>
    </w:p>
    <w:p w:rsidR="00910312" w:rsidRPr="00423C5C" w:rsidRDefault="00910312" w:rsidP="00733F7B">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А</w:t>
      </w:r>
      <w:r w:rsidR="00635214">
        <w:rPr>
          <w:rFonts w:ascii="Times New Roman" w:hAnsi="Times New Roman" w:cs="Times New Roman"/>
          <w:b/>
          <w:sz w:val="24"/>
          <w:szCs w:val="24"/>
        </w:rPr>
        <w:t>ннотация</w:t>
      </w:r>
      <w:r w:rsidR="00423C5C">
        <w:rPr>
          <w:rFonts w:ascii="Times New Roman" w:hAnsi="Times New Roman" w:cs="Times New Roman"/>
          <w:b/>
          <w:sz w:val="24"/>
          <w:szCs w:val="24"/>
        </w:rPr>
        <w:t xml:space="preserve">. </w:t>
      </w:r>
      <w:r w:rsidRPr="00910312">
        <w:rPr>
          <w:rFonts w:ascii="Times New Roman" w:hAnsi="Times New Roman" w:cs="Times New Roman"/>
          <w:i/>
          <w:sz w:val="24"/>
          <w:szCs w:val="24"/>
        </w:rPr>
        <w:t>В данной статье рассматривается</w:t>
      </w:r>
      <w:r>
        <w:rPr>
          <w:rFonts w:ascii="Times New Roman" w:hAnsi="Times New Roman" w:cs="Times New Roman"/>
          <w:b/>
          <w:sz w:val="24"/>
          <w:szCs w:val="24"/>
        </w:rPr>
        <w:t xml:space="preserve"> </w:t>
      </w:r>
      <w:r w:rsidRPr="00910312">
        <w:rPr>
          <w:rFonts w:ascii="Times New Roman" w:hAnsi="Times New Roman" w:cs="Times New Roman"/>
          <w:i/>
          <w:sz w:val="24"/>
          <w:szCs w:val="24"/>
        </w:rPr>
        <w:t>вопрос</w:t>
      </w:r>
      <w:r w:rsidRPr="00910312">
        <w:rPr>
          <w:rFonts w:ascii="Times New Roman" w:hAnsi="Times New Roman" w:cs="Times New Roman"/>
          <w:b/>
          <w:i/>
          <w:sz w:val="24"/>
          <w:szCs w:val="24"/>
        </w:rPr>
        <w:t xml:space="preserve"> </w:t>
      </w:r>
      <w:r w:rsidR="003A24FD">
        <w:rPr>
          <w:rFonts w:ascii="Times New Roman" w:hAnsi="Times New Roman" w:cs="Times New Roman"/>
          <w:i/>
          <w:color w:val="000000"/>
          <w:sz w:val="24"/>
          <w:szCs w:val="24"/>
        </w:rPr>
        <w:t>улучшения</w:t>
      </w:r>
      <w:r w:rsidRPr="00910312">
        <w:rPr>
          <w:rFonts w:ascii="Times New Roman" w:hAnsi="Times New Roman" w:cs="Times New Roman"/>
          <w:i/>
          <w:color w:val="000000"/>
          <w:sz w:val="24"/>
          <w:szCs w:val="24"/>
        </w:rPr>
        <w:t xml:space="preserve"> таможенной логистики</w:t>
      </w:r>
      <w:r w:rsidRPr="003A24FD">
        <w:rPr>
          <w:rFonts w:ascii="Times New Roman" w:hAnsi="Times New Roman" w:cs="Times New Roman"/>
          <w:i/>
          <w:color w:val="000000"/>
          <w:sz w:val="24"/>
          <w:szCs w:val="24"/>
        </w:rPr>
        <w:t>.</w:t>
      </w:r>
      <w:r w:rsidR="003A24FD" w:rsidRPr="003A24FD">
        <w:rPr>
          <w:rFonts w:ascii="Times New Roman" w:hAnsi="Times New Roman" w:cs="Times New Roman"/>
          <w:i/>
          <w:color w:val="000000"/>
          <w:sz w:val="24"/>
          <w:szCs w:val="24"/>
        </w:rPr>
        <w:t xml:space="preserve"> Успеш</w:t>
      </w:r>
      <w:r w:rsidR="003A24FD">
        <w:rPr>
          <w:rFonts w:ascii="Times New Roman" w:hAnsi="Times New Roman" w:cs="Times New Roman"/>
          <w:i/>
          <w:color w:val="000000"/>
          <w:sz w:val="24"/>
          <w:szCs w:val="24"/>
        </w:rPr>
        <w:t>ная реализац</w:t>
      </w:r>
      <w:r w:rsidR="00733F7B">
        <w:rPr>
          <w:rFonts w:ascii="Times New Roman" w:hAnsi="Times New Roman" w:cs="Times New Roman"/>
          <w:i/>
          <w:color w:val="000000"/>
          <w:sz w:val="24"/>
          <w:szCs w:val="24"/>
        </w:rPr>
        <w:t>ия логистических инноваций будет</w:t>
      </w:r>
      <w:r w:rsidR="003A24FD">
        <w:rPr>
          <w:rFonts w:ascii="Times New Roman" w:hAnsi="Times New Roman" w:cs="Times New Roman"/>
          <w:i/>
          <w:color w:val="000000"/>
          <w:sz w:val="24"/>
          <w:szCs w:val="24"/>
        </w:rPr>
        <w:t xml:space="preserve"> способствовать</w:t>
      </w:r>
      <w:r w:rsidR="003A24FD" w:rsidRPr="003A24FD">
        <w:rPr>
          <w:rFonts w:ascii="Times New Roman" w:hAnsi="Times New Roman" w:cs="Times New Roman"/>
          <w:i/>
          <w:color w:val="000000"/>
          <w:sz w:val="24"/>
          <w:szCs w:val="24"/>
        </w:rPr>
        <w:t xml:space="preserve"> развитию такого логис</w:t>
      </w:r>
      <w:r w:rsidR="00733F7B">
        <w:rPr>
          <w:rFonts w:ascii="Times New Roman" w:hAnsi="Times New Roman" w:cs="Times New Roman"/>
          <w:i/>
          <w:color w:val="000000"/>
          <w:sz w:val="24"/>
          <w:szCs w:val="24"/>
        </w:rPr>
        <w:t>тического инструментария в таможенных органах</w:t>
      </w:r>
      <w:r w:rsidR="003A24FD" w:rsidRPr="003A24FD">
        <w:rPr>
          <w:rFonts w:ascii="Times New Roman" w:hAnsi="Times New Roman" w:cs="Times New Roman"/>
          <w:i/>
          <w:color w:val="000000"/>
          <w:sz w:val="24"/>
          <w:szCs w:val="24"/>
        </w:rPr>
        <w:t>, которая будет организовывать и управлять внешнеторговыми потоками, учитывая</w:t>
      </w:r>
      <w:r w:rsidR="003A24FD">
        <w:rPr>
          <w:rFonts w:ascii="Times New Roman" w:hAnsi="Times New Roman" w:cs="Times New Roman"/>
          <w:i/>
          <w:color w:val="000000"/>
          <w:sz w:val="24"/>
          <w:szCs w:val="24"/>
        </w:rPr>
        <w:t xml:space="preserve"> интересы всех участников</w:t>
      </w:r>
      <w:r w:rsidR="003A24FD" w:rsidRPr="003A24FD">
        <w:rPr>
          <w:rFonts w:ascii="Times New Roman" w:hAnsi="Times New Roman" w:cs="Times New Roman"/>
          <w:i/>
          <w:color w:val="000000"/>
          <w:sz w:val="24"/>
          <w:szCs w:val="24"/>
        </w:rPr>
        <w:t xml:space="preserve"> процесса.</w:t>
      </w:r>
    </w:p>
    <w:p w:rsidR="003A24FD" w:rsidRPr="00423C5C" w:rsidRDefault="00635214" w:rsidP="00423C5C">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Ключевые слова</w:t>
      </w:r>
      <w:r w:rsidR="00423C5C">
        <w:rPr>
          <w:rFonts w:ascii="Times New Roman" w:hAnsi="Times New Roman" w:cs="Times New Roman"/>
          <w:b/>
          <w:sz w:val="24"/>
          <w:szCs w:val="24"/>
        </w:rPr>
        <w:t xml:space="preserve">. </w:t>
      </w:r>
      <w:r w:rsidR="003A24FD" w:rsidRPr="00BE298F">
        <w:rPr>
          <w:rFonts w:ascii="Times New Roman" w:hAnsi="Times New Roman" w:cs="Times New Roman"/>
          <w:i/>
          <w:sz w:val="24"/>
          <w:szCs w:val="24"/>
        </w:rPr>
        <w:t>Инновации, логистика, таможенные органы, электронное декларирование, технология «удаленного выпуска», предварительное информирование.</w:t>
      </w:r>
    </w:p>
    <w:p w:rsidR="003A24FD" w:rsidRPr="003A24FD" w:rsidRDefault="003A24FD" w:rsidP="00910312">
      <w:pPr>
        <w:spacing w:after="0" w:line="240" w:lineRule="auto"/>
        <w:ind w:firstLine="709"/>
        <w:jc w:val="both"/>
        <w:rPr>
          <w:rFonts w:ascii="Times New Roman" w:hAnsi="Times New Roman" w:cs="Times New Roman"/>
          <w:b/>
          <w:sz w:val="24"/>
          <w:szCs w:val="24"/>
        </w:rPr>
      </w:pPr>
    </w:p>
    <w:p w:rsidR="008B7848" w:rsidRPr="00546814" w:rsidRDefault="00F6759D" w:rsidP="008B784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w:t>
      </w:r>
      <w:r w:rsidRPr="00546814">
        <w:rPr>
          <w:rFonts w:ascii="Times New Roman" w:hAnsi="Times New Roman" w:cs="Times New Roman"/>
          <w:sz w:val="24"/>
          <w:szCs w:val="24"/>
        </w:rPr>
        <w:t>каждым годом перечень</w:t>
      </w:r>
      <w:r w:rsidR="008B7848" w:rsidRPr="00546814">
        <w:rPr>
          <w:rFonts w:ascii="Times New Roman" w:hAnsi="Times New Roman" w:cs="Times New Roman"/>
          <w:sz w:val="24"/>
          <w:szCs w:val="24"/>
        </w:rPr>
        <w:t xml:space="preserve"> стран-партнеров и иностранных компаний, с которыми государства налаживают и укрепляют внешнеторговые отношения, растет</w:t>
      </w:r>
      <w:r w:rsidR="003B6F2A" w:rsidRPr="00546814">
        <w:rPr>
          <w:rFonts w:ascii="Times New Roman" w:hAnsi="Times New Roman" w:cs="Times New Roman"/>
          <w:sz w:val="24"/>
          <w:szCs w:val="24"/>
        </w:rPr>
        <w:t>.</w:t>
      </w:r>
      <w:r w:rsidR="008B7848" w:rsidRPr="00546814">
        <w:rPr>
          <w:rFonts w:ascii="Times New Roman" w:hAnsi="Times New Roman" w:cs="Times New Roman"/>
          <w:sz w:val="24"/>
          <w:szCs w:val="24"/>
        </w:rPr>
        <w:t xml:space="preserve"> </w:t>
      </w:r>
      <w:r w:rsidR="003B6F2A" w:rsidRPr="00546814">
        <w:rPr>
          <w:rFonts w:ascii="Times New Roman" w:hAnsi="Times New Roman" w:cs="Times New Roman"/>
          <w:sz w:val="24"/>
          <w:szCs w:val="24"/>
        </w:rPr>
        <w:t>С</w:t>
      </w:r>
      <w:r w:rsidR="008B7848" w:rsidRPr="00546814">
        <w:rPr>
          <w:rFonts w:ascii="Times New Roman" w:hAnsi="Times New Roman" w:cs="Times New Roman"/>
          <w:sz w:val="24"/>
          <w:szCs w:val="24"/>
        </w:rPr>
        <w:t xml:space="preserve"> учетом </w:t>
      </w:r>
      <w:r w:rsidR="003B6F2A" w:rsidRPr="00546814">
        <w:rPr>
          <w:rFonts w:ascii="Times New Roman" w:hAnsi="Times New Roman" w:cs="Times New Roman"/>
          <w:sz w:val="24"/>
          <w:szCs w:val="24"/>
        </w:rPr>
        <w:t>такого</w:t>
      </w:r>
      <w:r w:rsidR="008B7848" w:rsidRPr="00546814">
        <w:rPr>
          <w:rFonts w:ascii="Times New Roman" w:hAnsi="Times New Roman" w:cs="Times New Roman"/>
          <w:sz w:val="24"/>
          <w:szCs w:val="24"/>
        </w:rPr>
        <w:t xml:space="preserve"> нарастающего развития увеличивается и проблема </w:t>
      </w:r>
      <w:r w:rsidR="003B6F2A" w:rsidRPr="00546814">
        <w:rPr>
          <w:rFonts w:ascii="Times New Roman" w:hAnsi="Times New Roman" w:cs="Times New Roman"/>
          <w:sz w:val="24"/>
          <w:szCs w:val="24"/>
        </w:rPr>
        <w:t xml:space="preserve">информационной </w:t>
      </w:r>
      <w:r w:rsidR="008B7848" w:rsidRPr="00546814">
        <w:rPr>
          <w:rFonts w:ascii="Times New Roman" w:hAnsi="Times New Roman" w:cs="Times New Roman"/>
          <w:sz w:val="24"/>
          <w:szCs w:val="24"/>
        </w:rPr>
        <w:t>перегруженности инфраструктуры городов и крупных региональных центров. С ростом материальных потоков возраста</w:t>
      </w:r>
      <w:r w:rsidR="003B6F2A" w:rsidRPr="00546814">
        <w:rPr>
          <w:rFonts w:ascii="Times New Roman" w:hAnsi="Times New Roman" w:cs="Times New Roman"/>
          <w:sz w:val="24"/>
          <w:szCs w:val="24"/>
        </w:rPr>
        <w:t>ет объем</w:t>
      </w:r>
      <w:r w:rsidR="008B7848" w:rsidRPr="00546814">
        <w:rPr>
          <w:rFonts w:ascii="Times New Roman" w:hAnsi="Times New Roman" w:cs="Times New Roman"/>
          <w:sz w:val="24"/>
          <w:szCs w:val="24"/>
        </w:rPr>
        <w:t xml:space="preserve"> информационны</w:t>
      </w:r>
      <w:r w:rsidR="003B6F2A" w:rsidRPr="00546814">
        <w:rPr>
          <w:rFonts w:ascii="Times New Roman" w:hAnsi="Times New Roman" w:cs="Times New Roman"/>
          <w:sz w:val="24"/>
          <w:szCs w:val="24"/>
        </w:rPr>
        <w:t>х</w:t>
      </w:r>
      <w:r w:rsidR="008B7848" w:rsidRPr="00546814">
        <w:rPr>
          <w:rFonts w:ascii="Times New Roman" w:hAnsi="Times New Roman" w:cs="Times New Roman"/>
          <w:sz w:val="24"/>
          <w:szCs w:val="24"/>
        </w:rPr>
        <w:t xml:space="preserve"> поток</w:t>
      </w:r>
      <w:r w:rsidR="003B6F2A" w:rsidRPr="00546814">
        <w:rPr>
          <w:rFonts w:ascii="Times New Roman" w:hAnsi="Times New Roman" w:cs="Times New Roman"/>
          <w:sz w:val="24"/>
          <w:szCs w:val="24"/>
        </w:rPr>
        <w:t>ов</w:t>
      </w:r>
      <w:r w:rsidR="008B7848" w:rsidRPr="00546814">
        <w:rPr>
          <w:rFonts w:ascii="Times New Roman" w:hAnsi="Times New Roman" w:cs="Times New Roman"/>
          <w:sz w:val="24"/>
          <w:szCs w:val="24"/>
        </w:rPr>
        <w:t>, которые их сопровождают.</w:t>
      </w:r>
      <w:r w:rsidR="008B7848" w:rsidRPr="00546814">
        <w:rPr>
          <w:rFonts w:ascii="Times New Roman" w:hAnsi="Times New Roman" w:cs="Times New Roman"/>
          <w:b/>
          <w:bCs/>
          <w:sz w:val="24"/>
          <w:szCs w:val="24"/>
        </w:rPr>
        <w:t> </w:t>
      </w:r>
      <w:r w:rsidR="008B7848" w:rsidRPr="00546814">
        <w:rPr>
          <w:rFonts w:ascii="Times New Roman" w:hAnsi="Times New Roman" w:cs="Times New Roman"/>
          <w:sz w:val="24"/>
          <w:szCs w:val="24"/>
        </w:rPr>
        <w:t>Информационная логистика организует и координирует поток данных, сопровождающий материальный поток, и является тем существенным для логистической системы фактором, который связывает снабжение, производство и сбыт. С помощью электронных баз данных, передаваемых по логистической цепи, осу</w:t>
      </w:r>
      <w:r w:rsidR="003B6F2A" w:rsidRPr="00546814">
        <w:rPr>
          <w:rFonts w:ascii="Times New Roman" w:hAnsi="Times New Roman" w:cs="Times New Roman"/>
          <w:sz w:val="24"/>
          <w:szCs w:val="24"/>
        </w:rPr>
        <w:t>ществляется анализ деятельности</w:t>
      </w:r>
      <w:r w:rsidR="008B7848" w:rsidRPr="00546814">
        <w:rPr>
          <w:rFonts w:ascii="Times New Roman" w:hAnsi="Times New Roman" w:cs="Times New Roman"/>
          <w:sz w:val="24"/>
          <w:szCs w:val="24"/>
        </w:rPr>
        <w:t xml:space="preserve"> как всей цепи, так и каждого её звена, производится сравнение её положения с положением конкурентов.</w:t>
      </w:r>
    </w:p>
    <w:p w:rsidR="008B7848" w:rsidRPr="00546814" w:rsidRDefault="008B7848" w:rsidP="008B7848">
      <w:pPr>
        <w:spacing w:after="0" w:line="240" w:lineRule="auto"/>
        <w:ind w:firstLine="709"/>
        <w:jc w:val="both"/>
        <w:rPr>
          <w:rFonts w:ascii="Times New Roman" w:hAnsi="Times New Roman" w:cs="Times New Roman"/>
          <w:sz w:val="24"/>
          <w:szCs w:val="24"/>
        </w:rPr>
      </w:pPr>
      <w:r w:rsidRPr="00546814">
        <w:rPr>
          <w:rFonts w:ascii="Times New Roman" w:hAnsi="Times New Roman" w:cs="Times New Roman"/>
          <w:sz w:val="24"/>
          <w:szCs w:val="24"/>
        </w:rPr>
        <w:t>Структура баз данных отображает особенности деятельности предприятия и характеризует все важные точки, входные и выходные пути к ним и соответствующие информационные потоки.</w:t>
      </w:r>
    </w:p>
    <w:p w:rsidR="005D5165" w:rsidRPr="00546814" w:rsidRDefault="008B7848" w:rsidP="005D5165">
      <w:pPr>
        <w:spacing w:after="0" w:line="240" w:lineRule="auto"/>
        <w:ind w:firstLine="709"/>
        <w:jc w:val="both"/>
        <w:rPr>
          <w:rFonts w:ascii="Times New Roman" w:hAnsi="Times New Roman" w:cs="Times New Roman"/>
          <w:sz w:val="24"/>
          <w:szCs w:val="24"/>
        </w:rPr>
      </w:pPr>
      <w:r w:rsidRPr="00546814">
        <w:rPr>
          <w:rFonts w:ascii="Times New Roman" w:hAnsi="Times New Roman" w:cs="Times New Roman"/>
          <w:sz w:val="24"/>
          <w:szCs w:val="24"/>
        </w:rPr>
        <w:t>Внедрение компьютерной системы обмена электронными документами позволяет вместо сопровождающих груз многочисленных документов передавать по каналам связи синхронно с грузом информацию, содержащую по каждой отправляемой единице все реквизиты, необходимые для характеристики товара. При такой системе на всех участках маршрута в любое время существует возможность получить исч</w:t>
      </w:r>
      <w:r w:rsidR="005D5165" w:rsidRPr="00546814">
        <w:rPr>
          <w:rFonts w:ascii="Times New Roman" w:hAnsi="Times New Roman" w:cs="Times New Roman"/>
          <w:sz w:val="24"/>
          <w:szCs w:val="24"/>
        </w:rPr>
        <w:t xml:space="preserve">ерпывающую информацию о грузе и, </w:t>
      </w:r>
      <w:r w:rsidRPr="00546814">
        <w:rPr>
          <w:rFonts w:ascii="Times New Roman" w:hAnsi="Times New Roman" w:cs="Times New Roman"/>
          <w:sz w:val="24"/>
          <w:szCs w:val="24"/>
        </w:rPr>
        <w:t>на основе этого принимать управленческие решения.</w:t>
      </w:r>
    </w:p>
    <w:p w:rsidR="00CE78B2" w:rsidRPr="00546814" w:rsidRDefault="005D5165" w:rsidP="005D5165">
      <w:pPr>
        <w:spacing w:after="0" w:line="240" w:lineRule="auto"/>
        <w:ind w:firstLine="709"/>
        <w:jc w:val="both"/>
        <w:rPr>
          <w:rFonts w:ascii="Times New Roman" w:hAnsi="Times New Roman" w:cs="Times New Roman"/>
          <w:sz w:val="24"/>
          <w:szCs w:val="24"/>
        </w:rPr>
      </w:pPr>
      <w:r w:rsidRPr="00546814">
        <w:rPr>
          <w:rFonts w:ascii="Times New Roman" w:hAnsi="Times New Roman" w:cs="Times New Roman"/>
          <w:sz w:val="24"/>
          <w:szCs w:val="24"/>
        </w:rPr>
        <w:t>Важно обратить внимание на то</w:t>
      </w:r>
      <w:r w:rsidR="008B7848" w:rsidRPr="00546814">
        <w:rPr>
          <w:rFonts w:ascii="Times New Roman" w:hAnsi="Times New Roman" w:cs="Times New Roman"/>
          <w:sz w:val="24"/>
          <w:szCs w:val="24"/>
        </w:rPr>
        <w:t xml:space="preserve">, что в процессе </w:t>
      </w:r>
      <w:proofErr w:type="spellStart"/>
      <w:r w:rsidR="008B7848" w:rsidRPr="00546814">
        <w:rPr>
          <w:rFonts w:ascii="Times New Roman" w:hAnsi="Times New Roman" w:cs="Times New Roman"/>
          <w:sz w:val="24"/>
          <w:szCs w:val="24"/>
        </w:rPr>
        <w:t>логистизации</w:t>
      </w:r>
      <w:proofErr w:type="spellEnd"/>
      <w:r w:rsidR="008B7848" w:rsidRPr="00546814">
        <w:rPr>
          <w:rFonts w:ascii="Times New Roman" w:hAnsi="Times New Roman" w:cs="Times New Roman"/>
          <w:sz w:val="24"/>
          <w:szCs w:val="24"/>
        </w:rPr>
        <w:t xml:space="preserve"> таможенного дела информационные потоки выполняют двоякую функцию</w:t>
      </w:r>
      <w:r w:rsidR="003B6F2A" w:rsidRPr="00546814">
        <w:rPr>
          <w:rFonts w:ascii="Times New Roman" w:hAnsi="Times New Roman" w:cs="Times New Roman"/>
          <w:sz w:val="24"/>
          <w:szCs w:val="24"/>
        </w:rPr>
        <w:t>.</w:t>
      </w:r>
      <w:r w:rsidR="008B7848" w:rsidRPr="00546814">
        <w:rPr>
          <w:rFonts w:ascii="Times New Roman" w:hAnsi="Times New Roman" w:cs="Times New Roman"/>
          <w:sz w:val="24"/>
          <w:szCs w:val="24"/>
        </w:rPr>
        <w:t xml:space="preserve"> </w:t>
      </w:r>
      <w:r w:rsidR="003B6F2A" w:rsidRPr="00546814">
        <w:rPr>
          <w:rFonts w:ascii="Times New Roman" w:hAnsi="Times New Roman" w:cs="Times New Roman"/>
          <w:sz w:val="24"/>
          <w:szCs w:val="24"/>
        </w:rPr>
        <w:t>В</w:t>
      </w:r>
      <w:r w:rsidR="008B7848" w:rsidRPr="00546814">
        <w:rPr>
          <w:rFonts w:ascii="Times New Roman" w:hAnsi="Times New Roman" w:cs="Times New Roman"/>
          <w:sz w:val="24"/>
          <w:szCs w:val="24"/>
        </w:rPr>
        <w:t>о-первых, о</w:t>
      </w:r>
      <w:r w:rsidR="00984C51" w:rsidRPr="00546814">
        <w:rPr>
          <w:rFonts w:ascii="Times New Roman" w:hAnsi="Times New Roman" w:cs="Times New Roman"/>
          <w:sz w:val="24"/>
          <w:szCs w:val="24"/>
        </w:rPr>
        <w:t xml:space="preserve">беспечивают информацией </w:t>
      </w:r>
      <w:r w:rsidR="008B7848" w:rsidRPr="00546814">
        <w:rPr>
          <w:rFonts w:ascii="Times New Roman" w:hAnsi="Times New Roman" w:cs="Times New Roman"/>
          <w:sz w:val="24"/>
          <w:szCs w:val="24"/>
        </w:rPr>
        <w:t>деятельность таможенных органов, включая потоки физического перемещения грузов через таможенную г</w:t>
      </w:r>
      <w:r w:rsidR="00984C51" w:rsidRPr="00546814">
        <w:rPr>
          <w:rFonts w:ascii="Times New Roman" w:hAnsi="Times New Roman" w:cs="Times New Roman"/>
          <w:sz w:val="24"/>
          <w:szCs w:val="24"/>
        </w:rPr>
        <w:t>раницу</w:t>
      </w:r>
      <w:r w:rsidR="003B6F2A" w:rsidRPr="00546814">
        <w:rPr>
          <w:rFonts w:ascii="Times New Roman" w:hAnsi="Times New Roman" w:cs="Times New Roman"/>
          <w:sz w:val="24"/>
          <w:szCs w:val="24"/>
        </w:rPr>
        <w:t>.</w:t>
      </w:r>
      <w:r w:rsidR="00984C51" w:rsidRPr="00546814">
        <w:rPr>
          <w:rFonts w:ascii="Times New Roman" w:hAnsi="Times New Roman" w:cs="Times New Roman"/>
          <w:sz w:val="24"/>
          <w:szCs w:val="24"/>
        </w:rPr>
        <w:t xml:space="preserve"> </w:t>
      </w:r>
      <w:r w:rsidR="003B6F2A" w:rsidRPr="00546814">
        <w:rPr>
          <w:rFonts w:ascii="Times New Roman" w:hAnsi="Times New Roman" w:cs="Times New Roman"/>
          <w:sz w:val="24"/>
          <w:szCs w:val="24"/>
        </w:rPr>
        <w:t>В</w:t>
      </w:r>
      <w:r w:rsidR="00984C51" w:rsidRPr="00546814">
        <w:rPr>
          <w:rFonts w:ascii="Times New Roman" w:hAnsi="Times New Roman" w:cs="Times New Roman"/>
          <w:sz w:val="24"/>
          <w:szCs w:val="24"/>
        </w:rPr>
        <w:t xml:space="preserve">о-вторых, </w:t>
      </w:r>
      <w:r w:rsidR="008B7848" w:rsidRPr="00546814">
        <w:rPr>
          <w:rFonts w:ascii="Times New Roman" w:hAnsi="Times New Roman" w:cs="Times New Roman"/>
          <w:sz w:val="24"/>
          <w:szCs w:val="24"/>
        </w:rPr>
        <w:t xml:space="preserve">являются объектом </w:t>
      </w:r>
      <w:proofErr w:type="spellStart"/>
      <w:r w:rsidR="008B7848" w:rsidRPr="00546814">
        <w:rPr>
          <w:rFonts w:ascii="Times New Roman" w:hAnsi="Times New Roman" w:cs="Times New Roman"/>
          <w:sz w:val="24"/>
          <w:szCs w:val="24"/>
        </w:rPr>
        <w:t>логистизации</w:t>
      </w:r>
      <w:proofErr w:type="spellEnd"/>
      <w:r w:rsidR="008B7848" w:rsidRPr="00546814">
        <w:rPr>
          <w:rFonts w:ascii="Times New Roman" w:hAnsi="Times New Roman" w:cs="Times New Roman"/>
          <w:sz w:val="24"/>
          <w:szCs w:val="24"/>
        </w:rPr>
        <w:t>, так как основная часть таможенного администрирования сопряжена не столько с перемещением товаров и транспортных средств, сколько с выполнением самих таможенных процедур, что требует разработки специальных информ</w:t>
      </w:r>
      <w:r w:rsidR="00984C51" w:rsidRPr="00546814">
        <w:rPr>
          <w:rFonts w:ascii="Times New Roman" w:hAnsi="Times New Roman" w:cs="Times New Roman"/>
          <w:sz w:val="24"/>
          <w:szCs w:val="24"/>
        </w:rPr>
        <w:t xml:space="preserve">ационных таможенных технологий, </w:t>
      </w:r>
      <w:r w:rsidR="003B6F2A" w:rsidRPr="00546814">
        <w:rPr>
          <w:rFonts w:ascii="Times New Roman" w:hAnsi="Times New Roman" w:cs="Times New Roman"/>
          <w:sz w:val="24"/>
          <w:szCs w:val="24"/>
        </w:rPr>
        <w:t>а это</w:t>
      </w:r>
      <w:r w:rsidR="00984C51" w:rsidRPr="00546814">
        <w:rPr>
          <w:rFonts w:ascii="Times New Roman" w:hAnsi="Times New Roman" w:cs="Times New Roman"/>
          <w:sz w:val="24"/>
          <w:szCs w:val="24"/>
        </w:rPr>
        <w:t xml:space="preserve"> подтверждает актуальность темы данного исследования.</w:t>
      </w:r>
    </w:p>
    <w:p w:rsidR="001762B8" w:rsidRPr="00546814" w:rsidRDefault="001762B8" w:rsidP="001762B8">
      <w:pPr>
        <w:tabs>
          <w:tab w:val="left" w:pos="2030"/>
        </w:tabs>
        <w:spacing w:after="0" w:line="240" w:lineRule="auto"/>
        <w:ind w:firstLine="709"/>
        <w:jc w:val="both"/>
        <w:rPr>
          <w:rFonts w:ascii="Times New Roman" w:eastAsia="Times New Roman" w:hAnsi="Times New Roman" w:cs="Times New Roman"/>
          <w:sz w:val="24"/>
          <w:szCs w:val="24"/>
          <w:lang w:eastAsia="ru-RU"/>
        </w:rPr>
      </w:pPr>
      <w:r w:rsidRPr="00546814">
        <w:rPr>
          <w:rFonts w:ascii="Times New Roman" w:eastAsia="Times New Roman" w:hAnsi="Times New Roman" w:cs="Times New Roman"/>
          <w:sz w:val="24"/>
          <w:szCs w:val="24"/>
          <w:lang w:eastAsia="ru-RU"/>
        </w:rPr>
        <w:t xml:space="preserve">Значимый вклад в исследовательскую работу, посвященную анализу таможенного дела, внесли такие авторы, как В.В. </w:t>
      </w:r>
      <w:proofErr w:type="spellStart"/>
      <w:r w:rsidRPr="00546814">
        <w:rPr>
          <w:rFonts w:ascii="Times New Roman" w:eastAsia="Times New Roman" w:hAnsi="Times New Roman" w:cs="Times New Roman"/>
          <w:sz w:val="24"/>
          <w:szCs w:val="24"/>
          <w:lang w:eastAsia="ru-RU"/>
        </w:rPr>
        <w:t>Пиляева</w:t>
      </w:r>
      <w:proofErr w:type="spellEnd"/>
      <w:r w:rsidRPr="00546814">
        <w:rPr>
          <w:rFonts w:ascii="Times New Roman" w:eastAsia="Times New Roman" w:hAnsi="Times New Roman" w:cs="Times New Roman"/>
          <w:sz w:val="24"/>
          <w:szCs w:val="24"/>
          <w:lang w:eastAsia="ru-RU"/>
        </w:rPr>
        <w:t xml:space="preserve">, В.В. Новиков, Р.В. Терентьев, С.В. </w:t>
      </w:r>
      <w:proofErr w:type="spellStart"/>
      <w:r w:rsidRPr="00546814">
        <w:rPr>
          <w:rFonts w:ascii="Times New Roman" w:eastAsia="Times New Roman" w:hAnsi="Times New Roman" w:cs="Times New Roman"/>
          <w:sz w:val="24"/>
          <w:szCs w:val="24"/>
          <w:lang w:eastAsia="ru-RU"/>
        </w:rPr>
        <w:t>Халипов</w:t>
      </w:r>
      <w:proofErr w:type="spellEnd"/>
      <w:r w:rsidRPr="00546814">
        <w:rPr>
          <w:rFonts w:ascii="Times New Roman" w:eastAsia="Times New Roman" w:hAnsi="Times New Roman" w:cs="Times New Roman"/>
          <w:sz w:val="24"/>
          <w:szCs w:val="24"/>
          <w:lang w:eastAsia="ru-RU"/>
        </w:rPr>
        <w:t xml:space="preserve">, Е.Н. Старовойтова, Н.Н. Косаренко, О.М. </w:t>
      </w:r>
      <w:proofErr w:type="spellStart"/>
      <w:r w:rsidRPr="00546814">
        <w:rPr>
          <w:rFonts w:ascii="Times New Roman" w:eastAsia="Times New Roman" w:hAnsi="Times New Roman" w:cs="Times New Roman"/>
          <w:sz w:val="24"/>
          <w:szCs w:val="24"/>
          <w:lang w:eastAsia="ru-RU"/>
        </w:rPr>
        <w:t>Домедович</w:t>
      </w:r>
      <w:proofErr w:type="spellEnd"/>
      <w:r w:rsidRPr="00546814">
        <w:rPr>
          <w:rFonts w:ascii="Times New Roman" w:eastAsia="Times New Roman" w:hAnsi="Times New Roman" w:cs="Times New Roman"/>
          <w:sz w:val="24"/>
          <w:szCs w:val="24"/>
          <w:lang w:eastAsia="ru-RU"/>
        </w:rPr>
        <w:t xml:space="preserve"> и др.</w:t>
      </w:r>
    </w:p>
    <w:p w:rsidR="005D5165" w:rsidRPr="00546814" w:rsidRDefault="008B7848" w:rsidP="005D5165">
      <w:pPr>
        <w:spacing w:after="0" w:line="240" w:lineRule="auto"/>
        <w:ind w:firstLine="709"/>
        <w:jc w:val="both"/>
        <w:rPr>
          <w:rFonts w:ascii="Times New Roman" w:hAnsi="Times New Roman" w:cs="Times New Roman"/>
          <w:sz w:val="24"/>
          <w:szCs w:val="24"/>
        </w:rPr>
      </w:pPr>
      <w:r w:rsidRPr="00546814">
        <w:rPr>
          <w:rFonts w:ascii="Times New Roman" w:hAnsi="Times New Roman" w:cs="Times New Roman"/>
          <w:sz w:val="24"/>
          <w:szCs w:val="24"/>
        </w:rPr>
        <w:t xml:space="preserve">Успешное функционирование структуры таможенных органов возможно при наличии системы инновационных технологий в таможенной сфере, </w:t>
      </w:r>
      <w:r w:rsidR="003B6F2A" w:rsidRPr="00546814">
        <w:rPr>
          <w:rFonts w:ascii="Times New Roman" w:hAnsi="Times New Roman" w:cs="Times New Roman"/>
          <w:sz w:val="24"/>
          <w:szCs w:val="24"/>
        </w:rPr>
        <w:t>которая</w:t>
      </w:r>
      <w:r w:rsidRPr="00546814">
        <w:rPr>
          <w:rFonts w:ascii="Times New Roman" w:hAnsi="Times New Roman" w:cs="Times New Roman"/>
          <w:sz w:val="24"/>
          <w:szCs w:val="24"/>
        </w:rPr>
        <w:t xml:space="preserve"> позволит, не перенаправляя внешнеторговые товарные потоки, осуществлять таможенное декларирование с минимальной нагрузкой на </w:t>
      </w:r>
      <w:r w:rsidR="005D5165" w:rsidRPr="00546814">
        <w:rPr>
          <w:rFonts w:ascii="Times New Roman" w:hAnsi="Times New Roman" w:cs="Times New Roman"/>
          <w:sz w:val="24"/>
          <w:szCs w:val="24"/>
        </w:rPr>
        <w:t>существующую инфраструктуру.</w:t>
      </w:r>
    </w:p>
    <w:p w:rsidR="008B7848" w:rsidRPr="00546814" w:rsidRDefault="008B7848" w:rsidP="005D5165">
      <w:pPr>
        <w:spacing w:after="0" w:line="240" w:lineRule="auto"/>
        <w:ind w:firstLine="709"/>
        <w:jc w:val="both"/>
        <w:rPr>
          <w:rFonts w:ascii="Times New Roman" w:hAnsi="Times New Roman" w:cs="Times New Roman"/>
          <w:sz w:val="24"/>
          <w:szCs w:val="24"/>
          <w:shd w:val="clear" w:color="auto" w:fill="FFFFFF"/>
        </w:rPr>
      </w:pPr>
      <w:r w:rsidRPr="00546814">
        <w:rPr>
          <w:rFonts w:ascii="Times New Roman" w:hAnsi="Times New Roman" w:cs="Times New Roman"/>
          <w:sz w:val="24"/>
          <w:szCs w:val="24"/>
        </w:rPr>
        <w:t>Учитывая зарубежный и отечественный опыт организации и взаимодействия субъектов внешнеэкономической деятельности с таможенными органами, определи</w:t>
      </w:r>
      <w:r w:rsidR="003B6F2A" w:rsidRPr="00546814">
        <w:rPr>
          <w:rFonts w:ascii="Times New Roman" w:hAnsi="Times New Roman" w:cs="Times New Roman"/>
          <w:sz w:val="24"/>
          <w:szCs w:val="24"/>
        </w:rPr>
        <w:t>м</w:t>
      </w:r>
      <w:r w:rsidRPr="00546814">
        <w:rPr>
          <w:rFonts w:ascii="Times New Roman" w:hAnsi="Times New Roman" w:cs="Times New Roman"/>
          <w:sz w:val="24"/>
          <w:szCs w:val="24"/>
        </w:rPr>
        <w:t xml:space="preserve"> наиболее перспективные логистические таможенные технологии:</w:t>
      </w:r>
    </w:p>
    <w:p w:rsidR="008B7848" w:rsidRPr="00546814" w:rsidRDefault="008B7848" w:rsidP="00984C51">
      <w:pPr>
        <w:pStyle w:val="a7"/>
        <w:numPr>
          <w:ilvl w:val="0"/>
          <w:numId w:val="2"/>
        </w:numPr>
        <w:spacing w:before="0" w:beforeAutospacing="0" w:after="0" w:afterAutospacing="0"/>
        <w:ind w:left="0" w:firstLine="0"/>
        <w:jc w:val="both"/>
      </w:pPr>
      <w:r w:rsidRPr="00546814">
        <w:t>предварительное информирование приграничных таможенных органов;</w:t>
      </w:r>
    </w:p>
    <w:p w:rsidR="008B7848" w:rsidRPr="00546814" w:rsidRDefault="008B7848" w:rsidP="00984C51">
      <w:pPr>
        <w:pStyle w:val="a7"/>
        <w:numPr>
          <w:ilvl w:val="0"/>
          <w:numId w:val="2"/>
        </w:numPr>
        <w:spacing w:before="0" w:beforeAutospacing="0" w:after="0" w:afterAutospacing="0"/>
        <w:ind w:left="0" w:firstLine="0"/>
        <w:jc w:val="both"/>
      </w:pPr>
      <w:r w:rsidRPr="00546814">
        <w:t>электронное декларирование;</w:t>
      </w:r>
    </w:p>
    <w:p w:rsidR="005D5165" w:rsidRPr="00546814" w:rsidRDefault="00064628" w:rsidP="00984C51">
      <w:pPr>
        <w:pStyle w:val="a7"/>
        <w:numPr>
          <w:ilvl w:val="0"/>
          <w:numId w:val="2"/>
        </w:numPr>
        <w:spacing w:before="0" w:beforeAutospacing="0" w:after="0" w:afterAutospacing="0"/>
        <w:ind w:left="0" w:firstLine="0"/>
        <w:jc w:val="both"/>
      </w:pPr>
      <w:r w:rsidRPr="00546814">
        <w:lastRenderedPageBreak/>
        <w:t>технология</w:t>
      </w:r>
      <w:r w:rsidR="008B7848" w:rsidRPr="00546814">
        <w:t xml:space="preserve"> «удал</w:t>
      </w:r>
      <w:r w:rsidRPr="00546814">
        <w:t>енного выпуска»</w:t>
      </w:r>
      <w:r w:rsidR="008B7848" w:rsidRPr="00546814">
        <w:t>.</w:t>
      </w:r>
    </w:p>
    <w:p w:rsidR="005D5165" w:rsidRPr="00546814" w:rsidRDefault="00064628" w:rsidP="005D5165">
      <w:pPr>
        <w:pStyle w:val="a7"/>
        <w:spacing w:before="0" w:beforeAutospacing="0" w:after="0" w:afterAutospacing="0"/>
        <w:ind w:firstLine="709"/>
        <w:jc w:val="both"/>
      </w:pPr>
      <w:r w:rsidRPr="00546814">
        <w:t>Задачи</w:t>
      </w:r>
      <w:r w:rsidR="008B7848" w:rsidRPr="00546814">
        <w:t>, связанные со скоплениями транспортных средств, не могут рассматриваться лишь в разрезе деятельности таможенных органов. Они находятся в прямой зависимости от проводимой государством транспортной и экономической политики, работы всех государственных контрольных органов</w:t>
      </w:r>
      <w:r w:rsidR="00984C51" w:rsidRPr="00546814">
        <w:t>, осуществляющих контроль в многосторонних автомобильных пунктах пропуска</w:t>
      </w:r>
      <w:r w:rsidR="008B7848" w:rsidRPr="00546814">
        <w:t>.</w:t>
      </w:r>
      <w:r w:rsidR="005D5165" w:rsidRPr="00546814">
        <w:t xml:space="preserve"> </w:t>
      </w:r>
      <w:r w:rsidR="008B7848" w:rsidRPr="00546814">
        <w:t>В качестве одного из перспективных направлений решения этой проблемы – это интенсификация таможенных пр</w:t>
      </w:r>
      <w:r w:rsidR="00984C51" w:rsidRPr="00546814">
        <w:t>оцедур и, в частности, внедрение</w:t>
      </w:r>
      <w:r w:rsidR="008B7848" w:rsidRPr="00546814">
        <w:t xml:space="preserve"> предварительного информирования при осуществлении таможенного оформления товаров и транспортных средств</w:t>
      </w:r>
      <w:r w:rsidR="00926CBB" w:rsidRPr="00546814">
        <w:t xml:space="preserve"> [1]</w:t>
      </w:r>
      <w:r w:rsidR="008B7848" w:rsidRPr="00546814">
        <w:t>.</w:t>
      </w:r>
    </w:p>
    <w:p w:rsidR="005D5165" w:rsidRPr="00546814" w:rsidRDefault="008B7848" w:rsidP="005D5165">
      <w:pPr>
        <w:pStyle w:val="a7"/>
        <w:spacing w:before="0" w:beforeAutospacing="0" w:after="0" w:afterAutospacing="0"/>
        <w:ind w:firstLine="709"/>
        <w:jc w:val="both"/>
      </w:pPr>
      <w:r w:rsidRPr="00546814">
        <w:t xml:space="preserve">Среди перспективных информационных технологий, совершенствующих деятельность таможенных органов, большое значение придается технологии предварительного информирования. Ее внедрение не только обеспечивает ускорение </w:t>
      </w:r>
      <w:r w:rsidR="005D5165" w:rsidRPr="00546814">
        <w:t xml:space="preserve">совершения таможенных операций, </w:t>
      </w:r>
      <w:r w:rsidRPr="00546814">
        <w:t>сокраща</w:t>
      </w:r>
      <w:r w:rsidR="006D2590" w:rsidRPr="00546814">
        <w:t>ющую</w:t>
      </w:r>
      <w:r w:rsidRPr="00546814">
        <w:t xml:space="preserve"> время нахождения транспортных средств в зонах таможенного контро</w:t>
      </w:r>
      <w:r w:rsidR="005D5165" w:rsidRPr="00546814">
        <w:t>ля и издержки владельцев грузов</w:t>
      </w:r>
      <w:r w:rsidR="006D2590" w:rsidRPr="00546814">
        <w:t>.</w:t>
      </w:r>
      <w:r w:rsidRPr="00546814">
        <w:t xml:space="preserve"> </w:t>
      </w:r>
      <w:r w:rsidR="006D2590" w:rsidRPr="00546814">
        <w:t>Оно</w:t>
      </w:r>
      <w:r w:rsidRPr="00546814">
        <w:t xml:space="preserve"> упрощает работу таможенников, позволяя сократить количество сведений, вносимых в программные средства при регистрации прибытия товаров и транспортных средств на таможенную территорию</w:t>
      </w:r>
      <w:r w:rsidR="005D5165" w:rsidRPr="00546814">
        <w:t xml:space="preserve"> Таможенного союза. Б</w:t>
      </w:r>
      <w:r w:rsidRPr="00546814">
        <w:t>лагодаря предварительному информированию, таможенные органы могут до прибытия товаров оценить возможные риски и обеспечить реализацию принципа выборочности при проведении таможенного контроля.</w:t>
      </w:r>
    </w:p>
    <w:p w:rsidR="00CE78B2" w:rsidRPr="00546814" w:rsidRDefault="005D5165" w:rsidP="001305E5">
      <w:pPr>
        <w:pStyle w:val="a7"/>
        <w:spacing w:before="0" w:beforeAutospacing="0" w:after="0" w:afterAutospacing="0"/>
        <w:ind w:firstLine="709"/>
        <w:jc w:val="both"/>
      </w:pPr>
      <w:r w:rsidRPr="00546814">
        <w:t>Решение Коллегии Евразийской экономической комиссии от 17 сентября 2013 г. № 196 обязало перевозчиков, осуществляющих ввоз товаров железнодорожным транспортом на единую таможенную территорию Таможенного союза, представить предварительную информацию не менее чем за 2 часа до их перемещения через таможенную границу Таможенного союза</w:t>
      </w:r>
      <w:r w:rsidR="00926CBB" w:rsidRPr="00546814">
        <w:t xml:space="preserve"> [2]</w:t>
      </w:r>
      <w:r w:rsidRPr="00546814">
        <w:t xml:space="preserve">. </w:t>
      </w:r>
    </w:p>
    <w:p w:rsidR="001305E5" w:rsidRPr="00546814" w:rsidRDefault="005D5165" w:rsidP="001305E5">
      <w:pPr>
        <w:pStyle w:val="a7"/>
        <w:spacing w:before="0" w:beforeAutospacing="0" w:after="0" w:afterAutospacing="0"/>
        <w:ind w:firstLine="709"/>
        <w:jc w:val="both"/>
      </w:pPr>
      <w:r w:rsidRPr="00546814">
        <w:t xml:space="preserve">Уполномоченные экономические операторы, таможенные представители, экспедиторы, лица, имеющие право владения, пользования и распоряжения товарами, либо иные заинтересованные лица представляют сведения о товарах, необходимые для осуществления предварительного информирования, перевозчику не менее чем за 4 часа до прибытия товаров. Перевозчик осуществляет прием указанных сведений от данных лиц и их консолидацию. </w:t>
      </w:r>
    </w:p>
    <w:p w:rsidR="001305E5" w:rsidRPr="00546814" w:rsidRDefault="001305E5" w:rsidP="001305E5">
      <w:pPr>
        <w:pStyle w:val="a7"/>
        <w:spacing w:before="0" w:beforeAutospacing="0" w:after="0" w:afterAutospacing="0"/>
        <w:ind w:firstLine="709"/>
        <w:jc w:val="both"/>
      </w:pPr>
      <w:r w:rsidRPr="00546814">
        <w:t>Следующая наиболее перспективная логистическая таможенная технология – это электронное декларирование (ЭД). Электронное таможенное декларирование — возможность подачи таможенных деклараций в электронном виде и проведения удалённой процедуры таможенного оформления товаров.</w:t>
      </w:r>
    </w:p>
    <w:p w:rsidR="00CE78B2" w:rsidRPr="00546814" w:rsidRDefault="001305E5" w:rsidP="00CE78B2">
      <w:pPr>
        <w:spacing w:after="0" w:line="240" w:lineRule="auto"/>
        <w:ind w:firstLine="709"/>
        <w:jc w:val="both"/>
        <w:rPr>
          <w:rFonts w:ascii="Times New Roman" w:eastAsia="Times New Roman" w:hAnsi="Times New Roman" w:cs="Times New Roman"/>
          <w:sz w:val="24"/>
          <w:szCs w:val="24"/>
          <w:lang w:eastAsia="ru-RU"/>
        </w:rPr>
      </w:pPr>
      <w:r w:rsidRPr="00546814">
        <w:rPr>
          <w:rFonts w:ascii="Times New Roman" w:eastAsia="Times New Roman" w:hAnsi="Times New Roman" w:cs="Times New Roman"/>
          <w:sz w:val="24"/>
          <w:szCs w:val="24"/>
          <w:lang w:eastAsia="ru-RU"/>
        </w:rPr>
        <w:t xml:space="preserve">На первоначальном этапе внедрения электронного декларирования предложена технологическая схема оформления ЭД-1, в которой передаются графические файлы, включая отсканированные. Для подготовки и передачи этих данных требуется специальное программное обеспечение. Кроме того, брокер может подключиться к ведомственной сети таможни только по специально выделенным каналам связи. </w:t>
      </w:r>
    </w:p>
    <w:p w:rsidR="001305E5" w:rsidRPr="00546814" w:rsidRDefault="001305E5" w:rsidP="00CE78B2">
      <w:pPr>
        <w:spacing w:after="0" w:line="240" w:lineRule="auto"/>
        <w:ind w:firstLine="709"/>
        <w:jc w:val="both"/>
        <w:rPr>
          <w:rFonts w:ascii="Times New Roman" w:eastAsia="Times New Roman" w:hAnsi="Times New Roman" w:cs="Times New Roman"/>
          <w:sz w:val="24"/>
          <w:szCs w:val="24"/>
          <w:lang w:eastAsia="ru-RU"/>
        </w:rPr>
      </w:pPr>
      <w:r w:rsidRPr="00546814">
        <w:rPr>
          <w:rFonts w:ascii="Times New Roman" w:eastAsia="Times New Roman" w:hAnsi="Times New Roman" w:cs="Times New Roman"/>
          <w:sz w:val="24"/>
          <w:szCs w:val="24"/>
          <w:lang w:eastAsia="ru-RU"/>
        </w:rPr>
        <w:t xml:space="preserve">Эксплуатация </w:t>
      </w:r>
      <w:r w:rsidR="006D2590" w:rsidRPr="00546814">
        <w:rPr>
          <w:rFonts w:ascii="Times New Roman" w:eastAsia="Times New Roman" w:hAnsi="Times New Roman" w:cs="Times New Roman"/>
          <w:sz w:val="24"/>
          <w:szCs w:val="24"/>
          <w:lang w:eastAsia="ru-RU"/>
        </w:rPr>
        <w:t>таких</w:t>
      </w:r>
      <w:r w:rsidRPr="00546814">
        <w:rPr>
          <w:rFonts w:ascii="Times New Roman" w:eastAsia="Times New Roman" w:hAnsi="Times New Roman" w:cs="Times New Roman"/>
          <w:sz w:val="24"/>
          <w:szCs w:val="24"/>
          <w:lang w:eastAsia="ru-RU"/>
        </w:rPr>
        <w:t xml:space="preserve"> каналов, а также установка </w:t>
      </w:r>
      <w:r w:rsidR="006D2590" w:rsidRPr="00546814">
        <w:rPr>
          <w:rFonts w:ascii="Times New Roman" w:eastAsia="Times New Roman" w:hAnsi="Times New Roman" w:cs="Times New Roman"/>
          <w:sz w:val="24"/>
          <w:szCs w:val="24"/>
          <w:lang w:eastAsia="ru-RU"/>
        </w:rPr>
        <w:t xml:space="preserve">соответствующего </w:t>
      </w:r>
      <w:r w:rsidRPr="00546814">
        <w:rPr>
          <w:rFonts w:ascii="Times New Roman" w:eastAsia="Times New Roman" w:hAnsi="Times New Roman" w:cs="Times New Roman"/>
          <w:sz w:val="24"/>
          <w:szCs w:val="24"/>
          <w:lang w:eastAsia="ru-RU"/>
        </w:rPr>
        <w:t>программного обеспечения требует значительных инвестиций. Нацеленность на использование графических данных весьма ограничивает возможности подготовки и контроля данных, что, в конечном счете, снижает скорость оформления.</w:t>
      </w:r>
    </w:p>
    <w:p w:rsidR="00144558" w:rsidRPr="00546814" w:rsidRDefault="001305E5" w:rsidP="006D2590">
      <w:pPr>
        <w:spacing w:after="0" w:line="240" w:lineRule="auto"/>
        <w:ind w:firstLine="709"/>
        <w:jc w:val="both"/>
        <w:rPr>
          <w:rFonts w:ascii="Times New Roman" w:eastAsia="Times New Roman" w:hAnsi="Times New Roman" w:cs="Times New Roman"/>
          <w:sz w:val="24"/>
          <w:szCs w:val="24"/>
          <w:lang w:eastAsia="ru-RU"/>
        </w:rPr>
      </w:pPr>
      <w:r w:rsidRPr="00546814">
        <w:rPr>
          <w:rFonts w:ascii="Times New Roman" w:eastAsia="Times New Roman" w:hAnsi="Times New Roman" w:cs="Times New Roman"/>
          <w:sz w:val="24"/>
          <w:szCs w:val="24"/>
          <w:lang w:eastAsia="ru-RU"/>
        </w:rPr>
        <w:t xml:space="preserve">Схема ЭД-2, электронное декларирование второго поколения, допускает передачу данных по сети Интернет, хотя и через специально оборудованный узел доступа. При этом не обязательно создавать собственный узел доступа, можно воспользоваться услугами информационного оператора. Для оформления </w:t>
      </w:r>
      <w:r w:rsidR="006D2590" w:rsidRPr="00546814">
        <w:rPr>
          <w:rFonts w:ascii="Times New Roman" w:eastAsia="Times New Roman" w:hAnsi="Times New Roman" w:cs="Times New Roman"/>
          <w:sz w:val="24"/>
          <w:szCs w:val="24"/>
          <w:lang w:eastAsia="ru-RU"/>
        </w:rPr>
        <w:t xml:space="preserve">деклараций </w:t>
      </w:r>
      <w:r w:rsidRPr="00546814">
        <w:rPr>
          <w:rFonts w:ascii="Times New Roman" w:eastAsia="Times New Roman" w:hAnsi="Times New Roman" w:cs="Times New Roman"/>
          <w:sz w:val="24"/>
          <w:szCs w:val="24"/>
          <w:lang w:eastAsia="ru-RU"/>
        </w:rPr>
        <w:t xml:space="preserve">используются формализованные данные, работа с которыми давно и хорошо </w:t>
      </w:r>
      <w:r w:rsidR="006D2590" w:rsidRPr="00546814">
        <w:rPr>
          <w:rFonts w:ascii="Times New Roman" w:eastAsia="Times New Roman" w:hAnsi="Times New Roman" w:cs="Times New Roman"/>
          <w:sz w:val="24"/>
          <w:szCs w:val="24"/>
          <w:lang w:eastAsia="ru-RU"/>
        </w:rPr>
        <w:t>апробирована</w:t>
      </w:r>
      <w:r w:rsidRPr="00546814">
        <w:rPr>
          <w:rFonts w:ascii="Times New Roman" w:eastAsia="Times New Roman" w:hAnsi="Times New Roman" w:cs="Times New Roman"/>
          <w:sz w:val="24"/>
          <w:szCs w:val="24"/>
          <w:lang w:eastAsia="ru-RU"/>
        </w:rPr>
        <w:t xml:space="preserve"> с использованием привычного для декларанта программного обеспечения. Все изменения и дополнения вносятся в декларацию в процессе обмена электронными сообщениями с таможенным инспектором.</w:t>
      </w:r>
    </w:p>
    <w:p w:rsidR="00144558" w:rsidRDefault="00144558" w:rsidP="00CE78B2">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lastRenderedPageBreak/>
        <w:t>Таким образо</w:t>
      </w:r>
      <w:r w:rsidR="00CE78B2">
        <w:rPr>
          <w:rFonts w:ascii="Times New Roman" w:eastAsia="Times New Roman" w:hAnsi="Times New Roman" w:cs="Times New Roman"/>
          <w:color w:val="000000"/>
          <w:sz w:val="24"/>
          <w:szCs w:val="24"/>
          <w:lang w:eastAsia="ru-RU"/>
        </w:rPr>
        <w:t>м, следует отметить преимущественные аспекты</w:t>
      </w:r>
      <w:r>
        <w:rPr>
          <w:rFonts w:ascii="Times New Roman" w:eastAsia="Times New Roman" w:hAnsi="Times New Roman" w:cs="Times New Roman"/>
          <w:color w:val="000000"/>
          <w:sz w:val="24"/>
          <w:szCs w:val="24"/>
          <w:lang w:eastAsia="ru-RU"/>
        </w:rPr>
        <w:t xml:space="preserve"> электронного декларирования, представленные в таблице 1.</w:t>
      </w:r>
    </w:p>
    <w:p w:rsidR="00423C5C" w:rsidRDefault="00423C5C" w:rsidP="00CE78B2">
      <w:pPr>
        <w:spacing w:after="0" w:line="240" w:lineRule="auto"/>
        <w:ind w:firstLine="709"/>
        <w:jc w:val="both"/>
        <w:rPr>
          <w:rFonts w:ascii="Times New Roman" w:eastAsia="Times New Roman" w:hAnsi="Times New Roman" w:cs="Times New Roman"/>
          <w:color w:val="000000"/>
          <w:sz w:val="24"/>
          <w:szCs w:val="24"/>
          <w:lang w:eastAsia="ru-RU"/>
        </w:rPr>
      </w:pPr>
    </w:p>
    <w:p w:rsidR="006D2590" w:rsidRPr="00423C5C" w:rsidRDefault="00423C5C" w:rsidP="006D2590">
      <w:pPr>
        <w:spacing w:after="0" w:line="240" w:lineRule="auto"/>
        <w:ind w:firstLine="709"/>
        <w:jc w:val="right"/>
        <w:rPr>
          <w:rFonts w:ascii="Times New Roman" w:eastAsia="Times New Roman" w:hAnsi="Times New Roman" w:cs="Times New Roman"/>
          <w:i/>
          <w:color w:val="FF0000"/>
          <w:sz w:val="24"/>
          <w:szCs w:val="24"/>
          <w:lang w:eastAsia="ru-RU"/>
        </w:rPr>
      </w:pPr>
      <w:r>
        <w:rPr>
          <w:rFonts w:ascii="Times New Roman" w:eastAsia="Times New Roman" w:hAnsi="Times New Roman" w:cs="Times New Roman"/>
          <w:i/>
          <w:sz w:val="24"/>
          <w:szCs w:val="24"/>
          <w:lang w:eastAsia="ru-RU"/>
        </w:rPr>
        <w:t>Таблица 1</w:t>
      </w:r>
    </w:p>
    <w:p w:rsidR="006D2590" w:rsidRPr="00423C5C" w:rsidRDefault="006D2590" w:rsidP="00423C5C">
      <w:pPr>
        <w:spacing w:line="240" w:lineRule="auto"/>
        <w:jc w:val="center"/>
        <w:rPr>
          <w:rFonts w:ascii="Times New Roman" w:eastAsia="Times New Roman" w:hAnsi="Times New Roman" w:cs="Times New Roman"/>
          <w:sz w:val="24"/>
          <w:szCs w:val="24"/>
          <w:lang w:eastAsia="ru-RU"/>
        </w:rPr>
      </w:pPr>
      <w:r w:rsidRPr="00423C5C">
        <w:rPr>
          <w:rFonts w:ascii="Times New Roman" w:eastAsia="Times New Roman" w:hAnsi="Times New Roman" w:cs="Times New Roman"/>
          <w:sz w:val="24"/>
          <w:szCs w:val="24"/>
          <w:lang w:eastAsia="ru-RU"/>
        </w:rPr>
        <w:t>Преимущественные аспекты электронного декларирования</w:t>
      </w:r>
      <w:r w:rsidR="00423C5C">
        <w:rPr>
          <w:rFonts w:ascii="Times New Roman" w:eastAsia="Times New Roman" w:hAnsi="Times New Roman" w:cs="Times New Roman"/>
          <w:sz w:val="24"/>
          <w:szCs w:val="24"/>
          <w:lang w:eastAsia="ru-RU"/>
        </w:rPr>
        <w:t xml:space="preserve"> </w:t>
      </w:r>
      <w:r w:rsidR="00423C5C" w:rsidRPr="00423C5C">
        <w:rPr>
          <w:rFonts w:ascii="Times New Roman" w:eastAsia="Times New Roman" w:hAnsi="Times New Roman" w:cs="Times New Roman"/>
          <w:sz w:val="24"/>
          <w:szCs w:val="24"/>
          <w:lang w:eastAsia="ru-RU"/>
        </w:rPr>
        <w:t>[</w:t>
      </w:r>
      <w:r w:rsidR="00926CBB" w:rsidRPr="00F75898">
        <w:rPr>
          <w:rFonts w:ascii="Times New Roman" w:eastAsia="Times New Roman" w:hAnsi="Times New Roman" w:cs="Times New Roman"/>
          <w:sz w:val="24"/>
          <w:szCs w:val="24"/>
          <w:lang w:eastAsia="ru-RU"/>
        </w:rPr>
        <w:t>3</w:t>
      </w:r>
      <w:r w:rsidR="00423C5C" w:rsidRPr="00423C5C">
        <w:rPr>
          <w:rFonts w:ascii="Times New Roman" w:eastAsia="Times New Roman" w:hAnsi="Times New Roman" w:cs="Times New Roman"/>
          <w:sz w:val="24"/>
          <w:szCs w:val="24"/>
          <w:lang w:eastAsia="ru-RU"/>
        </w:rPr>
        <w:t>]</w:t>
      </w:r>
    </w:p>
    <w:tbl>
      <w:tblPr>
        <w:tblStyle w:val="a8"/>
        <w:tblW w:w="0" w:type="auto"/>
        <w:tblLook w:val="04A0" w:firstRow="1" w:lastRow="0" w:firstColumn="1" w:lastColumn="0" w:noHBand="0" w:noVBand="1"/>
      </w:tblPr>
      <w:tblGrid>
        <w:gridCol w:w="4672"/>
        <w:gridCol w:w="4673"/>
      </w:tblGrid>
      <w:tr w:rsidR="00144558" w:rsidTr="00144558">
        <w:tc>
          <w:tcPr>
            <w:tcW w:w="4672" w:type="dxa"/>
          </w:tcPr>
          <w:p w:rsidR="00144558" w:rsidRDefault="00144558" w:rsidP="00423C5C">
            <w:pPr>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Усиление контроля товаров</w:t>
            </w:r>
          </w:p>
        </w:tc>
        <w:tc>
          <w:tcPr>
            <w:tcW w:w="4673" w:type="dxa"/>
          </w:tcPr>
          <w:p w:rsidR="00144558" w:rsidRDefault="00144558" w:rsidP="00423C5C">
            <w:pPr>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Повышение прозрачности и предсказуемости таможенного оформления</w:t>
            </w:r>
          </w:p>
        </w:tc>
      </w:tr>
      <w:tr w:rsidR="00144558" w:rsidTr="00144558">
        <w:tc>
          <w:tcPr>
            <w:tcW w:w="4672" w:type="dxa"/>
          </w:tcPr>
          <w:p w:rsidR="00144558" w:rsidRDefault="00144558" w:rsidP="00423C5C">
            <w:pPr>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Эффективный сбор и учет доходов</w:t>
            </w:r>
          </w:p>
        </w:tc>
        <w:tc>
          <w:tcPr>
            <w:tcW w:w="4673" w:type="dxa"/>
          </w:tcPr>
          <w:p w:rsidR="00144558" w:rsidRDefault="00144558" w:rsidP="00423C5C">
            <w:pPr>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Снижение вероятности несоответствующих действий должностных лиц</w:t>
            </w:r>
          </w:p>
        </w:tc>
      </w:tr>
      <w:tr w:rsidR="00144558" w:rsidTr="00144558">
        <w:tc>
          <w:tcPr>
            <w:tcW w:w="4672" w:type="dxa"/>
          </w:tcPr>
          <w:p w:rsidR="00144558" w:rsidRDefault="00144558" w:rsidP="00423C5C">
            <w:pP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Сокращение времени оформления груза с помощью упрощения таможенных формальностей</w:t>
            </w:r>
          </w:p>
        </w:tc>
        <w:tc>
          <w:tcPr>
            <w:tcW w:w="4673" w:type="dxa"/>
          </w:tcPr>
          <w:p w:rsidR="00144558" w:rsidRDefault="00144558" w:rsidP="00423C5C">
            <w:pPr>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Повышение качества управленческой информации</w:t>
            </w:r>
          </w:p>
        </w:tc>
      </w:tr>
      <w:tr w:rsidR="00144558" w:rsidTr="00144558">
        <w:tc>
          <w:tcPr>
            <w:tcW w:w="4672" w:type="dxa"/>
          </w:tcPr>
          <w:p w:rsidR="00144558" w:rsidRDefault="00144558" w:rsidP="00423C5C">
            <w:pPr>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Сотрудничество и согласование действий с иными государственными органами</w:t>
            </w:r>
          </w:p>
        </w:tc>
        <w:tc>
          <w:tcPr>
            <w:tcW w:w="4673" w:type="dxa"/>
          </w:tcPr>
          <w:p w:rsidR="00144558" w:rsidRDefault="00144558" w:rsidP="00423C5C">
            <w:pPr>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Эффективное использование человеческих и технических ресурсов</w:t>
            </w:r>
          </w:p>
        </w:tc>
      </w:tr>
      <w:tr w:rsidR="00144558" w:rsidTr="00144558">
        <w:tc>
          <w:tcPr>
            <w:tcW w:w="4672" w:type="dxa"/>
          </w:tcPr>
          <w:p w:rsidR="00144558" w:rsidRDefault="00144558" w:rsidP="00423C5C">
            <w:pPr>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Единообразное применение таможенного законодательства</w:t>
            </w:r>
          </w:p>
        </w:tc>
        <w:tc>
          <w:tcPr>
            <w:tcW w:w="4673" w:type="dxa"/>
          </w:tcPr>
          <w:p w:rsidR="00144558" w:rsidRDefault="00144558" w:rsidP="00423C5C">
            <w:pPr>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Получение достоверной информации для оценки риска и аудита после таможенного оформления</w:t>
            </w:r>
          </w:p>
        </w:tc>
      </w:tr>
    </w:tbl>
    <w:p w:rsidR="00144558" w:rsidRDefault="00144558" w:rsidP="00144558">
      <w:pPr>
        <w:spacing w:after="0" w:line="240" w:lineRule="auto"/>
        <w:jc w:val="both"/>
        <w:rPr>
          <w:rFonts w:ascii="Times New Roman" w:eastAsia="Times New Roman" w:hAnsi="Times New Roman" w:cs="Times New Roman"/>
          <w:color w:val="000000"/>
          <w:sz w:val="24"/>
          <w:szCs w:val="24"/>
          <w:lang w:eastAsia="ru-RU"/>
        </w:rPr>
      </w:pPr>
    </w:p>
    <w:p w:rsidR="00CE78B2" w:rsidRPr="00546814" w:rsidRDefault="00CE78B2" w:rsidP="00CE78B2">
      <w:pPr>
        <w:spacing w:after="0" w:line="240" w:lineRule="auto"/>
        <w:ind w:firstLine="709"/>
        <w:jc w:val="both"/>
        <w:rPr>
          <w:rFonts w:ascii="Times New Roman" w:eastAsia="Times New Roman" w:hAnsi="Times New Roman" w:cs="Times New Roman"/>
          <w:sz w:val="24"/>
          <w:szCs w:val="24"/>
          <w:lang w:eastAsia="ru-RU"/>
        </w:rPr>
      </w:pPr>
      <w:r w:rsidRPr="00546814">
        <w:rPr>
          <w:rFonts w:ascii="Times New Roman" w:eastAsia="Times New Roman" w:hAnsi="Times New Roman" w:cs="Times New Roman"/>
          <w:sz w:val="24"/>
          <w:szCs w:val="24"/>
          <w:lang w:eastAsia="ru-RU"/>
        </w:rPr>
        <w:t xml:space="preserve">Развитие электронного декларирования стало </w:t>
      </w:r>
      <w:r w:rsidR="006D2590" w:rsidRPr="00546814">
        <w:rPr>
          <w:rFonts w:ascii="Times New Roman" w:eastAsia="Times New Roman" w:hAnsi="Times New Roman" w:cs="Times New Roman"/>
          <w:sz w:val="24"/>
          <w:szCs w:val="24"/>
          <w:lang w:eastAsia="ru-RU"/>
        </w:rPr>
        <w:t>основой</w:t>
      </w:r>
      <w:r w:rsidRPr="00546814">
        <w:rPr>
          <w:rFonts w:ascii="Times New Roman" w:eastAsia="Times New Roman" w:hAnsi="Times New Roman" w:cs="Times New Roman"/>
          <w:sz w:val="24"/>
          <w:szCs w:val="24"/>
          <w:lang w:eastAsia="ru-RU"/>
        </w:rPr>
        <w:t xml:space="preserve"> для внедрения и развития такой технологии как «удаленный выпуск</w:t>
      </w:r>
      <w:r w:rsidR="00064628" w:rsidRPr="00546814">
        <w:rPr>
          <w:rFonts w:ascii="Times New Roman" w:eastAsia="Times New Roman" w:hAnsi="Times New Roman" w:cs="Times New Roman"/>
          <w:sz w:val="24"/>
          <w:szCs w:val="24"/>
          <w:lang w:eastAsia="ru-RU"/>
        </w:rPr>
        <w:t xml:space="preserve">» товаров, которая </w:t>
      </w:r>
      <w:r w:rsidRPr="00546814">
        <w:rPr>
          <w:rFonts w:ascii="Times New Roman" w:eastAsia="Times New Roman" w:hAnsi="Times New Roman" w:cs="Times New Roman"/>
          <w:sz w:val="24"/>
          <w:szCs w:val="24"/>
          <w:lang w:eastAsia="ru-RU"/>
        </w:rPr>
        <w:t xml:space="preserve">получила широкую поддержку у бизнеса. Данная технология – принципиально новый подход в осуществлении таможенного оформления и контроля. </w:t>
      </w:r>
    </w:p>
    <w:p w:rsidR="00CE78B2" w:rsidRPr="00546814" w:rsidRDefault="00CE78B2" w:rsidP="00CE78B2">
      <w:pPr>
        <w:spacing w:after="0" w:line="240" w:lineRule="auto"/>
        <w:ind w:firstLine="709"/>
        <w:jc w:val="both"/>
        <w:rPr>
          <w:rFonts w:ascii="Times New Roman" w:eastAsia="Times New Roman" w:hAnsi="Times New Roman" w:cs="Times New Roman"/>
          <w:sz w:val="24"/>
          <w:szCs w:val="24"/>
          <w:lang w:eastAsia="ru-RU"/>
        </w:rPr>
      </w:pPr>
      <w:r w:rsidRPr="00546814">
        <w:rPr>
          <w:rFonts w:ascii="Times New Roman" w:eastAsia="Times New Roman" w:hAnsi="Times New Roman" w:cs="Times New Roman"/>
          <w:sz w:val="24"/>
          <w:szCs w:val="24"/>
          <w:lang w:eastAsia="ru-RU"/>
        </w:rPr>
        <w:t>Удаленный выпуск товаров – технология тамо</w:t>
      </w:r>
      <w:r w:rsidR="00064628" w:rsidRPr="00546814">
        <w:rPr>
          <w:rFonts w:ascii="Times New Roman" w:eastAsia="Times New Roman" w:hAnsi="Times New Roman" w:cs="Times New Roman"/>
          <w:sz w:val="24"/>
          <w:szCs w:val="24"/>
          <w:lang w:eastAsia="ru-RU"/>
        </w:rPr>
        <w:t>женного оформления и</w:t>
      </w:r>
      <w:r w:rsidRPr="00546814">
        <w:rPr>
          <w:rFonts w:ascii="Times New Roman" w:eastAsia="Times New Roman" w:hAnsi="Times New Roman" w:cs="Times New Roman"/>
          <w:sz w:val="24"/>
          <w:szCs w:val="24"/>
          <w:lang w:eastAsia="ru-RU"/>
        </w:rPr>
        <w:t xml:space="preserve"> контроля, предусма</w:t>
      </w:r>
      <w:r w:rsidR="00064628" w:rsidRPr="00546814">
        <w:rPr>
          <w:rFonts w:ascii="Times New Roman" w:eastAsia="Times New Roman" w:hAnsi="Times New Roman" w:cs="Times New Roman"/>
          <w:sz w:val="24"/>
          <w:szCs w:val="24"/>
          <w:lang w:eastAsia="ru-RU"/>
        </w:rPr>
        <w:t xml:space="preserve">тривающая совершение операций по </w:t>
      </w:r>
      <w:r w:rsidRPr="00546814">
        <w:rPr>
          <w:rFonts w:ascii="Times New Roman" w:eastAsia="Times New Roman" w:hAnsi="Times New Roman" w:cs="Times New Roman"/>
          <w:sz w:val="24"/>
          <w:szCs w:val="24"/>
          <w:lang w:eastAsia="ru-RU"/>
        </w:rPr>
        <w:t>оформлению во внутреннем таможенном органе при фактическом размещении товаров и транспортных средств на складе временного хранения</w:t>
      </w:r>
      <w:r w:rsidR="006D2590" w:rsidRPr="00546814">
        <w:rPr>
          <w:rFonts w:ascii="Times New Roman" w:eastAsia="Times New Roman" w:hAnsi="Times New Roman" w:cs="Times New Roman"/>
          <w:sz w:val="24"/>
          <w:szCs w:val="24"/>
          <w:lang w:eastAsia="ru-RU"/>
        </w:rPr>
        <w:t xml:space="preserve">. Такой склад </w:t>
      </w:r>
      <w:r w:rsidRPr="00546814">
        <w:rPr>
          <w:rFonts w:ascii="Times New Roman" w:eastAsia="Times New Roman" w:hAnsi="Times New Roman" w:cs="Times New Roman"/>
          <w:sz w:val="24"/>
          <w:szCs w:val="24"/>
          <w:lang w:eastAsia="ru-RU"/>
        </w:rPr>
        <w:t>распол</w:t>
      </w:r>
      <w:r w:rsidR="006D2590" w:rsidRPr="00546814">
        <w:rPr>
          <w:rFonts w:ascii="Times New Roman" w:eastAsia="Times New Roman" w:hAnsi="Times New Roman" w:cs="Times New Roman"/>
          <w:sz w:val="24"/>
          <w:szCs w:val="24"/>
          <w:lang w:eastAsia="ru-RU"/>
        </w:rPr>
        <w:t>агается</w:t>
      </w:r>
      <w:r w:rsidRPr="00546814">
        <w:rPr>
          <w:rFonts w:ascii="Times New Roman" w:eastAsia="Times New Roman" w:hAnsi="Times New Roman" w:cs="Times New Roman"/>
          <w:sz w:val="24"/>
          <w:szCs w:val="24"/>
          <w:lang w:eastAsia="ru-RU"/>
        </w:rPr>
        <w:t xml:space="preserve"> в местах, приближенных к государствен</w:t>
      </w:r>
      <w:r w:rsidR="00064628" w:rsidRPr="00546814">
        <w:rPr>
          <w:rFonts w:ascii="Times New Roman" w:eastAsia="Times New Roman" w:hAnsi="Times New Roman" w:cs="Times New Roman"/>
          <w:sz w:val="24"/>
          <w:szCs w:val="24"/>
          <w:lang w:eastAsia="ru-RU"/>
        </w:rPr>
        <w:t>ной границе</w:t>
      </w:r>
      <w:r w:rsidR="006D2590" w:rsidRPr="00546814">
        <w:rPr>
          <w:rFonts w:ascii="Times New Roman" w:eastAsia="Times New Roman" w:hAnsi="Times New Roman" w:cs="Times New Roman"/>
          <w:sz w:val="24"/>
          <w:szCs w:val="24"/>
          <w:lang w:eastAsia="ru-RU"/>
        </w:rPr>
        <w:t>.</w:t>
      </w:r>
      <w:r w:rsidRPr="00546814">
        <w:rPr>
          <w:rFonts w:ascii="Times New Roman" w:eastAsia="Times New Roman" w:hAnsi="Times New Roman" w:cs="Times New Roman"/>
          <w:sz w:val="24"/>
          <w:szCs w:val="24"/>
          <w:lang w:eastAsia="ru-RU"/>
        </w:rPr>
        <w:t xml:space="preserve"> </w:t>
      </w:r>
      <w:r w:rsidR="006D2590" w:rsidRPr="00546814">
        <w:rPr>
          <w:rFonts w:ascii="Times New Roman" w:eastAsia="Times New Roman" w:hAnsi="Times New Roman" w:cs="Times New Roman"/>
          <w:sz w:val="24"/>
          <w:szCs w:val="24"/>
          <w:lang w:eastAsia="ru-RU"/>
        </w:rPr>
        <w:t>О</w:t>
      </w:r>
      <w:r w:rsidRPr="00546814">
        <w:rPr>
          <w:rFonts w:ascii="Times New Roman" w:eastAsia="Times New Roman" w:hAnsi="Times New Roman" w:cs="Times New Roman"/>
          <w:sz w:val="24"/>
          <w:szCs w:val="24"/>
          <w:lang w:eastAsia="ru-RU"/>
        </w:rPr>
        <w:t xml:space="preserve">существлении обмена информацией между этими таможенными </w:t>
      </w:r>
      <w:r w:rsidR="00064628" w:rsidRPr="00546814">
        <w:rPr>
          <w:rFonts w:ascii="Times New Roman" w:eastAsia="Times New Roman" w:hAnsi="Times New Roman" w:cs="Times New Roman"/>
          <w:sz w:val="24"/>
          <w:szCs w:val="24"/>
          <w:lang w:eastAsia="ru-RU"/>
        </w:rPr>
        <w:t xml:space="preserve">органами </w:t>
      </w:r>
      <w:r w:rsidR="006D2590" w:rsidRPr="00546814">
        <w:rPr>
          <w:rFonts w:ascii="Times New Roman" w:eastAsia="Times New Roman" w:hAnsi="Times New Roman" w:cs="Times New Roman"/>
          <w:sz w:val="24"/>
          <w:szCs w:val="24"/>
          <w:lang w:eastAsia="ru-RU"/>
        </w:rPr>
        <w:t xml:space="preserve">производится в </w:t>
      </w:r>
      <w:r w:rsidR="00064628" w:rsidRPr="00546814">
        <w:rPr>
          <w:rFonts w:ascii="Times New Roman" w:eastAsia="Times New Roman" w:hAnsi="Times New Roman" w:cs="Times New Roman"/>
          <w:sz w:val="24"/>
          <w:szCs w:val="24"/>
          <w:lang w:eastAsia="ru-RU"/>
        </w:rPr>
        <w:t>электронном виде.</w:t>
      </w:r>
      <w:r w:rsidRPr="00546814">
        <w:rPr>
          <w:rFonts w:ascii="Times New Roman" w:eastAsia="Times New Roman" w:hAnsi="Times New Roman" w:cs="Times New Roman"/>
          <w:sz w:val="24"/>
          <w:szCs w:val="24"/>
          <w:lang w:eastAsia="ru-RU"/>
        </w:rPr>
        <w:t xml:space="preserve"> Технология, при которой декларация подается и оформляется во внутреннем таможенном органе, а фактический контроль осуществляется в приграничном таможенном органе, расположенном на таможенно-логистическом терминале, создана в ц</w:t>
      </w:r>
      <w:r w:rsidR="00064628" w:rsidRPr="00546814">
        <w:rPr>
          <w:rFonts w:ascii="Times New Roman" w:eastAsia="Times New Roman" w:hAnsi="Times New Roman" w:cs="Times New Roman"/>
          <w:sz w:val="24"/>
          <w:szCs w:val="24"/>
          <w:lang w:eastAsia="ru-RU"/>
        </w:rPr>
        <w:t>елях гармонизации процессов оформления и</w:t>
      </w:r>
      <w:r w:rsidRPr="00546814">
        <w:rPr>
          <w:rFonts w:ascii="Times New Roman" w:eastAsia="Times New Roman" w:hAnsi="Times New Roman" w:cs="Times New Roman"/>
          <w:sz w:val="24"/>
          <w:szCs w:val="24"/>
          <w:lang w:eastAsia="ru-RU"/>
        </w:rPr>
        <w:t xml:space="preserve"> контроля в условиях существующего неравномерного распределения кадровых и материально-технических ресурсов между центральными и приграничными районами страны</w:t>
      </w:r>
      <w:r w:rsidR="00064628" w:rsidRPr="00546814">
        <w:rPr>
          <w:rFonts w:ascii="Times New Roman" w:eastAsia="Times New Roman" w:hAnsi="Times New Roman" w:cs="Times New Roman"/>
          <w:sz w:val="24"/>
          <w:szCs w:val="24"/>
          <w:lang w:eastAsia="ru-RU"/>
        </w:rPr>
        <w:t>.</w:t>
      </w:r>
    </w:p>
    <w:p w:rsidR="00064628" w:rsidRPr="00546814" w:rsidRDefault="002102D5" w:rsidP="00CE78B2">
      <w:pPr>
        <w:spacing w:after="0" w:line="240" w:lineRule="auto"/>
        <w:ind w:firstLine="709"/>
        <w:jc w:val="both"/>
        <w:rPr>
          <w:rFonts w:ascii="Times New Roman" w:eastAsia="Times New Roman" w:hAnsi="Times New Roman" w:cs="Times New Roman"/>
          <w:sz w:val="28"/>
          <w:szCs w:val="24"/>
          <w:lang w:eastAsia="ru-RU"/>
        </w:rPr>
      </w:pPr>
      <w:r w:rsidRPr="00546814">
        <w:rPr>
          <w:rFonts w:ascii="Times New Roman" w:hAnsi="Times New Roman" w:cs="Times New Roman"/>
          <w:sz w:val="24"/>
        </w:rPr>
        <w:t>Таким образом</w:t>
      </w:r>
      <w:r w:rsidR="00064628" w:rsidRPr="00546814">
        <w:rPr>
          <w:rFonts w:ascii="Times New Roman" w:hAnsi="Times New Roman" w:cs="Times New Roman"/>
          <w:sz w:val="24"/>
        </w:rPr>
        <w:t>, необходимость развития направления логистики в таможенном деле</w:t>
      </w:r>
      <w:r w:rsidRPr="00546814">
        <w:rPr>
          <w:rFonts w:ascii="Times New Roman" w:hAnsi="Times New Roman" w:cs="Times New Roman"/>
          <w:sz w:val="24"/>
        </w:rPr>
        <w:t xml:space="preserve"> государства</w:t>
      </w:r>
      <w:r w:rsidR="00064628" w:rsidRPr="00546814">
        <w:rPr>
          <w:rFonts w:ascii="Times New Roman" w:hAnsi="Times New Roman" w:cs="Times New Roman"/>
          <w:sz w:val="24"/>
        </w:rPr>
        <w:t xml:space="preserve"> обусловлена ее историческим развитием, изменением направлений и подходов к организации внешнеторговых отношений, глобализацией бизнес-процессов</w:t>
      </w:r>
      <w:r w:rsidRPr="00546814">
        <w:rPr>
          <w:rFonts w:ascii="Times New Roman" w:hAnsi="Times New Roman" w:cs="Times New Roman"/>
          <w:sz w:val="24"/>
        </w:rPr>
        <w:t>, в результате которой</w:t>
      </w:r>
      <w:r w:rsidR="00064628" w:rsidRPr="00546814">
        <w:rPr>
          <w:rFonts w:ascii="Times New Roman" w:hAnsi="Times New Roman" w:cs="Times New Roman"/>
          <w:sz w:val="24"/>
        </w:rPr>
        <w:t xml:space="preserve"> возрастают экспортно-импортные </w:t>
      </w:r>
      <w:proofErr w:type="spellStart"/>
      <w:r w:rsidR="00064628" w:rsidRPr="00546814">
        <w:rPr>
          <w:rFonts w:ascii="Times New Roman" w:hAnsi="Times New Roman" w:cs="Times New Roman"/>
          <w:sz w:val="24"/>
        </w:rPr>
        <w:t>товаропотоки</w:t>
      </w:r>
      <w:proofErr w:type="spellEnd"/>
      <w:r w:rsidR="00064628" w:rsidRPr="00546814">
        <w:rPr>
          <w:rFonts w:ascii="Times New Roman" w:hAnsi="Times New Roman" w:cs="Times New Roman"/>
          <w:sz w:val="24"/>
        </w:rPr>
        <w:t>.</w:t>
      </w:r>
    </w:p>
    <w:p w:rsidR="00064628" w:rsidRPr="00546814" w:rsidRDefault="002102D5" w:rsidP="00CE78B2">
      <w:pPr>
        <w:spacing w:after="0" w:line="240" w:lineRule="auto"/>
        <w:ind w:firstLine="709"/>
        <w:jc w:val="both"/>
        <w:rPr>
          <w:rFonts w:ascii="Times New Roman" w:eastAsia="Times New Roman" w:hAnsi="Times New Roman" w:cs="Times New Roman"/>
          <w:sz w:val="28"/>
          <w:szCs w:val="24"/>
          <w:lang w:eastAsia="ru-RU"/>
        </w:rPr>
      </w:pPr>
      <w:r w:rsidRPr="00546814">
        <w:rPr>
          <w:rFonts w:ascii="Times New Roman" w:hAnsi="Times New Roman" w:cs="Times New Roman"/>
          <w:sz w:val="24"/>
        </w:rPr>
        <w:t>Успешная реализация вышеперечисленных логистических инноваций в таможенном деле может послужить к формированию и развитию в государстве такого логистического инструментария, который будет организовывать и управлять внешнеторговыми потоками, учитывая интересы всех участников данного процесса.</w:t>
      </w:r>
    </w:p>
    <w:p w:rsidR="00CE78B2" w:rsidRDefault="00CE78B2" w:rsidP="00144558">
      <w:pPr>
        <w:spacing w:after="0" w:line="240" w:lineRule="auto"/>
        <w:jc w:val="both"/>
        <w:rPr>
          <w:rFonts w:ascii="Times New Roman" w:eastAsia="Times New Roman" w:hAnsi="Times New Roman" w:cs="Times New Roman"/>
          <w:color w:val="000000"/>
          <w:sz w:val="24"/>
          <w:szCs w:val="24"/>
          <w:lang w:eastAsia="ru-RU"/>
        </w:rPr>
      </w:pPr>
    </w:p>
    <w:p w:rsidR="00F6759D" w:rsidRPr="00423C5C" w:rsidRDefault="00423C5C" w:rsidP="00546814">
      <w:pPr>
        <w:spacing w:after="0" w:line="240" w:lineRule="auto"/>
        <w:jc w:val="center"/>
        <w:rPr>
          <w:rFonts w:ascii="Times New Roman" w:hAnsi="Times New Roman"/>
          <w:b/>
          <w:sz w:val="24"/>
          <w:szCs w:val="24"/>
        </w:rPr>
      </w:pPr>
      <w:r w:rsidRPr="00423C5C">
        <w:rPr>
          <w:rFonts w:ascii="Times New Roman" w:hAnsi="Times New Roman"/>
          <w:b/>
          <w:sz w:val="24"/>
          <w:szCs w:val="24"/>
        </w:rPr>
        <w:t>Библиогра</w:t>
      </w:r>
      <w:r w:rsidR="00546814">
        <w:rPr>
          <w:rFonts w:ascii="Times New Roman" w:hAnsi="Times New Roman"/>
          <w:b/>
          <w:sz w:val="24"/>
          <w:szCs w:val="24"/>
        </w:rPr>
        <w:t>фический список</w:t>
      </w:r>
    </w:p>
    <w:p w:rsidR="00F6759D" w:rsidRPr="00926CBB" w:rsidRDefault="00F6759D" w:rsidP="00926CBB">
      <w:pPr>
        <w:pStyle w:val="a5"/>
        <w:widowControl/>
        <w:numPr>
          <w:ilvl w:val="0"/>
          <w:numId w:val="4"/>
        </w:numPr>
        <w:autoSpaceDE/>
        <w:autoSpaceDN/>
        <w:ind w:left="0" w:right="0" w:firstLine="709"/>
        <w:contextualSpacing/>
        <w:rPr>
          <w:sz w:val="24"/>
          <w:szCs w:val="24"/>
        </w:rPr>
      </w:pPr>
      <w:proofErr w:type="spellStart"/>
      <w:r w:rsidRPr="00926CBB">
        <w:rPr>
          <w:sz w:val="24"/>
          <w:szCs w:val="24"/>
        </w:rPr>
        <w:t>КонсультантПлюс</w:t>
      </w:r>
      <w:proofErr w:type="spellEnd"/>
      <w:r w:rsidRPr="00926CBB">
        <w:rPr>
          <w:sz w:val="24"/>
          <w:szCs w:val="24"/>
        </w:rPr>
        <w:t xml:space="preserve"> – надежная правовая </w:t>
      </w:r>
      <w:proofErr w:type="gramStart"/>
      <w:r w:rsidRPr="00926CBB">
        <w:rPr>
          <w:sz w:val="24"/>
          <w:szCs w:val="24"/>
        </w:rPr>
        <w:t>поддержка :</w:t>
      </w:r>
      <w:proofErr w:type="gramEnd"/>
      <w:r w:rsidRPr="00926CBB">
        <w:rPr>
          <w:sz w:val="24"/>
          <w:szCs w:val="24"/>
        </w:rPr>
        <w:t xml:space="preserve"> официальный сайт.- Москва, 1997-   . – </w:t>
      </w:r>
      <w:r w:rsidRPr="00926CBB">
        <w:rPr>
          <w:sz w:val="24"/>
          <w:szCs w:val="24"/>
          <w:lang w:val="en-US"/>
        </w:rPr>
        <w:t>URL</w:t>
      </w:r>
      <w:r w:rsidRPr="00926CBB">
        <w:rPr>
          <w:sz w:val="24"/>
          <w:szCs w:val="24"/>
        </w:rPr>
        <w:t xml:space="preserve">: </w:t>
      </w:r>
      <w:hyperlink r:id="rId6" w:history="1">
        <w:r w:rsidRPr="00926CBB">
          <w:rPr>
            <w:rStyle w:val="a6"/>
            <w:color w:val="auto"/>
            <w:sz w:val="24"/>
            <w:szCs w:val="24"/>
          </w:rPr>
          <w:t>http://www.consultant.ru/document/cons_doc_LAW_215315/6bd98e8e89318ae6d74e88daae417dfda98eb4e9/</w:t>
        </w:r>
      </w:hyperlink>
      <w:r w:rsidRPr="00926CBB">
        <w:rPr>
          <w:sz w:val="24"/>
          <w:szCs w:val="24"/>
        </w:rPr>
        <w:t xml:space="preserve"> (дата обращения: 05.06.2020).- Текст : электронный.</w:t>
      </w:r>
    </w:p>
    <w:p w:rsidR="00F6759D" w:rsidRPr="00926CBB" w:rsidRDefault="00F6759D" w:rsidP="00926CBB">
      <w:pPr>
        <w:pStyle w:val="a5"/>
        <w:widowControl/>
        <w:numPr>
          <w:ilvl w:val="0"/>
          <w:numId w:val="4"/>
        </w:numPr>
        <w:autoSpaceDE/>
        <w:autoSpaceDN/>
        <w:ind w:left="0" w:right="0" w:firstLine="709"/>
        <w:contextualSpacing/>
        <w:rPr>
          <w:sz w:val="24"/>
          <w:szCs w:val="24"/>
        </w:rPr>
      </w:pPr>
      <w:r w:rsidRPr="00926CBB">
        <w:rPr>
          <w:sz w:val="24"/>
          <w:szCs w:val="24"/>
        </w:rPr>
        <w:lastRenderedPageBreak/>
        <w:t>Таможенный кодекс Евразийского экономического союза ЕАЭС: Статья №</w:t>
      </w:r>
      <w:proofErr w:type="gramStart"/>
      <w:r w:rsidRPr="00926CBB">
        <w:rPr>
          <w:sz w:val="24"/>
          <w:szCs w:val="24"/>
        </w:rPr>
        <w:t>310 :</w:t>
      </w:r>
      <w:proofErr w:type="gramEnd"/>
      <w:r w:rsidRPr="00926CBB">
        <w:rPr>
          <w:sz w:val="24"/>
          <w:szCs w:val="24"/>
        </w:rPr>
        <w:t xml:space="preserve"> [ратифицирован федеральным законом №317-ФЗ от 14 ноября 2017 года]. –Москва, 1997- </w:t>
      </w:r>
      <w:proofErr w:type="gramStart"/>
      <w:r w:rsidRPr="00926CBB">
        <w:rPr>
          <w:sz w:val="24"/>
          <w:szCs w:val="24"/>
        </w:rPr>
        <w:t xml:space="preserve">  .</w:t>
      </w:r>
      <w:proofErr w:type="gramEnd"/>
      <w:r w:rsidRPr="00926CBB">
        <w:rPr>
          <w:sz w:val="24"/>
          <w:szCs w:val="24"/>
        </w:rPr>
        <w:t xml:space="preserve"> – </w:t>
      </w:r>
      <w:r w:rsidRPr="00926CBB">
        <w:rPr>
          <w:sz w:val="24"/>
          <w:szCs w:val="24"/>
          <w:lang w:val="en-US"/>
        </w:rPr>
        <w:t>URL</w:t>
      </w:r>
      <w:r w:rsidRPr="00926CBB">
        <w:rPr>
          <w:sz w:val="24"/>
          <w:szCs w:val="24"/>
        </w:rPr>
        <w:t xml:space="preserve">: </w:t>
      </w:r>
      <w:hyperlink r:id="rId7" w:history="1">
        <w:r w:rsidRPr="00926CBB">
          <w:rPr>
            <w:rStyle w:val="a6"/>
            <w:color w:val="auto"/>
            <w:sz w:val="24"/>
            <w:szCs w:val="24"/>
          </w:rPr>
          <w:t>http://www.consultant.ru/document/cons_doc_LAW_215315/</w:t>
        </w:r>
      </w:hyperlink>
      <w:r w:rsidRPr="00926CBB">
        <w:rPr>
          <w:sz w:val="24"/>
          <w:szCs w:val="24"/>
        </w:rPr>
        <w:t xml:space="preserve"> (дата обращения: 05.06.2020).- Текст : электронный.</w:t>
      </w:r>
    </w:p>
    <w:p w:rsidR="00F6759D" w:rsidRPr="00926CBB" w:rsidRDefault="00F6759D" w:rsidP="00926CBB">
      <w:pPr>
        <w:pStyle w:val="a5"/>
        <w:widowControl/>
        <w:numPr>
          <w:ilvl w:val="0"/>
          <w:numId w:val="4"/>
        </w:numPr>
        <w:autoSpaceDE/>
        <w:autoSpaceDN/>
        <w:ind w:left="0" w:right="0" w:firstLine="709"/>
        <w:contextualSpacing/>
        <w:rPr>
          <w:sz w:val="24"/>
          <w:szCs w:val="24"/>
        </w:rPr>
      </w:pPr>
      <w:proofErr w:type="spellStart"/>
      <w:r w:rsidRPr="00926CBB">
        <w:rPr>
          <w:sz w:val="24"/>
          <w:szCs w:val="24"/>
        </w:rPr>
        <w:t>Коденко</w:t>
      </w:r>
      <w:proofErr w:type="spellEnd"/>
      <w:r w:rsidRPr="00926CBB">
        <w:rPr>
          <w:sz w:val="24"/>
          <w:szCs w:val="24"/>
        </w:rPr>
        <w:t xml:space="preserve">, И.А. Оптимизация таможенного контроля товаров, ввозимых на таможенную территорию ЕАЭС/И.А. </w:t>
      </w:r>
      <w:proofErr w:type="spellStart"/>
      <w:r w:rsidRPr="00926CBB">
        <w:rPr>
          <w:sz w:val="24"/>
          <w:szCs w:val="24"/>
        </w:rPr>
        <w:t>Коденко</w:t>
      </w:r>
      <w:proofErr w:type="spellEnd"/>
      <w:r w:rsidRPr="00926CBB">
        <w:rPr>
          <w:sz w:val="24"/>
          <w:szCs w:val="24"/>
        </w:rPr>
        <w:t xml:space="preserve">, В.Г. </w:t>
      </w:r>
      <w:proofErr w:type="spellStart"/>
      <w:r w:rsidRPr="00926CBB">
        <w:rPr>
          <w:sz w:val="24"/>
          <w:szCs w:val="24"/>
        </w:rPr>
        <w:t>Разинькова</w:t>
      </w:r>
      <w:proofErr w:type="spellEnd"/>
      <w:r w:rsidRPr="00926CBB">
        <w:rPr>
          <w:sz w:val="24"/>
          <w:szCs w:val="24"/>
        </w:rPr>
        <w:t xml:space="preserve">. – </w:t>
      </w:r>
      <w:proofErr w:type="gramStart"/>
      <w:r w:rsidRPr="00926CBB">
        <w:rPr>
          <w:sz w:val="24"/>
          <w:szCs w:val="24"/>
        </w:rPr>
        <w:t>Текст :</w:t>
      </w:r>
      <w:proofErr w:type="gramEnd"/>
      <w:r w:rsidRPr="00926CBB">
        <w:rPr>
          <w:sz w:val="24"/>
          <w:szCs w:val="24"/>
        </w:rPr>
        <w:t xml:space="preserve"> электронный // Молодой ученый : [сайт]. – 2016. - №10.1(114.1) – </w:t>
      </w:r>
      <w:r w:rsidRPr="00926CBB">
        <w:rPr>
          <w:sz w:val="24"/>
          <w:szCs w:val="24"/>
          <w:lang w:val="en-US"/>
        </w:rPr>
        <w:t>URL</w:t>
      </w:r>
      <w:r w:rsidRPr="00926CBB">
        <w:rPr>
          <w:sz w:val="24"/>
          <w:szCs w:val="24"/>
        </w:rPr>
        <w:t xml:space="preserve">: </w:t>
      </w:r>
      <w:hyperlink r:id="rId8" w:history="1">
        <w:r w:rsidRPr="00926CBB">
          <w:rPr>
            <w:rStyle w:val="a6"/>
            <w:color w:val="auto"/>
            <w:sz w:val="24"/>
            <w:szCs w:val="24"/>
          </w:rPr>
          <w:t>https://moluch.ru/archive/114/29404/</w:t>
        </w:r>
      </w:hyperlink>
      <w:r w:rsidRPr="00926CBB">
        <w:rPr>
          <w:sz w:val="24"/>
          <w:szCs w:val="24"/>
        </w:rPr>
        <w:t xml:space="preserve"> (дата обращения: 05.06.2020)</w:t>
      </w:r>
    </w:p>
    <w:p w:rsidR="00423C5C" w:rsidRDefault="00423C5C" w:rsidP="00423C5C">
      <w:pPr>
        <w:pStyle w:val="a5"/>
        <w:widowControl/>
        <w:autoSpaceDE/>
        <w:autoSpaceDN/>
        <w:ind w:left="709" w:right="0" w:firstLine="0"/>
        <w:contextualSpacing/>
        <w:rPr>
          <w:sz w:val="24"/>
          <w:szCs w:val="24"/>
        </w:rPr>
      </w:pPr>
    </w:p>
    <w:p w:rsidR="005D5165" w:rsidRPr="00F75898" w:rsidRDefault="00423C5C" w:rsidP="00F75898">
      <w:pPr>
        <w:pStyle w:val="a5"/>
        <w:widowControl/>
        <w:autoSpaceDE/>
        <w:autoSpaceDN/>
        <w:ind w:left="709" w:right="0" w:firstLine="0"/>
        <w:contextualSpacing/>
        <w:jc w:val="center"/>
        <w:rPr>
          <w:b/>
          <w:sz w:val="24"/>
          <w:szCs w:val="24"/>
        </w:rPr>
      </w:pPr>
      <w:r w:rsidRPr="00423C5C">
        <w:rPr>
          <w:b/>
          <w:sz w:val="24"/>
          <w:szCs w:val="24"/>
        </w:rPr>
        <w:t>Информация об авторах на русском языке</w:t>
      </w:r>
    </w:p>
    <w:p w:rsidR="008B7848" w:rsidRDefault="00926CBB" w:rsidP="004E5109">
      <w:pPr>
        <w:spacing w:after="0" w:line="240" w:lineRule="auto"/>
        <w:ind w:firstLine="709"/>
        <w:jc w:val="both"/>
        <w:rPr>
          <w:rFonts w:ascii="Times New Roman" w:hAnsi="Times New Roman" w:cs="Times New Roman"/>
          <w:sz w:val="24"/>
          <w:szCs w:val="24"/>
        </w:rPr>
      </w:pPr>
      <w:r w:rsidRPr="004E5109">
        <w:rPr>
          <w:rFonts w:ascii="Times New Roman" w:hAnsi="Times New Roman" w:cs="Times New Roman"/>
          <w:sz w:val="24"/>
          <w:szCs w:val="24"/>
        </w:rPr>
        <w:t>Андриенко Владимир Николаевич (ДНР, г. Донецк) – доктор экономических наук, профессор, Донецкий национальный университет (ул. Университетская, 24, Донецк, 283001, ДНР</w:t>
      </w:r>
      <w:r w:rsidR="004E5109">
        <w:rPr>
          <w:rFonts w:ascii="Times New Roman" w:hAnsi="Times New Roman" w:cs="Times New Roman"/>
          <w:sz w:val="24"/>
          <w:szCs w:val="24"/>
        </w:rPr>
        <w:t xml:space="preserve">, </w:t>
      </w:r>
      <w:hyperlink r:id="rId9" w:history="1">
        <w:r w:rsidR="004E5109" w:rsidRPr="004E5109">
          <w:rPr>
            <w:rStyle w:val="a6"/>
            <w:rFonts w:ascii="Times New Roman" w:hAnsi="Times New Roman" w:cs="Times New Roman"/>
            <w:color w:val="auto"/>
            <w:sz w:val="24"/>
            <w:szCs w:val="24"/>
            <w:u w:val="none"/>
            <w:lang w:val="en-US"/>
          </w:rPr>
          <w:t>rector</w:t>
        </w:r>
        <w:r w:rsidR="004E5109" w:rsidRPr="00F75898">
          <w:rPr>
            <w:rStyle w:val="a6"/>
            <w:rFonts w:ascii="Times New Roman" w:hAnsi="Times New Roman" w:cs="Times New Roman"/>
            <w:color w:val="auto"/>
            <w:sz w:val="24"/>
            <w:szCs w:val="24"/>
            <w:u w:val="none"/>
          </w:rPr>
          <w:t>@</w:t>
        </w:r>
        <w:r w:rsidR="004E5109" w:rsidRPr="004E5109">
          <w:rPr>
            <w:rStyle w:val="a6"/>
            <w:rFonts w:ascii="Times New Roman" w:hAnsi="Times New Roman" w:cs="Times New Roman"/>
            <w:color w:val="auto"/>
            <w:sz w:val="24"/>
            <w:szCs w:val="24"/>
            <w:u w:val="none"/>
            <w:lang w:val="en-US"/>
          </w:rPr>
          <w:t>donnu</w:t>
        </w:r>
        <w:r w:rsidR="004E5109" w:rsidRPr="00F75898">
          <w:rPr>
            <w:rStyle w:val="a6"/>
            <w:rFonts w:ascii="Times New Roman" w:hAnsi="Times New Roman" w:cs="Times New Roman"/>
            <w:color w:val="auto"/>
            <w:sz w:val="24"/>
            <w:szCs w:val="24"/>
            <w:u w:val="none"/>
          </w:rPr>
          <w:t>.</w:t>
        </w:r>
        <w:r w:rsidR="004E5109" w:rsidRPr="004E5109">
          <w:rPr>
            <w:rStyle w:val="a6"/>
            <w:rFonts w:ascii="Times New Roman" w:hAnsi="Times New Roman" w:cs="Times New Roman"/>
            <w:color w:val="auto"/>
            <w:sz w:val="24"/>
            <w:szCs w:val="24"/>
            <w:u w:val="none"/>
            <w:lang w:val="en-US"/>
          </w:rPr>
          <w:t>ru</w:t>
        </w:r>
      </w:hyperlink>
      <w:r w:rsidRPr="004E5109">
        <w:rPr>
          <w:rFonts w:ascii="Times New Roman" w:hAnsi="Times New Roman" w:cs="Times New Roman"/>
          <w:sz w:val="24"/>
          <w:szCs w:val="24"/>
        </w:rPr>
        <w:t>)</w:t>
      </w:r>
      <w:r w:rsidR="004E5109">
        <w:rPr>
          <w:rFonts w:ascii="Times New Roman" w:hAnsi="Times New Roman" w:cs="Times New Roman"/>
          <w:sz w:val="24"/>
          <w:szCs w:val="24"/>
        </w:rPr>
        <w:t>,</w:t>
      </w:r>
      <w:r w:rsidR="004E5109" w:rsidRPr="004E5109">
        <w:rPr>
          <w:rFonts w:ascii="Arial" w:hAnsi="Arial" w:cs="Arial"/>
          <w:color w:val="93969B"/>
          <w:sz w:val="20"/>
          <w:szCs w:val="20"/>
        </w:rPr>
        <w:t xml:space="preserve"> </w:t>
      </w:r>
      <w:r w:rsidR="004E5109" w:rsidRPr="004E5109">
        <w:rPr>
          <w:rFonts w:ascii="Times New Roman" w:hAnsi="Times New Roman" w:cs="Times New Roman"/>
          <w:sz w:val="24"/>
          <w:szCs w:val="24"/>
        </w:rPr>
        <w:t xml:space="preserve">andr20076@yandex.ua </w:t>
      </w:r>
      <w:r w:rsidR="004E5109">
        <w:rPr>
          <w:rFonts w:ascii="Times New Roman" w:hAnsi="Times New Roman" w:cs="Times New Roman"/>
          <w:sz w:val="24"/>
          <w:szCs w:val="24"/>
        </w:rPr>
        <w:t>.</w:t>
      </w:r>
    </w:p>
    <w:p w:rsidR="004E5109" w:rsidRDefault="004E5109" w:rsidP="004E5109">
      <w:pPr>
        <w:spacing w:after="0" w:line="240" w:lineRule="auto"/>
        <w:ind w:firstLine="709"/>
        <w:jc w:val="both"/>
        <w:rPr>
          <w:rFonts w:ascii="Times New Roman" w:hAnsi="Times New Roman" w:cs="Times New Roman"/>
          <w:sz w:val="24"/>
          <w:szCs w:val="24"/>
        </w:rPr>
      </w:pPr>
    </w:p>
    <w:p w:rsidR="004E5109" w:rsidRDefault="004E5109" w:rsidP="004E5109">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Мелюс</w:t>
      </w:r>
      <w:proofErr w:type="spellEnd"/>
      <w:r>
        <w:rPr>
          <w:rFonts w:ascii="Times New Roman" w:hAnsi="Times New Roman" w:cs="Times New Roman"/>
          <w:sz w:val="24"/>
          <w:szCs w:val="24"/>
        </w:rPr>
        <w:t xml:space="preserve"> Инна Евгеньевна (ДНР, г. Донецк) – аспирант кафедры информационных систем управления, факультета математики и информационных технологий, Донецкий национальный университет (</w:t>
      </w:r>
      <w:r w:rsidRPr="004E5109">
        <w:rPr>
          <w:rFonts w:ascii="Times New Roman" w:hAnsi="Times New Roman" w:cs="Times New Roman"/>
          <w:sz w:val="24"/>
          <w:szCs w:val="24"/>
        </w:rPr>
        <w:t>ул. Университетская, 24, Донецк, 283001, ДНР</w:t>
      </w:r>
      <w:r>
        <w:rPr>
          <w:rFonts w:ascii="Times New Roman" w:hAnsi="Times New Roman" w:cs="Times New Roman"/>
          <w:sz w:val="24"/>
          <w:szCs w:val="24"/>
        </w:rPr>
        <w:t xml:space="preserve">, </w:t>
      </w:r>
      <w:hyperlink r:id="rId10" w:history="1">
        <w:r w:rsidRPr="004E5109">
          <w:rPr>
            <w:rStyle w:val="a6"/>
            <w:rFonts w:ascii="Times New Roman" w:hAnsi="Times New Roman" w:cs="Times New Roman"/>
            <w:color w:val="auto"/>
            <w:sz w:val="24"/>
            <w:szCs w:val="24"/>
            <w:u w:val="none"/>
            <w:lang w:val="en-US"/>
          </w:rPr>
          <w:t>rector</w:t>
        </w:r>
        <w:r w:rsidRPr="004E5109">
          <w:rPr>
            <w:rStyle w:val="a6"/>
            <w:rFonts w:ascii="Times New Roman" w:hAnsi="Times New Roman" w:cs="Times New Roman"/>
            <w:color w:val="auto"/>
            <w:sz w:val="24"/>
            <w:szCs w:val="24"/>
            <w:u w:val="none"/>
          </w:rPr>
          <w:t>@</w:t>
        </w:r>
        <w:r w:rsidRPr="004E5109">
          <w:rPr>
            <w:rStyle w:val="a6"/>
            <w:rFonts w:ascii="Times New Roman" w:hAnsi="Times New Roman" w:cs="Times New Roman"/>
            <w:color w:val="auto"/>
            <w:sz w:val="24"/>
            <w:szCs w:val="24"/>
            <w:u w:val="none"/>
            <w:lang w:val="en-US"/>
          </w:rPr>
          <w:t>donnu</w:t>
        </w:r>
        <w:r w:rsidRPr="004E5109">
          <w:rPr>
            <w:rStyle w:val="a6"/>
            <w:rFonts w:ascii="Times New Roman" w:hAnsi="Times New Roman" w:cs="Times New Roman"/>
            <w:color w:val="auto"/>
            <w:sz w:val="24"/>
            <w:szCs w:val="24"/>
            <w:u w:val="none"/>
          </w:rPr>
          <w:t>.</w:t>
        </w:r>
        <w:r w:rsidRPr="004E5109">
          <w:rPr>
            <w:rStyle w:val="a6"/>
            <w:rFonts w:ascii="Times New Roman" w:hAnsi="Times New Roman" w:cs="Times New Roman"/>
            <w:color w:val="auto"/>
            <w:sz w:val="24"/>
            <w:szCs w:val="24"/>
            <w:u w:val="none"/>
            <w:lang w:val="en-US"/>
          </w:rPr>
          <w:t>ru</w:t>
        </w:r>
      </w:hyperlink>
      <w:r>
        <w:rPr>
          <w:rFonts w:ascii="Times New Roman" w:hAnsi="Times New Roman" w:cs="Times New Roman"/>
          <w:sz w:val="24"/>
          <w:szCs w:val="24"/>
        </w:rPr>
        <w:t>),</w:t>
      </w:r>
      <w:r w:rsidRPr="004E5109">
        <w:rPr>
          <w:rFonts w:ascii="Times New Roman" w:hAnsi="Times New Roman" w:cs="Times New Roman"/>
          <w:sz w:val="24"/>
          <w:szCs w:val="24"/>
        </w:rPr>
        <w:t xml:space="preserve"> </w:t>
      </w:r>
      <w:hyperlink r:id="rId11" w:history="1">
        <w:r w:rsidRPr="004E5109">
          <w:rPr>
            <w:rStyle w:val="a6"/>
            <w:rFonts w:ascii="Times New Roman" w:hAnsi="Times New Roman" w:cs="Times New Roman"/>
            <w:color w:val="auto"/>
            <w:sz w:val="24"/>
            <w:szCs w:val="24"/>
            <w:u w:val="none"/>
            <w:lang w:val="en-US"/>
          </w:rPr>
          <w:t>borovets</w:t>
        </w:r>
        <w:r w:rsidRPr="004E5109">
          <w:rPr>
            <w:rStyle w:val="a6"/>
            <w:rFonts w:ascii="Times New Roman" w:hAnsi="Times New Roman" w:cs="Times New Roman"/>
            <w:color w:val="auto"/>
            <w:sz w:val="24"/>
            <w:szCs w:val="24"/>
            <w:u w:val="none"/>
          </w:rPr>
          <w:t>-</w:t>
        </w:r>
        <w:r w:rsidRPr="004E5109">
          <w:rPr>
            <w:rStyle w:val="a6"/>
            <w:rFonts w:ascii="Times New Roman" w:hAnsi="Times New Roman" w:cs="Times New Roman"/>
            <w:color w:val="auto"/>
            <w:sz w:val="24"/>
            <w:szCs w:val="24"/>
            <w:u w:val="none"/>
            <w:lang w:val="en-US"/>
          </w:rPr>
          <w:t>i</w:t>
        </w:r>
        <w:r w:rsidRPr="004E5109">
          <w:rPr>
            <w:rStyle w:val="a6"/>
            <w:rFonts w:ascii="Times New Roman" w:hAnsi="Times New Roman" w:cs="Times New Roman"/>
            <w:color w:val="auto"/>
            <w:sz w:val="24"/>
            <w:szCs w:val="24"/>
            <w:u w:val="none"/>
          </w:rPr>
          <w:t>@</w:t>
        </w:r>
        <w:r w:rsidRPr="004E5109">
          <w:rPr>
            <w:rStyle w:val="a6"/>
            <w:rFonts w:ascii="Times New Roman" w:hAnsi="Times New Roman" w:cs="Times New Roman"/>
            <w:color w:val="auto"/>
            <w:sz w:val="24"/>
            <w:szCs w:val="24"/>
            <w:u w:val="none"/>
            <w:lang w:val="en-US"/>
          </w:rPr>
          <w:t>mail</w:t>
        </w:r>
        <w:r w:rsidRPr="004E5109">
          <w:rPr>
            <w:rStyle w:val="a6"/>
            <w:rFonts w:ascii="Times New Roman" w:hAnsi="Times New Roman" w:cs="Times New Roman"/>
            <w:color w:val="auto"/>
            <w:sz w:val="24"/>
            <w:szCs w:val="24"/>
            <w:u w:val="none"/>
          </w:rPr>
          <w:t>.</w:t>
        </w:r>
        <w:r w:rsidRPr="004E5109">
          <w:rPr>
            <w:rStyle w:val="a6"/>
            <w:rFonts w:ascii="Times New Roman" w:hAnsi="Times New Roman" w:cs="Times New Roman"/>
            <w:color w:val="auto"/>
            <w:sz w:val="24"/>
            <w:szCs w:val="24"/>
            <w:u w:val="none"/>
            <w:lang w:val="en-US"/>
          </w:rPr>
          <w:t>ru</w:t>
        </w:r>
      </w:hyperlink>
      <w:r w:rsidRPr="004E5109">
        <w:rPr>
          <w:rFonts w:ascii="Times New Roman" w:hAnsi="Times New Roman" w:cs="Times New Roman"/>
          <w:sz w:val="24"/>
          <w:szCs w:val="24"/>
        </w:rPr>
        <w:t>.</w:t>
      </w:r>
    </w:p>
    <w:p w:rsidR="004E5109" w:rsidRDefault="004E5109" w:rsidP="004E5109">
      <w:pPr>
        <w:spacing w:after="0" w:line="240" w:lineRule="auto"/>
        <w:ind w:firstLine="709"/>
        <w:jc w:val="both"/>
        <w:rPr>
          <w:rFonts w:ascii="Times New Roman" w:hAnsi="Times New Roman" w:cs="Times New Roman"/>
          <w:sz w:val="24"/>
          <w:szCs w:val="24"/>
        </w:rPr>
      </w:pPr>
    </w:p>
    <w:p w:rsidR="004E5109" w:rsidRDefault="00733F7B" w:rsidP="004E5109">
      <w:pPr>
        <w:spacing w:after="0" w:line="240" w:lineRule="auto"/>
        <w:ind w:firstLine="709"/>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Andrienko</w:t>
      </w:r>
      <w:proofErr w:type="spellEnd"/>
      <w:r>
        <w:rPr>
          <w:rFonts w:ascii="Times New Roman" w:hAnsi="Times New Roman" w:cs="Times New Roman"/>
          <w:sz w:val="24"/>
          <w:szCs w:val="24"/>
          <w:lang w:val="en-US"/>
        </w:rPr>
        <w:t xml:space="preserve"> V.N.</w:t>
      </w:r>
    </w:p>
    <w:p w:rsidR="00733F7B" w:rsidRDefault="00733F7B" w:rsidP="004E5109">
      <w:pPr>
        <w:spacing w:after="0" w:line="240" w:lineRule="auto"/>
        <w:ind w:firstLine="709"/>
        <w:jc w:val="right"/>
        <w:rPr>
          <w:rFonts w:ascii="Times New Roman" w:hAnsi="Times New Roman" w:cs="Times New Roman"/>
          <w:sz w:val="24"/>
          <w:szCs w:val="24"/>
          <w:lang w:val="en-US"/>
        </w:rPr>
      </w:pPr>
      <w:proofErr w:type="spellStart"/>
      <w:r>
        <w:rPr>
          <w:rFonts w:ascii="Times New Roman" w:hAnsi="Times New Roman" w:cs="Times New Roman"/>
          <w:sz w:val="24"/>
          <w:szCs w:val="24"/>
          <w:lang w:val="en-US"/>
        </w:rPr>
        <w:t>Melyus</w:t>
      </w:r>
      <w:proofErr w:type="spellEnd"/>
      <w:r>
        <w:rPr>
          <w:rFonts w:ascii="Times New Roman" w:hAnsi="Times New Roman" w:cs="Times New Roman"/>
          <w:sz w:val="24"/>
          <w:szCs w:val="24"/>
          <w:lang w:val="en-US"/>
        </w:rPr>
        <w:t xml:space="preserve"> I.E.</w:t>
      </w:r>
    </w:p>
    <w:p w:rsidR="004E5109" w:rsidRDefault="00733F7B" w:rsidP="00733F7B">
      <w:pPr>
        <w:spacing w:after="0" w:line="240" w:lineRule="auto"/>
        <w:ind w:firstLine="709"/>
        <w:jc w:val="center"/>
        <w:rPr>
          <w:rFonts w:ascii="Times New Roman" w:hAnsi="Times New Roman" w:cs="Times New Roman"/>
          <w:b/>
          <w:sz w:val="24"/>
          <w:szCs w:val="24"/>
          <w:lang w:val="en-US"/>
        </w:rPr>
      </w:pPr>
      <w:r w:rsidRPr="00733F7B">
        <w:rPr>
          <w:rFonts w:ascii="Times New Roman" w:hAnsi="Times New Roman" w:cs="Times New Roman"/>
          <w:b/>
          <w:sz w:val="24"/>
          <w:szCs w:val="24"/>
          <w:lang w:val="en-US"/>
        </w:rPr>
        <w:t>INNOVATIVE TECHNOLOGIES IN CUSTOMS LOGISTICS</w:t>
      </w:r>
    </w:p>
    <w:p w:rsidR="00635214" w:rsidRPr="00635214" w:rsidRDefault="00635214" w:rsidP="00635214">
      <w:pPr>
        <w:spacing w:after="0" w:line="240" w:lineRule="auto"/>
        <w:ind w:firstLine="709"/>
        <w:jc w:val="both"/>
        <w:rPr>
          <w:rFonts w:ascii="Times New Roman" w:hAnsi="Times New Roman" w:cs="Times New Roman"/>
          <w:i/>
          <w:sz w:val="24"/>
          <w:szCs w:val="24"/>
          <w:lang w:val="en-US"/>
        </w:rPr>
      </w:pPr>
      <w:r w:rsidRPr="00635214">
        <w:rPr>
          <w:rFonts w:ascii="Times New Roman" w:hAnsi="Times New Roman" w:cs="Times New Roman"/>
          <w:b/>
          <w:sz w:val="24"/>
          <w:szCs w:val="24"/>
          <w:lang w:val="en-US"/>
        </w:rPr>
        <w:t>Abstract.</w:t>
      </w:r>
      <w:r w:rsidRPr="00635214">
        <w:rPr>
          <w:rFonts w:ascii="Times New Roman" w:hAnsi="Times New Roman" w:cs="Times New Roman"/>
          <w:i/>
          <w:sz w:val="24"/>
          <w:szCs w:val="24"/>
          <w:lang w:val="en-US"/>
        </w:rPr>
        <w:t xml:space="preserve">  This article addresses the issue of improving customs logistics.  Successful implementation of logistics innovations will contribute to the development of such logistics tools in the customs authorities, which will organize and manage foreign trade flows, taking into account the interests of all participants in the process.</w:t>
      </w:r>
    </w:p>
    <w:p w:rsidR="00733F7B" w:rsidRDefault="00635214" w:rsidP="00635214">
      <w:pPr>
        <w:spacing w:after="0" w:line="240" w:lineRule="auto"/>
        <w:ind w:firstLine="709"/>
        <w:jc w:val="both"/>
        <w:rPr>
          <w:rFonts w:ascii="Times New Roman" w:hAnsi="Times New Roman" w:cs="Times New Roman"/>
          <w:i/>
          <w:sz w:val="24"/>
          <w:szCs w:val="24"/>
          <w:lang w:val="en-US"/>
        </w:rPr>
      </w:pPr>
      <w:r w:rsidRPr="00635214">
        <w:rPr>
          <w:rFonts w:ascii="Times New Roman" w:hAnsi="Times New Roman" w:cs="Times New Roman"/>
          <w:b/>
          <w:sz w:val="24"/>
          <w:szCs w:val="24"/>
          <w:lang w:val="en-US"/>
        </w:rPr>
        <w:t>Keywords.</w:t>
      </w:r>
      <w:r w:rsidRPr="00635214">
        <w:rPr>
          <w:rFonts w:ascii="Times New Roman" w:hAnsi="Times New Roman" w:cs="Times New Roman"/>
          <w:i/>
          <w:sz w:val="24"/>
          <w:szCs w:val="24"/>
          <w:lang w:val="en-US"/>
        </w:rPr>
        <w:t xml:space="preserve">  Innovation, logistics, customs, electronic declaring, technology of "remote release", preliminary informing.</w:t>
      </w:r>
    </w:p>
    <w:p w:rsidR="00635214" w:rsidRDefault="00635214" w:rsidP="00635214">
      <w:pPr>
        <w:spacing w:after="0" w:line="240" w:lineRule="auto"/>
        <w:ind w:firstLine="709"/>
        <w:jc w:val="both"/>
        <w:rPr>
          <w:rFonts w:ascii="Times New Roman" w:hAnsi="Times New Roman" w:cs="Times New Roman"/>
          <w:i/>
          <w:sz w:val="24"/>
          <w:szCs w:val="24"/>
          <w:lang w:val="en-US"/>
        </w:rPr>
      </w:pPr>
    </w:p>
    <w:p w:rsidR="00635214" w:rsidRPr="00F75898" w:rsidRDefault="00635214" w:rsidP="00F75898">
      <w:pPr>
        <w:spacing w:after="0" w:line="240" w:lineRule="auto"/>
        <w:ind w:firstLine="709"/>
        <w:jc w:val="center"/>
        <w:rPr>
          <w:rFonts w:ascii="Times New Roman" w:hAnsi="Times New Roman" w:cs="Times New Roman"/>
          <w:b/>
          <w:sz w:val="24"/>
          <w:szCs w:val="24"/>
          <w:lang w:val="en-US"/>
        </w:rPr>
      </w:pPr>
      <w:r w:rsidRPr="00635214">
        <w:rPr>
          <w:rFonts w:ascii="Times New Roman" w:hAnsi="Times New Roman" w:cs="Times New Roman"/>
          <w:b/>
          <w:sz w:val="24"/>
          <w:szCs w:val="24"/>
          <w:lang w:val="en-US"/>
        </w:rPr>
        <w:t>Information about the authors</w:t>
      </w:r>
    </w:p>
    <w:p w:rsidR="00635214" w:rsidRPr="00546814" w:rsidRDefault="00635214" w:rsidP="00635214">
      <w:pPr>
        <w:spacing w:after="0" w:line="240" w:lineRule="auto"/>
        <w:ind w:firstLine="709"/>
        <w:jc w:val="both"/>
        <w:rPr>
          <w:rFonts w:ascii="Times New Roman" w:hAnsi="Times New Roman" w:cs="Times New Roman"/>
          <w:sz w:val="24"/>
          <w:szCs w:val="24"/>
          <w:lang w:val="en-US"/>
        </w:rPr>
      </w:pPr>
      <w:r w:rsidRPr="00635214">
        <w:rPr>
          <w:rFonts w:ascii="Times New Roman" w:hAnsi="Times New Roman" w:cs="Times New Roman"/>
          <w:i/>
          <w:sz w:val="24"/>
          <w:szCs w:val="24"/>
          <w:lang w:val="en-US"/>
        </w:rPr>
        <w:t xml:space="preserve"> </w:t>
      </w:r>
      <w:proofErr w:type="spellStart"/>
      <w:r w:rsidRPr="00546814">
        <w:rPr>
          <w:rFonts w:ascii="Times New Roman" w:hAnsi="Times New Roman" w:cs="Times New Roman"/>
          <w:sz w:val="24"/>
          <w:szCs w:val="24"/>
          <w:lang w:val="en-US"/>
        </w:rPr>
        <w:t>Andrienko</w:t>
      </w:r>
      <w:proofErr w:type="spellEnd"/>
      <w:r w:rsidRPr="00546814">
        <w:rPr>
          <w:rFonts w:ascii="Times New Roman" w:hAnsi="Times New Roman" w:cs="Times New Roman"/>
          <w:sz w:val="24"/>
          <w:szCs w:val="24"/>
          <w:lang w:val="en-US"/>
        </w:rPr>
        <w:t xml:space="preserve"> Vladimir </w:t>
      </w:r>
      <w:proofErr w:type="spellStart"/>
      <w:r w:rsidRPr="00546814">
        <w:rPr>
          <w:rFonts w:ascii="Times New Roman" w:hAnsi="Times New Roman" w:cs="Times New Roman"/>
          <w:sz w:val="24"/>
          <w:szCs w:val="24"/>
          <w:lang w:val="en-US"/>
        </w:rPr>
        <w:t>Nikolaevich</w:t>
      </w:r>
      <w:proofErr w:type="spellEnd"/>
      <w:r w:rsidRPr="00546814">
        <w:rPr>
          <w:rFonts w:ascii="Times New Roman" w:hAnsi="Times New Roman" w:cs="Times New Roman"/>
          <w:sz w:val="24"/>
          <w:szCs w:val="24"/>
          <w:lang w:val="en-US"/>
        </w:rPr>
        <w:t xml:space="preserve"> (DPR, Donetsk) - Doctor of Economics, Professor, Donetsk National University (24 </w:t>
      </w:r>
      <w:proofErr w:type="spellStart"/>
      <w:r w:rsidRPr="00546814">
        <w:rPr>
          <w:rFonts w:ascii="Times New Roman" w:hAnsi="Times New Roman" w:cs="Times New Roman"/>
          <w:sz w:val="24"/>
          <w:szCs w:val="24"/>
          <w:lang w:val="en-US"/>
        </w:rPr>
        <w:t>Universitetskaya</w:t>
      </w:r>
      <w:proofErr w:type="spellEnd"/>
      <w:r w:rsidRPr="00546814">
        <w:rPr>
          <w:rFonts w:ascii="Times New Roman" w:hAnsi="Times New Roman" w:cs="Times New Roman"/>
          <w:sz w:val="24"/>
          <w:szCs w:val="24"/>
          <w:lang w:val="en-US"/>
        </w:rPr>
        <w:t xml:space="preserve"> St., Donetsk, 283001, DPR, (</w:t>
      </w:r>
      <w:hyperlink r:id="rId12" w:history="1">
        <w:r w:rsidRPr="00546814">
          <w:rPr>
            <w:rStyle w:val="a6"/>
            <w:rFonts w:ascii="Times New Roman" w:hAnsi="Times New Roman" w:cs="Times New Roman"/>
            <w:color w:val="auto"/>
            <w:sz w:val="24"/>
            <w:szCs w:val="24"/>
            <w:u w:val="none"/>
            <w:lang w:val="en-US"/>
          </w:rPr>
          <w:t>rector@donnu.ru</w:t>
        </w:r>
      </w:hyperlink>
      <w:r w:rsidRPr="00546814">
        <w:rPr>
          <w:rFonts w:ascii="Times New Roman" w:hAnsi="Times New Roman" w:cs="Times New Roman"/>
          <w:sz w:val="24"/>
          <w:szCs w:val="24"/>
          <w:lang w:val="en-US"/>
        </w:rPr>
        <w:t>),</w:t>
      </w:r>
      <w:r w:rsidRPr="00546814">
        <w:rPr>
          <w:rFonts w:ascii="Arial" w:hAnsi="Arial" w:cs="Arial"/>
          <w:color w:val="93969B"/>
          <w:sz w:val="20"/>
          <w:szCs w:val="20"/>
          <w:lang w:val="en-US"/>
        </w:rPr>
        <w:t xml:space="preserve"> </w:t>
      </w:r>
      <w:r w:rsidRPr="00546814">
        <w:rPr>
          <w:rFonts w:ascii="Times New Roman" w:hAnsi="Times New Roman" w:cs="Times New Roman"/>
          <w:sz w:val="24"/>
          <w:szCs w:val="24"/>
          <w:lang w:val="en-US"/>
        </w:rPr>
        <w:t>andr20076@yandex.ua.</w:t>
      </w:r>
    </w:p>
    <w:p w:rsidR="00635214" w:rsidRPr="00546814" w:rsidRDefault="00635214" w:rsidP="00635214">
      <w:pPr>
        <w:spacing w:after="0" w:line="240" w:lineRule="auto"/>
        <w:ind w:firstLine="709"/>
        <w:jc w:val="center"/>
        <w:rPr>
          <w:rFonts w:ascii="Times New Roman" w:hAnsi="Times New Roman" w:cs="Times New Roman"/>
          <w:sz w:val="24"/>
          <w:szCs w:val="24"/>
          <w:lang w:val="en-US"/>
        </w:rPr>
      </w:pPr>
    </w:p>
    <w:p w:rsidR="004E5109" w:rsidRDefault="00635214" w:rsidP="00635214">
      <w:pPr>
        <w:spacing w:after="0" w:line="240" w:lineRule="auto"/>
        <w:ind w:firstLine="709"/>
        <w:jc w:val="both"/>
        <w:rPr>
          <w:rFonts w:ascii="Times New Roman" w:hAnsi="Times New Roman" w:cs="Times New Roman"/>
          <w:sz w:val="24"/>
          <w:szCs w:val="24"/>
          <w:lang w:val="en-US"/>
        </w:rPr>
      </w:pPr>
      <w:r w:rsidRPr="00546814">
        <w:rPr>
          <w:rFonts w:ascii="Times New Roman" w:hAnsi="Times New Roman" w:cs="Times New Roman"/>
          <w:sz w:val="24"/>
          <w:szCs w:val="24"/>
          <w:lang w:val="en-US"/>
        </w:rPr>
        <w:t xml:space="preserve"> </w:t>
      </w:r>
      <w:proofErr w:type="spellStart"/>
      <w:r w:rsidRPr="00546814">
        <w:rPr>
          <w:rFonts w:ascii="Times New Roman" w:hAnsi="Times New Roman" w:cs="Times New Roman"/>
          <w:sz w:val="24"/>
          <w:szCs w:val="24"/>
          <w:lang w:val="en-US"/>
        </w:rPr>
        <w:t>Melyus</w:t>
      </w:r>
      <w:proofErr w:type="spellEnd"/>
      <w:r w:rsidRPr="00546814">
        <w:rPr>
          <w:rFonts w:ascii="Times New Roman" w:hAnsi="Times New Roman" w:cs="Times New Roman"/>
          <w:sz w:val="24"/>
          <w:szCs w:val="24"/>
          <w:lang w:val="en-US"/>
        </w:rPr>
        <w:t xml:space="preserve"> Inna </w:t>
      </w:r>
      <w:proofErr w:type="spellStart"/>
      <w:r w:rsidRPr="00546814">
        <w:rPr>
          <w:rFonts w:ascii="Times New Roman" w:hAnsi="Times New Roman" w:cs="Times New Roman"/>
          <w:sz w:val="24"/>
          <w:szCs w:val="24"/>
          <w:lang w:val="en-US"/>
        </w:rPr>
        <w:t>Evgenievna</w:t>
      </w:r>
      <w:proofErr w:type="spellEnd"/>
      <w:r w:rsidRPr="00546814">
        <w:rPr>
          <w:rFonts w:ascii="Times New Roman" w:hAnsi="Times New Roman" w:cs="Times New Roman"/>
          <w:sz w:val="24"/>
          <w:szCs w:val="24"/>
          <w:lang w:val="en-US"/>
        </w:rPr>
        <w:t xml:space="preserve"> (DPR, Donetsk) - graduate student of the Department of Management Information Systems, Department of Mathematics and Information Technology, Donetsk National University (24 </w:t>
      </w:r>
      <w:proofErr w:type="spellStart"/>
      <w:r w:rsidRPr="00546814">
        <w:rPr>
          <w:rFonts w:ascii="Times New Roman" w:hAnsi="Times New Roman" w:cs="Times New Roman"/>
          <w:sz w:val="24"/>
          <w:szCs w:val="24"/>
          <w:lang w:val="en-US"/>
        </w:rPr>
        <w:t>Universitetskaya</w:t>
      </w:r>
      <w:proofErr w:type="spellEnd"/>
      <w:r w:rsidRPr="00546814">
        <w:rPr>
          <w:rFonts w:ascii="Times New Roman" w:hAnsi="Times New Roman" w:cs="Times New Roman"/>
          <w:sz w:val="24"/>
          <w:szCs w:val="24"/>
          <w:lang w:val="en-US"/>
        </w:rPr>
        <w:t xml:space="preserve"> St., Donetsk, 283001, DPR, (</w:t>
      </w:r>
      <w:hyperlink r:id="rId13" w:history="1">
        <w:r w:rsidRPr="00546814">
          <w:rPr>
            <w:rStyle w:val="a6"/>
            <w:rFonts w:ascii="Times New Roman" w:hAnsi="Times New Roman" w:cs="Times New Roman"/>
            <w:color w:val="auto"/>
            <w:sz w:val="24"/>
            <w:szCs w:val="24"/>
            <w:u w:val="none"/>
            <w:lang w:val="en-US"/>
          </w:rPr>
          <w:t>rector@donnu.ru</w:t>
        </w:r>
      </w:hyperlink>
      <w:r w:rsidRPr="00546814">
        <w:rPr>
          <w:rFonts w:ascii="Times New Roman" w:hAnsi="Times New Roman" w:cs="Times New Roman"/>
          <w:sz w:val="24"/>
          <w:szCs w:val="24"/>
          <w:lang w:val="en-US"/>
        </w:rPr>
        <w:t xml:space="preserve">), </w:t>
      </w:r>
      <w:hyperlink r:id="rId14" w:history="1">
        <w:r w:rsidRPr="00546814">
          <w:rPr>
            <w:rStyle w:val="a6"/>
            <w:rFonts w:ascii="Times New Roman" w:hAnsi="Times New Roman" w:cs="Times New Roman"/>
            <w:color w:val="auto"/>
            <w:sz w:val="24"/>
            <w:szCs w:val="24"/>
            <w:u w:val="none"/>
            <w:lang w:val="en-US"/>
          </w:rPr>
          <w:t>borovets-i@mail.ru</w:t>
        </w:r>
      </w:hyperlink>
      <w:r w:rsidRPr="00546814">
        <w:rPr>
          <w:rFonts w:ascii="Times New Roman" w:hAnsi="Times New Roman" w:cs="Times New Roman"/>
          <w:sz w:val="24"/>
          <w:szCs w:val="24"/>
          <w:lang w:val="en-US"/>
        </w:rPr>
        <w:t>.</w:t>
      </w:r>
    </w:p>
    <w:p w:rsidR="00546814" w:rsidRDefault="00546814" w:rsidP="00635214">
      <w:pPr>
        <w:spacing w:after="0" w:line="240" w:lineRule="auto"/>
        <w:ind w:firstLine="709"/>
        <w:jc w:val="both"/>
        <w:rPr>
          <w:rFonts w:ascii="Times New Roman" w:hAnsi="Times New Roman" w:cs="Times New Roman"/>
          <w:sz w:val="24"/>
          <w:szCs w:val="24"/>
          <w:lang w:val="en-US"/>
        </w:rPr>
      </w:pPr>
    </w:p>
    <w:p w:rsidR="00546814" w:rsidRPr="00546814" w:rsidRDefault="00546814" w:rsidP="00546814">
      <w:pPr>
        <w:spacing w:after="0" w:line="240" w:lineRule="auto"/>
        <w:ind w:firstLine="709"/>
        <w:jc w:val="center"/>
        <w:rPr>
          <w:rFonts w:ascii="Times New Roman" w:hAnsi="Times New Roman" w:cs="Times New Roman"/>
          <w:b/>
          <w:sz w:val="24"/>
          <w:szCs w:val="24"/>
          <w:lang w:val="en-US"/>
        </w:rPr>
      </w:pPr>
      <w:r w:rsidRPr="00546814">
        <w:rPr>
          <w:rFonts w:ascii="Times New Roman" w:hAnsi="Times New Roman" w:cs="Times New Roman"/>
          <w:b/>
          <w:sz w:val="24"/>
          <w:szCs w:val="24"/>
          <w:lang w:val="en-US"/>
        </w:rPr>
        <w:t>Bibliographic list</w:t>
      </w:r>
    </w:p>
    <w:p w:rsidR="00546814" w:rsidRPr="00546814" w:rsidRDefault="00546814" w:rsidP="00546814">
      <w:pPr>
        <w:spacing w:after="0" w:line="240" w:lineRule="auto"/>
        <w:ind w:firstLine="709"/>
        <w:jc w:val="both"/>
        <w:rPr>
          <w:rFonts w:ascii="Times New Roman" w:hAnsi="Times New Roman" w:cs="Times New Roman"/>
          <w:sz w:val="24"/>
          <w:szCs w:val="24"/>
          <w:lang w:val="en-US"/>
        </w:rPr>
      </w:pPr>
      <w:r w:rsidRPr="00546814">
        <w:rPr>
          <w:rFonts w:ascii="Times New Roman" w:hAnsi="Times New Roman" w:cs="Times New Roman"/>
          <w:sz w:val="24"/>
          <w:szCs w:val="24"/>
          <w:lang w:val="en-US"/>
        </w:rPr>
        <w:t xml:space="preserve"> 1. </w:t>
      </w:r>
      <w:proofErr w:type="spellStart"/>
      <w:r w:rsidRPr="00546814">
        <w:rPr>
          <w:rFonts w:ascii="Times New Roman" w:hAnsi="Times New Roman" w:cs="Times New Roman"/>
          <w:sz w:val="24"/>
          <w:szCs w:val="24"/>
          <w:lang w:val="en-US"/>
        </w:rPr>
        <w:t>ConsultantPlus</w:t>
      </w:r>
      <w:proofErr w:type="spellEnd"/>
      <w:r w:rsidRPr="00546814">
        <w:rPr>
          <w:rFonts w:ascii="Times New Roman" w:hAnsi="Times New Roman" w:cs="Times New Roman"/>
          <w:sz w:val="24"/>
          <w:szCs w:val="24"/>
          <w:lang w:val="en-US"/>
        </w:rPr>
        <w:t xml:space="preserve"> - reliable legal support: official </w:t>
      </w:r>
      <w:proofErr w:type="gramStart"/>
      <w:r w:rsidRPr="00546814">
        <w:rPr>
          <w:rFonts w:ascii="Times New Roman" w:hAnsi="Times New Roman" w:cs="Times New Roman"/>
          <w:sz w:val="24"/>
          <w:szCs w:val="24"/>
          <w:lang w:val="en-US"/>
        </w:rPr>
        <w:t>site.-</w:t>
      </w:r>
      <w:proofErr w:type="gramEnd"/>
      <w:r w:rsidRPr="00546814">
        <w:rPr>
          <w:rFonts w:ascii="Times New Roman" w:hAnsi="Times New Roman" w:cs="Times New Roman"/>
          <w:sz w:val="24"/>
          <w:szCs w:val="24"/>
          <w:lang w:val="en-US"/>
        </w:rPr>
        <w:t xml:space="preserve"> Moscow, 1997-.  - URL: http://www.consultant.ru/document/cons_doc_LAW_215315/6bd98e8e89318ae6d74e88daae417dfda98eb4e9/ (accessed 06.06.2020</w:t>
      </w:r>
      <w:proofErr w:type="gramStart"/>
      <w:r w:rsidRPr="00546814">
        <w:rPr>
          <w:rFonts w:ascii="Times New Roman" w:hAnsi="Times New Roman" w:cs="Times New Roman"/>
          <w:sz w:val="24"/>
          <w:szCs w:val="24"/>
          <w:lang w:val="en-US"/>
        </w:rPr>
        <w:t>) .</w:t>
      </w:r>
      <w:proofErr w:type="gramEnd"/>
      <w:r w:rsidRPr="00546814">
        <w:rPr>
          <w:rFonts w:ascii="Times New Roman" w:hAnsi="Times New Roman" w:cs="Times New Roman"/>
          <w:sz w:val="24"/>
          <w:szCs w:val="24"/>
          <w:lang w:val="en-US"/>
        </w:rPr>
        <w:t>- Text: electronic.</w:t>
      </w:r>
    </w:p>
    <w:p w:rsidR="00546814" w:rsidRPr="00546814" w:rsidRDefault="00546814" w:rsidP="00546814">
      <w:pPr>
        <w:spacing w:after="0" w:line="240" w:lineRule="auto"/>
        <w:ind w:firstLine="709"/>
        <w:jc w:val="both"/>
        <w:rPr>
          <w:rFonts w:ascii="Times New Roman" w:hAnsi="Times New Roman" w:cs="Times New Roman"/>
          <w:sz w:val="24"/>
          <w:szCs w:val="24"/>
          <w:lang w:val="en-US"/>
        </w:rPr>
      </w:pPr>
      <w:r w:rsidRPr="00546814">
        <w:rPr>
          <w:rFonts w:ascii="Times New Roman" w:hAnsi="Times New Roman" w:cs="Times New Roman"/>
          <w:sz w:val="24"/>
          <w:szCs w:val="24"/>
          <w:lang w:val="en-US"/>
        </w:rPr>
        <w:t xml:space="preserve"> 2. Customs Code of the EAEU Eurasian Economic Union: Article No. 310: [ratified by federal law No. 317-FZ of November 14, 2017].  –Moscow, 1997-.  - URL: http://www.consultant.ru/document/cons_doc_LAW_215315/ (date of access: 05.06.2020</w:t>
      </w:r>
      <w:proofErr w:type="gramStart"/>
      <w:r w:rsidRPr="00546814">
        <w:rPr>
          <w:rFonts w:ascii="Times New Roman" w:hAnsi="Times New Roman" w:cs="Times New Roman"/>
          <w:sz w:val="24"/>
          <w:szCs w:val="24"/>
          <w:lang w:val="en-US"/>
        </w:rPr>
        <w:t>) .</w:t>
      </w:r>
      <w:proofErr w:type="gramEnd"/>
      <w:r w:rsidRPr="00546814">
        <w:rPr>
          <w:rFonts w:ascii="Times New Roman" w:hAnsi="Times New Roman" w:cs="Times New Roman"/>
          <w:sz w:val="24"/>
          <w:szCs w:val="24"/>
          <w:lang w:val="en-US"/>
        </w:rPr>
        <w:t xml:space="preserve">- </w:t>
      </w:r>
      <w:bookmarkStart w:id="0" w:name="_GoBack"/>
      <w:bookmarkEnd w:id="0"/>
      <w:r w:rsidRPr="00546814">
        <w:rPr>
          <w:rFonts w:ascii="Times New Roman" w:hAnsi="Times New Roman" w:cs="Times New Roman"/>
          <w:sz w:val="24"/>
          <w:szCs w:val="24"/>
          <w:lang w:val="en-US"/>
        </w:rPr>
        <w:t>Text: electronic.</w:t>
      </w:r>
    </w:p>
    <w:p w:rsidR="00546814" w:rsidRPr="00546814" w:rsidRDefault="00546814" w:rsidP="00546814">
      <w:pPr>
        <w:spacing w:after="0" w:line="240" w:lineRule="auto"/>
        <w:ind w:firstLine="709"/>
        <w:jc w:val="both"/>
        <w:rPr>
          <w:rFonts w:ascii="Times New Roman" w:hAnsi="Times New Roman" w:cs="Times New Roman"/>
          <w:sz w:val="24"/>
          <w:szCs w:val="24"/>
          <w:lang w:val="en-US"/>
        </w:rPr>
      </w:pPr>
      <w:r w:rsidRPr="00546814">
        <w:rPr>
          <w:rFonts w:ascii="Times New Roman" w:hAnsi="Times New Roman" w:cs="Times New Roman"/>
          <w:sz w:val="24"/>
          <w:szCs w:val="24"/>
          <w:lang w:val="en-US"/>
        </w:rPr>
        <w:t xml:space="preserve"> 3. </w:t>
      </w:r>
      <w:proofErr w:type="spellStart"/>
      <w:r w:rsidRPr="00546814">
        <w:rPr>
          <w:rFonts w:ascii="Times New Roman" w:hAnsi="Times New Roman" w:cs="Times New Roman"/>
          <w:sz w:val="24"/>
          <w:szCs w:val="24"/>
          <w:lang w:val="en-US"/>
        </w:rPr>
        <w:t>Kodenko</w:t>
      </w:r>
      <w:proofErr w:type="spellEnd"/>
      <w:r w:rsidRPr="00546814">
        <w:rPr>
          <w:rFonts w:ascii="Times New Roman" w:hAnsi="Times New Roman" w:cs="Times New Roman"/>
          <w:sz w:val="24"/>
          <w:szCs w:val="24"/>
          <w:lang w:val="en-US"/>
        </w:rPr>
        <w:t xml:space="preserve">, I.A.  Optimization of customs control of goods imported into the customs territory of the EAEU / I.A.  </w:t>
      </w:r>
      <w:proofErr w:type="spellStart"/>
      <w:r w:rsidRPr="00546814">
        <w:rPr>
          <w:rFonts w:ascii="Times New Roman" w:hAnsi="Times New Roman" w:cs="Times New Roman"/>
          <w:sz w:val="24"/>
          <w:szCs w:val="24"/>
          <w:lang w:val="en-US"/>
        </w:rPr>
        <w:t>Kodenko</w:t>
      </w:r>
      <w:proofErr w:type="spellEnd"/>
      <w:r w:rsidRPr="00546814">
        <w:rPr>
          <w:rFonts w:ascii="Times New Roman" w:hAnsi="Times New Roman" w:cs="Times New Roman"/>
          <w:sz w:val="24"/>
          <w:szCs w:val="24"/>
          <w:lang w:val="en-US"/>
        </w:rPr>
        <w:t xml:space="preserve">, V.G.  </w:t>
      </w:r>
      <w:proofErr w:type="spellStart"/>
      <w:r w:rsidRPr="00546814">
        <w:rPr>
          <w:rFonts w:ascii="Times New Roman" w:hAnsi="Times New Roman" w:cs="Times New Roman"/>
          <w:sz w:val="24"/>
          <w:szCs w:val="24"/>
          <w:lang w:val="en-US"/>
        </w:rPr>
        <w:t>Razinkova</w:t>
      </w:r>
      <w:proofErr w:type="spellEnd"/>
      <w:r w:rsidRPr="00546814">
        <w:rPr>
          <w:rFonts w:ascii="Times New Roman" w:hAnsi="Times New Roman" w:cs="Times New Roman"/>
          <w:sz w:val="24"/>
          <w:szCs w:val="24"/>
          <w:lang w:val="en-US"/>
        </w:rPr>
        <w:t>.  - Text: electronic // Young scientist: [site].  - 2016. - No. 10.1 (114.1) - URL: https://moluch.ru/archive/114/29404/ (date of access: 05.06.2020)</w:t>
      </w:r>
    </w:p>
    <w:p w:rsidR="008B7848" w:rsidRPr="00733F7B" w:rsidRDefault="008B7848" w:rsidP="00F75898">
      <w:pPr>
        <w:spacing w:after="0" w:line="240" w:lineRule="auto"/>
        <w:jc w:val="both"/>
        <w:rPr>
          <w:rFonts w:ascii="Times New Roman" w:hAnsi="Times New Roman" w:cs="Times New Roman"/>
          <w:sz w:val="24"/>
          <w:szCs w:val="24"/>
          <w:lang w:val="en-US"/>
        </w:rPr>
      </w:pPr>
    </w:p>
    <w:sectPr w:rsidR="008B7848" w:rsidRPr="00733F7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3C2DB2"/>
    <w:multiLevelType w:val="multilevel"/>
    <w:tmpl w:val="7C4CE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8C76BC2"/>
    <w:multiLevelType w:val="multilevel"/>
    <w:tmpl w:val="90069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1AB6BEE"/>
    <w:multiLevelType w:val="hybridMultilevel"/>
    <w:tmpl w:val="B3A43A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5E629F8"/>
    <w:multiLevelType w:val="hybridMultilevel"/>
    <w:tmpl w:val="79426D62"/>
    <w:lvl w:ilvl="0" w:tplc="E4D8EB08">
      <w:start w:val="1"/>
      <w:numFmt w:val="decimal"/>
      <w:lvlText w:val="%1."/>
      <w:lvlJc w:val="left"/>
      <w:pPr>
        <w:ind w:left="118" w:hanging="707"/>
      </w:pPr>
      <w:rPr>
        <w:rFonts w:ascii="Times New Roman" w:eastAsia="Times New Roman" w:hAnsi="Times New Roman" w:cs="Times New Roman" w:hint="default"/>
        <w:spacing w:val="-18"/>
        <w:w w:val="100"/>
        <w:sz w:val="24"/>
        <w:szCs w:val="24"/>
        <w:lang w:val="ru-RU" w:eastAsia="ru-RU" w:bidi="ru-RU"/>
      </w:rPr>
    </w:lvl>
    <w:lvl w:ilvl="1" w:tplc="15E65598">
      <w:numFmt w:val="bullet"/>
      <w:lvlText w:val="•"/>
      <w:lvlJc w:val="left"/>
      <w:pPr>
        <w:ind w:left="1098" w:hanging="707"/>
      </w:pPr>
      <w:rPr>
        <w:lang w:val="ru-RU" w:eastAsia="ru-RU" w:bidi="ru-RU"/>
      </w:rPr>
    </w:lvl>
    <w:lvl w:ilvl="2" w:tplc="1A72E9BC">
      <w:numFmt w:val="bullet"/>
      <w:lvlText w:val="•"/>
      <w:lvlJc w:val="left"/>
      <w:pPr>
        <w:ind w:left="2076" w:hanging="707"/>
      </w:pPr>
      <w:rPr>
        <w:lang w:val="ru-RU" w:eastAsia="ru-RU" w:bidi="ru-RU"/>
      </w:rPr>
    </w:lvl>
    <w:lvl w:ilvl="3" w:tplc="52D2A140">
      <w:numFmt w:val="bullet"/>
      <w:lvlText w:val="•"/>
      <w:lvlJc w:val="left"/>
      <w:pPr>
        <w:ind w:left="3054" w:hanging="707"/>
      </w:pPr>
      <w:rPr>
        <w:lang w:val="ru-RU" w:eastAsia="ru-RU" w:bidi="ru-RU"/>
      </w:rPr>
    </w:lvl>
    <w:lvl w:ilvl="4" w:tplc="AED6C2A4">
      <w:numFmt w:val="bullet"/>
      <w:lvlText w:val="•"/>
      <w:lvlJc w:val="left"/>
      <w:pPr>
        <w:ind w:left="4032" w:hanging="707"/>
      </w:pPr>
      <w:rPr>
        <w:lang w:val="ru-RU" w:eastAsia="ru-RU" w:bidi="ru-RU"/>
      </w:rPr>
    </w:lvl>
    <w:lvl w:ilvl="5" w:tplc="B2062764">
      <w:numFmt w:val="bullet"/>
      <w:lvlText w:val="•"/>
      <w:lvlJc w:val="left"/>
      <w:pPr>
        <w:ind w:left="5010" w:hanging="707"/>
      </w:pPr>
      <w:rPr>
        <w:lang w:val="ru-RU" w:eastAsia="ru-RU" w:bidi="ru-RU"/>
      </w:rPr>
    </w:lvl>
    <w:lvl w:ilvl="6" w:tplc="77EE6036">
      <w:numFmt w:val="bullet"/>
      <w:lvlText w:val="•"/>
      <w:lvlJc w:val="left"/>
      <w:pPr>
        <w:ind w:left="5988" w:hanging="707"/>
      </w:pPr>
      <w:rPr>
        <w:lang w:val="ru-RU" w:eastAsia="ru-RU" w:bidi="ru-RU"/>
      </w:rPr>
    </w:lvl>
    <w:lvl w:ilvl="7" w:tplc="8370EB38">
      <w:numFmt w:val="bullet"/>
      <w:lvlText w:val="•"/>
      <w:lvlJc w:val="left"/>
      <w:pPr>
        <w:ind w:left="6966" w:hanging="707"/>
      </w:pPr>
      <w:rPr>
        <w:lang w:val="ru-RU" w:eastAsia="ru-RU" w:bidi="ru-RU"/>
      </w:rPr>
    </w:lvl>
    <w:lvl w:ilvl="8" w:tplc="6854D690">
      <w:numFmt w:val="bullet"/>
      <w:lvlText w:val="•"/>
      <w:lvlJc w:val="left"/>
      <w:pPr>
        <w:ind w:left="7944" w:hanging="707"/>
      </w:pPr>
      <w:rPr>
        <w:lang w:val="ru-RU" w:eastAsia="ru-RU" w:bidi="ru-RU"/>
      </w:rPr>
    </w:lvl>
  </w:abstractNum>
  <w:num w:numId="1">
    <w:abstractNumId w:val="3"/>
    <w:lvlOverride w:ilvl="0">
      <w:startOverride w:val="1"/>
    </w:lvlOverride>
    <w:lvlOverride w:ilvl="1"/>
    <w:lvlOverride w:ilvl="2"/>
    <w:lvlOverride w:ilvl="3"/>
    <w:lvlOverride w:ilvl="4"/>
    <w:lvlOverride w:ilvl="5"/>
    <w:lvlOverride w:ilvl="6"/>
    <w:lvlOverride w:ilvl="7"/>
    <w:lvlOverride w:ilvl="8"/>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1935"/>
    <w:rsid w:val="00031935"/>
    <w:rsid w:val="00064628"/>
    <w:rsid w:val="001305E5"/>
    <w:rsid w:val="00144558"/>
    <w:rsid w:val="001610B6"/>
    <w:rsid w:val="001762B8"/>
    <w:rsid w:val="002102D5"/>
    <w:rsid w:val="003A24FD"/>
    <w:rsid w:val="003B6F2A"/>
    <w:rsid w:val="00423C5C"/>
    <w:rsid w:val="004E5109"/>
    <w:rsid w:val="00546814"/>
    <w:rsid w:val="00575ECF"/>
    <w:rsid w:val="005A48F3"/>
    <w:rsid w:val="005A59E8"/>
    <w:rsid w:val="005C74FE"/>
    <w:rsid w:val="005D5165"/>
    <w:rsid w:val="00635214"/>
    <w:rsid w:val="006721E6"/>
    <w:rsid w:val="006D2590"/>
    <w:rsid w:val="00733F7B"/>
    <w:rsid w:val="0089131A"/>
    <w:rsid w:val="008B7848"/>
    <w:rsid w:val="00910312"/>
    <w:rsid w:val="00926CBB"/>
    <w:rsid w:val="00984C51"/>
    <w:rsid w:val="00B05405"/>
    <w:rsid w:val="00B94A41"/>
    <w:rsid w:val="00BE298F"/>
    <w:rsid w:val="00CE78B2"/>
    <w:rsid w:val="00F6759D"/>
    <w:rsid w:val="00F758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012D6"/>
  <w15:docId w15:val="{6C2CA57D-3826-4D13-B8C7-E9DA0A6EC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ooltip">
    <w:name w:val="tooltip"/>
    <w:basedOn w:val="a0"/>
    <w:rsid w:val="001610B6"/>
  </w:style>
  <w:style w:type="paragraph" w:styleId="a3">
    <w:name w:val="Body Text"/>
    <w:basedOn w:val="a"/>
    <w:link w:val="a4"/>
    <w:uiPriority w:val="1"/>
    <w:unhideWhenUsed/>
    <w:qFormat/>
    <w:rsid w:val="00B05405"/>
    <w:pPr>
      <w:widowControl w:val="0"/>
      <w:autoSpaceDE w:val="0"/>
      <w:autoSpaceDN w:val="0"/>
      <w:spacing w:after="0" w:line="240" w:lineRule="auto"/>
      <w:ind w:left="118"/>
      <w:jc w:val="both"/>
    </w:pPr>
    <w:rPr>
      <w:rFonts w:ascii="Times New Roman" w:eastAsia="Times New Roman" w:hAnsi="Times New Roman" w:cs="Times New Roman"/>
      <w:sz w:val="28"/>
      <w:szCs w:val="28"/>
      <w:lang w:eastAsia="ru-RU" w:bidi="ru-RU"/>
    </w:rPr>
  </w:style>
  <w:style w:type="character" w:customStyle="1" w:styleId="a4">
    <w:name w:val="Основной текст Знак"/>
    <w:basedOn w:val="a0"/>
    <w:link w:val="a3"/>
    <w:uiPriority w:val="1"/>
    <w:rsid w:val="00B05405"/>
    <w:rPr>
      <w:rFonts w:ascii="Times New Roman" w:eastAsia="Times New Roman" w:hAnsi="Times New Roman" w:cs="Times New Roman"/>
      <w:sz w:val="28"/>
      <w:szCs w:val="28"/>
      <w:lang w:eastAsia="ru-RU" w:bidi="ru-RU"/>
    </w:rPr>
  </w:style>
  <w:style w:type="paragraph" w:styleId="a5">
    <w:name w:val="List Paragraph"/>
    <w:basedOn w:val="a"/>
    <w:uiPriority w:val="34"/>
    <w:qFormat/>
    <w:rsid w:val="00B05405"/>
    <w:pPr>
      <w:widowControl w:val="0"/>
      <w:autoSpaceDE w:val="0"/>
      <w:autoSpaceDN w:val="0"/>
      <w:spacing w:after="0" w:line="240" w:lineRule="auto"/>
      <w:ind w:left="118" w:right="113" w:firstLine="709"/>
      <w:jc w:val="both"/>
    </w:pPr>
    <w:rPr>
      <w:rFonts w:ascii="Times New Roman" w:eastAsia="Times New Roman" w:hAnsi="Times New Roman" w:cs="Times New Roman"/>
      <w:lang w:eastAsia="ru-RU" w:bidi="ru-RU"/>
    </w:rPr>
  </w:style>
  <w:style w:type="character" w:styleId="a6">
    <w:name w:val="Hyperlink"/>
    <w:basedOn w:val="a0"/>
    <w:uiPriority w:val="99"/>
    <w:unhideWhenUsed/>
    <w:rsid w:val="00B05405"/>
    <w:rPr>
      <w:color w:val="0000FF"/>
      <w:u w:val="single"/>
    </w:rPr>
  </w:style>
  <w:style w:type="paragraph" w:styleId="a7">
    <w:name w:val="Normal (Web)"/>
    <w:basedOn w:val="a"/>
    <w:uiPriority w:val="99"/>
    <w:unhideWhenUsed/>
    <w:rsid w:val="008B7848"/>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8">
    <w:name w:val="Table Grid"/>
    <w:basedOn w:val="a1"/>
    <w:uiPriority w:val="39"/>
    <w:rsid w:val="001445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792209">
      <w:bodyDiv w:val="1"/>
      <w:marLeft w:val="0"/>
      <w:marRight w:val="0"/>
      <w:marTop w:val="0"/>
      <w:marBottom w:val="0"/>
      <w:divBdr>
        <w:top w:val="none" w:sz="0" w:space="0" w:color="auto"/>
        <w:left w:val="none" w:sz="0" w:space="0" w:color="auto"/>
        <w:bottom w:val="none" w:sz="0" w:space="0" w:color="auto"/>
        <w:right w:val="none" w:sz="0" w:space="0" w:color="auto"/>
      </w:divBdr>
    </w:div>
    <w:div w:id="522788240">
      <w:bodyDiv w:val="1"/>
      <w:marLeft w:val="0"/>
      <w:marRight w:val="0"/>
      <w:marTop w:val="0"/>
      <w:marBottom w:val="0"/>
      <w:divBdr>
        <w:top w:val="none" w:sz="0" w:space="0" w:color="auto"/>
        <w:left w:val="none" w:sz="0" w:space="0" w:color="auto"/>
        <w:bottom w:val="none" w:sz="0" w:space="0" w:color="auto"/>
        <w:right w:val="none" w:sz="0" w:space="0" w:color="auto"/>
      </w:divBdr>
    </w:div>
    <w:div w:id="653877010">
      <w:bodyDiv w:val="1"/>
      <w:marLeft w:val="0"/>
      <w:marRight w:val="0"/>
      <w:marTop w:val="0"/>
      <w:marBottom w:val="0"/>
      <w:divBdr>
        <w:top w:val="none" w:sz="0" w:space="0" w:color="auto"/>
        <w:left w:val="none" w:sz="0" w:space="0" w:color="auto"/>
        <w:bottom w:val="none" w:sz="0" w:space="0" w:color="auto"/>
        <w:right w:val="none" w:sz="0" w:space="0" w:color="auto"/>
      </w:divBdr>
    </w:div>
    <w:div w:id="1309432555">
      <w:bodyDiv w:val="1"/>
      <w:marLeft w:val="0"/>
      <w:marRight w:val="0"/>
      <w:marTop w:val="0"/>
      <w:marBottom w:val="0"/>
      <w:divBdr>
        <w:top w:val="none" w:sz="0" w:space="0" w:color="auto"/>
        <w:left w:val="none" w:sz="0" w:space="0" w:color="auto"/>
        <w:bottom w:val="none" w:sz="0" w:space="0" w:color="auto"/>
        <w:right w:val="none" w:sz="0" w:space="0" w:color="auto"/>
      </w:divBdr>
    </w:div>
    <w:div w:id="1669819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luch.ru/archive/114/29404/" TargetMode="External"/><Relationship Id="rId13" Type="http://schemas.openxmlformats.org/officeDocument/2006/relationships/hyperlink" Target="mailto:rector@donnu.ru" TargetMode="External"/><Relationship Id="rId3" Type="http://schemas.openxmlformats.org/officeDocument/2006/relationships/styles" Target="styles.xml"/><Relationship Id="rId7" Type="http://schemas.openxmlformats.org/officeDocument/2006/relationships/hyperlink" Target="http://www.consultant.ru/document/cons_doc_LAW_215315/" TargetMode="External"/><Relationship Id="rId12" Type="http://schemas.openxmlformats.org/officeDocument/2006/relationships/hyperlink" Target="mailto:rector@donnu.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www.consultant.ru/document/cons_doc_LAW_215315/6bd98e8e89318ae6d74e88daae417dfda98eb4e9/" TargetMode="External"/><Relationship Id="rId11" Type="http://schemas.openxmlformats.org/officeDocument/2006/relationships/hyperlink" Target="mailto:borovets-i@mail.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rector@donnu.ru" TargetMode="External"/><Relationship Id="rId4" Type="http://schemas.openxmlformats.org/officeDocument/2006/relationships/settings" Target="settings.xml"/><Relationship Id="rId9" Type="http://schemas.openxmlformats.org/officeDocument/2006/relationships/hyperlink" Target="mailto:rector@donnu.ru" TargetMode="External"/><Relationship Id="rId14" Type="http://schemas.openxmlformats.org/officeDocument/2006/relationships/hyperlink" Target="mailto:borovets-i@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A52F38-441C-4008-B735-03CED533B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1</Pages>
  <Words>1967</Words>
  <Characters>11215</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Богдан</dc:creator>
  <cp:lastModifiedBy>Богдан</cp:lastModifiedBy>
  <cp:revision>9</cp:revision>
  <dcterms:created xsi:type="dcterms:W3CDTF">2020-06-05T18:57:00Z</dcterms:created>
  <dcterms:modified xsi:type="dcterms:W3CDTF">2020-06-06T22:24:00Z</dcterms:modified>
</cp:coreProperties>
</file>