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79B3" w:rsidRDefault="005E79B3">
      <w:pPr>
        <w:jc w:val="center"/>
        <w:rPr>
          <w:rFonts w:ascii="Times New Roman" w:hAnsi="Times New Roman"/>
          <w:b/>
        </w:rPr>
      </w:pPr>
    </w:p>
    <w:p w:rsidR="005E79B3" w:rsidRDefault="005E79B3">
      <w:pPr>
        <w:rPr>
          <w:rFonts w:ascii="Times New Roman" w:hAnsi="Times New Roman"/>
          <w:b/>
        </w:rPr>
      </w:pPr>
    </w:p>
    <w:p w:rsidR="005E79B3" w:rsidRPr="00594156" w:rsidRDefault="00037ABC">
      <w:pPr>
        <w:jc w:val="right"/>
        <w:rPr>
          <w:rFonts w:ascii="Times New Roman" w:hAnsi="Times New Roman"/>
          <w:b/>
          <w:lang w:val="en-US"/>
        </w:rPr>
      </w:pPr>
      <w:proofErr w:type="spellStart"/>
      <w:r>
        <w:rPr>
          <w:rFonts w:ascii="Times New Roman" w:hAnsi="Times New Roman"/>
          <w:b/>
          <w:lang w:val="en-US"/>
        </w:rPr>
        <w:t>Robu</w:t>
      </w:r>
      <w:proofErr w:type="spellEnd"/>
      <w:r w:rsidRPr="00594156">
        <w:rPr>
          <w:rFonts w:ascii="Times New Roman" w:hAnsi="Times New Roman"/>
          <w:b/>
          <w:lang w:val="en-US"/>
        </w:rPr>
        <w:t xml:space="preserve"> </w:t>
      </w:r>
      <w:r>
        <w:rPr>
          <w:rFonts w:ascii="Times New Roman" w:hAnsi="Times New Roman"/>
          <w:b/>
          <w:lang w:val="en-US"/>
        </w:rPr>
        <w:t>Mariana</w:t>
      </w:r>
    </w:p>
    <w:p w:rsidR="00037ABC" w:rsidRDefault="00037ABC" w:rsidP="00037ABC">
      <w:pPr>
        <w:jc w:val="center"/>
        <w:rPr>
          <w:rFonts w:ascii="Times New Roman" w:hAnsi="Times New Roman"/>
          <w:b/>
          <w:lang w:val="en-US"/>
        </w:rPr>
      </w:pPr>
      <w:r w:rsidRPr="00037ABC">
        <w:rPr>
          <w:rFonts w:ascii="Times New Roman" w:hAnsi="Times New Roman"/>
          <w:b/>
          <w:lang w:val="en-US"/>
        </w:rPr>
        <w:t>ECONOMIC BENEFITS</w:t>
      </w:r>
      <w:r>
        <w:rPr>
          <w:rFonts w:ascii="Times New Roman" w:hAnsi="Times New Roman"/>
          <w:b/>
          <w:lang w:val="en-US"/>
        </w:rPr>
        <w:t xml:space="preserve"> </w:t>
      </w:r>
      <w:r w:rsidR="007C0DF9">
        <w:rPr>
          <w:rFonts w:ascii="Times New Roman" w:hAnsi="Times New Roman"/>
          <w:b/>
          <w:lang w:val="en-US"/>
        </w:rPr>
        <w:t>OF</w:t>
      </w:r>
      <w:r>
        <w:rPr>
          <w:rFonts w:ascii="Times New Roman" w:hAnsi="Times New Roman"/>
          <w:b/>
          <w:lang w:val="en-US"/>
        </w:rPr>
        <w:t xml:space="preserve"> WOMEN IMPLICATION IN STEM</w:t>
      </w:r>
    </w:p>
    <w:p w:rsidR="00037ABC" w:rsidRDefault="00037ABC">
      <w:pPr>
        <w:jc w:val="both"/>
        <w:rPr>
          <w:rFonts w:ascii="Times New Roman" w:hAnsi="Times New Roman"/>
          <w:b/>
          <w:lang w:val="en-US"/>
        </w:rPr>
      </w:pPr>
    </w:p>
    <w:p w:rsidR="00037ABC" w:rsidRDefault="00037ABC">
      <w:pPr>
        <w:ind w:firstLine="426"/>
        <w:rPr>
          <w:rFonts w:ascii="Times New Roman" w:hAnsi="Times New Roman"/>
          <w:b/>
          <w:lang w:val="en-US"/>
        </w:rPr>
      </w:pPr>
      <w:r>
        <w:rPr>
          <w:rFonts w:ascii="Times New Roman" w:hAnsi="Times New Roman"/>
          <w:b/>
          <w:lang w:val="en-US"/>
        </w:rPr>
        <w:t xml:space="preserve">Annotation </w:t>
      </w:r>
      <w:r w:rsidR="00C978FB" w:rsidRPr="00037ABC">
        <w:rPr>
          <w:rFonts w:ascii="Times New Roman" w:hAnsi="Times New Roman"/>
          <w:b/>
          <w:lang w:val="en-US"/>
        </w:rPr>
        <w:t xml:space="preserve"> </w:t>
      </w:r>
    </w:p>
    <w:p w:rsidR="005E79B3" w:rsidRPr="00037ABC" w:rsidRDefault="00037ABC">
      <w:pPr>
        <w:ind w:firstLine="426"/>
        <w:rPr>
          <w:rFonts w:ascii="Times New Roman" w:hAnsi="Times New Roman"/>
          <w:i/>
          <w:lang w:val="en-US"/>
        </w:rPr>
      </w:pPr>
      <w:r w:rsidRPr="00037ABC">
        <w:rPr>
          <w:rFonts w:ascii="Times New Roman" w:hAnsi="Times New Roman"/>
          <w:i/>
          <w:lang w:val="en-US"/>
        </w:rPr>
        <w:t>Implication of women in research and education in area of STEM (Science, Technology, Engineering and Mathematics) will contribute to the economic development of a country. The paper presents concrete economic benefits from increasing the number of women in STEM, from creation of new employment to the economic development of a country and regions.</w:t>
      </w:r>
    </w:p>
    <w:p w:rsidR="005E79B3" w:rsidRPr="00037ABC" w:rsidRDefault="00037ABC">
      <w:pPr>
        <w:ind w:firstLine="426"/>
        <w:rPr>
          <w:rFonts w:ascii="Times New Roman" w:hAnsi="Times New Roman"/>
          <w:i/>
          <w:lang w:val="en-US"/>
        </w:rPr>
      </w:pPr>
      <w:r>
        <w:rPr>
          <w:rFonts w:ascii="Times New Roman" w:hAnsi="Times New Roman"/>
          <w:b/>
          <w:lang w:val="en-US"/>
        </w:rPr>
        <w:t>Keywords:</w:t>
      </w:r>
      <w:r w:rsidR="00C978FB" w:rsidRPr="00037ABC">
        <w:rPr>
          <w:rFonts w:ascii="Times New Roman" w:hAnsi="Times New Roman"/>
          <w:b/>
          <w:lang w:val="en-US"/>
        </w:rPr>
        <w:t xml:space="preserve"> </w:t>
      </w:r>
      <w:r w:rsidRPr="00037ABC">
        <w:rPr>
          <w:rFonts w:ascii="Times New Roman" w:hAnsi="Times New Roman"/>
          <w:i/>
          <w:lang w:val="en-US"/>
        </w:rPr>
        <w:t>STEM, economic development, women implication in development</w:t>
      </w:r>
    </w:p>
    <w:p w:rsidR="00037ABC" w:rsidRDefault="00037ABC">
      <w:pPr>
        <w:ind w:firstLine="709"/>
        <w:jc w:val="both"/>
        <w:rPr>
          <w:rFonts w:ascii="Times New Roman" w:hAnsi="Times New Roman"/>
          <w:u w:val="single"/>
          <w:lang w:val="en-US"/>
        </w:rPr>
      </w:pPr>
    </w:p>
    <w:p w:rsidR="00956550" w:rsidRPr="004542CC" w:rsidRDefault="00DE7048" w:rsidP="00956550">
      <w:pPr>
        <w:jc w:val="center"/>
        <w:rPr>
          <w:rFonts w:ascii="Times New Roman" w:hAnsi="Times New Roman"/>
          <w:b/>
          <w:lang w:val="en-US"/>
        </w:rPr>
      </w:pPr>
      <w:r>
        <w:rPr>
          <w:rFonts w:ascii="Times New Roman" w:hAnsi="Times New Roman"/>
          <w:b/>
          <w:lang w:val="en-US"/>
        </w:rPr>
        <w:t>Introduction</w:t>
      </w:r>
      <w:r w:rsidR="005F1176">
        <w:rPr>
          <w:rFonts w:ascii="Times New Roman" w:hAnsi="Times New Roman"/>
          <w:b/>
          <w:lang w:val="en-US"/>
        </w:rPr>
        <w:t xml:space="preserve"> </w:t>
      </w:r>
    </w:p>
    <w:p w:rsidR="0026536A" w:rsidRDefault="004006CE" w:rsidP="0026536A">
      <w:pPr>
        <w:ind w:firstLine="709"/>
        <w:jc w:val="both"/>
        <w:rPr>
          <w:rFonts w:ascii="Times New Roman" w:hAnsi="Times New Roman"/>
          <w:lang w:val="en-US"/>
        </w:rPr>
      </w:pPr>
      <w:r>
        <w:rPr>
          <w:rFonts w:ascii="Times New Roman" w:hAnsi="Times New Roman"/>
          <w:lang w:val="en-US"/>
        </w:rPr>
        <w:t>In year 2017-2018 only 22.1% of women</w:t>
      </w:r>
      <w:r>
        <w:rPr>
          <w:rStyle w:val="FootnoteReference"/>
          <w:rFonts w:ascii="Times New Roman" w:hAnsi="Times New Roman"/>
          <w:lang w:val="en-US"/>
        </w:rPr>
        <w:footnoteReference w:id="1"/>
      </w:r>
      <w:r>
        <w:rPr>
          <w:rFonts w:ascii="Times New Roman" w:hAnsi="Times New Roman"/>
          <w:lang w:val="en-US"/>
        </w:rPr>
        <w:t xml:space="preserve"> graduated STEM in the Republic of Moldova, or about 3</w:t>
      </w:r>
      <w:proofErr w:type="gramStart"/>
      <w:r>
        <w:rPr>
          <w:rFonts w:ascii="Times New Roman" w:hAnsi="Times New Roman"/>
          <w:lang w:val="en-US"/>
        </w:rPr>
        <w:t>,5</w:t>
      </w:r>
      <w:proofErr w:type="gramEnd"/>
      <w:r>
        <w:rPr>
          <w:rFonts w:ascii="Times New Roman" w:hAnsi="Times New Roman"/>
          <w:lang w:val="en-US"/>
        </w:rPr>
        <w:t xml:space="preserve"> times less than men</w:t>
      </w:r>
      <w:r w:rsidR="00FB1325">
        <w:rPr>
          <w:rFonts w:ascii="Times New Roman" w:hAnsi="Times New Roman"/>
          <w:lang w:val="en-US"/>
        </w:rPr>
        <w:t xml:space="preserve"> -</w:t>
      </w:r>
      <w:r>
        <w:rPr>
          <w:rFonts w:ascii="Times New Roman" w:hAnsi="Times New Roman"/>
          <w:lang w:val="en-US"/>
        </w:rPr>
        <w:t xml:space="preserve"> 77.9%. Women are under represented in the area of study STEM.</w:t>
      </w:r>
      <w:r w:rsidR="00DE7048">
        <w:rPr>
          <w:rFonts w:ascii="Times New Roman" w:hAnsi="Times New Roman"/>
          <w:lang w:val="en-US"/>
        </w:rPr>
        <w:t xml:space="preserve"> </w:t>
      </w:r>
      <w:r w:rsidR="0026536A" w:rsidRPr="0026536A">
        <w:rPr>
          <w:rFonts w:ascii="Times New Roman" w:hAnsi="Times New Roman"/>
          <w:lang w:val="en-US"/>
        </w:rPr>
        <w:t>Only 4.5% of girls</w:t>
      </w:r>
      <w:r w:rsidR="0026536A">
        <w:rPr>
          <w:rStyle w:val="FootnoteReference"/>
          <w:rFonts w:ascii="Times New Roman" w:hAnsi="Times New Roman"/>
          <w:lang w:val="en-US"/>
        </w:rPr>
        <w:footnoteReference w:id="2"/>
      </w:r>
      <w:r w:rsidR="0026536A" w:rsidRPr="0026536A">
        <w:rPr>
          <w:rFonts w:ascii="Times New Roman" w:hAnsi="Times New Roman"/>
          <w:lang w:val="en-US"/>
        </w:rPr>
        <w:t xml:space="preserve"> </w:t>
      </w:r>
      <w:r w:rsidR="00592A0C" w:rsidRPr="0026536A">
        <w:rPr>
          <w:rFonts w:ascii="Times New Roman" w:hAnsi="Times New Roman"/>
          <w:lang w:val="en-US"/>
        </w:rPr>
        <w:t>do</w:t>
      </w:r>
      <w:r w:rsidR="0026536A" w:rsidRPr="0026536A">
        <w:rPr>
          <w:rFonts w:ascii="Times New Roman" w:hAnsi="Times New Roman"/>
          <w:lang w:val="en-US"/>
        </w:rPr>
        <w:t xml:space="preserve"> study in the area of Science, Technology, Engineering and Mathematics (STEM) </w:t>
      </w:r>
      <w:r w:rsidR="004573E4">
        <w:rPr>
          <w:rFonts w:ascii="Times New Roman" w:hAnsi="Times New Roman"/>
          <w:lang w:val="en-US"/>
        </w:rPr>
        <w:t xml:space="preserve">or about 18462 persons </w:t>
      </w:r>
      <w:r w:rsidR="0026536A" w:rsidRPr="0026536A">
        <w:rPr>
          <w:rFonts w:ascii="Times New Roman" w:hAnsi="Times New Roman"/>
          <w:lang w:val="en-US"/>
        </w:rPr>
        <w:t>in the Republic of Moldova. The Figure bellow shows the number of girls studying STEM in 2019-2020 in Moldova.</w:t>
      </w:r>
    </w:p>
    <w:p w:rsidR="00B52AAA" w:rsidRPr="0026536A" w:rsidRDefault="00B52AAA" w:rsidP="0026536A">
      <w:pPr>
        <w:ind w:firstLine="709"/>
        <w:jc w:val="both"/>
        <w:rPr>
          <w:rFonts w:ascii="Times New Roman" w:hAnsi="Times New Roman"/>
          <w:lang w:val="en-US"/>
        </w:rPr>
      </w:pPr>
    </w:p>
    <w:p w:rsidR="000467B9" w:rsidRDefault="001A240B" w:rsidP="000467B9">
      <w:pPr>
        <w:jc w:val="both"/>
        <w:rPr>
          <w:rFonts w:ascii="Times New Roman" w:hAnsi="Times New Roman"/>
          <w:lang w:val="en-US"/>
        </w:rPr>
      </w:pPr>
      <w:r w:rsidRPr="001A240B">
        <w:rPr>
          <w:rFonts w:ascii="Times New Roman" w:hAnsi="Times New Roman"/>
          <w:noProof/>
          <w:lang w:val="en-US" w:eastAsia="en-US"/>
        </w:rPr>
        <w:drawing>
          <wp:inline distT="0" distB="0" distL="0" distR="0">
            <wp:extent cx="5883877" cy="2434441"/>
            <wp:effectExtent l="19050" t="0" r="21623" b="3959"/>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A240B" w:rsidRDefault="001A240B" w:rsidP="000467B9">
      <w:pPr>
        <w:jc w:val="both"/>
        <w:rPr>
          <w:rFonts w:ascii="Times New Roman" w:hAnsi="Times New Roman"/>
          <w:lang w:val="en-US"/>
        </w:rPr>
      </w:pPr>
    </w:p>
    <w:p w:rsidR="0026536A" w:rsidRPr="0026536A" w:rsidRDefault="0026536A" w:rsidP="0026536A">
      <w:pPr>
        <w:ind w:firstLine="709"/>
        <w:jc w:val="both"/>
        <w:rPr>
          <w:rFonts w:ascii="Times New Roman" w:hAnsi="Times New Roman"/>
          <w:lang w:val="en-US"/>
        </w:rPr>
      </w:pPr>
      <w:proofErr w:type="gramStart"/>
      <w:r w:rsidRPr="0026536A">
        <w:rPr>
          <w:rFonts w:ascii="Times New Roman" w:hAnsi="Times New Roman"/>
          <w:lang w:val="en-US"/>
        </w:rPr>
        <w:t xml:space="preserve">Figure </w:t>
      </w:r>
      <w:r>
        <w:rPr>
          <w:rFonts w:ascii="Times New Roman" w:hAnsi="Times New Roman"/>
          <w:lang w:val="en-US"/>
        </w:rPr>
        <w:t>1</w:t>
      </w:r>
      <w:r w:rsidRPr="0026536A">
        <w:rPr>
          <w:rFonts w:ascii="Times New Roman" w:hAnsi="Times New Roman"/>
          <w:lang w:val="en-US"/>
        </w:rPr>
        <w:t>.</w:t>
      </w:r>
      <w:proofErr w:type="gramEnd"/>
      <w:r w:rsidRPr="0026536A">
        <w:rPr>
          <w:rFonts w:ascii="Times New Roman" w:hAnsi="Times New Roman"/>
          <w:lang w:val="en-US"/>
        </w:rPr>
        <w:t xml:space="preserve"> Women studying STEM in the Republic of Moldova 2019-2020</w:t>
      </w:r>
    </w:p>
    <w:p w:rsidR="0026536A" w:rsidRPr="0026536A" w:rsidRDefault="0026536A" w:rsidP="0026536A">
      <w:pPr>
        <w:ind w:firstLine="709"/>
        <w:jc w:val="both"/>
        <w:rPr>
          <w:rFonts w:ascii="Times New Roman" w:hAnsi="Times New Roman"/>
          <w:sz w:val="20"/>
          <w:lang w:val="en-US"/>
        </w:rPr>
      </w:pPr>
      <w:r w:rsidRPr="0026536A">
        <w:rPr>
          <w:rFonts w:ascii="Times New Roman" w:hAnsi="Times New Roman"/>
          <w:sz w:val="20"/>
          <w:lang w:val="en-US"/>
        </w:rPr>
        <w:t xml:space="preserve">Source: </w:t>
      </w:r>
      <w:r w:rsidR="00B1293B">
        <w:rPr>
          <w:rFonts w:ascii="Times New Roman" w:hAnsi="Times New Roman"/>
          <w:sz w:val="20"/>
          <w:lang w:val="en-US"/>
        </w:rPr>
        <w:t>the Author</w:t>
      </w:r>
      <w:r w:rsidRPr="0026536A">
        <w:rPr>
          <w:rFonts w:ascii="Times New Roman" w:hAnsi="Times New Roman"/>
          <w:sz w:val="20"/>
          <w:lang w:val="en-US"/>
        </w:rPr>
        <w:t>, compiled based on data from National Statistics</w:t>
      </w:r>
      <w:r w:rsidR="00817719">
        <w:rPr>
          <w:rStyle w:val="FootnoteReference"/>
          <w:rFonts w:ascii="Times New Roman" w:hAnsi="Times New Roman"/>
          <w:sz w:val="20"/>
          <w:lang w:val="en-US"/>
        </w:rPr>
        <w:footnoteReference w:id="3"/>
      </w:r>
    </w:p>
    <w:p w:rsidR="005F1176" w:rsidRDefault="005F1176">
      <w:pPr>
        <w:ind w:firstLine="709"/>
        <w:jc w:val="both"/>
        <w:rPr>
          <w:rFonts w:ascii="Times New Roman" w:hAnsi="Times New Roman"/>
          <w:b/>
          <w:lang w:val="en-US"/>
        </w:rPr>
      </w:pPr>
    </w:p>
    <w:p w:rsidR="0026536A" w:rsidRDefault="005F1176" w:rsidP="005F1176">
      <w:pPr>
        <w:ind w:firstLine="709"/>
        <w:jc w:val="center"/>
        <w:rPr>
          <w:rFonts w:ascii="Times New Roman" w:hAnsi="Times New Roman"/>
          <w:b/>
          <w:lang w:val="en-US"/>
        </w:rPr>
      </w:pPr>
      <w:r>
        <w:rPr>
          <w:rFonts w:ascii="Times New Roman" w:hAnsi="Times New Roman"/>
          <w:b/>
          <w:lang w:val="en-US"/>
        </w:rPr>
        <w:t>The methodology</w:t>
      </w:r>
    </w:p>
    <w:p w:rsidR="005F1176" w:rsidRDefault="005F1176">
      <w:pPr>
        <w:ind w:firstLine="709"/>
        <w:jc w:val="both"/>
        <w:rPr>
          <w:rFonts w:ascii="Times New Roman" w:hAnsi="Times New Roman"/>
          <w:lang w:val="en-US"/>
        </w:rPr>
      </w:pPr>
      <w:r>
        <w:rPr>
          <w:rFonts w:ascii="Times New Roman" w:hAnsi="Times New Roman"/>
          <w:lang w:val="en-US"/>
        </w:rPr>
        <w:t xml:space="preserve">The analyses are based on assessment of the scenarios of future development of the area of STEM in Moldova. </w:t>
      </w:r>
      <w:r w:rsidR="00DE7048">
        <w:rPr>
          <w:rFonts w:ascii="Times New Roman" w:hAnsi="Times New Roman"/>
          <w:lang w:val="en-US"/>
        </w:rPr>
        <w:t>The calculations are made in MS Excel, and more advanced tools for long term planning are under consideration for future use.</w:t>
      </w:r>
    </w:p>
    <w:p w:rsidR="00DE7048" w:rsidRPr="005F1176" w:rsidRDefault="00DE7048">
      <w:pPr>
        <w:ind w:firstLine="709"/>
        <w:jc w:val="both"/>
        <w:rPr>
          <w:rFonts w:ascii="Times New Roman" w:hAnsi="Times New Roman"/>
          <w:lang w:val="en-US"/>
        </w:rPr>
      </w:pPr>
    </w:p>
    <w:p w:rsidR="00956550" w:rsidRPr="004542CC" w:rsidRDefault="00956550" w:rsidP="00956550">
      <w:pPr>
        <w:jc w:val="center"/>
        <w:rPr>
          <w:rFonts w:ascii="Times New Roman" w:hAnsi="Times New Roman"/>
          <w:b/>
          <w:lang w:val="en-US"/>
        </w:rPr>
      </w:pPr>
      <w:r>
        <w:rPr>
          <w:rFonts w:ascii="Times New Roman" w:hAnsi="Times New Roman"/>
          <w:b/>
          <w:lang w:val="en-US"/>
        </w:rPr>
        <w:t>Results</w:t>
      </w:r>
    </w:p>
    <w:p w:rsidR="005E79B3" w:rsidRDefault="004573E4">
      <w:pPr>
        <w:ind w:firstLine="709"/>
        <w:jc w:val="both"/>
        <w:rPr>
          <w:rFonts w:ascii="Times New Roman" w:hAnsi="Times New Roman"/>
          <w:lang w:val="en-US"/>
        </w:rPr>
      </w:pPr>
      <w:r w:rsidRPr="0026536A">
        <w:rPr>
          <w:rFonts w:ascii="Times New Roman" w:hAnsi="Times New Roman"/>
          <w:lang w:val="en-US"/>
        </w:rPr>
        <w:t xml:space="preserve">The analyses have shown that </w:t>
      </w:r>
      <w:proofErr w:type="gramStart"/>
      <w:r w:rsidRPr="0026536A">
        <w:rPr>
          <w:rFonts w:ascii="Times New Roman" w:hAnsi="Times New Roman"/>
          <w:lang w:val="en-US"/>
        </w:rPr>
        <w:t>about 287 thou</w:t>
      </w:r>
      <w:proofErr w:type="gramEnd"/>
      <w:r w:rsidRPr="0026536A">
        <w:rPr>
          <w:rFonts w:ascii="Times New Roman" w:hAnsi="Times New Roman"/>
          <w:lang w:val="en-US"/>
        </w:rPr>
        <w:t xml:space="preserve">. </w:t>
      </w:r>
      <w:proofErr w:type="gramStart"/>
      <w:r w:rsidRPr="0026536A">
        <w:rPr>
          <w:rFonts w:ascii="Times New Roman" w:hAnsi="Times New Roman"/>
          <w:lang w:val="en-US"/>
        </w:rPr>
        <w:t>additional</w:t>
      </w:r>
      <w:proofErr w:type="gramEnd"/>
      <w:r w:rsidRPr="0026536A">
        <w:rPr>
          <w:rFonts w:ascii="Times New Roman" w:hAnsi="Times New Roman"/>
          <w:lang w:val="en-US"/>
        </w:rPr>
        <w:t xml:space="preserve"> jobs in 2050 due to improvements in gender equality by addressing gender segregation in educational choices and increasing the participation of women in STEM, </w:t>
      </w:r>
      <w:r w:rsidR="007F6787">
        <w:rPr>
          <w:rFonts w:ascii="Times New Roman" w:hAnsi="Times New Roman"/>
          <w:lang w:val="en-US"/>
        </w:rPr>
        <w:t>or</w:t>
      </w:r>
      <w:r w:rsidRPr="0026536A">
        <w:rPr>
          <w:rFonts w:ascii="Times New Roman" w:hAnsi="Times New Roman"/>
          <w:lang w:val="en-US"/>
        </w:rPr>
        <w:t xml:space="preserve"> about 70 %  of  the jobs taken by women. </w:t>
      </w:r>
      <w:r>
        <w:rPr>
          <w:rFonts w:ascii="Times New Roman" w:hAnsi="Times New Roman"/>
          <w:lang w:val="en-US"/>
        </w:rPr>
        <w:t>Every year an increase of 9% of number of new girls is foreseen to joint the STEM area of study</w:t>
      </w:r>
      <w:r w:rsidR="0022218E">
        <w:rPr>
          <w:rFonts w:ascii="Times New Roman" w:hAnsi="Times New Roman"/>
          <w:lang w:val="en-US"/>
        </w:rPr>
        <w:t xml:space="preserve"> in order to achieve 70%</w:t>
      </w:r>
      <w:r w:rsidR="00BC6671">
        <w:rPr>
          <w:rFonts w:ascii="Times New Roman" w:hAnsi="Times New Roman"/>
          <w:lang w:val="en-US"/>
        </w:rPr>
        <w:t xml:space="preserve"> of women by</w:t>
      </w:r>
      <w:r w:rsidR="0022218E">
        <w:rPr>
          <w:rFonts w:ascii="Times New Roman" w:hAnsi="Times New Roman"/>
          <w:lang w:val="en-US"/>
        </w:rPr>
        <w:t xml:space="preserve"> 2050</w:t>
      </w:r>
      <w:r>
        <w:rPr>
          <w:rFonts w:ascii="Times New Roman" w:hAnsi="Times New Roman"/>
          <w:lang w:val="en-US"/>
        </w:rPr>
        <w:t xml:space="preserve">. </w:t>
      </w:r>
    </w:p>
    <w:p w:rsidR="004573E4" w:rsidRDefault="00CB3C8E">
      <w:pPr>
        <w:ind w:firstLine="709"/>
        <w:jc w:val="both"/>
        <w:rPr>
          <w:rFonts w:ascii="Times New Roman" w:hAnsi="Times New Roman"/>
          <w:lang w:val="en-US"/>
        </w:rPr>
      </w:pPr>
      <w:r>
        <w:rPr>
          <w:rFonts w:ascii="Times New Roman" w:hAnsi="Times New Roman"/>
          <w:lang w:val="en-US"/>
        </w:rPr>
        <w:lastRenderedPageBreak/>
        <w:t>It is expected</w:t>
      </w:r>
      <w:r w:rsidR="004573E4" w:rsidRPr="00594156">
        <w:rPr>
          <w:rFonts w:ascii="Times New Roman" w:hAnsi="Times New Roman"/>
          <w:lang w:val="en-US"/>
        </w:rPr>
        <w:t xml:space="preserve"> that </w:t>
      </w:r>
      <w:r w:rsidR="00594156" w:rsidRPr="00594156">
        <w:rPr>
          <w:rFonts w:ascii="Times New Roman" w:hAnsi="Times New Roman"/>
          <w:lang w:val="en-US"/>
        </w:rPr>
        <w:t>the increasing of performance indicators will conclude</w:t>
      </w:r>
      <w:r w:rsidR="00594156">
        <w:rPr>
          <w:rFonts w:ascii="Times New Roman" w:hAnsi="Times New Roman"/>
          <w:lang w:val="en-US"/>
        </w:rPr>
        <w:t xml:space="preserve"> in reduction of the labor costs and to </w:t>
      </w:r>
      <w:r>
        <w:rPr>
          <w:rFonts w:ascii="Times New Roman" w:hAnsi="Times New Roman"/>
          <w:lang w:val="en-US"/>
        </w:rPr>
        <w:t>higher</w:t>
      </w:r>
      <w:r w:rsidR="00594156">
        <w:rPr>
          <w:rFonts w:ascii="Times New Roman" w:hAnsi="Times New Roman"/>
          <w:lang w:val="en-US"/>
        </w:rPr>
        <w:t xml:space="preserve"> volumes of production.</w:t>
      </w:r>
      <w:r w:rsidR="0022218E">
        <w:rPr>
          <w:rFonts w:ascii="Times New Roman" w:hAnsi="Times New Roman"/>
          <w:lang w:val="en-US"/>
        </w:rPr>
        <w:t xml:space="preserve"> </w:t>
      </w:r>
      <w:r w:rsidR="00B562CD">
        <w:rPr>
          <w:rFonts w:ascii="Times New Roman" w:hAnsi="Times New Roman"/>
          <w:lang w:val="en-US"/>
        </w:rPr>
        <w:t>The higher involvement of women in STEM will contribute to 5% increasing the producti</w:t>
      </w:r>
      <w:r w:rsidR="007F6787">
        <w:rPr>
          <w:rFonts w:ascii="Times New Roman" w:hAnsi="Times New Roman"/>
          <w:lang w:val="en-US"/>
        </w:rPr>
        <w:t>on</w:t>
      </w:r>
      <w:r w:rsidR="00B562CD">
        <w:rPr>
          <w:rFonts w:ascii="Times New Roman" w:hAnsi="Times New Roman"/>
          <w:lang w:val="en-US"/>
        </w:rPr>
        <w:t xml:space="preserve"> for every 1% of increased number of women in STEM. Or, the 70% of women in STEM by 2050 will result in 15 </w:t>
      </w:r>
      <w:proofErr w:type="gramStart"/>
      <w:r w:rsidR="00B562CD">
        <w:rPr>
          <w:rFonts w:ascii="Times New Roman" w:hAnsi="Times New Roman"/>
          <w:lang w:val="en-US"/>
        </w:rPr>
        <w:t>times</w:t>
      </w:r>
      <w:proofErr w:type="gramEnd"/>
      <w:r w:rsidR="00B562CD">
        <w:rPr>
          <w:rFonts w:ascii="Times New Roman" w:hAnsi="Times New Roman"/>
          <w:lang w:val="en-US"/>
        </w:rPr>
        <w:t xml:space="preserve"> higher level of production. As result, it is possible to propose a decreasing from 8 to 6 hours per day of working time</w:t>
      </w:r>
      <w:r w:rsidR="00650C9B">
        <w:rPr>
          <w:rFonts w:ascii="Times New Roman" w:hAnsi="Times New Roman"/>
          <w:lang w:val="en-US"/>
        </w:rPr>
        <w:t xml:space="preserve"> by 2050</w:t>
      </w:r>
      <w:r w:rsidR="00B562CD">
        <w:rPr>
          <w:rFonts w:ascii="Times New Roman" w:hAnsi="Times New Roman"/>
          <w:lang w:val="en-US"/>
        </w:rPr>
        <w:t>.</w:t>
      </w:r>
      <w:r w:rsidR="00325291">
        <w:rPr>
          <w:rFonts w:ascii="Times New Roman" w:hAnsi="Times New Roman"/>
          <w:lang w:val="en-US"/>
        </w:rPr>
        <w:t xml:space="preserve"> This will improve the balance of work-</w:t>
      </w:r>
      <w:proofErr w:type="spellStart"/>
      <w:r w:rsidR="00325291">
        <w:rPr>
          <w:rFonts w:ascii="Times New Roman" w:hAnsi="Times New Roman"/>
          <w:lang w:val="en-US"/>
        </w:rPr>
        <w:t>vs</w:t>
      </w:r>
      <w:proofErr w:type="spellEnd"/>
      <w:r w:rsidR="00325291">
        <w:rPr>
          <w:rFonts w:ascii="Times New Roman" w:hAnsi="Times New Roman"/>
          <w:lang w:val="en-US"/>
        </w:rPr>
        <w:t>-family time.</w:t>
      </w:r>
      <w:r w:rsidR="0049588D">
        <w:rPr>
          <w:rFonts w:ascii="Times New Roman" w:hAnsi="Times New Roman"/>
          <w:lang w:val="en-US"/>
        </w:rPr>
        <w:t xml:space="preserve"> </w:t>
      </w:r>
      <w:r w:rsidR="0022218E">
        <w:rPr>
          <w:rFonts w:ascii="Times New Roman" w:hAnsi="Times New Roman"/>
          <w:lang w:val="en-US"/>
        </w:rPr>
        <w:t>The Figure bellow shows forecast of women in STEM in Moldova.</w:t>
      </w:r>
    </w:p>
    <w:p w:rsidR="0049588D" w:rsidRPr="004573E4" w:rsidRDefault="0049588D">
      <w:pPr>
        <w:ind w:firstLine="709"/>
        <w:jc w:val="both"/>
        <w:rPr>
          <w:rFonts w:ascii="Times New Roman" w:hAnsi="Times New Roman"/>
          <w:lang w:val="en-US"/>
        </w:rPr>
      </w:pPr>
    </w:p>
    <w:p w:rsidR="001A240B" w:rsidRDefault="004573E4">
      <w:pPr>
        <w:rPr>
          <w:rFonts w:ascii="Times New Roman" w:hAnsi="Times New Roman"/>
          <w:u w:val="single"/>
          <w:lang w:val="en-US"/>
        </w:rPr>
      </w:pPr>
      <w:r w:rsidRPr="004573E4">
        <w:rPr>
          <w:rFonts w:ascii="Times New Roman" w:hAnsi="Times New Roman"/>
          <w:noProof/>
          <w:u w:val="single"/>
          <w:lang w:val="en-US" w:eastAsia="en-US"/>
        </w:rPr>
        <w:drawing>
          <wp:inline distT="0" distB="0" distL="0" distR="0">
            <wp:extent cx="5902547" cy="2755075"/>
            <wp:effectExtent l="19050" t="0" r="22003" b="7175"/>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A240B" w:rsidRPr="0026536A" w:rsidRDefault="001A240B" w:rsidP="001A240B">
      <w:pPr>
        <w:ind w:firstLine="709"/>
        <w:jc w:val="both"/>
        <w:rPr>
          <w:rFonts w:ascii="Times New Roman" w:hAnsi="Times New Roman"/>
          <w:lang w:val="en-US"/>
        </w:rPr>
      </w:pPr>
      <w:proofErr w:type="gramStart"/>
      <w:r w:rsidRPr="0026536A">
        <w:rPr>
          <w:rFonts w:ascii="Times New Roman" w:hAnsi="Times New Roman"/>
          <w:lang w:val="en-US"/>
        </w:rPr>
        <w:t xml:space="preserve">Figure </w:t>
      </w:r>
      <w:r>
        <w:rPr>
          <w:rFonts w:ascii="Times New Roman" w:hAnsi="Times New Roman"/>
          <w:lang w:val="en-US"/>
        </w:rPr>
        <w:t>2</w:t>
      </w:r>
      <w:r w:rsidRPr="0026536A">
        <w:rPr>
          <w:rFonts w:ascii="Times New Roman" w:hAnsi="Times New Roman"/>
          <w:lang w:val="en-US"/>
        </w:rPr>
        <w:t>.</w:t>
      </w:r>
      <w:proofErr w:type="gramEnd"/>
      <w:r w:rsidRPr="0026536A">
        <w:rPr>
          <w:rFonts w:ascii="Times New Roman" w:hAnsi="Times New Roman"/>
          <w:lang w:val="en-US"/>
        </w:rPr>
        <w:t xml:space="preserve"> </w:t>
      </w:r>
      <w:r>
        <w:rPr>
          <w:rFonts w:ascii="Times New Roman" w:hAnsi="Times New Roman"/>
          <w:lang w:val="en-US"/>
        </w:rPr>
        <w:t>The w</w:t>
      </w:r>
      <w:r w:rsidRPr="0026536A">
        <w:rPr>
          <w:rFonts w:ascii="Times New Roman" w:hAnsi="Times New Roman"/>
          <w:lang w:val="en-US"/>
        </w:rPr>
        <w:t xml:space="preserve">omen </w:t>
      </w:r>
      <w:r>
        <w:rPr>
          <w:rFonts w:ascii="Times New Roman" w:hAnsi="Times New Roman"/>
          <w:lang w:val="en-US"/>
        </w:rPr>
        <w:t>in</w:t>
      </w:r>
      <w:r w:rsidRPr="0026536A">
        <w:rPr>
          <w:rFonts w:ascii="Times New Roman" w:hAnsi="Times New Roman"/>
          <w:lang w:val="en-US"/>
        </w:rPr>
        <w:t xml:space="preserve"> STEM in the Republic of Moldova 20</w:t>
      </w:r>
      <w:r>
        <w:rPr>
          <w:rFonts w:ascii="Times New Roman" w:hAnsi="Times New Roman"/>
          <w:lang w:val="en-US"/>
        </w:rPr>
        <w:t>20</w:t>
      </w:r>
      <w:r w:rsidRPr="0026536A">
        <w:rPr>
          <w:rFonts w:ascii="Times New Roman" w:hAnsi="Times New Roman"/>
          <w:lang w:val="en-US"/>
        </w:rPr>
        <w:t>-20</w:t>
      </w:r>
      <w:r>
        <w:rPr>
          <w:rFonts w:ascii="Times New Roman" w:hAnsi="Times New Roman"/>
          <w:lang w:val="en-US"/>
        </w:rPr>
        <w:t>5</w:t>
      </w:r>
      <w:r w:rsidRPr="0026536A">
        <w:rPr>
          <w:rFonts w:ascii="Times New Roman" w:hAnsi="Times New Roman"/>
          <w:lang w:val="en-US"/>
        </w:rPr>
        <w:t>0</w:t>
      </w:r>
    </w:p>
    <w:p w:rsidR="001A240B" w:rsidRPr="0026536A" w:rsidRDefault="001A240B" w:rsidP="001A240B">
      <w:pPr>
        <w:ind w:firstLine="709"/>
        <w:jc w:val="both"/>
        <w:rPr>
          <w:rFonts w:ascii="Times New Roman" w:hAnsi="Times New Roman"/>
          <w:sz w:val="20"/>
          <w:lang w:val="en-US"/>
        </w:rPr>
      </w:pPr>
      <w:r w:rsidRPr="0026536A">
        <w:rPr>
          <w:rFonts w:ascii="Times New Roman" w:hAnsi="Times New Roman"/>
          <w:sz w:val="20"/>
          <w:lang w:val="en-US"/>
        </w:rPr>
        <w:t xml:space="preserve">Source: </w:t>
      </w:r>
      <w:r w:rsidR="00B1293B">
        <w:rPr>
          <w:rFonts w:ascii="Times New Roman" w:hAnsi="Times New Roman"/>
          <w:sz w:val="20"/>
          <w:lang w:val="en-US"/>
        </w:rPr>
        <w:t>the Author</w:t>
      </w:r>
      <w:r w:rsidRPr="0026536A">
        <w:rPr>
          <w:rFonts w:ascii="Times New Roman" w:hAnsi="Times New Roman"/>
          <w:sz w:val="20"/>
          <w:lang w:val="en-US"/>
        </w:rPr>
        <w:t xml:space="preserve">, </w:t>
      </w:r>
      <w:r w:rsidR="00613244">
        <w:rPr>
          <w:rFonts w:ascii="Times New Roman" w:hAnsi="Times New Roman"/>
          <w:sz w:val="20"/>
          <w:lang w:val="en-US"/>
        </w:rPr>
        <w:t>expert estimation</w:t>
      </w:r>
      <w:r w:rsidRPr="0026536A">
        <w:rPr>
          <w:rFonts w:ascii="Times New Roman" w:hAnsi="Times New Roman"/>
          <w:sz w:val="20"/>
          <w:lang w:val="en-US"/>
        </w:rPr>
        <w:t xml:space="preserve"> based on </w:t>
      </w:r>
      <w:r w:rsidR="00D27185">
        <w:rPr>
          <w:rFonts w:ascii="Times New Roman" w:hAnsi="Times New Roman"/>
          <w:sz w:val="20"/>
          <w:lang w:val="en-US"/>
        </w:rPr>
        <w:t>assumption to have 70% women in STEM by 2050</w:t>
      </w:r>
      <w:r w:rsidR="00D67D14">
        <w:rPr>
          <w:rFonts w:ascii="Times New Roman" w:hAnsi="Times New Roman"/>
          <w:sz w:val="20"/>
          <w:lang w:val="en-US"/>
        </w:rPr>
        <w:t>.</w:t>
      </w:r>
    </w:p>
    <w:p w:rsidR="001A240B" w:rsidRDefault="001A240B">
      <w:pPr>
        <w:ind w:firstLine="709"/>
        <w:jc w:val="right"/>
        <w:rPr>
          <w:rFonts w:ascii="Times New Roman" w:hAnsi="Times New Roman"/>
          <w:u w:val="single"/>
          <w:lang w:val="en-US"/>
        </w:rPr>
      </w:pPr>
    </w:p>
    <w:p w:rsidR="00CE6A27" w:rsidRDefault="00CE6A27" w:rsidP="00CE6A27">
      <w:pPr>
        <w:ind w:firstLine="709"/>
        <w:jc w:val="both"/>
        <w:rPr>
          <w:rFonts w:ascii="Times New Roman" w:hAnsi="Times New Roman"/>
          <w:lang w:val="en-US"/>
        </w:rPr>
      </w:pPr>
      <w:r>
        <w:rPr>
          <w:rFonts w:ascii="Times New Roman" w:hAnsi="Times New Roman"/>
          <w:lang w:val="en-US"/>
        </w:rPr>
        <w:t xml:space="preserve">The results of analyses shows that an improvement of the gender equality in area of studying STEM in Moldova will contribute to reduction of shortage of qualified employers, to increased level of employment of women, and to a better productivity. All the mentioned factors will contribute to the economic development of the country due to improved productivity and increased number of qualified personnel in STEM. </w:t>
      </w:r>
      <w:r w:rsidR="007D7AEC">
        <w:rPr>
          <w:rFonts w:ascii="Times New Roman" w:hAnsi="Times New Roman"/>
          <w:lang w:val="en-US"/>
        </w:rPr>
        <w:t>The Figure bellow shows the comparisons of production level by 2050 comparing to year 2020 in %.</w:t>
      </w:r>
    </w:p>
    <w:p w:rsidR="003F4F74" w:rsidRDefault="003F4F74" w:rsidP="00CE6A27">
      <w:pPr>
        <w:ind w:firstLine="709"/>
        <w:jc w:val="both"/>
        <w:rPr>
          <w:rFonts w:ascii="Times New Roman" w:hAnsi="Times New Roman"/>
          <w:lang w:val="en-US"/>
        </w:rPr>
      </w:pPr>
    </w:p>
    <w:p w:rsidR="00CE6A27" w:rsidRDefault="00CE6A27" w:rsidP="00CE6A27">
      <w:pPr>
        <w:ind w:firstLine="709"/>
        <w:jc w:val="both"/>
        <w:rPr>
          <w:rFonts w:ascii="Times New Roman" w:hAnsi="Times New Roman"/>
          <w:lang w:val="en-US"/>
        </w:rPr>
      </w:pPr>
    </w:p>
    <w:p w:rsidR="008A0CAA" w:rsidRDefault="008A0CAA" w:rsidP="008A0CAA">
      <w:pPr>
        <w:jc w:val="both"/>
        <w:rPr>
          <w:rFonts w:ascii="Times New Roman" w:hAnsi="Times New Roman"/>
          <w:lang w:val="en-US"/>
        </w:rPr>
      </w:pPr>
      <w:r w:rsidRPr="008A0CAA">
        <w:rPr>
          <w:rFonts w:ascii="Times New Roman" w:hAnsi="Times New Roman"/>
          <w:noProof/>
          <w:lang w:val="en-US" w:eastAsia="en-US"/>
        </w:rPr>
        <w:drawing>
          <wp:inline distT="0" distB="0" distL="0" distR="0">
            <wp:extent cx="5915247" cy="2850078"/>
            <wp:effectExtent l="19050" t="0" r="28353" b="7422"/>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A0CAA" w:rsidRPr="0026536A" w:rsidRDefault="008A0CAA" w:rsidP="008A0CAA">
      <w:pPr>
        <w:ind w:firstLine="709"/>
        <w:jc w:val="both"/>
        <w:rPr>
          <w:rFonts w:ascii="Times New Roman" w:hAnsi="Times New Roman"/>
          <w:lang w:val="en-US"/>
        </w:rPr>
      </w:pPr>
      <w:proofErr w:type="gramStart"/>
      <w:r w:rsidRPr="0026536A">
        <w:rPr>
          <w:rFonts w:ascii="Times New Roman" w:hAnsi="Times New Roman"/>
          <w:lang w:val="en-US"/>
        </w:rPr>
        <w:t xml:space="preserve">Figure </w:t>
      </w:r>
      <w:r w:rsidR="00FE38A8">
        <w:rPr>
          <w:rFonts w:ascii="Times New Roman" w:hAnsi="Times New Roman"/>
          <w:lang w:val="en-US"/>
        </w:rPr>
        <w:t>3</w:t>
      </w:r>
      <w:r w:rsidRPr="0026536A">
        <w:rPr>
          <w:rFonts w:ascii="Times New Roman" w:hAnsi="Times New Roman"/>
          <w:lang w:val="en-US"/>
        </w:rPr>
        <w:t>.</w:t>
      </w:r>
      <w:proofErr w:type="gramEnd"/>
      <w:r w:rsidRPr="0026536A">
        <w:rPr>
          <w:rFonts w:ascii="Times New Roman" w:hAnsi="Times New Roman"/>
          <w:lang w:val="en-US"/>
        </w:rPr>
        <w:t xml:space="preserve"> </w:t>
      </w:r>
      <w:proofErr w:type="gramStart"/>
      <w:r>
        <w:rPr>
          <w:rFonts w:ascii="Times New Roman" w:hAnsi="Times New Roman"/>
          <w:lang w:val="en-US"/>
        </w:rPr>
        <w:t xml:space="preserve">The </w:t>
      </w:r>
      <w:r w:rsidR="00FE38A8">
        <w:rPr>
          <w:rFonts w:ascii="Times New Roman" w:hAnsi="Times New Roman"/>
          <w:lang w:val="en-US"/>
        </w:rPr>
        <w:t>level of production in</w:t>
      </w:r>
      <w:r w:rsidRPr="0026536A">
        <w:rPr>
          <w:rFonts w:ascii="Times New Roman" w:hAnsi="Times New Roman"/>
          <w:lang w:val="en-US"/>
        </w:rPr>
        <w:t xml:space="preserve"> STEM in the Republic of Moldova </w:t>
      </w:r>
      <w:r w:rsidR="00FE38A8">
        <w:rPr>
          <w:rFonts w:ascii="Times New Roman" w:hAnsi="Times New Roman"/>
          <w:lang w:val="en-US"/>
        </w:rPr>
        <w:t xml:space="preserve">to </w:t>
      </w:r>
      <w:r w:rsidRPr="0026536A">
        <w:rPr>
          <w:rFonts w:ascii="Times New Roman" w:hAnsi="Times New Roman"/>
          <w:lang w:val="en-US"/>
        </w:rPr>
        <w:t>20</w:t>
      </w:r>
      <w:r>
        <w:rPr>
          <w:rFonts w:ascii="Times New Roman" w:hAnsi="Times New Roman"/>
          <w:lang w:val="en-US"/>
        </w:rPr>
        <w:t>5</w:t>
      </w:r>
      <w:r w:rsidRPr="0026536A">
        <w:rPr>
          <w:rFonts w:ascii="Times New Roman" w:hAnsi="Times New Roman"/>
          <w:lang w:val="en-US"/>
        </w:rPr>
        <w:t>0</w:t>
      </w:r>
      <w:r w:rsidR="00FE38A8">
        <w:rPr>
          <w:rFonts w:ascii="Times New Roman" w:hAnsi="Times New Roman"/>
          <w:lang w:val="en-US"/>
        </w:rPr>
        <w:t>.</w:t>
      </w:r>
      <w:proofErr w:type="gramEnd"/>
    </w:p>
    <w:p w:rsidR="008A0CAA" w:rsidRPr="0026536A" w:rsidRDefault="008A0CAA" w:rsidP="008A0CAA">
      <w:pPr>
        <w:ind w:firstLine="709"/>
        <w:jc w:val="both"/>
        <w:rPr>
          <w:rFonts w:ascii="Times New Roman" w:hAnsi="Times New Roman"/>
          <w:sz w:val="20"/>
          <w:lang w:val="en-US"/>
        </w:rPr>
      </w:pPr>
      <w:r w:rsidRPr="0026536A">
        <w:rPr>
          <w:rFonts w:ascii="Times New Roman" w:hAnsi="Times New Roman"/>
          <w:sz w:val="20"/>
          <w:lang w:val="en-US"/>
        </w:rPr>
        <w:t xml:space="preserve">Source: </w:t>
      </w:r>
      <w:r w:rsidR="00B1293B">
        <w:rPr>
          <w:rFonts w:ascii="Times New Roman" w:hAnsi="Times New Roman"/>
          <w:sz w:val="20"/>
          <w:lang w:val="en-US"/>
        </w:rPr>
        <w:t>the Author</w:t>
      </w:r>
      <w:r w:rsidRPr="0026536A">
        <w:rPr>
          <w:rFonts w:ascii="Times New Roman" w:hAnsi="Times New Roman"/>
          <w:sz w:val="20"/>
          <w:lang w:val="en-US"/>
        </w:rPr>
        <w:t xml:space="preserve">, </w:t>
      </w:r>
      <w:r>
        <w:rPr>
          <w:rFonts w:ascii="Times New Roman" w:hAnsi="Times New Roman"/>
          <w:sz w:val="20"/>
          <w:lang w:val="en-US"/>
        </w:rPr>
        <w:t>expert estimation</w:t>
      </w:r>
      <w:r w:rsidRPr="0026536A">
        <w:rPr>
          <w:rFonts w:ascii="Times New Roman" w:hAnsi="Times New Roman"/>
          <w:sz w:val="20"/>
          <w:lang w:val="en-US"/>
        </w:rPr>
        <w:t xml:space="preserve"> based on </w:t>
      </w:r>
      <w:r w:rsidR="000C2C3B">
        <w:rPr>
          <w:rFonts w:ascii="Times New Roman" w:hAnsi="Times New Roman"/>
          <w:sz w:val="20"/>
          <w:lang w:val="en-US"/>
        </w:rPr>
        <w:t>assumption of</w:t>
      </w:r>
      <w:r>
        <w:rPr>
          <w:rFonts w:ascii="Times New Roman" w:hAnsi="Times New Roman"/>
          <w:sz w:val="20"/>
          <w:lang w:val="en-US"/>
        </w:rPr>
        <w:t xml:space="preserve"> 8 or 6 hour of working day.</w:t>
      </w:r>
    </w:p>
    <w:p w:rsidR="008A0CAA" w:rsidRDefault="008A0CAA" w:rsidP="008A0CAA">
      <w:pPr>
        <w:ind w:firstLine="709"/>
        <w:jc w:val="right"/>
        <w:rPr>
          <w:rFonts w:ascii="Times New Roman" w:hAnsi="Times New Roman"/>
          <w:u w:val="single"/>
          <w:lang w:val="en-US"/>
        </w:rPr>
      </w:pPr>
    </w:p>
    <w:p w:rsidR="008A0CAA" w:rsidRDefault="0049588D" w:rsidP="00CE6A27">
      <w:pPr>
        <w:ind w:firstLine="709"/>
        <w:jc w:val="both"/>
        <w:rPr>
          <w:rFonts w:ascii="Times New Roman" w:hAnsi="Times New Roman"/>
          <w:lang w:val="en-US"/>
        </w:rPr>
      </w:pPr>
      <w:r>
        <w:rPr>
          <w:rFonts w:ascii="Times New Roman" w:hAnsi="Times New Roman"/>
          <w:lang w:val="en-US"/>
        </w:rPr>
        <w:t xml:space="preserve">It is observed an increase by 1500% of total production in area of STEM by year 2050, comparing to year 2020. The increase is based on assumption that it will be 8 hours per day - the duration of working time. If the duration of working time is considered 6 hours per day then it is observed an increase by 1200% by 2050 of production in area of STEM in Moldova comparing to 2020. </w:t>
      </w:r>
    </w:p>
    <w:p w:rsidR="0049588D" w:rsidRDefault="0049588D" w:rsidP="00CE6A27">
      <w:pPr>
        <w:ind w:firstLine="709"/>
        <w:jc w:val="both"/>
        <w:rPr>
          <w:rFonts w:ascii="Times New Roman" w:hAnsi="Times New Roman"/>
          <w:lang w:val="en-US"/>
        </w:rPr>
      </w:pPr>
      <w:r>
        <w:rPr>
          <w:rFonts w:ascii="Times New Roman" w:hAnsi="Times New Roman"/>
          <w:lang w:val="en-US"/>
        </w:rPr>
        <w:t>The consideration of 6h/day duration of working time is based on the probability that the high level of productivity will result in increased level of unemployment. It is worth to consider the mentioned factor as an option for future policy making in order to balance the productivity and unemployment rate.</w:t>
      </w:r>
    </w:p>
    <w:p w:rsidR="004542CC" w:rsidRPr="00CE6A27" w:rsidRDefault="004542CC" w:rsidP="004542CC">
      <w:pPr>
        <w:jc w:val="center"/>
        <w:rPr>
          <w:rFonts w:ascii="Times New Roman" w:hAnsi="Times New Roman"/>
          <w:b/>
          <w:lang w:val="en-US"/>
        </w:rPr>
      </w:pPr>
    </w:p>
    <w:p w:rsidR="004542CC" w:rsidRPr="004542CC" w:rsidRDefault="004542CC" w:rsidP="004542CC">
      <w:pPr>
        <w:jc w:val="center"/>
        <w:rPr>
          <w:rFonts w:ascii="Times New Roman" w:hAnsi="Times New Roman"/>
          <w:b/>
          <w:lang w:val="en-US"/>
        </w:rPr>
      </w:pPr>
      <w:r>
        <w:rPr>
          <w:rFonts w:ascii="Times New Roman" w:hAnsi="Times New Roman"/>
          <w:b/>
          <w:lang w:val="en-US"/>
        </w:rPr>
        <w:t>Conclusions</w:t>
      </w:r>
    </w:p>
    <w:p w:rsidR="00CE6A27" w:rsidRDefault="00763767" w:rsidP="004542CC">
      <w:pPr>
        <w:rPr>
          <w:rFonts w:ascii="Times New Roman" w:hAnsi="Times New Roman"/>
          <w:lang w:val="en-US"/>
        </w:rPr>
      </w:pPr>
      <w:r w:rsidRPr="00763767">
        <w:rPr>
          <w:rFonts w:ascii="Times New Roman" w:hAnsi="Times New Roman"/>
          <w:lang w:val="en-US"/>
        </w:rPr>
        <w:t>Implication of women in research and education in area of STEM (Science, Technology, Engineering and Mathematics) will contribute to the economic development of a country.</w:t>
      </w:r>
      <w:r w:rsidR="004542CC" w:rsidRPr="00763767">
        <w:rPr>
          <w:rFonts w:ascii="Times New Roman" w:hAnsi="Times New Roman"/>
          <w:lang w:val="en-US"/>
        </w:rPr>
        <w:t xml:space="preserve"> </w:t>
      </w:r>
      <w:r w:rsidR="007F6787">
        <w:rPr>
          <w:rFonts w:ascii="Times New Roman" w:hAnsi="Times New Roman"/>
          <w:lang w:val="en-US"/>
        </w:rPr>
        <w:t>The main conclusions are as follows:</w:t>
      </w:r>
    </w:p>
    <w:p w:rsidR="007F6787" w:rsidRDefault="007F6787" w:rsidP="007F6787">
      <w:pPr>
        <w:pStyle w:val="ListParagraph"/>
        <w:numPr>
          <w:ilvl w:val="0"/>
          <w:numId w:val="13"/>
        </w:numPr>
        <w:pBdr>
          <w:bottom w:val="none" w:sz="4" w:space="1" w:color="000000"/>
        </w:pBdr>
        <w:rPr>
          <w:rFonts w:ascii="Times New Roman" w:hAnsi="Times New Roman"/>
          <w:lang w:val="en-US"/>
        </w:rPr>
      </w:pPr>
      <w:proofErr w:type="gramStart"/>
      <w:r w:rsidRPr="0026536A">
        <w:rPr>
          <w:rFonts w:ascii="Times New Roman" w:hAnsi="Times New Roman"/>
          <w:lang w:val="en-US"/>
        </w:rPr>
        <w:t>about</w:t>
      </w:r>
      <w:proofErr w:type="gramEnd"/>
      <w:r w:rsidRPr="0026536A">
        <w:rPr>
          <w:rFonts w:ascii="Times New Roman" w:hAnsi="Times New Roman"/>
          <w:lang w:val="en-US"/>
        </w:rPr>
        <w:t xml:space="preserve"> 287 thou. additional jobs </w:t>
      </w:r>
      <w:r>
        <w:rPr>
          <w:rFonts w:ascii="Times New Roman" w:hAnsi="Times New Roman"/>
          <w:lang w:val="en-US"/>
        </w:rPr>
        <w:t xml:space="preserve">are created </w:t>
      </w:r>
      <w:r w:rsidRPr="0026536A">
        <w:rPr>
          <w:rFonts w:ascii="Times New Roman" w:hAnsi="Times New Roman"/>
          <w:lang w:val="en-US"/>
        </w:rPr>
        <w:t>in 2050 due to addressing gender segregation in educational choices and increasing the participation of women in STEM</w:t>
      </w:r>
    </w:p>
    <w:p w:rsid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an increase of 9% per year of number of new girls is foreseen to joint the STEM areas</w:t>
      </w:r>
    </w:p>
    <w:p w:rsid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The higher involvement of women in STEM will contribute to 5% increasing the production for every 1% of increased number of women in STEM</w:t>
      </w:r>
    </w:p>
    <w:p w:rsid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 xml:space="preserve">The 70% of women in STEM by 2050 will result in 15 </w:t>
      </w:r>
      <w:proofErr w:type="gramStart"/>
      <w:r>
        <w:rPr>
          <w:rFonts w:ascii="Times New Roman" w:hAnsi="Times New Roman"/>
          <w:lang w:val="en-US"/>
        </w:rPr>
        <w:t>times</w:t>
      </w:r>
      <w:proofErr w:type="gramEnd"/>
      <w:r>
        <w:rPr>
          <w:rFonts w:ascii="Times New Roman" w:hAnsi="Times New Roman"/>
          <w:lang w:val="en-US"/>
        </w:rPr>
        <w:t xml:space="preserve"> higher level of production.</w:t>
      </w:r>
    </w:p>
    <w:p w:rsid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It is possible to propose a decreasing from 8 to 6 hours per day of working time by 2050. This will improve the balance of work-</w:t>
      </w:r>
      <w:proofErr w:type="spellStart"/>
      <w:r>
        <w:rPr>
          <w:rFonts w:ascii="Times New Roman" w:hAnsi="Times New Roman"/>
          <w:lang w:val="en-US"/>
        </w:rPr>
        <w:t>vs</w:t>
      </w:r>
      <w:proofErr w:type="spellEnd"/>
      <w:r>
        <w:rPr>
          <w:rFonts w:ascii="Times New Roman" w:hAnsi="Times New Roman"/>
          <w:lang w:val="en-US"/>
        </w:rPr>
        <w:t>-family time.</w:t>
      </w:r>
    </w:p>
    <w:p w:rsid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The results of analyses shows that an improvement of the gender equality in area of studying STEM in Moldova will contribute to reduction of shortage of qualified employers, to increased level of employment of women, and to a better productivity.</w:t>
      </w:r>
    </w:p>
    <w:p w:rsidR="007F6787" w:rsidRPr="007F6787" w:rsidRDefault="007F6787" w:rsidP="007F6787">
      <w:pPr>
        <w:pStyle w:val="ListParagraph"/>
        <w:numPr>
          <w:ilvl w:val="0"/>
          <w:numId w:val="13"/>
        </w:numPr>
        <w:pBdr>
          <w:bottom w:val="none" w:sz="4" w:space="1" w:color="000000"/>
        </w:pBdr>
        <w:rPr>
          <w:rFonts w:ascii="Times New Roman" w:hAnsi="Times New Roman"/>
          <w:lang w:val="en-US"/>
        </w:rPr>
      </w:pPr>
      <w:r>
        <w:rPr>
          <w:rFonts w:ascii="Times New Roman" w:hAnsi="Times New Roman"/>
          <w:lang w:val="en-US"/>
        </w:rPr>
        <w:t>The consideration of 6h/day duration of working time is based on the probability that the high level of productivity will result in increased level of unemployment.</w:t>
      </w:r>
    </w:p>
    <w:p w:rsidR="004542CC" w:rsidRPr="00CE6A27" w:rsidRDefault="004542CC" w:rsidP="004542CC">
      <w:pPr>
        <w:rPr>
          <w:rFonts w:ascii="Times New Roman" w:hAnsi="Times New Roman"/>
          <w:b/>
          <w:lang w:val="en-US"/>
        </w:rPr>
      </w:pPr>
    </w:p>
    <w:p w:rsidR="005F7D7F" w:rsidRPr="005F7D7F" w:rsidRDefault="005F7D7F">
      <w:pPr>
        <w:jc w:val="center"/>
        <w:rPr>
          <w:rFonts w:ascii="Times New Roman" w:hAnsi="Times New Roman"/>
          <w:b/>
        </w:rPr>
      </w:pPr>
      <w:r>
        <w:rPr>
          <w:rFonts w:ascii="Times New Roman" w:hAnsi="Times New Roman"/>
          <w:b/>
          <w:lang w:val="en-US"/>
        </w:rPr>
        <w:t>References</w:t>
      </w:r>
    </w:p>
    <w:p w:rsidR="00A74023" w:rsidRPr="00A74023" w:rsidRDefault="00A74023" w:rsidP="00A74023">
      <w:pPr>
        <w:rPr>
          <w:rFonts w:ascii="Times New Roman" w:hAnsi="Times New Roman"/>
          <w:lang w:val="en-US"/>
        </w:rPr>
      </w:pPr>
      <w:r>
        <w:rPr>
          <w:rFonts w:ascii="Times New Roman" w:hAnsi="Times New Roman"/>
          <w:lang w:val="en-US"/>
        </w:rPr>
        <w:t>1.</w:t>
      </w:r>
      <w:r w:rsidRPr="00A74023">
        <w:rPr>
          <w:rFonts w:ascii="Times New Roman" w:hAnsi="Times New Roman"/>
          <w:lang w:val="en-US"/>
        </w:rPr>
        <w:t xml:space="preserve">  UN WOMEN in Moldova. http://</w:t>
      </w:r>
      <w:proofErr w:type="gramStart"/>
      <w:r w:rsidRPr="00A74023">
        <w:rPr>
          <w:rFonts w:ascii="Times New Roman" w:hAnsi="Times New Roman"/>
          <w:lang w:val="en-US"/>
        </w:rPr>
        <w:t>moldova.unwomen.org ,</w:t>
      </w:r>
      <w:proofErr w:type="gramEnd"/>
      <w:r w:rsidRPr="00A74023">
        <w:rPr>
          <w:rFonts w:ascii="Times New Roman" w:hAnsi="Times New Roman"/>
          <w:lang w:val="en-US"/>
        </w:rPr>
        <w:t xml:space="preserve"> (May, 2020)</w:t>
      </w:r>
    </w:p>
    <w:p w:rsidR="00A74023" w:rsidRPr="00A74023" w:rsidRDefault="00A74023" w:rsidP="00A74023">
      <w:pPr>
        <w:rPr>
          <w:rFonts w:ascii="Times New Roman" w:hAnsi="Times New Roman"/>
        </w:rPr>
      </w:pPr>
      <w:r>
        <w:rPr>
          <w:rFonts w:ascii="Times New Roman" w:hAnsi="Times New Roman"/>
          <w:lang w:val="en-US"/>
        </w:rPr>
        <w:t>2.</w:t>
      </w:r>
      <w:r w:rsidRPr="00A74023">
        <w:rPr>
          <w:rFonts w:ascii="Times New Roman" w:hAnsi="Times New Roman"/>
          <w:lang w:val="en-US"/>
        </w:rPr>
        <w:t xml:space="preserve">  Mariana ROBU, Economic Benefits of Promotion Social and Gender Equity. International Conference: “Prioritized Directions of International Economic Relations in the XXI century” Baku. </w:t>
      </w:r>
      <w:proofErr w:type="spellStart"/>
      <w:r w:rsidRPr="00A74023">
        <w:rPr>
          <w:rFonts w:ascii="Times New Roman" w:hAnsi="Times New Roman"/>
        </w:rPr>
        <w:t>May</w:t>
      </w:r>
      <w:proofErr w:type="spellEnd"/>
      <w:r w:rsidRPr="00A74023">
        <w:rPr>
          <w:rFonts w:ascii="Times New Roman" w:hAnsi="Times New Roman"/>
        </w:rPr>
        <w:t>, 2020</w:t>
      </w:r>
    </w:p>
    <w:p w:rsidR="00A74023" w:rsidRDefault="00A74023" w:rsidP="00A74023">
      <w:pPr>
        <w:rPr>
          <w:rFonts w:ascii="Times New Roman" w:hAnsi="Times New Roman"/>
          <w:lang w:val="en-US"/>
        </w:rPr>
      </w:pPr>
      <w:r>
        <w:rPr>
          <w:rFonts w:ascii="Times New Roman" w:hAnsi="Times New Roman"/>
          <w:lang w:val="en-US"/>
        </w:rPr>
        <w:t>3.</w:t>
      </w:r>
      <w:r w:rsidRPr="00A74023">
        <w:rPr>
          <w:rFonts w:ascii="Times New Roman" w:hAnsi="Times New Roman"/>
          <w:lang w:val="en-US"/>
        </w:rPr>
        <w:t xml:space="preserve">  National Statistics of Moldova. </w:t>
      </w:r>
      <w:proofErr w:type="gramStart"/>
      <w:r w:rsidRPr="00A74023">
        <w:rPr>
          <w:rFonts w:ascii="Times New Roman" w:hAnsi="Times New Roman"/>
          <w:lang w:val="en-US"/>
        </w:rPr>
        <w:t>www.statistica.md ,</w:t>
      </w:r>
      <w:proofErr w:type="gramEnd"/>
      <w:r w:rsidRPr="00A74023">
        <w:rPr>
          <w:rFonts w:ascii="Times New Roman" w:hAnsi="Times New Roman"/>
          <w:lang w:val="en-US"/>
        </w:rPr>
        <w:t xml:space="preserve"> 2020</w:t>
      </w:r>
    </w:p>
    <w:p w:rsidR="00A74023" w:rsidRDefault="00A74023">
      <w:pPr>
        <w:jc w:val="center"/>
        <w:rPr>
          <w:rFonts w:ascii="Times New Roman" w:eastAsia="Calibri" w:hAnsi="Times New Roman"/>
          <w:b/>
          <w:lang w:val="en-US" w:eastAsia="en-US"/>
        </w:rPr>
      </w:pPr>
    </w:p>
    <w:p w:rsidR="005E79B3" w:rsidRPr="00594156" w:rsidRDefault="00037ABC">
      <w:pPr>
        <w:jc w:val="center"/>
        <w:rPr>
          <w:rFonts w:ascii="Times New Roman" w:eastAsia="Calibri" w:hAnsi="Times New Roman"/>
          <w:b/>
          <w:lang w:val="en-US" w:eastAsia="en-US"/>
        </w:rPr>
      </w:pPr>
      <w:r>
        <w:rPr>
          <w:rFonts w:ascii="Times New Roman" w:eastAsia="Calibri" w:hAnsi="Times New Roman"/>
          <w:b/>
          <w:lang w:val="en-US" w:eastAsia="en-US"/>
        </w:rPr>
        <w:t>About</w:t>
      </w:r>
      <w:r w:rsidRPr="00594156">
        <w:rPr>
          <w:rFonts w:ascii="Times New Roman" w:eastAsia="Calibri" w:hAnsi="Times New Roman"/>
          <w:b/>
          <w:lang w:val="en-US" w:eastAsia="en-US"/>
        </w:rPr>
        <w:t xml:space="preserve"> </w:t>
      </w:r>
      <w:r>
        <w:rPr>
          <w:rFonts w:ascii="Times New Roman" w:eastAsia="Calibri" w:hAnsi="Times New Roman"/>
          <w:b/>
          <w:lang w:val="en-US" w:eastAsia="en-US"/>
        </w:rPr>
        <w:t>the</w:t>
      </w:r>
      <w:r w:rsidRPr="00594156">
        <w:rPr>
          <w:rFonts w:ascii="Times New Roman" w:eastAsia="Calibri" w:hAnsi="Times New Roman"/>
          <w:b/>
          <w:lang w:val="en-US" w:eastAsia="en-US"/>
        </w:rPr>
        <w:t xml:space="preserve"> </w:t>
      </w:r>
      <w:r>
        <w:rPr>
          <w:rFonts w:ascii="Times New Roman" w:eastAsia="Calibri" w:hAnsi="Times New Roman"/>
          <w:b/>
          <w:lang w:val="en-US" w:eastAsia="en-US"/>
        </w:rPr>
        <w:t>Author</w:t>
      </w:r>
    </w:p>
    <w:p w:rsidR="005E79B3" w:rsidRPr="00EF4E2E" w:rsidRDefault="00037ABC">
      <w:pPr>
        <w:ind w:firstLine="709"/>
        <w:jc w:val="both"/>
        <w:rPr>
          <w:rFonts w:ascii="Times New Roman" w:eastAsia="Calibri" w:hAnsi="Times New Roman"/>
          <w:lang w:val="en-US" w:eastAsia="en-US"/>
        </w:rPr>
      </w:pPr>
      <w:proofErr w:type="spellStart"/>
      <w:r>
        <w:rPr>
          <w:rFonts w:ascii="Times New Roman" w:eastAsia="Calibri" w:hAnsi="Times New Roman"/>
          <w:lang w:val="en-US" w:eastAsia="en-US"/>
        </w:rPr>
        <w:t>Robu</w:t>
      </w:r>
      <w:proofErr w:type="spellEnd"/>
      <w:r w:rsidRPr="00EF4E2E">
        <w:rPr>
          <w:rFonts w:ascii="Times New Roman" w:eastAsia="Calibri" w:hAnsi="Times New Roman"/>
          <w:lang w:val="en-US" w:eastAsia="en-US"/>
        </w:rPr>
        <w:t xml:space="preserve"> </w:t>
      </w:r>
      <w:r>
        <w:rPr>
          <w:rFonts w:ascii="Times New Roman" w:eastAsia="Calibri" w:hAnsi="Times New Roman"/>
          <w:lang w:val="en-US" w:eastAsia="en-US"/>
        </w:rPr>
        <w:t>Mariana</w:t>
      </w:r>
      <w:r w:rsidRPr="00EF4E2E">
        <w:rPr>
          <w:rFonts w:ascii="Times New Roman" w:eastAsia="Calibri" w:hAnsi="Times New Roman"/>
          <w:lang w:val="en-US" w:eastAsia="en-US"/>
        </w:rPr>
        <w:t xml:space="preserve"> </w:t>
      </w:r>
      <w:r w:rsidR="00EF4E2E" w:rsidRPr="00EF4E2E">
        <w:rPr>
          <w:rFonts w:ascii="Times New Roman" w:eastAsia="Calibri" w:hAnsi="Times New Roman"/>
          <w:lang w:val="en-US" w:eastAsia="en-US"/>
        </w:rPr>
        <w:t xml:space="preserve">- </w:t>
      </w:r>
      <w:r>
        <w:rPr>
          <w:rFonts w:ascii="Times New Roman" w:eastAsia="Calibri" w:hAnsi="Times New Roman"/>
          <w:lang w:val="en-US" w:eastAsia="en-US"/>
        </w:rPr>
        <w:t>a</w:t>
      </w:r>
      <w:r w:rsidRPr="00EF4E2E">
        <w:rPr>
          <w:rFonts w:ascii="Times New Roman" w:eastAsia="Calibri" w:hAnsi="Times New Roman"/>
          <w:lang w:val="en-US" w:eastAsia="en-US"/>
        </w:rPr>
        <w:t xml:space="preserve"> </w:t>
      </w:r>
      <w:r>
        <w:rPr>
          <w:rFonts w:ascii="Times New Roman" w:eastAsia="Calibri" w:hAnsi="Times New Roman"/>
          <w:lang w:val="en-US" w:eastAsia="en-US"/>
        </w:rPr>
        <w:t>PhD</w:t>
      </w:r>
      <w:r w:rsidRPr="00EF4E2E">
        <w:rPr>
          <w:rFonts w:ascii="Times New Roman" w:eastAsia="Calibri" w:hAnsi="Times New Roman"/>
          <w:lang w:val="en-US" w:eastAsia="en-US"/>
        </w:rPr>
        <w:t xml:space="preserve"> </w:t>
      </w:r>
      <w:r>
        <w:rPr>
          <w:rFonts w:ascii="Times New Roman" w:eastAsia="Calibri" w:hAnsi="Times New Roman"/>
          <w:lang w:val="en-US" w:eastAsia="en-US"/>
        </w:rPr>
        <w:t>student</w:t>
      </w:r>
      <w:r w:rsidRPr="00EF4E2E">
        <w:rPr>
          <w:rFonts w:ascii="Times New Roman" w:eastAsia="Calibri" w:hAnsi="Times New Roman"/>
          <w:lang w:val="en-US" w:eastAsia="en-US"/>
        </w:rPr>
        <w:t xml:space="preserve"> </w:t>
      </w:r>
      <w:r>
        <w:rPr>
          <w:rFonts w:ascii="Times New Roman" w:eastAsia="Calibri" w:hAnsi="Times New Roman"/>
          <w:lang w:val="en-US" w:eastAsia="en-US"/>
        </w:rPr>
        <w:t>at</w:t>
      </w:r>
      <w:r w:rsidRPr="00EF4E2E">
        <w:rPr>
          <w:rFonts w:ascii="Times New Roman" w:eastAsia="Calibri" w:hAnsi="Times New Roman"/>
          <w:lang w:val="en-US" w:eastAsia="en-US"/>
        </w:rPr>
        <w:t xml:space="preserve"> </w:t>
      </w:r>
      <w:r>
        <w:rPr>
          <w:rFonts w:ascii="Times New Roman" w:eastAsia="Calibri" w:hAnsi="Times New Roman"/>
          <w:lang w:val="en-US" w:eastAsia="en-US"/>
        </w:rPr>
        <w:t>the</w:t>
      </w:r>
      <w:r w:rsidRPr="00EF4E2E">
        <w:rPr>
          <w:rFonts w:ascii="Times New Roman" w:eastAsia="Calibri" w:hAnsi="Times New Roman"/>
          <w:lang w:val="en-US" w:eastAsia="en-US"/>
        </w:rPr>
        <w:t xml:space="preserve"> </w:t>
      </w:r>
      <w:r>
        <w:rPr>
          <w:rFonts w:ascii="Times New Roman" w:eastAsia="Calibri" w:hAnsi="Times New Roman"/>
          <w:lang w:val="en-US" w:eastAsia="en-US"/>
        </w:rPr>
        <w:t>Academy</w:t>
      </w:r>
      <w:r w:rsidRPr="00EF4E2E">
        <w:rPr>
          <w:rFonts w:ascii="Times New Roman" w:eastAsia="Calibri" w:hAnsi="Times New Roman"/>
          <w:lang w:val="en-US" w:eastAsia="en-US"/>
        </w:rPr>
        <w:t xml:space="preserve"> </w:t>
      </w:r>
      <w:r>
        <w:rPr>
          <w:rFonts w:ascii="Times New Roman" w:eastAsia="Calibri" w:hAnsi="Times New Roman"/>
          <w:lang w:val="en-US" w:eastAsia="en-US"/>
        </w:rPr>
        <w:t>of</w:t>
      </w:r>
      <w:r w:rsidRPr="00EF4E2E">
        <w:rPr>
          <w:rFonts w:ascii="Times New Roman" w:eastAsia="Calibri" w:hAnsi="Times New Roman"/>
          <w:lang w:val="en-US" w:eastAsia="en-US"/>
        </w:rPr>
        <w:t xml:space="preserve"> </w:t>
      </w:r>
      <w:r>
        <w:rPr>
          <w:rFonts w:ascii="Times New Roman" w:eastAsia="Calibri" w:hAnsi="Times New Roman"/>
          <w:lang w:val="en-US" w:eastAsia="en-US"/>
        </w:rPr>
        <w:t>Economic</w:t>
      </w:r>
      <w:r w:rsidRPr="00EF4E2E">
        <w:rPr>
          <w:rFonts w:ascii="Times New Roman" w:eastAsia="Calibri" w:hAnsi="Times New Roman"/>
          <w:lang w:val="en-US" w:eastAsia="en-US"/>
        </w:rPr>
        <w:t xml:space="preserve"> </w:t>
      </w:r>
      <w:r>
        <w:rPr>
          <w:rFonts w:ascii="Times New Roman" w:eastAsia="Calibri" w:hAnsi="Times New Roman"/>
          <w:lang w:val="en-US" w:eastAsia="en-US"/>
        </w:rPr>
        <w:t>Education</w:t>
      </w:r>
      <w:r w:rsidRPr="00EF4E2E">
        <w:rPr>
          <w:rFonts w:ascii="Times New Roman" w:eastAsia="Calibri" w:hAnsi="Times New Roman"/>
          <w:lang w:val="en-US" w:eastAsia="en-US"/>
        </w:rPr>
        <w:t xml:space="preserve"> </w:t>
      </w:r>
      <w:r>
        <w:rPr>
          <w:rFonts w:ascii="Times New Roman" w:eastAsia="Calibri" w:hAnsi="Times New Roman"/>
          <w:lang w:val="en-US" w:eastAsia="en-US"/>
        </w:rPr>
        <w:t>of</w:t>
      </w:r>
      <w:r w:rsidRPr="00EF4E2E">
        <w:rPr>
          <w:rFonts w:ascii="Times New Roman" w:eastAsia="Calibri" w:hAnsi="Times New Roman"/>
          <w:lang w:val="en-US" w:eastAsia="en-US"/>
        </w:rPr>
        <w:t xml:space="preserve"> </w:t>
      </w:r>
      <w:r>
        <w:rPr>
          <w:rFonts w:ascii="Times New Roman" w:eastAsia="Calibri" w:hAnsi="Times New Roman"/>
          <w:lang w:val="en-US" w:eastAsia="en-US"/>
        </w:rPr>
        <w:t>Moldova</w:t>
      </w:r>
      <w:r w:rsidRPr="00EF4E2E">
        <w:rPr>
          <w:rFonts w:ascii="Times New Roman" w:eastAsia="Calibri" w:hAnsi="Times New Roman"/>
          <w:lang w:val="en-US" w:eastAsia="en-US"/>
        </w:rPr>
        <w:t xml:space="preserve"> (</w:t>
      </w:r>
      <w:r>
        <w:rPr>
          <w:rFonts w:ascii="Times New Roman" w:eastAsia="Calibri" w:hAnsi="Times New Roman"/>
          <w:lang w:val="en-US" w:eastAsia="en-US"/>
        </w:rPr>
        <w:t>ASEM</w:t>
      </w:r>
      <w:r w:rsidRPr="00EF4E2E">
        <w:rPr>
          <w:rFonts w:ascii="Times New Roman" w:eastAsia="Calibri" w:hAnsi="Times New Roman"/>
          <w:lang w:val="en-US" w:eastAsia="en-US"/>
        </w:rPr>
        <w:t xml:space="preserve">) </w:t>
      </w:r>
      <w:r w:rsidR="00C978FB" w:rsidRPr="00EF4E2E">
        <w:rPr>
          <w:rFonts w:ascii="Times New Roman" w:eastAsia="Calibri" w:hAnsi="Times New Roman"/>
          <w:lang w:val="en-US" w:eastAsia="en-US"/>
        </w:rPr>
        <w:t>(</w:t>
      </w:r>
      <w:r w:rsidR="00EF4E2E">
        <w:rPr>
          <w:rFonts w:ascii="Times New Roman" w:eastAsia="Calibri" w:hAnsi="Times New Roman"/>
          <w:lang w:val="en-US" w:eastAsia="en-US"/>
        </w:rPr>
        <w:t>www.asem.md</w:t>
      </w:r>
      <w:r w:rsidR="00C978FB" w:rsidRPr="00EF4E2E">
        <w:rPr>
          <w:rFonts w:ascii="Times New Roman" w:eastAsia="Calibri" w:hAnsi="Times New Roman"/>
          <w:lang w:val="en-US" w:eastAsia="en-US"/>
        </w:rPr>
        <w:t xml:space="preserve">, </w:t>
      </w:r>
      <w:r w:rsidR="00C978FB">
        <w:rPr>
          <w:rFonts w:ascii="Times New Roman" w:eastAsia="Calibri" w:hAnsi="Times New Roman"/>
          <w:lang w:val="en-US" w:eastAsia="en-US"/>
        </w:rPr>
        <w:t>e</w:t>
      </w:r>
      <w:r w:rsidR="00C978FB" w:rsidRPr="00EF4E2E">
        <w:rPr>
          <w:rFonts w:ascii="Times New Roman" w:eastAsia="Calibri" w:hAnsi="Times New Roman"/>
          <w:lang w:val="en-US" w:eastAsia="en-US"/>
        </w:rPr>
        <w:t>-</w:t>
      </w:r>
      <w:r w:rsidR="00C978FB">
        <w:rPr>
          <w:rFonts w:ascii="Times New Roman" w:eastAsia="Calibri" w:hAnsi="Times New Roman"/>
          <w:lang w:val="en-US" w:eastAsia="en-US"/>
        </w:rPr>
        <w:t>mail</w:t>
      </w:r>
      <w:r w:rsidR="00EF4E2E">
        <w:rPr>
          <w:rFonts w:ascii="Times New Roman" w:eastAsia="Calibri" w:hAnsi="Times New Roman"/>
          <w:lang w:val="en-US" w:eastAsia="en-US"/>
        </w:rPr>
        <w:t xml:space="preserve">: </w:t>
      </w:r>
      <w:hyperlink r:id="rId11" w:history="1">
        <w:r w:rsidR="001F3566" w:rsidRPr="001F3566">
          <w:rPr>
            <w:rStyle w:val="Hyperlink"/>
            <w:rFonts w:ascii="Times New Roman" w:eastAsia="Calibri" w:hAnsi="Times New Roman"/>
            <w:lang w:val="en-US" w:eastAsia="en-US"/>
          </w:rPr>
          <w:t>mariana.robu@mail.ru</w:t>
        </w:r>
      </w:hyperlink>
      <w:r w:rsidR="00C978FB" w:rsidRPr="00EF4E2E">
        <w:rPr>
          <w:rFonts w:ascii="Times New Roman" w:eastAsia="Calibri" w:hAnsi="Times New Roman"/>
          <w:lang w:val="en-US" w:eastAsia="en-US"/>
        </w:rPr>
        <w:t>).</w:t>
      </w:r>
    </w:p>
    <w:p w:rsidR="005E79B3" w:rsidRDefault="00EF4E2E" w:rsidP="00677C0E">
      <w:pPr>
        <w:ind w:firstLine="709"/>
        <w:jc w:val="both"/>
        <w:rPr>
          <w:rFonts w:ascii="Times New Roman" w:hAnsi="Times New Roman"/>
          <w:lang w:val="en-US"/>
        </w:rPr>
      </w:pPr>
      <w:r>
        <w:rPr>
          <w:rFonts w:ascii="Times New Roman" w:hAnsi="Times New Roman"/>
          <w:lang w:val="en-US"/>
        </w:rPr>
        <w:t>The</w:t>
      </w:r>
      <w:r w:rsidRPr="00EF4E2E">
        <w:rPr>
          <w:rFonts w:ascii="Times New Roman" w:hAnsi="Times New Roman"/>
          <w:lang w:val="en-US"/>
        </w:rPr>
        <w:t xml:space="preserve"> </w:t>
      </w:r>
      <w:r>
        <w:rPr>
          <w:rFonts w:ascii="Times New Roman" w:hAnsi="Times New Roman"/>
          <w:lang w:val="en-US"/>
        </w:rPr>
        <w:t>area</w:t>
      </w:r>
      <w:r w:rsidRPr="00EF4E2E">
        <w:rPr>
          <w:rFonts w:ascii="Times New Roman" w:hAnsi="Times New Roman"/>
          <w:lang w:val="en-US"/>
        </w:rPr>
        <w:t xml:space="preserve"> </w:t>
      </w:r>
      <w:r>
        <w:rPr>
          <w:rFonts w:ascii="Times New Roman" w:hAnsi="Times New Roman"/>
          <w:lang w:val="en-US"/>
        </w:rPr>
        <w:t>of</w:t>
      </w:r>
      <w:r w:rsidRPr="00EF4E2E">
        <w:rPr>
          <w:rFonts w:ascii="Times New Roman" w:hAnsi="Times New Roman"/>
          <w:lang w:val="en-US"/>
        </w:rPr>
        <w:t xml:space="preserve"> </w:t>
      </w:r>
      <w:r>
        <w:rPr>
          <w:rFonts w:ascii="Times New Roman" w:hAnsi="Times New Roman"/>
          <w:lang w:val="en-US"/>
        </w:rPr>
        <w:t>research</w:t>
      </w:r>
      <w:r w:rsidRPr="00EF4E2E">
        <w:rPr>
          <w:rFonts w:ascii="Times New Roman" w:hAnsi="Times New Roman"/>
          <w:lang w:val="en-US"/>
        </w:rPr>
        <w:t xml:space="preserve"> </w:t>
      </w:r>
      <w:r>
        <w:rPr>
          <w:rFonts w:ascii="Times New Roman" w:hAnsi="Times New Roman"/>
          <w:lang w:val="en-US"/>
        </w:rPr>
        <w:t>cover</w:t>
      </w:r>
      <w:r w:rsidRPr="00EF4E2E">
        <w:rPr>
          <w:rFonts w:ascii="Times New Roman" w:hAnsi="Times New Roman"/>
          <w:lang w:val="en-US"/>
        </w:rPr>
        <w:t xml:space="preserve"> </w:t>
      </w:r>
      <w:r>
        <w:rPr>
          <w:rFonts w:ascii="Times New Roman" w:hAnsi="Times New Roman"/>
          <w:lang w:val="en-US"/>
        </w:rPr>
        <w:t xml:space="preserve">the </w:t>
      </w:r>
      <w:r w:rsidR="00677C0E">
        <w:rPr>
          <w:rFonts w:ascii="Times New Roman" w:hAnsi="Times New Roman"/>
          <w:lang w:val="en-US"/>
        </w:rPr>
        <w:t>macro</w:t>
      </w:r>
      <w:r>
        <w:rPr>
          <w:rFonts w:ascii="Times New Roman" w:hAnsi="Times New Roman"/>
          <w:lang w:val="en-US"/>
        </w:rPr>
        <w:t xml:space="preserve">economic benefits from implication of women in economic development of a country </w:t>
      </w:r>
      <w:r w:rsidR="00677C0E">
        <w:rPr>
          <w:rFonts w:ascii="Times New Roman" w:hAnsi="Times New Roman"/>
          <w:lang w:val="en-US"/>
        </w:rPr>
        <w:t>as</w:t>
      </w:r>
      <w:r>
        <w:rPr>
          <w:rFonts w:ascii="Times New Roman" w:hAnsi="Times New Roman"/>
          <w:lang w:val="en-US"/>
        </w:rPr>
        <w:t xml:space="preserve"> example the Republic of Moldova, and policy actions for reduction of the gender pay gap. </w:t>
      </w:r>
    </w:p>
    <w:p w:rsidR="00677C0E" w:rsidRPr="00677C0E" w:rsidRDefault="00677C0E" w:rsidP="00677C0E">
      <w:pPr>
        <w:ind w:firstLine="709"/>
        <w:jc w:val="both"/>
        <w:rPr>
          <w:rFonts w:ascii="Times New Roman" w:hAnsi="Times New Roman"/>
          <w:u w:val="single"/>
          <w:lang w:val="en-US"/>
        </w:rPr>
      </w:pPr>
    </w:p>
    <w:p w:rsidR="005E79B3" w:rsidRPr="00677C0E" w:rsidRDefault="005E79B3">
      <w:pPr>
        <w:rPr>
          <w:rFonts w:ascii="Times New Roman" w:hAnsi="Times New Roman"/>
          <w:u w:val="single"/>
          <w:lang w:val="en-US"/>
        </w:rPr>
      </w:pPr>
    </w:p>
    <w:sectPr w:rsidR="005E79B3" w:rsidRPr="00677C0E" w:rsidSect="00AB6368">
      <w:footerReference w:type="even" r:id="rId12"/>
      <w:footerReference w:type="default" r:id="rId13"/>
      <w:type w:val="continuous"/>
      <w:pgSz w:w="11909" w:h="16834"/>
      <w:pgMar w:top="1134" w:right="1247" w:bottom="851" w:left="1247" w:header="0" w:footer="414" w:gutter="0"/>
      <w:pgBorders w:offsetFrom="page">
        <w:top w:val="single" w:sz="10" w:space="24" w:color="49B8AE"/>
        <w:left w:val="single" w:sz="10" w:space="24" w:color="49B8AE"/>
        <w:bottom w:val="single" w:sz="10" w:space="24" w:color="49B8AE"/>
        <w:right w:val="single" w:sz="10" w:space="24" w:color="49B8AE"/>
      </w:pgBorders>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5448" w:rsidRDefault="00E15448">
      <w:r>
        <w:separator/>
      </w:r>
    </w:p>
  </w:endnote>
  <w:endnote w:type="continuationSeparator" w:id="0">
    <w:p w:rsidR="00E15448" w:rsidRDefault="00E154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5901009"/>
    </w:sdtPr>
    <w:sdtContent>
      <w:p w:rsidR="005E79B3" w:rsidRDefault="00327AAF">
        <w:pPr>
          <w:pStyle w:val="Footer"/>
          <w:jc w:val="center"/>
        </w:pPr>
        <w:r>
          <w:fldChar w:fldCharType="begin"/>
        </w:r>
        <w:r w:rsidR="00C978FB">
          <w:instrText>PAGE   \* MERGEFORMAT</w:instrText>
        </w:r>
        <w:r>
          <w:fldChar w:fldCharType="separate"/>
        </w:r>
        <w:r w:rsidR="00C978FB">
          <w:t>2</w:t>
        </w:r>
        <w:r>
          <w:fldChar w:fldCharType="end"/>
        </w:r>
      </w:p>
    </w:sdtContent>
  </w:sdt>
  <w:p w:rsidR="005E79B3" w:rsidRDefault="005E79B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6338396"/>
    </w:sdtPr>
    <w:sdtContent>
      <w:p w:rsidR="005E79B3" w:rsidRDefault="00327AAF">
        <w:pPr>
          <w:pStyle w:val="Footer"/>
          <w:jc w:val="center"/>
        </w:pPr>
        <w:r>
          <w:fldChar w:fldCharType="begin"/>
        </w:r>
        <w:r w:rsidR="00C978FB">
          <w:instrText>PAGE   \* MERGEFORMAT</w:instrText>
        </w:r>
        <w:r>
          <w:fldChar w:fldCharType="separate"/>
        </w:r>
        <w:r w:rsidR="00DE7048">
          <w:rPr>
            <w:noProof/>
          </w:rPr>
          <w:t>2</w:t>
        </w:r>
        <w:r>
          <w:fldChar w:fldCharType="end"/>
        </w:r>
      </w:p>
    </w:sdtContent>
  </w:sdt>
  <w:p w:rsidR="005E79B3" w:rsidRDefault="005E79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5448" w:rsidRDefault="00E15448">
      <w:r>
        <w:separator/>
      </w:r>
    </w:p>
  </w:footnote>
  <w:footnote w:type="continuationSeparator" w:id="0">
    <w:p w:rsidR="00E15448" w:rsidRDefault="00E15448">
      <w:r>
        <w:continuationSeparator/>
      </w:r>
    </w:p>
  </w:footnote>
  <w:footnote w:id="1">
    <w:p w:rsidR="004006CE" w:rsidRPr="004006CE" w:rsidRDefault="004006CE">
      <w:pPr>
        <w:pStyle w:val="FootnoteText"/>
        <w:rPr>
          <w:lang w:val="en-US"/>
        </w:rPr>
      </w:pPr>
      <w:r>
        <w:rPr>
          <w:rStyle w:val="FootnoteReference"/>
        </w:rPr>
        <w:footnoteRef/>
      </w:r>
      <w:r w:rsidRPr="004006CE">
        <w:rPr>
          <w:lang w:val="en-US"/>
        </w:rPr>
        <w:t xml:space="preserve"> </w:t>
      </w:r>
      <w:proofErr w:type="gramStart"/>
      <w:r>
        <w:rPr>
          <w:lang w:val="en-US"/>
        </w:rPr>
        <w:t>UN WOMEN in Moldova.</w:t>
      </w:r>
      <w:proofErr w:type="gramEnd"/>
      <w:r>
        <w:rPr>
          <w:lang w:val="en-US"/>
        </w:rPr>
        <w:t xml:space="preserve"> </w:t>
      </w:r>
      <w:r w:rsidR="00327AAF">
        <w:fldChar w:fldCharType="begin"/>
      </w:r>
      <w:r w:rsidR="00327AAF" w:rsidRPr="00956550">
        <w:rPr>
          <w:lang w:val="en-US"/>
        </w:rPr>
        <w:instrText>HYPERLINK "http://moldova.unwomen.org"</w:instrText>
      </w:r>
      <w:r w:rsidR="00327AAF">
        <w:fldChar w:fldCharType="separate"/>
      </w:r>
      <w:r w:rsidR="00B85570" w:rsidRPr="00C031AF">
        <w:rPr>
          <w:rStyle w:val="Hyperlink"/>
          <w:lang w:val="en-US"/>
        </w:rPr>
        <w:t>http://moldova.unwomen.org</w:t>
      </w:r>
      <w:r w:rsidR="00327AAF">
        <w:fldChar w:fldCharType="end"/>
      </w:r>
      <w:r w:rsidR="00B85570">
        <w:rPr>
          <w:lang w:val="en-US"/>
        </w:rPr>
        <w:t xml:space="preserve"> , (May, </w:t>
      </w:r>
      <w:r>
        <w:rPr>
          <w:lang w:val="en-US"/>
        </w:rPr>
        <w:t>2020</w:t>
      </w:r>
      <w:r w:rsidR="00B85570">
        <w:rPr>
          <w:lang w:val="en-US"/>
        </w:rPr>
        <w:t>)</w:t>
      </w:r>
    </w:p>
  </w:footnote>
  <w:footnote w:id="2">
    <w:p w:rsidR="0026536A" w:rsidRPr="00613244" w:rsidRDefault="0026536A">
      <w:pPr>
        <w:pStyle w:val="FootnoteText"/>
        <w:rPr>
          <w:lang w:val="en-US"/>
        </w:rPr>
      </w:pPr>
      <w:r w:rsidRPr="00613244">
        <w:rPr>
          <w:rStyle w:val="FootnoteReference"/>
        </w:rPr>
        <w:footnoteRef/>
      </w:r>
      <w:r w:rsidRPr="00613244">
        <w:rPr>
          <w:lang w:val="en-US"/>
        </w:rPr>
        <w:t xml:space="preserve"> </w:t>
      </w:r>
      <w:r w:rsidRPr="00613244">
        <w:rPr>
          <w:i/>
          <w:lang w:val="en-US"/>
        </w:rPr>
        <w:t xml:space="preserve">Mariana ROBU, </w:t>
      </w:r>
      <w:r w:rsidRPr="00613244">
        <w:rPr>
          <w:lang w:val="en-US"/>
        </w:rPr>
        <w:t>Economic Benefits of Promotion Social and Gender Equity. International Conference</w:t>
      </w:r>
      <w:r w:rsidR="00DA219D" w:rsidRPr="00613244">
        <w:rPr>
          <w:lang w:val="en-US"/>
        </w:rPr>
        <w:t>:</w:t>
      </w:r>
      <w:r w:rsidRPr="00613244">
        <w:rPr>
          <w:lang w:val="en-US"/>
        </w:rPr>
        <w:t xml:space="preserve"> “Prioritized Directions of International Economic Relations in </w:t>
      </w:r>
      <w:r w:rsidR="00DA219D" w:rsidRPr="00613244">
        <w:rPr>
          <w:lang w:val="en-US"/>
        </w:rPr>
        <w:t xml:space="preserve">the XXI </w:t>
      </w:r>
      <w:r w:rsidRPr="00613244">
        <w:rPr>
          <w:lang w:val="en-US"/>
        </w:rPr>
        <w:t>century” Baku. May, 2020</w:t>
      </w:r>
    </w:p>
  </w:footnote>
  <w:footnote w:id="3">
    <w:p w:rsidR="00817719" w:rsidRPr="00817719" w:rsidRDefault="00817719">
      <w:pPr>
        <w:pStyle w:val="FootnoteText"/>
        <w:rPr>
          <w:lang w:val="en-US"/>
        </w:rPr>
      </w:pPr>
      <w:r>
        <w:rPr>
          <w:rStyle w:val="FootnoteReference"/>
        </w:rPr>
        <w:footnoteRef/>
      </w:r>
      <w:r w:rsidRPr="00817719">
        <w:rPr>
          <w:lang w:val="en-US"/>
        </w:rPr>
        <w:t xml:space="preserve"> </w:t>
      </w:r>
      <w:proofErr w:type="gramStart"/>
      <w:r w:rsidRPr="00817719">
        <w:rPr>
          <w:lang w:val="en-US"/>
        </w:rPr>
        <w:t>National Statistics of Moldova.</w:t>
      </w:r>
      <w:proofErr w:type="gramEnd"/>
      <w:r w:rsidRPr="00817719">
        <w:rPr>
          <w:lang w:val="en-US"/>
        </w:rPr>
        <w:t xml:space="preserve"> www.statistica.md , 2020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123D06"/>
    <w:multiLevelType w:val="hybridMultilevel"/>
    <w:tmpl w:val="FFFFFFFF"/>
    <w:lvl w:ilvl="0" w:tplc="A8A2DFB4">
      <w:start w:val="1"/>
      <w:numFmt w:val="decimal"/>
      <w:lvlText w:val="%1."/>
      <w:lvlJc w:val="left"/>
      <w:pPr>
        <w:ind w:left="720" w:hanging="360"/>
      </w:pPr>
      <w:rPr>
        <w:rFonts w:ascii="Times New Roman" w:eastAsia="Courier New" w:hAnsi="Times New Roman" w:cs="Times New Roman" w:hint="default"/>
        <w:sz w:val="28"/>
      </w:rPr>
    </w:lvl>
    <w:lvl w:ilvl="1" w:tplc="97F881A6">
      <w:start w:val="1"/>
      <w:numFmt w:val="lowerLetter"/>
      <w:lvlText w:val="%2."/>
      <w:lvlJc w:val="left"/>
      <w:pPr>
        <w:ind w:left="1440" w:hanging="360"/>
      </w:pPr>
    </w:lvl>
    <w:lvl w:ilvl="2" w:tplc="62A0F71C">
      <w:start w:val="1"/>
      <w:numFmt w:val="lowerRoman"/>
      <w:lvlText w:val="%3."/>
      <w:lvlJc w:val="right"/>
      <w:pPr>
        <w:ind w:left="2160" w:hanging="180"/>
      </w:pPr>
    </w:lvl>
    <w:lvl w:ilvl="3" w:tplc="932EF50E">
      <w:start w:val="1"/>
      <w:numFmt w:val="decimal"/>
      <w:lvlText w:val="%4."/>
      <w:lvlJc w:val="left"/>
      <w:pPr>
        <w:ind w:left="2880" w:hanging="360"/>
      </w:pPr>
    </w:lvl>
    <w:lvl w:ilvl="4" w:tplc="D58C01A6">
      <w:start w:val="1"/>
      <w:numFmt w:val="lowerLetter"/>
      <w:lvlText w:val="%5."/>
      <w:lvlJc w:val="left"/>
      <w:pPr>
        <w:ind w:left="3600" w:hanging="360"/>
      </w:pPr>
    </w:lvl>
    <w:lvl w:ilvl="5" w:tplc="BF08456E">
      <w:start w:val="1"/>
      <w:numFmt w:val="lowerRoman"/>
      <w:lvlText w:val="%6."/>
      <w:lvlJc w:val="right"/>
      <w:pPr>
        <w:ind w:left="4320" w:hanging="180"/>
      </w:pPr>
    </w:lvl>
    <w:lvl w:ilvl="6" w:tplc="22B4C01A">
      <w:start w:val="1"/>
      <w:numFmt w:val="decimal"/>
      <w:lvlText w:val="%7."/>
      <w:lvlJc w:val="left"/>
      <w:pPr>
        <w:ind w:left="5040" w:hanging="360"/>
      </w:pPr>
    </w:lvl>
    <w:lvl w:ilvl="7" w:tplc="4502A98C">
      <w:start w:val="1"/>
      <w:numFmt w:val="lowerLetter"/>
      <w:lvlText w:val="%8."/>
      <w:lvlJc w:val="left"/>
      <w:pPr>
        <w:ind w:left="5760" w:hanging="360"/>
      </w:pPr>
    </w:lvl>
    <w:lvl w:ilvl="8" w:tplc="F8CC5CAE">
      <w:start w:val="1"/>
      <w:numFmt w:val="lowerRoman"/>
      <w:lvlText w:val="%9."/>
      <w:lvlJc w:val="right"/>
      <w:pPr>
        <w:ind w:left="6480" w:hanging="180"/>
      </w:pPr>
    </w:lvl>
  </w:abstractNum>
  <w:abstractNum w:abstractNumId="1">
    <w:nsid w:val="3A2B4929"/>
    <w:multiLevelType w:val="hybridMultilevel"/>
    <w:tmpl w:val="FFFFFFFF"/>
    <w:lvl w:ilvl="0" w:tplc="E83622DE">
      <w:start w:val="1"/>
      <w:numFmt w:val="bullet"/>
      <w:lvlText w:val="o"/>
      <w:lvlJc w:val="left"/>
      <w:pPr>
        <w:tabs>
          <w:tab w:val="num" w:pos="454"/>
        </w:tabs>
        <w:ind w:left="454" w:hanging="454"/>
      </w:pPr>
      <w:rPr>
        <w:rFonts w:ascii="Courier New" w:hAnsi="Courier New" w:cs="Courier New" w:hint="default"/>
      </w:rPr>
    </w:lvl>
    <w:lvl w:ilvl="1" w:tplc="2AC2CD64">
      <w:start w:val="1"/>
      <w:numFmt w:val="bullet"/>
      <w:lvlText w:val="o"/>
      <w:lvlJc w:val="left"/>
      <w:pPr>
        <w:tabs>
          <w:tab w:val="num" w:pos="1440"/>
        </w:tabs>
        <w:ind w:left="1440" w:hanging="360"/>
      </w:pPr>
      <w:rPr>
        <w:rFonts w:ascii="Courier New" w:hAnsi="Courier New" w:cs="Courier New" w:hint="default"/>
      </w:rPr>
    </w:lvl>
    <w:lvl w:ilvl="2" w:tplc="EEBC3932">
      <w:start w:val="1"/>
      <w:numFmt w:val="bullet"/>
      <w:lvlText w:val=""/>
      <w:lvlJc w:val="left"/>
      <w:pPr>
        <w:tabs>
          <w:tab w:val="num" w:pos="2160"/>
        </w:tabs>
        <w:ind w:left="2160" w:hanging="360"/>
      </w:pPr>
      <w:rPr>
        <w:rFonts w:ascii="Wingdings" w:hAnsi="Wingdings" w:hint="default"/>
      </w:rPr>
    </w:lvl>
    <w:lvl w:ilvl="3" w:tplc="B4E09B22">
      <w:start w:val="1"/>
      <w:numFmt w:val="bullet"/>
      <w:lvlText w:val=""/>
      <w:lvlJc w:val="left"/>
      <w:pPr>
        <w:tabs>
          <w:tab w:val="num" w:pos="2880"/>
        </w:tabs>
        <w:ind w:left="2880" w:hanging="360"/>
      </w:pPr>
      <w:rPr>
        <w:rFonts w:ascii="Symbol" w:hAnsi="Symbol" w:hint="default"/>
      </w:rPr>
    </w:lvl>
    <w:lvl w:ilvl="4" w:tplc="0A4424CE">
      <w:start w:val="1"/>
      <w:numFmt w:val="bullet"/>
      <w:lvlText w:val="o"/>
      <w:lvlJc w:val="left"/>
      <w:pPr>
        <w:tabs>
          <w:tab w:val="num" w:pos="3600"/>
        </w:tabs>
        <w:ind w:left="3600" w:hanging="360"/>
      </w:pPr>
      <w:rPr>
        <w:rFonts w:ascii="Courier New" w:hAnsi="Courier New" w:cs="Courier New" w:hint="default"/>
      </w:rPr>
    </w:lvl>
    <w:lvl w:ilvl="5" w:tplc="54AEF678">
      <w:start w:val="1"/>
      <w:numFmt w:val="bullet"/>
      <w:lvlText w:val=""/>
      <w:lvlJc w:val="left"/>
      <w:pPr>
        <w:tabs>
          <w:tab w:val="num" w:pos="4320"/>
        </w:tabs>
        <w:ind w:left="4320" w:hanging="360"/>
      </w:pPr>
      <w:rPr>
        <w:rFonts w:ascii="Wingdings" w:hAnsi="Wingdings" w:hint="default"/>
      </w:rPr>
    </w:lvl>
    <w:lvl w:ilvl="6" w:tplc="1CCACF6A">
      <w:start w:val="1"/>
      <w:numFmt w:val="bullet"/>
      <w:lvlText w:val=""/>
      <w:lvlJc w:val="left"/>
      <w:pPr>
        <w:tabs>
          <w:tab w:val="num" w:pos="5040"/>
        </w:tabs>
        <w:ind w:left="5040" w:hanging="360"/>
      </w:pPr>
      <w:rPr>
        <w:rFonts w:ascii="Symbol" w:hAnsi="Symbol" w:hint="default"/>
      </w:rPr>
    </w:lvl>
    <w:lvl w:ilvl="7" w:tplc="97840690">
      <w:start w:val="1"/>
      <w:numFmt w:val="bullet"/>
      <w:lvlText w:val="o"/>
      <w:lvlJc w:val="left"/>
      <w:pPr>
        <w:tabs>
          <w:tab w:val="num" w:pos="5760"/>
        </w:tabs>
        <w:ind w:left="5760" w:hanging="360"/>
      </w:pPr>
      <w:rPr>
        <w:rFonts w:ascii="Courier New" w:hAnsi="Courier New" w:cs="Courier New" w:hint="default"/>
      </w:rPr>
    </w:lvl>
    <w:lvl w:ilvl="8" w:tplc="2DA0AF0C">
      <w:start w:val="1"/>
      <w:numFmt w:val="bullet"/>
      <w:lvlText w:val=""/>
      <w:lvlJc w:val="left"/>
      <w:pPr>
        <w:tabs>
          <w:tab w:val="num" w:pos="6480"/>
        </w:tabs>
        <w:ind w:left="6480" w:hanging="360"/>
      </w:pPr>
      <w:rPr>
        <w:rFonts w:ascii="Wingdings" w:hAnsi="Wingdings" w:hint="default"/>
      </w:rPr>
    </w:lvl>
  </w:abstractNum>
  <w:abstractNum w:abstractNumId="2">
    <w:nsid w:val="451A4017"/>
    <w:multiLevelType w:val="hybridMultilevel"/>
    <w:tmpl w:val="FFFFFFFF"/>
    <w:lvl w:ilvl="0" w:tplc="061A71FC">
      <w:start w:val="1"/>
      <w:numFmt w:val="decimal"/>
      <w:lvlText w:val="%1."/>
      <w:lvlJc w:val="left"/>
      <w:pPr>
        <w:ind w:left="1080" w:hanging="360"/>
      </w:pPr>
      <w:rPr>
        <w:rFonts w:ascii="Times New Roman" w:eastAsia="Courier New" w:hAnsi="Times New Roman" w:cs="Times New Roman" w:hint="default"/>
        <w:sz w:val="28"/>
      </w:rPr>
    </w:lvl>
    <w:lvl w:ilvl="1" w:tplc="655A88AC">
      <w:start w:val="1"/>
      <w:numFmt w:val="lowerLetter"/>
      <w:lvlText w:val="%2."/>
      <w:lvlJc w:val="left"/>
      <w:pPr>
        <w:ind w:left="1800" w:hanging="360"/>
      </w:pPr>
    </w:lvl>
    <w:lvl w:ilvl="2" w:tplc="9CD04920">
      <w:start w:val="1"/>
      <w:numFmt w:val="lowerRoman"/>
      <w:lvlText w:val="%3."/>
      <w:lvlJc w:val="right"/>
      <w:pPr>
        <w:ind w:left="2520" w:hanging="180"/>
      </w:pPr>
    </w:lvl>
    <w:lvl w:ilvl="3" w:tplc="AFEA27AA">
      <w:start w:val="1"/>
      <w:numFmt w:val="decimal"/>
      <w:lvlText w:val="%4."/>
      <w:lvlJc w:val="left"/>
      <w:pPr>
        <w:ind w:left="3240" w:hanging="360"/>
      </w:pPr>
    </w:lvl>
    <w:lvl w:ilvl="4" w:tplc="FB24418E">
      <w:start w:val="1"/>
      <w:numFmt w:val="lowerLetter"/>
      <w:lvlText w:val="%5."/>
      <w:lvlJc w:val="left"/>
      <w:pPr>
        <w:ind w:left="3960" w:hanging="360"/>
      </w:pPr>
    </w:lvl>
    <w:lvl w:ilvl="5" w:tplc="5D064806">
      <w:start w:val="1"/>
      <w:numFmt w:val="lowerRoman"/>
      <w:lvlText w:val="%6."/>
      <w:lvlJc w:val="right"/>
      <w:pPr>
        <w:ind w:left="4680" w:hanging="180"/>
      </w:pPr>
    </w:lvl>
    <w:lvl w:ilvl="6" w:tplc="67FA6AC6">
      <w:start w:val="1"/>
      <w:numFmt w:val="decimal"/>
      <w:lvlText w:val="%7."/>
      <w:lvlJc w:val="left"/>
      <w:pPr>
        <w:ind w:left="5400" w:hanging="360"/>
      </w:pPr>
    </w:lvl>
    <w:lvl w:ilvl="7" w:tplc="AB1A70EA">
      <w:start w:val="1"/>
      <w:numFmt w:val="lowerLetter"/>
      <w:lvlText w:val="%8."/>
      <w:lvlJc w:val="left"/>
      <w:pPr>
        <w:ind w:left="6120" w:hanging="360"/>
      </w:pPr>
    </w:lvl>
    <w:lvl w:ilvl="8" w:tplc="44A0FAAC">
      <w:start w:val="1"/>
      <w:numFmt w:val="lowerRoman"/>
      <w:lvlText w:val="%9."/>
      <w:lvlJc w:val="right"/>
      <w:pPr>
        <w:ind w:left="6840" w:hanging="180"/>
      </w:pPr>
    </w:lvl>
  </w:abstractNum>
  <w:abstractNum w:abstractNumId="3">
    <w:nsid w:val="5229456D"/>
    <w:multiLevelType w:val="hybridMultilevel"/>
    <w:tmpl w:val="FFFFFFFF"/>
    <w:lvl w:ilvl="0" w:tplc="7862D3DE">
      <w:start w:val="1"/>
      <w:numFmt w:val="decimal"/>
      <w:lvlText w:val="%1."/>
      <w:lvlJc w:val="left"/>
      <w:pPr>
        <w:ind w:left="720" w:hanging="360"/>
      </w:pPr>
      <w:rPr>
        <w:rFonts w:ascii="Times New Roman" w:eastAsia="Courier New" w:hAnsi="Times New Roman" w:cs="Times New Roman" w:hint="default"/>
        <w:sz w:val="28"/>
      </w:rPr>
    </w:lvl>
    <w:lvl w:ilvl="1" w:tplc="7C7AE60E">
      <w:start w:val="1"/>
      <w:numFmt w:val="lowerLetter"/>
      <w:lvlText w:val="%2."/>
      <w:lvlJc w:val="left"/>
      <w:pPr>
        <w:ind w:left="1440" w:hanging="360"/>
      </w:pPr>
    </w:lvl>
    <w:lvl w:ilvl="2" w:tplc="424A6E72">
      <w:start w:val="1"/>
      <w:numFmt w:val="lowerRoman"/>
      <w:lvlText w:val="%3."/>
      <w:lvlJc w:val="right"/>
      <w:pPr>
        <w:ind w:left="2160" w:hanging="180"/>
      </w:pPr>
    </w:lvl>
    <w:lvl w:ilvl="3" w:tplc="97700DC6">
      <w:start w:val="1"/>
      <w:numFmt w:val="decimal"/>
      <w:lvlText w:val="%4."/>
      <w:lvlJc w:val="left"/>
      <w:pPr>
        <w:ind w:left="2880" w:hanging="360"/>
      </w:pPr>
    </w:lvl>
    <w:lvl w:ilvl="4" w:tplc="C6E616A4">
      <w:start w:val="1"/>
      <w:numFmt w:val="lowerLetter"/>
      <w:lvlText w:val="%5."/>
      <w:lvlJc w:val="left"/>
      <w:pPr>
        <w:ind w:left="3600" w:hanging="360"/>
      </w:pPr>
    </w:lvl>
    <w:lvl w:ilvl="5" w:tplc="01CC3392">
      <w:start w:val="1"/>
      <w:numFmt w:val="lowerRoman"/>
      <w:lvlText w:val="%6."/>
      <w:lvlJc w:val="right"/>
      <w:pPr>
        <w:ind w:left="4320" w:hanging="180"/>
      </w:pPr>
    </w:lvl>
    <w:lvl w:ilvl="6" w:tplc="D6923246">
      <w:start w:val="1"/>
      <w:numFmt w:val="decimal"/>
      <w:lvlText w:val="%7."/>
      <w:lvlJc w:val="left"/>
      <w:pPr>
        <w:ind w:left="5040" w:hanging="360"/>
      </w:pPr>
    </w:lvl>
    <w:lvl w:ilvl="7" w:tplc="0988F708">
      <w:start w:val="1"/>
      <w:numFmt w:val="lowerLetter"/>
      <w:lvlText w:val="%8."/>
      <w:lvlJc w:val="left"/>
      <w:pPr>
        <w:ind w:left="5760" w:hanging="360"/>
      </w:pPr>
    </w:lvl>
    <w:lvl w:ilvl="8" w:tplc="80DE65C0">
      <w:start w:val="1"/>
      <w:numFmt w:val="lowerRoman"/>
      <w:lvlText w:val="%9."/>
      <w:lvlJc w:val="right"/>
      <w:pPr>
        <w:ind w:left="6480" w:hanging="180"/>
      </w:pPr>
    </w:lvl>
  </w:abstractNum>
  <w:abstractNum w:abstractNumId="4">
    <w:nsid w:val="55E4430E"/>
    <w:multiLevelType w:val="hybridMultilevel"/>
    <w:tmpl w:val="FFFFFFFF"/>
    <w:lvl w:ilvl="0" w:tplc="63C040C6">
      <w:start w:val="1"/>
      <w:numFmt w:val="bullet"/>
      <w:lvlText w:val=""/>
      <w:lvlJc w:val="left"/>
      <w:pPr>
        <w:ind w:left="720" w:hanging="360"/>
      </w:pPr>
      <w:rPr>
        <w:rFonts w:ascii="Symbol" w:hAnsi="Symbol" w:hint="default"/>
      </w:rPr>
    </w:lvl>
    <w:lvl w:ilvl="1" w:tplc="4B685FA2">
      <w:start w:val="1"/>
      <w:numFmt w:val="bullet"/>
      <w:lvlText w:val="o"/>
      <w:lvlJc w:val="left"/>
      <w:pPr>
        <w:ind w:left="1440" w:hanging="360"/>
      </w:pPr>
      <w:rPr>
        <w:rFonts w:ascii="Courier New" w:hAnsi="Courier New" w:cs="Courier New" w:hint="default"/>
      </w:rPr>
    </w:lvl>
    <w:lvl w:ilvl="2" w:tplc="499C4A78">
      <w:start w:val="1"/>
      <w:numFmt w:val="bullet"/>
      <w:lvlText w:val=""/>
      <w:lvlJc w:val="left"/>
      <w:pPr>
        <w:ind w:left="2160" w:hanging="360"/>
      </w:pPr>
      <w:rPr>
        <w:rFonts w:ascii="Wingdings" w:hAnsi="Wingdings" w:hint="default"/>
      </w:rPr>
    </w:lvl>
    <w:lvl w:ilvl="3" w:tplc="4D80AD44">
      <w:start w:val="1"/>
      <w:numFmt w:val="bullet"/>
      <w:lvlText w:val=""/>
      <w:lvlJc w:val="left"/>
      <w:pPr>
        <w:ind w:left="2880" w:hanging="360"/>
      </w:pPr>
      <w:rPr>
        <w:rFonts w:ascii="Symbol" w:hAnsi="Symbol" w:hint="default"/>
      </w:rPr>
    </w:lvl>
    <w:lvl w:ilvl="4" w:tplc="7DAA6558">
      <w:start w:val="1"/>
      <w:numFmt w:val="bullet"/>
      <w:lvlText w:val="o"/>
      <w:lvlJc w:val="left"/>
      <w:pPr>
        <w:ind w:left="3600" w:hanging="360"/>
      </w:pPr>
      <w:rPr>
        <w:rFonts w:ascii="Courier New" w:hAnsi="Courier New" w:cs="Courier New" w:hint="default"/>
      </w:rPr>
    </w:lvl>
    <w:lvl w:ilvl="5" w:tplc="573ADC56">
      <w:start w:val="1"/>
      <w:numFmt w:val="bullet"/>
      <w:lvlText w:val=""/>
      <w:lvlJc w:val="left"/>
      <w:pPr>
        <w:ind w:left="4320" w:hanging="360"/>
      </w:pPr>
      <w:rPr>
        <w:rFonts w:ascii="Wingdings" w:hAnsi="Wingdings" w:hint="default"/>
      </w:rPr>
    </w:lvl>
    <w:lvl w:ilvl="6" w:tplc="9230BCE8">
      <w:start w:val="1"/>
      <w:numFmt w:val="bullet"/>
      <w:lvlText w:val=""/>
      <w:lvlJc w:val="left"/>
      <w:pPr>
        <w:ind w:left="5040" w:hanging="360"/>
      </w:pPr>
      <w:rPr>
        <w:rFonts w:ascii="Symbol" w:hAnsi="Symbol" w:hint="default"/>
      </w:rPr>
    </w:lvl>
    <w:lvl w:ilvl="7" w:tplc="BD32BE2C">
      <w:start w:val="1"/>
      <w:numFmt w:val="bullet"/>
      <w:lvlText w:val="o"/>
      <w:lvlJc w:val="left"/>
      <w:pPr>
        <w:ind w:left="5760" w:hanging="360"/>
      </w:pPr>
      <w:rPr>
        <w:rFonts w:ascii="Courier New" w:hAnsi="Courier New" w:cs="Courier New" w:hint="default"/>
      </w:rPr>
    </w:lvl>
    <w:lvl w:ilvl="8" w:tplc="2A181ECC">
      <w:start w:val="1"/>
      <w:numFmt w:val="bullet"/>
      <w:lvlText w:val=""/>
      <w:lvlJc w:val="left"/>
      <w:pPr>
        <w:ind w:left="6480" w:hanging="360"/>
      </w:pPr>
      <w:rPr>
        <w:rFonts w:ascii="Wingdings" w:hAnsi="Wingdings" w:hint="default"/>
      </w:rPr>
    </w:lvl>
  </w:abstractNum>
  <w:abstractNum w:abstractNumId="5">
    <w:nsid w:val="5E6E6283"/>
    <w:multiLevelType w:val="hybridMultilevel"/>
    <w:tmpl w:val="FFFFFFFF"/>
    <w:lvl w:ilvl="0" w:tplc="EB5E3DDC">
      <w:start w:val="1"/>
      <w:numFmt w:val="bullet"/>
      <w:lvlText w:val=""/>
      <w:lvlJc w:val="left"/>
      <w:pPr>
        <w:ind w:left="720" w:hanging="360"/>
      </w:pPr>
      <w:rPr>
        <w:rFonts w:ascii="Wingdings" w:hAnsi="Wingdings" w:hint="default"/>
      </w:rPr>
    </w:lvl>
    <w:lvl w:ilvl="1" w:tplc="8D1ABD86">
      <w:start w:val="1"/>
      <w:numFmt w:val="bullet"/>
      <w:lvlText w:val="o"/>
      <w:lvlJc w:val="left"/>
      <w:pPr>
        <w:ind w:left="1440" w:hanging="360"/>
      </w:pPr>
      <w:rPr>
        <w:rFonts w:ascii="Courier New" w:hAnsi="Courier New" w:cs="Courier New" w:hint="default"/>
      </w:rPr>
    </w:lvl>
    <w:lvl w:ilvl="2" w:tplc="601469F2">
      <w:start w:val="1"/>
      <w:numFmt w:val="bullet"/>
      <w:lvlText w:val=""/>
      <w:lvlJc w:val="left"/>
      <w:pPr>
        <w:ind w:left="2160" w:hanging="360"/>
      </w:pPr>
      <w:rPr>
        <w:rFonts w:ascii="Wingdings" w:hAnsi="Wingdings" w:hint="default"/>
      </w:rPr>
    </w:lvl>
    <w:lvl w:ilvl="3" w:tplc="FC12FC5C">
      <w:start w:val="1"/>
      <w:numFmt w:val="bullet"/>
      <w:lvlText w:val=""/>
      <w:lvlJc w:val="left"/>
      <w:pPr>
        <w:ind w:left="2880" w:hanging="360"/>
      </w:pPr>
      <w:rPr>
        <w:rFonts w:ascii="Symbol" w:hAnsi="Symbol" w:hint="default"/>
      </w:rPr>
    </w:lvl>
    <w:lvl w:ilvl="4" w:tplc="E9D88FF2">
      <w:start w:val="1"/>
      <w:numFmt w:val="bullet"/>
      <w:lvlText w:val="o"/>
      <w:lvlJc w:val="left"/>
      <w:pPr>
        <w:ind w:left="3600" w:hanging="360"/>
      </w:pPr>
      <w:rPr>
        <w:rFonts w:ascii="Courier New" w:hAnsi="Courier New" w:cs="Courier New" w:hint="default"/>
      </w:rPr>
    </w:lvl>
    <w:lvl w:ilvl="5" w:tplc="CB4469FA">
      <w:start w:val="1"/>
      <w:numFmt w:val="bullet"/>
      <w:lvlText w:val=""/>
      <w:lvlJc w:val="left"/>
      <w:pPr>
        <w:ind w:left="4320" w:hanging="360"/>
      </w:pPr>
      <w:rPr>
        <w:rFonts w:ascii="Wingdings" w:hAnsi="Wingdings" w:hint="default"/>
      </w:rPr>
    </w:lvl>
    <w:lvl w:ilvl="6" w:tplc="2BD034E0">
      <w:start w:val="1"/>
      <w:numFmt w:val="bullet"/>
      <w:lvlText w:val=""/>
      <w:lvlJc w:val="left"/>
      <w:pPr>
        <w:ind w:left="5040" w:hanging="360"/>
      </w:pPr>
      <w:rPr>
        <w:rFonts w:ascii="Symbol" w:hAnsi="Symbol" w:hint="default"/>
      </w:rPr>
    </w:lvl>
    <w:lvl w:ilvl="7" w:tplc="C91A6CDA">
      <w:start w:val="1"/>
      <w:numFmt w:val="bullet"/>
      <w:lvlText w:val="o"/>
      <w:lvlJc w:val="left"/>
      <w:pPr>
        <w:ind w:left="5760" w:hanging="360"/>
      </w:pPr>
      <w:rPr>
        <w:rFonts w:ascii="Courier New" w:hAnsi="Courier New" w:cs="Courier New" w:hint="default"/>
      </w:rPr>
    </w:lvl>
    <w:lvl w:ilvl="8" w:tplc="6408FE3C">
      <w:start w:val="1"/>
      <w:numFmt w:val="bullet"/>
      <w:lvlText w:val=""/>
      <w:lvlJc w:val="left"/>
      <w:pPr>
        <w:ind w:left="6480" w:hanging="360"/>
      </w:pPr>
      <w:rPr>
        <w:rFonts w:ascii="Wingdings" w:hAnsi="Wingdings" w:hint="default"/>
      </w:rPr>
    </w:lvl>
  </w:abstractNum>
  <w:abstractNum w:abstractNumId="6">
    <w:nsid w:val="675A225A"/>
    <w:multiLevelType w:val="hybridMultilevel"/>
    <w:tmpl w:val="FFFFFFFF"/>
    <w:lvl w:ilvl="0" w:tplc="1A78C7FA">
      <w:start w:val="1"/>
      <w:numFmt w:val="bullet"/>
      <w:lvlText w:val=""/>
      <w:lvlJc w:val="left"/>
      <w:pPr>
        <w:ind w:left="720" w:hanging="360"/>
      </w:pPr>
      <w:rPr>
        <w:rFonts w:ascii="Wingdings" w:hAnsi="Wingdings" w:hint="default"/>
      </w:rPr>
    </w:lvl>
    <w:lvl w:ilvl="1" w:tplc="5554EFEC">
      <w:start w:val="1"/>
      <w:numFmt w:val="bullet"/>
      <w:lvlText w:val="o"/>
      <w:lvlJc w:val="left"/>
      <w:pPr>
        <w:ind w:left="1440" w:hanging="360"/>
      </w:pPr>
      <w:rPr>
        <w:rFonts w:ascii="Courier New" w:hAnsi="Courier New" w:cs="Courier New" w:hint="default"/>
      </w:rPr>
    </w:lvl>
    <w:lvl w:ilvl="2" w:tplc="BCDA692E">
      <w:start w:val="1"/>
      <w:numFmt w:val="bullet"/>
      <w:lvlText w:val=""/>
      <w:lvlJc w:val="left"/>
      <w:pPr>
        <w:ind w:left="2160" w:hanging="360"/>
      </w:pPr>
      <w:rPr>
        <w:rFonts w:ascii="Wingdings" w:hAnsi="Wingdings" w:hint="default"/>
      </w:rPr>
    </w:lvl>
    <w:lvl w:ilvl="3" w:tplc="7DC43528">
      <w:start w:val="1"/>
      <w:numFmt w:val="bullet"/>
      <w:lvlText w:val=""/>
      <w:lvlJc w:val="left"/>
      <w:pPr>
        <w:ind w:left="2880" w:hanging="360"/>
      </w:pPr>
      <w:rPr>
        <w:rFonts w:ascii="Symbol" w:hAnsi="Symbol" w:hint="default"/>
      </w:rPr>
    </w:lvl>
    <w:lvl w:ilvl="4" w:tplc="CADC01C0">
      <w:start w:val="1"/>
      <w:numFmt w:val="bullet"/>
      <w:lvlText w:val="o"/>
      <w:lvlJc w:val="left"/>
      <w:pPr>
        <w:ind w:left="3600" w:hanging="360"/>
      </w:pPr>
      <w:rPr>
        <w:rFonts w:ascii="Courier New" w:hAnsi="Courier New" w:cs="Courier New" w:hint="default"/>
      </w:rPr>
    </w:lvl>
    <w:lvl w:ilvl="5" w:tplc="95F66832">
      <w:start w:val="1"/>
      <w:numFmt w:val="bullet"/>
      <w:lvlText w:val=""/>
      <w:lvlJc w:val="left"/>
      <w:pPr>
        <w:ind w:left="4320" w:hanging="360"/>
      </w:pPr>
      <w:rPr>
        <w:rFonts w:ascii="Wingdings" w:hAnsi="Wingdings" w:hint="default"/>
      </w:rPr>
    </w:lvl>
    <w:lvl w:ilvl="6" w:tplc="CFCA1EC6">
      <w:start w:val="1"/>
      <w:numFmt w:val="bullet"/>
      <w:lvlText w:val=""/>
      <w:lvlJc w:val="left"/>
      <w:pPr>
        <w:ind w:left="5040" w:hanging="360"/>
      </w:pPr>
      <w:rPr>
        <w:rFonts w:ascii="Symbol" w:hAnsi="Symbol" w:hint="default"/>
      </w:rPr>
    </w:lvl>
    <w:lvl w:ilvl="7" w:tplc="EC2625EA">
      <w:start w:val="1"/>
      <w:numFmt w:val="bullet"/>
      <w:lvlText w:val="o"/>
      <w:lvlJc w:val="left"/>
      <w:pPr>
        <w:ind w:left="5760" w:hanging="360"/>
      </w:pPr>
      <w:rPr>
        <w:rFonts w:ascii="Courier New" w:hAnsi="Courier New" w:cs="Courier New" w:hint="default"/>
      </w:rPr>
    </w:lvl>
    <w:lvl w:ilvl="8" w:tplc="C486EBC0">
      <w:start w:val="1"/>
      <w:numFmt w:val="bullet"/>
      <w:lvlText w:val=""/>
      <w:lvlJc w:val="left"/>
      <w:pPr>
        <w:ind w:left="6480" w:hanging="360"/>
      </w:pPr>
      <w:rPr>
        <w:rFonts w:ascii="Wingdings" w:hAnsi="Wingdings" w:hint="default"/>
      </w:rPr>
    </w:lvl>
  </w:abstractNum>
  <w:abstractNum w:abstractNumId="7">
    <w:nsid w:val="68E32766"/>
    <w:multiLevelType w:val="hybridMultilevel"/>
    <w:tmpl w:val="FFFFFFFF"/>
    <w:lvl w:ilvl="0" w:tplc="52F86D36">
      <w:start w:val="1"/>
      <w:numFmt w:val="decimal"/>
      <w:lvlText w:val="%1."/>
      <w:lvlJc w:val="left"/>
      <w:pPr>
        <w:ind w:left="720" w:hanging="360"/>
      </w:pPr>
      <w:rPr>
        <w:rFonts w:cs="Times New Roman" w:hint="default"/>
      </w:rPr>
    </w:lvl>
    <w:lvl w:ilvl="1" w:tplc="3048963E">
      <w:start w:val="1"/>
      <w:numFmt w:val="lowerLetter"/>
      <w:lvlText w:val="%2."/>
      <w:lvlJc w:val="left"/>
      <w:pPr>
        <w:ind w:left="1440" w:hanging="360"/>
      </w:pPr>
      <w:rPr>
        <w:rFonts w:cs="Times New Roman"/>
      </w:rPr>
    </w:lvl>
    <w:lvl w:ilvl="2" w:tplc="4E22EA42">
      <w:start w:val="1"/>
      <w:numFmt w:val="lowerRoman"/>
      <w:lvlText w:val="%3."/>
      <w:lvlJc w:val="right"/>
      <w:pPr>
        <w:ind w:left="2160" w:hanging="180"/>
      </w:pPr>
      <w:rPr>
        <w:rFonts w:cs="Times New Roman"/>
      </w:rPr>
    </w:lvl>
    <w:lvl w:ilvl="3" w:tplc="95EAA006">
      <w:start w:val="1"/>
      <w:numFmt w:val="decimal"/>
      <w:lvlText w:val="%4."/>
      <w:lvlJc w:val="left"/>
      <w:pPr>
        <w:ind w:left="2880" w:hanging="360"/>
      </w:pPr>
      <w:rPr>
        <w:rFonts w:cs="Times New Roman"/>
      </w:rPr>
    </w:lvl>
    <w:lvl w:ilvl="4" w:tplc="98FA2486">
      <w:start w:val="1"/>
      <w:numFmt w:val="lowerLetter"/>
      <w:lvlText w:val="%5."/>
      <w:lvlJc w:val="left"/>
      <w:pPr>
        <w:ind w:left="3600" w:hanging="360"/>
      </w:pPr>
      <w:rPr>
        <w:rFonts w:cs="Times New Roman"/>
      </w:rPr>
    </w:lvl>
    <w:lvl w:ilvl="5" w:tplc="B4E6790A">
      <w:start w:val="1"/>
      <w:numFmt w:val="lowerRoman"/>
      <w:lvlText w:val="%6."/>
      <w:lvlJc w:val="right"/>
      <w:pPr>
        <w:ind w:left="4320" w:hanging="180"/>
      </w:pPr>
      <w:rPr>
        <w:rFonts w:cs="Times New Roman"/>
      </w:rPr>
    </w:lvl>
    <w:lvl w:ilvl="6" w:tplc="0BD899E2">
      <w:start w:val="1"/>
      <w:numFmt w:val="decimal"/>
      <w:lvlText w:val="%7."/>
      <w:lvlJc w:val="left"/>
      <w:pPr>
        <w:ind w:left="5040" w:hanging="360"/>
      </w:pPr>
      <w:rPr>
        <w:rFonts w:cs="Times New Roman"/>
      </w:rPr>
    </w:lvl>
    <w:lvl w:ilvl="7" w:tplc="E0BE6FBA">
      <w:start w:val="1"/>
      <w:numFmt w:val="lowerLetter"/>
      <w:lvlText w:val="%8."/>
      <w:lvlJc w:val="left"/>
      <w:pPr>
        <w:ind w:left="5760" w:hanging="360"/>
      </w:pPr>
      <w:rPr>
        <w:rFonts w:cs="Times New Roman"/>
      </w:rPr>
    </w:lvl>
    <w:lvl w:ilvl="8" w:tplc="8C449984">
      <w:start w:val="1"/>
      <w:numFmt w:val="lowerRoman"/>
      <w:lvlText w:val="%9."/>
      <w:lvlJc w:val="right"/>
      <w:pPr>
        <w:ind w:left="6480" w:hanging="180"/>
      </w:pPr>
      <w:rPr>
        <w:rFonts w:cs="Times New Roman"/>
      </w:rPr>
    </w:lvl>
  </w:abstractNum>
  <w:abstractNum w:abstractNumId="8">
    <w:nsid w:val="698F5913"/>
    <w:multiLevelType w:val="hybridMultilevel"/>
    <w:tmpl w:val="02408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19B0B9F"/>
    <w:multiLevelType w:val="hybridMultilevel"/>
    <w:tmpl w:val="FFFFFFFF"/>
    <w:lvl w:ilvl="0" w:tplc="1B0CDAE8">
      <w:start w:val="1"/>
      <w:numFmt w:val="bullet"/>
      <w:lvlText w:val=""/>
      <w:lvlJc w:val="left"/>
      <w:pPr>
        <w:ind w:left="720" w:hanging="360"/>
      </w:pPr>
      <w:rPr>
        <w:rFonts w:ascii="Wingdings" w:hAnsi="Wingdings" w:hint="default"/>
      </w:rPr>
    </w:lvl>
    <w:lvl w:ilvl="1" w:tplc="8DD6BF88">
      <w:start w:val="1"/>
      <w:numFmt w:val="bullet"/>
      <w:lvlText w:val="o"/>
      <w:lvlJc w:val="left"/>
      <w:pPr>
        <w:ind w:left="1440" w:hanging="360"/>
      </w:pPr>
      <w:rPr>
        <w:rFonts w:ascii="Courier New" w:hAnsi="Courier New" w:cs="Courier New" w:hint="default"/>
      </w:rPr>
    </w:lvl>
    <w:lvl w:ilvl="2" w:tplc="64F0ADF4">
      <w:start w:val="1"/>
      <w:numFmt w:val="bullet"/>
      <w:lvlText w:val=""/>
      <w:lvlJc w:val="left"/>
      <w:pPr>
        <w:ind w:left="2160" w:hanging="360"/>
      </w:pPr>
      <w:rPr>
        <w:rFonts w:ascii="Wingdings" w:hAnsi="Wingdings" w:hint="default"/>
      </w:rPr>
    </w:lvl>
    <w:lvl w:ilvl="3" w:tplc="D930A0AC">
      <w:start w:val="1"/>
      <w:numFmt w:val="bullet"/>
      <w:lvlText w:val=""/>
      <w:lvlJc w:val="left"/>
      <w:pPr>
        <w:ind w:left="2880" w:hanging="360"/>
      </w:pPr>
      <w:rPr>
        <w:rFonts w:ascii="Symbol" w:hAnsi="Symbol" w:hint="default"/>
      </w:rPr>
    </w:lvl>
    <w:lvl w:ilvl="4" w:tplc="7BD87488">
      <w:start w:val="1"/>
      <w:numFmt w:val="bullet"/>
      <w:lvlText w:val="o"/>
      <w:lvlJc w:val="left"/>
      <w:pPr>
        <w:ind w:left="3600" w:hanging="360"/>
      </w:pPr>
      <w:rPr>
        <w:rFonts w:ascii="Courier New" w:hAnsi="Courier New" w:cs="Courier New" w:hint="default"/>
      </w:rPr>
    </w:lvl>
    <w:lvl w:ilvl="5" w:tplc="179CF9B2">
      <w:start w:val="1"/>
      <w:numFmt w:val="bullet"/>
      <w:lvlText w:val=""/>
      <w:lvlJc w:val="left"/>
      <w:pPr>
        <w:ind w:left="4320" w:hanging="360"/>
      </w:pPr>
      <w:rPr>
        <w:rFonts w:ascii="Wingdings" w:hAnsi="Wingdings" w:hint="default"/>
      </w:rPr>
    </w:lvl>
    <w:lvl w:ilvl="6" w:tplc="B1F6D756">
      <w:start w:val="1"/>
      <w:numFmt w:val="bullet"/>
      <w:lvlText w:val=""/>
      <w:lvlJc w:val="left"/>
      <w:pPr>
        <w:ind w:left="5040" w:hanging="360"/>
      </w:pPr>
      <w:rPr>
        <w:rFonts w:ascii="Symbol" w:hAnsi="Symbol" w:hint="default"/>
      </w:rPr>
    </w:lvl>
    <w:lvl w:ilvl="7" w:tplc="AD067246">
      <w:start w:val="1"/>
      <w:numFmt w:val="bullet"/>
      <w:lvlText w:val="o"/>
      <w:lvlJc w:val="left"/>
      <w:pPr>
        <w:ind w:left="5760" w:hanging="360"/>
      </w:pPr>
      <w:rPr>
        <w:rFonts w:ascii="Courier New" w:hAnsi="Courier New" w:cs="Courier New" w:hint="default"/>
      </w:rPr>
    </w:lvl>
    <w:lvl w:ilvl="8" w:tplc="55422DB8">
      <w:start w:val="1"/>
      <w:numFmt w:val="bullet"/>
      <w:lvlText w:val=""/>
      <w:lvlJc w:val="left"/>
      <w:pPr>
        <w:ind w:left="6480" w:hanging="360"/>
      </w:pPr>
      <w:rPr>
        <w:rFonts w:ascii="Wingdings" w:hAnsi="Wingdings" w:hint="default"/>
      </w:rPr>
    </w:lvl>
  </w:abstractNum>
  <w:abstractNum w:abstractNumId="10">
    <w:nsid w:val="728F2715"/>
    <w:multiLevelType w:val="hybridMultilevel"/>
    <w:tmpl w:val="FFFFFFFF"/>
    <w:lvl w:ilvl="0" w:tplc="00FAB51A">
      <w:start w:val="1"/>
      <w:numFmt w:val="bullet"/>
      <w:lvlText w:val="o"/>
      <w:lvlJc w:val="left"/>
      <w:pPr>
        <w:tabs>
          <w:tab w:val="num" w:pos="454"/>
        </w:tabs>
        <w:ind w:left="454" w:hanging="454"/>
      </w:pPr>
      <w:rPr>
        <w:rFonts w:ascii="Courier New" w:hAnsi="Courier New" w:cs="Courier New" w:hint="default"/>
      </w:rPr>
    </w:lvl>
    <w:lvl w:ilvl="1" w:tplc="2D3CA458">
      <w:start w:val="1"/>
      <w:numFmt w:val="bullet"/>
      <w:lvlText w:val="o"/>
      <w:lvlJc w:val="left"/>
      <w:pPr>
        <w:tabs>
          <w:tab w:val="num" w:pos="1440"/>
        </w:tabs>
        <w:ind w:left="1440" w:hanging="360"/>
      </w:pPr>
      <w:rPr>
        <w:rFonts w:ascii="Courier New" w:hAnsi="Courier New" w:cs="Courier New" w:hint="default"/>
      </w:rPr>
    </w:lvl>
    <w:lvl w:ilvl="2" w:tplc="377C012C">
      <w:start w:val="1"/>
      <w:numFmt w:val="bullet"/>
      <w:lvlText w:val=""/>
      <w:lvlJc w:val="left"/>
      <w:pPr>
        <w:tabs>
          <w:tab w:val="num" w:pos="2160"/>
        </w:tabs>
        <w:ind w:left="2160" w:hanging="360"/>
      </w:pPr>
      <w:rPr>
        <w:rFonts w:ascii="Wingdings" w:hAnsi="Wingdings" w:hint="default"/>
      </w:rPr>
    </w:lvl>
    <w:lvl w:ilvl="3" w:tplc="3398ACBC">
      <w:start w:val="1"/>
      <w:numFmt w:val="bullet"/>
      <w:lvlText w:val=""/>
      <w:lvlJc w:val="left"/>
      <w:pPr>
        <w:tabs>
          <w:tab w:val="num" w:pos="2880"/>
        </w:tabs>
        <w:ind w:left="2880" w:hanging="360"/>
      </w:pPr>
      <w:rPr>
        <w:rFonts w:ascii="Symbol" w:hAnsi="Symbol" w:hint="default"/>
      </w:rPr>
    </w:lvl>
    <w:lvl w:ilvl="4" w:tplc="159EB1E6">
      <w:start w:val="1"/>
      <w:numFmt w:val="bullet"/>
      <w:lvlText w:val="o"/>
      <w:lvlJc w:val="left"/>
      <w:pPr>
        <w:tabs>
          <w:tab w:val="num" w:pos="3600"/>
        </w:tabs>
        <w:ind w:left="3600" w:hanging="360"/>
      </w:pPr>
      <w:rPr>
        <w:rFonts w:ascii="Courier New" w:hAnsi="Courier New" w:cs="Courier New" w:hint="default"/>
      </w:rPr>
    </w:lvl>
    <w:lvl w:ilvl="5" w:tplc="4314A734">
      <w:start w:val="1"/>
      <w:numFmt w:val="bullet"/>
      <w:lvlText w:val=""/>
      <w:lvlJc w:val="left"/>
      <w:pPr>
        <w:tabs>
          <w:tab w:val="num" w:pos="4320"/>
        </w:tabs>
        <w:ind w:left="4320" w:hanging="360"/>
      </w:pPr>
      <w:rPr>
        <w:rFonts w:ascii="Wingdings" w:hAnsi="Wingdings" w:hint="default"/>
      </w:rPr>
    </w:lvl>
    <w:lvl w:ilvl="6" w:tplc="0E622092">
      <w:start w:val="1"/>
      <w:numFmt w:val="bullet"/>
      <w:lvlText w:val=""/>
      <w:lvlJc w:val="left"/>
      <w:pPr>
        <w:tabs>
          <w:tab w:val="num" w:pos="5040"/>
        </w:tabs>
        <w:ind w:left="5040" w:hanging="360"/>
      </w:pPr>
      <w:rPr>
        <w:rFonts w:ascii="Symbol" w:hAnsi="Symbol" w:hint="default"/>
      </w:rPr>
    </w:lvl>
    <w:lvl w:ilvl="7" w:tplc="E50C9210">
      <w:start w:val="1"/>
      <w:numFmt w:val="bullet"/>
      <w:lvlText w:val="o"/>
      <w:lvlJc w:val="left"/>
      <w:pPr>
        <w:tabs>
          <w:tab w:val="num" w:pos="5760"/>
        </w:tabs>
        <w:ind w:left="5760" w:hanging="360"/>
      </w:pPr>
      <w:rPr>
        <w:rFonts w:ascii="Courier New" w:hAnsi="Courier New" w:cs="Courier New" w:hint="default"/>
      </w:rPr>
    </w:lvl>
    <w:lvl w:ilvl="8" w:tplc="0896CD96">
      <w:start w:val="1"/>
      <w:numFmt w:val="bullet"/>
      <w:lvlText w:val=""/>
      <w:lvlJc w:val="left"/>
      <w:pPr>
        <w:tabs>
          <w:tab w:val="num" w:pos="6480"/>
        </w:tabs>
        <w:ind w:left="6480" w:hanging="360"/>
      </w:pPr>
      <w:rPr>
        <w:rFonts w:ascii="Wingdings" w:hAnsi="Wingdings" w:hint="default"/>
      </w:rPr>
    </w:lvl>
  </w:abstractNum>
  <w:abstractNum w:abstractNumId="11">
    <w:nsid w:val="742E5554"/>
    <w:multiLevelType w:val="hybridMultilevel"/>
    <w:tmpl w:val="FFFFFFFF"/>
    <w:lvl w:ilvl="0" w:tplc="8CCE4758">
      <w:start w:val="1"/>
      <w:numFmt w:val="decimal"/>
      <w:lvlText w:val="%1."/>
      <w:lvlJc w:val="left"/>
      <w:pPr>
        <w:ind w:left="1080" w:hanging="360"/>
      </w:pPr>
      <w:rPr>
        <w:rFonts w:ascii="Times New Roman" w:eastAsia="Courier New" w:hAnsi="Times New Roman" w:cs="Times New Roman" w:hint="default"/>
        <w:color w:val="auto"/>
        <w:sz w:val="28"/>
      </w:rPr>
    </w:lvl>
    <w:lvl w:ilvl="1" w:tplc="8DFC8A10">
      <w:start w:val="1"/>
      <w:numFmt w:val="lowerLetter"/>
      <w:lvlText w:val="%2."/>
      <w:lvlJc w:val="left"/>
      <w:pPr>
        <w:ind w:left="1800" w:hanging="360"/>
      </w:pPr>
    </w:lvl>
    <w:lvl w:ilvl="2" w:tplc="EE8E5234">
      <w:start w:val="1"/>
      <w:numFmt w:val="lowerRoman"/>
      <w:lvlText w:val="%3."/>
      <w:lvlJc w:val="right"/>
      <w:pPr>
        <w:ind w:left="2520" w:hanging="180"/>
      </w:pPr>
    </w:lvl>
    <w:lvl w:ilvl="3" w:tplc="ECBA3C2A">
      <w:start w:val="1"/>
      <w:numFmt w:val="decimal"/>
      <w:lvlText w:val="%4."/>
      <w:lvlJc w:val="left"/>
      <w:pPr>
        <w:ind w:left="3240" w:hanging="360"/>
      </w:pPr>
    </w:lvl>
    <w:lvl w:ilvl="4" w:tplc="900EFAEC">
      <w:start w:val="1"/>
      <w:numFmt w:val="lowerLetter"/>
      <w:lvlText w:val="%5."/>
      <w:lvlJc w:val="left"/>
      <w:pPr>
        <w:ind w:left="3960" w:hanging="360"/>
      </w:pPr>
    </w:lvl>
    <w:lvl w:ilvl="5" w:tplc="EA544AEC">
      <w:start w:val="1"/>
      <w:numFmt w:val="lowerRoman"/>
      <w:lvlText w:val="%6."/>
      <w:lvlJc w:val="right"/>
      <w:pPr>
        <w:ind w:left="4680" w:hanging="180"/>
      </w:pPr>
    </w:lvl>
    <w:lvl w:ilvl="6" w:tplc="9576466C">
      <w:start w:val="1"/>
      <w:numFmt w:val="decimal"/>
      <w:lvlText w:val="%7."/>
      <w:lvlJc w:val="left"/>
      <w:pPr>
        <w:ind w:left="5400" w:hanging="360"/>
      </w:pPr>
    </w:lvl>
    <w:lvl w:ilvl="7" w:tplc="267CCB78">
      <w:start w:val="1"/>
      <w:numFmt w:val="lowerLetter"/>
      <w:lvlText w:val="%8."/>
      <w:lvlJc w:val="left"/>
      <w:pPr>
        <w:ind w:left="6120" w:hanging="360"/>
      </w:pPr>
    </w:lvl>
    <w:lvl w:ilvl="8" w:tplc="4DBA35BC">
      <w:start w:val="1"/>
      <w:numFmt w:val="lowerRoman"/>
      <w:lvlText w:val="%9."/>
      <w:lvlJc w:val="right"/>
      <w:pPr>
        <w:ind w:left="6840" w:hanging="180"/>
      </w:pPr>
    </w:lvl>
  </w:abstractNum>
  <w:abstractNum w:abstractNumId="12">
    <w:nsid w:val="7F745FE5"/>
    <w:multiLevelType w:val="hybridMultilevel"/>
    <w:tmpl w:val="FFFFFFFF"/>
    <w:lvl w:ilvl="0" w:tplc="38C2F12E">
      <w:start w:val="1"/>
      <w:numFmt w:val="bullet"/>
      <w:lvlText w:val="o"/>
      <w:lvlJc w:val="left"/>
      <w:pPr>
        <w:tabs>
          <w:tab w:val="num" w:pos="454"/>
        </w:tabs>
        <w:ind w:left="454" w:hanging="454"/>
      </w:pPr>
      <w:rPr>
        <w:rFonts w:ascii="Courier New" w:hAnsi="Courier New" w:cs="Courier New" w:hint="default"/>
      </w:rPr>
    </w:lvl>
    <w:lvl w:ilvl="1" w:tplc="150A6516">
      <w:start w:val="1"/>
      <w:numFmt w:val="bullet"/>
      <w:lvlText w:val="o"/>
      <w:lvlJc w:val="left"/>
      <w:pPr>
        <w:tabs>
          <w:tab w:val="num" w:pos="1440"/>
        </w:tabs>
        <w:ind w:left="1440" w:hanging="360"/>
      </w:pPr>
      <w:rPr>
        <w:rFonts w:ascii="Courier New" w:hAnsi="Courier New" w:cs="Courier New" w:hint="default"/>
      </w:rPr>
    </w:lvl>
    <w:lvl w:ilvl="2" w:tplc="51C203CC">
      <w:start w:val="1"/>
      <w:numFmt w:val="bullet"/>
      <w:lvlText w:val=""/>
      <w:lvlJc w:val="left"/>
      <w:pPr>
        <w:tabs>
          <w:tab w:val="num" w:pos="2160"/>
        </w:tabs>
        <w:ind w:left="2160" w:hanging="360"/>
      </w:pPr>
      <w:rPr>
        <w:rFonts w:ascii="Wingdings" w:hAnsi="Wingdings" w:hint="default"/>
      </w:rPr>
    </w:lvl>
    <w:lvl w:ilvl="3" w:tplc="14A8B9F6">
      <w:start w:val="1"/>
      <w:numFmt w:val="bullet"/>
      <w:lvlText w:val=""/>
      <w:lvlJc w:val="left"/>
      <w:pPr>
        <w:tabs>
          <w:tab w:val="num" w:pos="2880"/>
        </w:tabs>
        <w:ind w:left="2880" w:hanging="360"/>
      </w:pPr>
      <w:rPr>
        <w:rFonts w:ascii="Symbol" w:hAnsi="Symbol" w:hint="default"/>
      </w:rPr>
    </w:lvl>
    <w:lvl w:ilvl="4" w:tplc="84540A10">
      <w:start w:val="1"/>
      <w:numFmt w:val="bullet"/>
      <w:lvlText w:val="o"/>
      <w:lvlJc w:val="left"/>
      <w:pPr>
        <w:tabs>
          <w:tab w:val="num" w:pos="3600"/>
        </w:tabs>
        <w:ind w:left="3600" w:hanging="360"/>
      </w:pPr>
      <w:rPr>
        <w:rFonts w:ascii="Courier New" w:hAnsi="Courier New" w:cs="Courier New" w:hint="default"/>
      </w:rPr>
    </w:lvl>
    <w:lvl w:ilvl="5" w:tplc="6630D56A">
      <w:start w:val="1"/>
      <w:numFmt w:val="bullet"/>
      <w:lvlText w:val=""/>
      <w:lvlJc w:val="left"/>
      <w:pPr>
        <w:tabs>
          <w:tab w:val="num" w:pos="4320"/>
        </w:tabs>
        <w:ind w:left="4320" w:hanging="360"/>
      </w:pPr>
      <w:rPr>
        <w:rFonts w:ascii="Wingdings" w:hAnsi="Wingdings" w:hint="default"/>
      </w:rPr>
    </w:lvl>
    <w:lvl w:ilvl="6" w:tplc="FC0872C6">
      <w:start w:val="1"/>
      <w:numFmt w:val="bullet"/>
      <w:lvlText w:val=""/>
      <w:lvlJc w:val="left"/>
      <w:pPr>
        <w:tabs>
          <w:tab w:val="num" w:pos="5040"/>
        </w:tabs>
        <w:ind w:left="5040" w:hanging="360"/>
      </w:pPr>
      <w:rPr>
        <w:rFonts w:ascii="Symbol" w:hAnsi="Symbol" w:hint="default"/>
      </w:rPr>
    </w:lvl>
    <w:lvl w:ilvl="7" w:tplc="73C24AD0">
      <w:start w:val="1"/>
      <w:numFmt w:val="bullet"/>
      <w:lvlText w:val="o"/>
      <w:lvlJc w:val="left"/>
      <w:pPr>
        <w:tabs>
          <w:tab w:val="num" w:pos="5760"/>
        </w:tabs>
        <w:ind w:left="5760" w:hanging="360"/>
      </w:pPr>
      <w:rPr>
        <w:rFonts w:ascii="Courier New" w:hAnsi="Courier New" w:cs="Courier New" w:hint="default"/>
      </w:rPr>
    </w:lvl>
    <w:lvl w:ilvl="8" w:tplc="713EC48C">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6"/>
  </w:num>
  <w:num w:numId="3">
    <w:abstractNumId w:val="9"/>
  </w:num>
  <w:num w:numId="4">
    <w:abstractNumId w:val="5"/>
  </w:num>
  <w:num w:numId="5">
    <w:abstractNumId w:val="7"/>
  </w:num>
  <w:num w:numId="6">
    <w:abstractNumId w:val="3"/>
  </w:num>
  <w:num w:numId="7">
    <w:abstractNumId w:val="0"/>
  </w:num>
  <w:num w:numId="8">
    <w:abstractNumId w:val="2"/>
  </w:num>
  <w:num w:numId="9">
    <w:abstractNumId w:val="11"/>
  </w:num>
  <w:num w:numId="10">
    <w:abstractNumId w:val="12"/>
  </w:num>
  <w:num w:numId="11">
    <w:abstractNumId w:val="10"/>
  </w:num>
  <w:num w:numId="12">
    <w:abstractNumId w:val="1"/>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5E79B3"/>
    <w:rsid w:val="00021DAA"/>
    <w:rsid w:val="00037ABC"/>
    <w:rsid w:val="000467B9"/>
    <w:rsid w:val="000C2C3B"/>
    <w:rsid w:val="00101D43"/>
    <w:rsid w:val="001A240B"/>
    <w:rsid w:val="001F3566"/>
    <w:rsid w:val="0022218E"/>
    <w:rsid w:val="0026536A"/>
    <w:rsid w:val="002A216D"/>
    <w:rsid w:val="00325291"/>
    <w:rsid w:val="00327AAF"/>
    <w:rsid w:val="003C1392"/>
    <w:rsid w:val="003E6F4B"/>
    <w:rsid w:val="003F1BB3"/>
    <w:rsid w:val="003F4F74"/>
    <w:rsid w:val="004006CE"/>
    <w:rsid w:val="004542CC"/>
    <w:rsid w:val="00454F79"/>
    <w:rsid w:val="004573E4"/>
    <w:rsid w:val="0049588D"/>
    <w:rsid w:val="00580876"/>
    <w:rsid w:val="00592A0C"/>
    <w:rsid w:val="00594156"/>
    <w:rsid w:val="005E79B3"/>
    <w:rsid w:val="005F1176"/>
    <w:rsid w:val="005F7D7F"/>
    <w:rsid w:val="00613244"/>
    <w:rsid w:val="0064541A"/>
    <w:rsid w:val="006509E0"/>
    <w:rsid w:val="00650C9B"/>
    <w:rsid w:val="00677C0E"/>
    <w:rsid w:val="00727B75"/>
    <w:rsid w:val="00763767"/>
    <w:rsid w:val="0077486B"/>
    <w:rsid w:val="007C0DF9"/>
    <w:rsid w:val="007D7AEC"/>
    <w:rsid w:val="007F6787"/>
    <w:rsid w:val="00817719"/>
    <w:rsid w:val="008A0CAA"/>
    <w:rsid w:val="009223CA"/>
    <w:rsid w:val="00956550"/>
    <w:rsid w:val="00A45189"/>
    <w:rsid w:val="00A5558B"/>
    <w:rsid w:val="00A74023"/>
    <w:rsid w:val="00AB6368"/>
    <w:rsid w:val="00B1293B"/>
    <w:rsid w:val="00B52AAA"/>
    <w:rsid w:val="00B562CD"/>
    <w:rsid w:val="00B85570"/>
    <w:rsid w:val="00BC6671"/>
    <w:rsid w:val="00C25FBD"/>
    <w:rsid w:val="00C978FB"/>
    <w:rsid w:val="00CB3C8E"/>
    <w:rsid w:val="00CC3612"/>
    <w:rsid w:val="00CE6A27"/>
    <w:rsid w:val="00D27185"/>
    <w:rsid w:val="00D63D55"/>
    <w:rsid w:val="00D67D14"/>
    <w:rsid w:val="00D768AD"/>
    <w:rsid w:val="00DA219D"/>
    <w:rsid w:val="00DD7EDC"/>
    <w:rsid w:val="00DE7048"/>
    <w:rsid w:val="00E01669"/>
    <w:rsid w:val="00E02B66"/>
    <w:rsid w:val="00E15448"/>
    <w:rsid w:val="00EF4E2E"/>
    <w:rsid w:val="00F0017A"/>
    <w:rsid w:val="00F11199"/>
    <w:rsid w:val="00F22186"/>
    <w:rsid w:val="00F24325"/>
    <w:rsid w:val="00FB1325"/>
    <w:rsid w:val="00FE38A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Cs w:val="22"/>
        <w:lang w:val="ru-RU" w:eastAsia="ru-RU" w:bidi="ar-SA"/>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6368"/>
    <w:pPr>
      <w:widowControl w:val="0"/>
    </w:pPr>
    <w:rPr>
      <w:color w:val="000000"/>
      <w:sz w:val="24"/>
      <w:szCs w:val="24"/>
    </w:rPr>
  </w:style>
  <w:style w:type="paragraph" w:styleId="Heading1">
    <w:name w:val="heading 1"/>
    <w:basedOn w:val="Normal"/>
    <w:next w:val="Normal"/>
    <w:link w:val="Heading1Char1"/>
    <w:qFormat/>
    <w:rsid w:val="00AB6368"/>
    <w:pPr>
      <w:keepNext/>
      <w:keepLines/>
      <w:spacing w:before="480"/>
      <w:outlineLvl w:val="0"/>
    </w:pPr>
    <w:rPr>
      <w:rFonts w:ascii="Cambria" w:eastAsia="Cambria" w:hAnsi="Cambria" w:cs="Cambria"/>
      <w:b/>
      <w:bCs/>
      <w:color w:val="365F91" w:themeColor="accent1" w:themeShade="BF"/>
      <w:sz w:val="28"/>
      <w:szCs w:val="28"/>
    </w:rPr>
  </w:style>
  <w:style w:type="paragraph" w:styleId="Heading2">
    <w:name w:val="heading 2"/>
    <w:basedOn w:val="Normal"/>
    <w:next w:val="Normal"/>
    <w:link w:val="Heading2Char"/>
    <w:uiPriority w:val="9"/>
    <w:unhideWhenUsed/>
    <w:qFormat/>
    <w:rsid w:val="00AB6368"/>
    <w:pPr>
      <w:keepNext/>
      <w:keepLines/>
      <w:spacing w:before="360" w:after="200"/>
      <w:outlineLvl w:val="1"/>
    </w:pPr>
    <w:rPr>
      <w:rFonts w:ascii="Arial" w:eastAsia="Arial" w:hAnsi="Arial" w:cs="Arial"/>
      <w:sz w:val="34"/>
    </w:rPr>
  </w:style>
  <w:style w:type="paragraph" w:styleId="Heading3">
    <w:name w:val="heading 3"/>
    <w:basedOn w:val="Normal"/>
    <w:next w:val="Normal"/>
    <w:link w:val="Heading3Char"/>
    <w:uiPriority w:val="9"/>
    <w:unhideWhenUsed/>
    <w:qFormat/>
    <w:rsid w:val="00AB6368"/>
    <w:pPr>
      <w:keepNext/>
      <w:keepLines/>
      <w:spacing w:before="320" w:after="200"/>
      <w:outlineLvl w:val="2"/>
    </w:pPr>
    <w:rPr>
      <w:rFonts w:ascii="Arial" w:eastAsia="Arial" w:hAnsi="Arial" w:cs="Arial"/>
      <w:sz w:val="30"/>
      <w:szCs w:val="30"/>
    </w:rPr>
  </w:style>
  <w:style w:type="paragraph" w:styleId="Heading4">
    <w:name w:val="heading 4"/>
    <w:basedOn w:val="Normal"/>
    <w:next w:val="Normal"/>
    <w:link w:val="Heading4Char"/>
    <w:uiPriority w:val="9"/>
    <w:unhideWhenUsed/>
    <w:qFormat/>
    <w:rsid w:val="00AB6368"/>
    <w:pPr>
      <w:keepNext/>
      <w:keepLines/>
      <w:spacing w:before="320" w:after="200"/>
      <w:outlineLvl w:val="3"/>
    </w:pPr>
    <w:rPr>
      <w:rFonts w:ascii="Arial" w:eastAsia="Arial" w:hAnsi="Arial" w:cs="Arial"/>
      <w:b/>
      <w:bCs/>
      <w:sz w:val="26"/>
      <w:szCs w:val="26"/>
    </w:rPr>
  </w:style>
  <w:style w:type="paragraph" w:styleId="Heading5">
    <w:name w:val="heading 5"/>
    <w:basedOn w:val="Normal"/>
    <w:next w:val="Normal"/>
    <w:link w:val="Heading5Char"/>
    <w:uiPriority w:val="9"/>
    <w:unhideWhenUsed/>
    <w:qFormat/>
    <w:rsid w:val="00AB6368"/>
    <w:pPr>
      <w:keepNext/>
      <w:keepLines/>
      <w:spacing w:before="320" w:after="200"/>
      <w:outlineLvl w:val="4"/>
    </w:pPr>
    <w:rPr>
      <w:rFonts w:ascii="Arial" w:eastAsia="Arial" w:hAnsi="Arial" w:cs="Arial"/>
      <w:b/>
      <w:bCs/>
    </w:rPr>
  </w:style>
  <w:style w:type="paragraph" w:styleId="Heading6">
    <w:name w:val="heading 6"/>
    <w:basedOn w:val="Normal"/>
    <w:next w:val="Normal"/>
    <w:link w:val="Heading6Char"/>
    <w:uiPriority w:val="9"/>
    <w:unhideWhenUsed/>
    <w:qFormat/>
    <w:rsid w:val="00AB6368"/>
    <w:pPr>
      <w:keepNext/>
      <w:keepLines/>
      <w:spacing w:before="320" w:after="200"/>
      <w:outlineLvl w:val="5"/>
    </w:pPr>
    <w:rPr>
      <w:rFonts w:ascii="Arial" w:eastAsia="Arial" w:hAnsi="Arial" w:cs="Arial"/>
      <w:b/>
      <w:bCs/>
      <w:sz w:val="22"/>
      <w:szCs w:val="22"/>
    </w:rPr>
  </w:style>
  <w:style w:type="paragraph" w:styleId="Heading7">
    <w:name w:val="heading 7"/>
    <w:basedOn w:val="Normal"/>
    <w:next w:val="Normal"/>
    <w:link w:val="Heading7Char"/>
    <w:uiPriority w:val="9"/>
    <w:unhideWhenUsed/>
    <w:qFormat/>
    <w:rsid w:val="00AB6368"/>
    <w:pPr>
      <w:keepNext/>
      <w:keepLines/>
      <w:spacing w:before="320" w:after="200"/>
      <w:outlineLvl w:val="6"/>
    </w:pPr>
    <w:rPr>
      <w:rFonts w:ascii="Arial" w:eastAsia="Arial" w:hAnsi="Arial" w:cs="Arial"/>
      <w:b/>
      <w:bCs/>
      <w:i/>
      <w:iCs/>
      <w:sz w:val="22"/>
      <w:szCs w:val="22"/>
    </w:rPr>
  </w:style>
  <w:style w:type="paragraph" w:styleId="Heading8">
    <w:name w:val="heading 8"/>
    <w:basedOn w:val="Normal"/>
    <w:next w:val="Normal"/>
    <w:link w:val="Heading8Char"/>
    <w:uiPriority w:val="9"/>
    <w:unhideWhenUsed/>
    <w:qFormat/>
    <w:rsid w:val="00AB6368"/>
    <w:pPr>
      <w:keepNext/>
      <w:keepLines/>
      <w:spacing w:before="320" w:after="200"/>
      <w:outlineLvl w:val="7"/>
    </w:pPr>
    <w:rPr>
      <w:rFonts w:ascii="Arial" w:eastAsia="Arial" w:hAnsi="Arial" w:cs="Arial"/>
      <w:i/>
      <w:iCs/>
      <w:sz w:val="22"/>
      <w:szCs w:val="22"/>
    </w:rPr>
  </w:style>
  <w:style w:type="paragraph" w:styleId="Heading9">
    <w:name w:val="heading 9"/>
    <w:basedOn w:val="Normal"/>
    <w:next w:val="Normal"/>
    <w:link w:val="Heading9Char"/>
    <w:uiPriority w:val="9"/>
    <w:unhideWhenUsed/>
    <w:qFormat/>
    <w:rsid w:val="00AB6368"/>
    <w:pPr>
      <w:keepNext/>
      <w:keepLines/>
      <w:spacing w:before="320" w:after="200"/>
      <w:outlineLvl w:val="8"/>
    </w:pPr>
    <w:rPr>
      <w:rFonts w:ascii="Arial" w:eastAsia="Arial" w:hAnsi="Arial" w:cs="Arial"/>
      <w:i/>
      <w:i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uiPriority w:val="9"/>
    <w:rsid w:val="00AB6368"/>
    <w:rPr>
      <w:rFonts w:ascii="Arial" w:eastAsia="Arial" w:hAnsi="Arial" w:cs="Arial"/>
      <w:sz w:val="40"/>
      <w:szCs w:val="40"/>
    </w:rPr>
  </w:style>
  <w:style w:type="character" w:customStyle="1" w:styleId="Heading2Char">
    <w:name w:val="Heading 2 Char"/>
    <w:basedOn w:val="DefaultParagraphFont"/>
    <w:link w:val="Heading2"/>
    <w:uiPriority w:val="9"/>
    <w:rsid w:val="00AB6368"/>
    <w:rPr>
      <w:rFonts w:ascii="Arial" w:eastAsia="Arial" w:hAnsi="Arial" w:cs="Arial"/>
      <w:sz w:val="34"/>
    </w:rPr>
  </w:style>
  <w:style w:type="character" w:customStyle="1" w:styleId="Heading3Char">
    <w:name w:val="Heading 3 Char"/>
    <w:basedOn w:val="DefaultParagraphFont"/>
    <w:link w:val="Heading3"/>
    <w:uiPriority w:val="9"/>
    <w:rsid w:val="00AB6368"/>
    <w:rPr>
      <w:rFonts w:ascii="Arial" w:eastAsia="Arial" w:hAnsi="Arial" w:cs="Arial"/>
      <w:sz w:val="30"/>
      <w:szCs w:val="30"/>
    </w:rPr>
  </w:style>
  <w:style w:type="character" w:customStyle="1" w:styleId="Heading4Char">
    <w:name w:val="Heading 4 Char"/>
    <w:basedOn w:val="DefaultParagraphFont"/>
    <w:link w:val="Heading4"/>
    <w:uiPriority w:val="9"/>
    <w:rsid w:val="00AB6368"/>
    <w:rPr>
      <w:rFonts w:ascii="Arial" w:eastAsia="Arial" w:hAnsi="Arial" w:cs="Arial"/>
      <w:b/>
      <w:bCs/>
      <w:sz w:val="26"/>
      <w:szCs w:val="26"/>
    </w:rPr>
  </w:style>
  <w:style w:type="character" w:customStyle="1" w:styleId="Heading5Char">
    <w:name w:val="Heading 5 Char"/>
    <w:basedOn w:val="DefaultParagraphFont"/>
    <w:link w:val="Heading5"/>
    <w:uiPriority w:val="9"/>
    <w:rsid w:val="00AB6368"/>
    <w:rPr>
      <w:rFonts w:ascii="Arial" w:eastAsia="Arial" w:hAnsi="Arial" w:cs="Arial"/>
      <w:b/>
      <w:bCs/>
      <w:sz w:val="24"/>
      <w:szCs w:val="24"/>
    </w:rPr>
  </w:style>
  <w:style w:type="character" w:customStyle="1" w:styleId="Heading6Char">
    <w:name w:val="Heading 6 Char"/>
    <w:basedOn w:val="DefaultParagraphFont"/>
    <w:link w:val="Heading6"/>
    <w:uiPriority w:val="9"/>
    <w:rsid w:val="00AB6368"/>
    <w:rPr>
      <w:rFonts w:ascii="Arial" w:eastAsia="Arial" w:hAnsi="Arial" w:cs="Arial"/>
      <w:b/>
      <w:bCs/>
      <w:sz w:val="22"/>
      <w:szCs w:val="22"/>
    </w:rPr>
  </w:style>
  <w:style w:type="character" w:customStyle="1" w:styleId="Heading7Char">
    <w:name w:val="Heading 7 Char"/>
    <w:basedOn w:val="DefaultParagraphFont"/>
    <w:link w:val="Heading7"/>
    <w:uiPriority w:val="9"/>
    <w:rsid w:val="00AB6368"/>
    <w:rPr>
      <w:rFonts w:ascii="Arial" w:eastAsia="Arial" w:hAnsi="Arial" w:cs="Arial"/>
      <w:b/>
      <w:bCs/>
      <w:i/>
      <w:iCs/>
      <w:sz w:val="22"/>
      <w:szCs w:val="22"/>
    </w:rPr>
  </w:style>
  <w:style w:type="character" w:customStyle="1" w:styleId="Heading8Char">
    <w:name w:val="Heading 8 Char"/>
    <w:basedOn w:val="DefaultParagraphFont"/>
    <w:link w:val="Heading8"/>
    <w:uiPriority w:val="9"/>
    <w:rsid w:val="00AB6368"/>
    <w:rPr>
      <w:rFonts w:ascii="Arial" w:eastAsia="Arial" w:hAnsi="Arial" w:cs="Arial"/>
      <w:i/>
      <w:iCs/>
      <w:sz w:val="22"/>
      <w:szCs w:val="22"/>
    </w:rPr>
  </w:style>
  <w:style w:type="character" w:customStyle="1" w:styleId="Heading9Char">
    <w:name w:val="Heading 9 Char"/>
    <w:basedOn w:val="DefaultParagraphFont"/>
    <w:link w:val="Heading9"/>
    <w:uiPriority w:val="9"/>
    <w:rsid w:val="00AB6368"/>
    <w:rPr>
      <w:rFonts w:ascii="Arial" w:eastAsia="Arial" w:hAnsi="Arial" w:cs="Arial"/>
      <w:i/>
      <w:iCs/>
      <w:sz w:val="21"/>
      <w:szCs w:val="21"/>
    </w:rPr>
  </w:style>
  <w:style w:type="paragraph" w:styleId="NoSpacing">
    <w:name w:val="No Spacing"/>
    <w:uiPriority w:val="1"/>
    <w:qFormat/>
    <w:rsid w:val="00AB6368"/>
  </w:style>
  <w:style w:type="paragraph" w:styleId="Title">
    <w:name w:val="Title"/>
    <w:basedOn w:val="Normal"/>
    <w:next w:val="Normal"/>
    <w:link w:val="TitleChar"/>
    <w:uiPriority w:val="10"/>
    <w:qFormat/>
    <w:rsid w:val="00AB6368"/>
    <w:pPr>
      <w:spacing w:before="300" w:after="200"/>
      <w:contextualSpacing/>
    </w:pPr>
    <w:rPr>
      <w:sz w:val="48"/>
      <w:szCs w:val="48"/>
    </w:rPr>
  </w:style>
  <w:style w:type="character" w:customStyle="1" w:styleId="TitleChar">
    <w:name w:val="Title Char"/>
    <w:basedOn w:val="DefaultParagraphFont"/>
    <w:link w:val="Title"/>
    <w:uiPriority w:val="10"/>
    <w:rsid w:val="00AB6368"/>
    <w:rPr>
      <w:sz w:val="48"/>
      <w:szCs w:val="48"/>
    </w:rPr>
  </w:style>
  <w:style w:type="paragraph" w:styleId="Subtitle">
    <w:name w:val="Subtitle"/>
    <w:basedOn w:val="Normal"/>
    <w:next w:val="Normal"/>
    <w:link w:val="SubtitleChar"/>
    <w:uiPriority w:val="11"/>
    <w:qFormat/>
    <w:rsid w:val="00AB6368"/>
    <w:pPr>
      <w:spacing w:before="200" w:after="200"/>
    </w:pPr>
  </w:style>
  <w:style w:type="character" w:customStyle="1" w:styleId="SubtitleChar">
    <w:name w:val="Subtitle Char"/>
    <w:basedOn w:val="DefaultParagraphFont"/>
    <w:link w:val="Subtitle"/>
    <w:uiPriority w:val="11"/>
    <w:rsid w:val="00AB6368"/>
    <w:rPr>
      <w:sz w:val="24"/>
      <w:szCs w:val="24"/>
    </w:rPr>
  </w:style>
  <w:style w:type="paragraph" w:styleId="Quote">
    <w:name w:val="Quote"/>
    <w:basedOn w:val="Normal"/>
    <w:next w:val="Normal"/>
    <w:link w:val="QuoteChar"/>
    <w:uiPriority w:val="29"/>
    <w:qFormat/>
    <w:rsid w:val="00AB6368"/>
    <w:pPr>
      <w:ind w:left="720" w:right="720"/>
    </w:pPr>
    <w:rPr>
      <w:i/>
    </w:rPr>
  </w:style>
  <w:style w:type="character" w:customStyle="1" w:styleId="QuoteChar">
    <w:name w:val="Quote Char"/>
    <w:link w:val="Quote"/>
    <w:uiPriority w:val="29"/>
    <w:rsid w:val="00AB6368"/>
    <w:rPr>
      <w:i/>
    </w:rPr>
  </w:style>
  <w:style w:type="paragraph" w:styleId="IntenseQuote">
    <w:name w:val="Intense Quote"/>
    <w:basedOn w:val="Normal"/>
    <w:next w:val="Normal"/>
    <w:link w:val="IntenseQuoteChar"/>
    <w:uiPriority w:val="30"/>
    <w:qFormat/>
    <w:rsid w:val="00AB6368"/>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sid w:val="00AB6368"/>
    <w:rPr>
      <w:i/>
    </w:rPr>
  </w:style>
  <w:style w:type="character" w:customStyle="1" w:styleId="HeaderChar">
    <w:name w:val="Header Char"/>
    <w:basedOn w:val="DefaultParagraphFont"/>
    <w:uiPriority w:val="99"/>
    <w:rsid w:val="00AB6368"/>
  </w:style>
  <w:style w:type="character" w:customStyle="1" w:styleId="FooterChar">
    <w:name w:val="Footer Char"/>
    <w:basedOn w:val="DefaultParagraphFont"/>
    <w:uiPriority w:val="99"/>
    <w:rsid w:val="00AB6368"/>
  </w:style>
  <w:style w:type="paragraph" w:styleId="Caption">
    <w:name w:val="caption"/>
    <w:basedOn w:val="Normal"/>
    <w:next w:val="Normal"/>
    <w:uiPriority w:val="35"/>
    <w:semiHidden/>
    <w:unhideWhenUsed/>
    <w:qFormat/>
    <w:rsid w:val="00AB6368"/>
    <w:pPr>
      <w:spacing w:line="276" w:lineRule="auto"/>
    </w:pPr>
    <w:rPr>
      <w:b/>
      <w:bCs/>
      <w:color w:val="4F81BD" w:themeColor="accent1"/>
      <w:sz w:val="18"/>
      <w:szCs w:val="18"/>
    </w:rPr>
  </w:style>
  <w:style w:type="character" w:customStyle="1" w:styleId="CaptionChar">
    <w:name w:val="Caption Char"/>
    <w:uiPriority w:val="99"/>
    <w:rsid w:val="00AB6368"/>
  </w:style>
  <w:style w:type="table" w:styleId="TableGrid">
    <w:name w:val="Table Grid"/>
    <w:basedOn w:val="TableNormal"/>
    <w:uiPriority w:val="59"/>
    <w:rsid w:val="00AB636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1">
    <w:name w:val="Table Grid Light1"/>
    <w:basedOn w:val="TableNormal"/>
    <w:uiPriority w:val="59"/>
    <w:rsid w:val="00AB6368"/>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TableNormal"/>
    <w:uiPriority w:val="59"/>
    <w:rsid w:val="00AB6368"/>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auto" w:fill="F2F2F2" w:themeFill="text1" w:themeFillTint="D"/>
      </w:tcPr>
    </w:tblStylePr>
    <w:tblStylePr w:type="band1Horz">
      <w:tblPr/>
      <w:tcPr>
        <w:shd w:val="clear" w:color="auto" w:fill="F2F2F2" w:themeFill="text1" w:themeFillTint="D"/>
      </w:tcPr>
    </w:tblStylePr>
  </w:style>
  <w:style w:type="table" w:customStyle="1" w:styleId="PlainTable2">
    <w:name w:val="Plain Table 2"/>
    <w:basedOn w:val="TableNormal"/>
    <w:uiPriority w:val="59"/>
    <w:rsid w:val="00AB6368"/>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auto" w:fill="F2F2F2" w:themeFill="text1" w:themeFillTint="D"/>
      </w:tcPr>
    </w:tblStylePr>
    <w:tblStylePr w:type="band1Horz">
      <w:rPr>
        <w:rFonts w:ascii="Arial" w:hAnsi="Arial"/>
        <w:color w:val="404040"/>
        <w:sz w:val="22"/>
      </w:rPr>
      <w:tblPr/>
      <w:tcPr>
        <w:shd w:val="clear" w:color="auto" w:fill="F2F2F2" w:themeFill="text1" w:themeFillTint="D"/>
      </w:tcPr>
    </w:tblStylePr>
  </w:style>
  <w:style w:type="table" w:customStyle="1" w:styleId="PlainTable4">
    <w:name w:val="Plain Table 4"/>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F2F2" w:themeFill="text1" w:themeFillTint="D"/>
      </w:tcPr>
    </w:tblStylePr>
    <w:tblStylePr w:type="band1Horz">
      <w:rPr>
        <w:rFonts w:ascii="Arial" w:hAnsi="Arial"/>
        <w:color w:val="404040"/>
        <w:sz w:val="22"/>
      </w:rPr>
      <w:tblPr/>
      <w:tcPr>
        <w:shd w:val="clear" w:color="auto" w:fill="F2F2F2" w:themeFill="text1" w:themeFillTint="D"/>
      </w:tcPr>
    </w:tblStylePr>
  </w:style>
  <w:style w:type="table" w:customStyle="1" w:styleId="PlainTable5">
    <w:name w:val="Plain Table 5"/>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auto" w:fill="FFFFFF"/>
      </w:tcPr>
    </w:tblStylePr>
    <w:tblStylePr w:type="lastRow">
      <w:rPr>
        <w:i/>
        <w:color w:val="404040"/>
      </w:rPr>
      <w:tblPr/>
      <w:tcPr>
        <w:tcBorders>
          <w:top w:val="single" w:sz="4" w:space="0" w:color="404040"/>
          <w:left w:val="none" w:sz="4" w:space="0" w:color="000000"/>
          <w:right w:val="none" w:sz="4" w:space="0" w:color="000000"/>
        </w:tcBorders>
        <w:shd w:val="clear" w:color="auto" w:fill="FFFFFF"/>
      </w:tcPr>
    </w:tblStylePr>
    <w:tblStylePr w:type="firstCol">
      <w:pPr>
        <w:jc w:val="right"/>
      </w:pPr>
      <w:rPr>
        <w:i/>
        <w:color w:val="404040"/>
      </w:rPr>
      <w:tblPr/>
      <w:tcPr>
        <w:tcBorders>
          <w:right w:val="single" w:sz="4" w:space="0" w:color="404040"/>
        </w:tcBorders>
        <w:shd w:val="clear" w:color="auto" w:fill="FFFFFF"/>
      </w:tcPr>
    </w:tblStylePr>
    <w:tblStylePr w:type="lastCol">
      <w:rPr>
        <w:i/>
        <w:color w:val="404040"/>
      </w:rPr>
      <w:tblPr/>
      <w:tcPr>
        <w:tcBorders>
          <w:left w:val="single" w:sz="4" w:space="0" w:color="404040"/>
        </w:tcBorders>
        <w:shd w:val="clear" w:color="auto" w:fill="FFFFFF"/>
      </w:tcPr>
    </w:tblStylePr>
    <w:tblStylePr w:type="band1Vert">
      <w:rPr>
        <w:rFonts w:ascii="Arial" w:hAnsi="Arial"/>
        <w:color w:val="404040"/>
        <w:sz w:val="22"/>
      </w:rPr>
      <w:tblPr/>
      <w:tcPr>
        <w:shd w:val="clear" w:color="auto" w:fill="F2F2F2" w:themeFill="text1" w:themeFillTint="D"/>
      </w:tcPr>
    </w:tblStylePr>
    <w:tblStylePr w:type="band1Horz">
      <w:rPr>
        <w:rFonts w:ascii="Arial" w:hAnsi="Arial"/>
        <w:color w:val="404040"/>
        <w:sz w:val="22"/>
      </w:rPr>
      <w:tblPr/>
      <w:tcPr>
        <w:shd w:val="clear" w:color="auto" w:fill="F2F2F2" w:themeFill="text1" w:themeFillTint="D"/>
      </w:tcPr>
    </w:tblStylePr>
  </w:style>
  <w:style w:type="table" w:customStyle="1" w:styleId="GridTable1Light">
    <w:name w:val="Grid Table 1 Light"/>
    <w:basedOn w:val="TableNormal"/>
    <w:uiPriority w:val="99"/>
    <w:rsid w:val="00AB6368"/>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1">
    <w:name w:val="Grid Table 1 Light - Accent 11"/>
    <w:basedOn w:val="TableNormal"/>
    <w:uiPriority w:val="99"/>
    <w:rsid w:val="00AB6368"/>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1">
    <w:name w:val="Grid Table 1 Light - Accent 21"/>
    <w:basedOn w:val="TableNormal"/>
    <w:uiPriority w:val="99"/>
    <w:rsid w:val="00AB6368"/>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1">
    <w:name w:val="Grid Table 1 Light - Accent 31"/>
    <w:basedOn w:val="TableNormal"/>
    <w:uiPriority w:val="99"/>
    <w:rsid w:val="00AB6368"/>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1">
    <w:name w:val="Grid Table 1 Light - Accent 41"/>
    <w:basedOn w:val="TableNormal"/>
    <w:uiPriority w:val="99"/>
    <w:rsid w:val="00AB6368"/>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1">
    <w:name w:val="Grid Table 1 Light - Accent 51"/>
    <w:basedOn w:val="TableNormal"/>
    <w:uiPriority w:val="99"/>
    <w:rsid w:val="00AB6368"/>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1">
    <w:name w:val="Grid Table 1 Light - Accent 61"/>
    <w:basedOn w:val="TableNormal"/>
    <w:uiPriority w:val="99"/>
    <w:rsid w:val="00AB6368"/>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customStyle="1" w:styleId="GridTable2">
    <w:name w:val="Grid Table 2"/>
    <w:basedOn w:val="TableNormal"/>
    <w:uiPriority w:val="99"/>
    <w:rsid w:val="00AB6368"/>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auto" w:fill="FFFFFF"/>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2-Accent11">
    <w:name w:val="Grid Table 2 - Accent 11"/>
    <w:basedOn w:val="TableNormal"/>
    <w:uiPriority w:val="99"/>
    <w:rsid w:val="00AB6368"/>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auto" w:fill="FFFFFF"/>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2-Accent21">
    <w:name w:val="Grid Table 2 - Accent 21"/>
    <w:basedOn w:val="TableNormal"/>
    <w:uiPriority w:val="99"/>
    <w:rsid w:val="00AB6368"/>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auto" w:fill="FFFFFF"/>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2-Accent31">
    <w:name w:val="Grid Table 2 - Accent 31"/>
    <w:basedOn w:val="TableNormal"/>
    <w:uiPriority w:val="99"/>
    <w:rsid w:val="00AB6368"/>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auto" w:fill="FFFFFF"/>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2-Accent41">
    <w:name w:val="Grid Table 2 - Accent 41"/>
    <w:basedOn w:val="TableNormal"/>
    <w:uiPriority w:val="99"/>
    <w:rsid w:val="00AB6368"/>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auto" w:fill="FFFFFF"/>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2-Accent51">
    <w:name w:val="Grid Table 2 - Accent 51"/>
    <w:basedOn w:val="TableNormal"/>
    <w:uiPriority w:val="99"/>
    <w:rsid w:val="00AB6368"/>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auto" w:fill="FFFFFF"/>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2-Accent61">
    <w:name w:val="Grid Table 2 - Accent 61"/>
    <w:basedOn w:val="TableNormal"/>
    <w:uiPriority w:val="99"/>
    <w:rsid w:val="00AB6368"/>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auto" w:fill="FFFFFF"/>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auto" w:fill="FFFFFF"/>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3">
    <w:name w:val="Grid Table 3"/>
    <w:basedOn w:val="TableNormal"/>
    <w:uiPriority w:val="99"/>
    <w:rsid w:val="00AB6368"/>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3-Accent11">
    <w:name w:val="Grid Table 3 - Accent 11"/>
    <w:basedOn w:val="TableNormal"/>
    <w:uiPriority w:val="99"/>
    <w:rsid w:val="00AB6368"/>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5F1" w:themeFill="accent1" w:themeFillTint="34"/>
      </w:tcPr>
    </w:tblStylePr>
    <w:tblStylePr w:type="band1Horz">
      <w:rPr>
        <w:rFonts w:ascii="Arial" w:hAnsi="Arial"/>
        <w:color w:val="404040"/>
        <w:sz w:val="22"/>
      </w:rPr>
      <w:tblPr/>
      <w:tcPr>
        <w:shd w:val="clear" w:color="auto" w:fill="DAE5F1" w:themeFill="accent1" w:themeFillTint="34"/>
      </w:tcPr>
    </w:tblStylePr>
  </w:style>
  <w:style w:type="table" w:customStyle="1" w:styleId="GridTable3-Accent21">
    <w:name w:val="Grid Table 3 - Accent 21"/>
    <w:basedOn w:val="TableNormal"/>
    <w:uiPriority w:val="99"/>
    <w:rsid w:val="00AB6368"/>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3-Accent31">
    <w:name w:val="Grid Table 3 - Accent 31"/>
    <w:basedOn w:val="TableNormal"/>
    <w:uiPriority w:val="99"/>
    <w:rsid w:val="00AB6368"/>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3-Accent41">
    <w:name w:val="Grid Table 3 - Accent 41"/>
    <w:basedOn w:val="TableNormal"/>
    <w:uiPriority w:val="99"/>
    <w:rsid w:val="00AB6368"/>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3-Accent51">
    <w:name w:val="Grid Table 3 - Accent 51"/>
    <w:basedOn w:val="TableNormal"/>
    <w:uiPriority w:val="99"/>
    <w:rsid w:val="00AB6368"/>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3-Accent61">
    <w:name w:val="Grid Table 3 - Accent 61"/>
    <w:basedOn w:val="TableNormal"/>
    <w:uiPriority w:val="99"/>
    <w:rsid w:val="00AB6368"/>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auto" w:fill="FFFFFF"/>
      </w:tc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4">
    <w:name w:val="Grid Table 4"/>
    <w:basedOn w:val="TableNormal"/>
    <w:uiPriority w:val="59"/>
    <w:rsid w:val="00AB6368"/>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CBCBCB" w:themeFill="text1" w:themeFillTint="34"/>
      </w:tcPr>
    </w:tblStylePr>
    <w:tblStylePr w:type="band1Horz">
      <w:rPr>
        <w:rFonts w:ascii="Arial" w:hAnsi="Arial"/>
        <w:color w:val="404040"/>
        <w:sz w:val="22"/>
      </w:rPr>
      <w:tblPr/>
      <w:tcPr>
        <w:shd w:val="clear" w:color="auto" w:fill="CBCBCB" w:themeFill="text1" w:themeFillTint="34"/>
      </w:tcPr>
    </w:tblStylePr>
  </w:style>
  <w:style w:type="table" w:customStyle="1" w:styleId="GridTable4-Accent11">
    <w:name w:val="Grid Table 4 - Accent 11"/>
    <w:basedOn w:val="TableNormal"/>
    <w:uiPriority w:val="59"/>
    <w:rsid w:val="00AB6368"/>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auto"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CE6F2" w:themeFill="accent1" w:themeFillTint="32"/>
      </w:tcPr>
    </w:tblStylePr>
    <w:tblStylePr w:type="band1Horz">
      <w:rPr>
        <w:rFonts w:ascii="Arial" w:hAnsi="Arial"/>
        <w:color w:val="404040"/>
        <w:sz w:val="22"/>
      </w:rPr>
      <w:tblPr/>
      <w:tcPr>
        <w:shd w:val="clear" w:color="auto" w:fill="DCE6F2" w:themeFill="accent1" w:themeFillTint="32"/>
      </w:tcPr>
    </w:tblStylePr>
  </w:style>
  <w:style w:type="table" w:customStyle="1" w:styleId="GridTable4-Accent21">
    <w:name w:val="Grid Table 4 - Accent 21"/>
    <w:basedOn w:val="TableNormal"/>
    <w:uiPriority w:val="59"/>
    <w:rsid w:val="00AB6368"/>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auto"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Pr/>
      <w:tcPr>
        <w:shd w:val="clear" w:color="auto" w:fill="F2DCDC" w:themeFill="accent2" w:themeFillTint="32"/>
      </w:tcPr>
    </w:tblStylePr>
  </w:style>
  <w:style w:type="table" w:customStyle="1" w:styleId="GridTable4-Accent31">
    <w:name w:val="Grid Table 4 - Accent 31"/>
    <w:basedOn w:val="TableNormal"/>
    <w:uiPriority w:val="59"/>
    <w:rsid w:val="00AB6368"/>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auto"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Pr/>
      <w:tcPr>
        <w:shd w:val="clear" w:color="auto" w:fill="EAF1DC" w:themeFill="accent3" w:themeFillTint="34"/>
      </w:tcPr>
    </w:tblStylePr>
  </w:style>
  <w:style w:type="table" w:customStyle="1" w:styleId="GridTable4-Accent41">
    <w:name w:val="Grid Table 4 - Accent 41"/>
    <w:basedOn w:val="TableNormal"/>
    <w:uiPriority w:val="59"/>
    <w:rsid w:val="00AB6368"/>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auto"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Pr/>
      <w:tcPr>
        <w:shd w:val="clear" w:color="auto" w:fill="E5DFEC" w:themeFill="accent4" w:themeFillTint="34"/>
      </w:tcPr>
    </w:tblStylePr>
  </w:style>
  <w:style w:type="table" w:customStyle="1" w:styleId="GridTable4-Accent51">
    <w:name w:val="Grid Table 4 - Accent 51"/>
    <w:basedOn w:val="TableNormal"/>
    <w:uiPriority w:val="59"/>
    <w:rsid w:val="00AB6368"/>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auto"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Pr/>
      <w:tcPr>
        <w:shd w:val="clear" w:color="auto" w:fill="DAEEF3" w:themeFill="accent5" w:themeFillTint="34"/>
      </w:tcPr>
    </w:tblStylePr>
  </w:style>
  <w:style w:type="table" w:customStyle="1" w:styleId="GridTable4-Accent61">
    <w:name w:val="Grid Table 4 - Accent 61"/>
    <w:basedOn w:val="TableNormal"/>
    <w:uiPriority w:val="59"/>
    <w:rsid w:val="00AB6368"/>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auto"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Pr/>
      <w:tcPr>
        <w:shd w:val="clear" w:color="auto" w:fill="FDE9D8" w:themeFill="accent6" w:themeFillTint="34"/>
      </w:tcPr>
    </w:tblStylePr>
  </w:style>
  <w:style w:type="table" w:customStyle="1" w:styleId="GridTable5Dark">
    <w:name w:val="Grid Table 5 Dark"/>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auto" w:fill="000000" w:themeFill="text1"/>
      </w:tcPr>
    </w:tblStylePr>
    <w:tblStylePr w:type="lastRow">
      <w:rPr>
        <w:rFonts w:ascii="Arial" w:hAnsi="Arial"/>
        <w:b/>
        <w:color w:val="FFFFFF"/>
        <w:sz w:val="22"/>
      </w:rPr>
      <w:tblPr/>
      <w:tcPr>
        <w:tcBorders>
          <w:top w:val="single" w:sz="4" w:space="0" w:color="FFFFFF" w:themeColor="light1"/>
        </w:tcBorders>
        <w:shd w:val="clear" w:color="auto" w:fill="000000" w:themeFill="text1"/>
      </w:tcPr>
    </w:tblStylePr>
    <w:tblStylePr w:type="firstCol">
      <w:rPr>
        <w:rFonts w:ascii="Arial" w:hAnsi="Arial"/>
        <w:b/>
        <w:color w:val="FFFFFF"/>
        <w:sz w:val="22"/>
      </w:rPr>
      <w:tblPr/>
      <w:tcPr>
        <w:shd w:val="clear" w:color="auto" w:fill="000000" w:themeFill="text1"/>
      </w:tcPr>
    </w:tblStylePr>
    <w:tblStylePr w:type="lastCol">
      <w:rPr>
        <w:rFonts w:ascii="Arial" w:hAnsi="Arial"/>
        <w:b/>
        <w:color w:val="FFFFFF"/>
        <w:sz w:val="22"/>
      </w:rPr>
      <w:tblPr/>
      <w:tcPr>
        <w:shd w:val="clear" w:color="auto" w:fill="000000" w:themeFill="text1"/>
      </w:tcPr>
    </w:tblStylePr>
    <w:tblStylePr w:type="band1Vert">
      <w:tblPr/>
      <w:tcPr>
        <w:shd w:val="clear" w:color="auto" w:fill="8A8A8A" w:themeFill="text1" w:themeFillTint="75"/>
      </w:tcPr>
    </w:tblStylePr>
    <w:tblStylePr w:type="band1Horz">
      <w:tblPr/>
      <w:tcPr>
        <w:shd w:val="clear" w:color="auto" w:fill="8A8A8A" w:themeFill="text1" w:themeFillTint="75"/>
      </w:tcPr>
    </w:tblStylePr>
  </w:style>
  <w:style w:type="table" w:customStyle="1" w:styleId="GridTable5Dark-Accent1">
    <w:name w:val="Grid Table 5 Dark- Accent 1"/>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5F1"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auto" w:fill="4F81BD" w:themeFill="accent1"/>
      </w:tcPr>
    </w:tblStylePr>
    <w:tblStylePr w:type="lastRow">
      <w:rPr>
        <w:rFonts w:ascii="Arial" w:hAnsi="Arial"/>
        <w:b/>
        <w:color w:val="FFFFFF"/>
        <w:sz w:val="22"/>
      </w:rPr>
      <w:tblPr/>
      <w:tcPr>
        <w:tcBorders>
          <w:top w:val="single" w:sz="4" w:space="0" w:color="FFFFFF" w:themeColor="light1"/>
        </w:tcBorders>
        <w:shd w:val="clear" w:color="auto" w:fill="4F81BD" w:themeFill="accent1"/>
      </w:tcPr>
    </w:tblStylePr>
    <w:tblStylePr w:type="firstCol">
      <w:rPr>
        <w:rFonts w:ascii="Arial" w:hAnsi="Arial"/>
        <w:b/>
        <w:color w:val="FFFFFF"/>
        <w:sz w:val="22"/>
      </w:rPr>
      <w:tblPr/>
      <w:tcPr>
        <w:shd w:val="clear" w:color="auto" w:fill="4F81BD" w:themeFill="accent1"/>
      </w:tcPr>
    </w:tblStylePr>
    <w:tblStylePr w:type="lastCol">
      <w:rPr>
        <w:rFonts w:ascii="Arial" w:hAnsi="Arial"/>
        <w:b/>
        <w:color w:val="FFFFFF"/>
        <w:sz w:val="22"/>
      </w:rPr>
      <w:tblPr/>
      <w:tcPr>
        <w:shd w:val="clear" w:color="auto" w:fill="4F81BD" w:themeFill="accent1"/>
      </w:tcPr>
    </w:tblStylePr>
    <w:tblStylePr w:type="band1Vert">
      <w:tblPr/>
      <w:tcPr>
        <w:shd w:val="clear" w:color="auto" w:fill="AEC4E0" w:themeFill="accent1" w:themeFillTint="75"/>
      </w:tcPr>
    </w:tblStylePr>
    <w:tblStylePr w:type="band1Horz">
      <w:tblPr/>
      <w:tcPr>
        <w:shd w:val="clear" w:color="auto" w:fill="AEC4E0" w:themeFill="accent1" w:themeFillTint="75"/>
      </w:tcPr>
    </w:tblStylePr>
  </w:style>
  <w:style w:type="table" w:customStyle="1" w:styleId="GridTable5Dark-Accent21">
    <w:name w:val="Grid Table 5 Dark - Accent 21"/>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2DCDC"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auto" w:fill="C0504D" w:themeFill="accent2"/>
      </w:tcPr>
    </w:tblStylePr>
    <w:tblStylePr w:type="lastRow">
      <w:rPr>
        <w:rFonts w:ascii="Arial" w:hAnsi="Arial"/>
        <w:b/>
        <w:color w:val="FFFFFF"/>
        <w:sz w:val="22"/>
      </w:rPr>
      <w:tblPr/>
      <w:tcPr>
        <w:tcBorders>
          <w:top w:val="single" w:sz="4" w:space="0" w:color="FFFFFF" w:themeColor="light1"/>
        </w:tcBorders>
        <w:shd w:val="clear" w:color="auto" w:fill="C0504D" w:themeFill="accent2"/>
      </w:tcPr>
    </w:tblStylePr>
    <w:tblStylePr w:type="firstCol">
      <w:rPr>
        <w:rFonts w:ascii="Arial" w:hAnsi="Arial"/>
        <w:b/>
        <w:color w:val="FFFFFF"/>
        <w:sz w:val="22"/>
      </w:rPr>
      <w:tblPr/>
      <w:tcPr>
        <w:shd w:val="clear" w:color="auto" w:fill="C0504D" w:themeFill="accent2"/>
      </w:tcPr>
    </w:tblStylePr>
    <w:tblStylePr w:type="lastCol">
      <w:rPr>
        <w:rFonts w:ascii="Arial" w:hAnsi="Arial"/>
        <w:b/>
        <w:color w:val="FFFFFF"/>
        <w:sz w:val="22"/>
      </w:rPr>
      <w:tblPr/>
      <w:tcPr>
        <w:shd w:val="clear" w:color="auto" w:fill="C0504D" w:themeFill="accent2"/>
      </w:tcPr>
    </w:tblStylePr>
    <w:tblStylePr w:type="band1Vert">
      <w:tblPr/>
      <w:tcPr>
        <w:shd w:val="clear" w:color="auto" w:fill="E2AEAD" w:themeFill="accent2" w:themeFillTint="75"/>
      </w:tcPr>
    </w:tblStylePr>
    <w:tblStylePr w:type="band1Horz">
      <w:tblPr/>
      <w:tcPr>
        <w:shd w:val="clear" w:color="auto" w:fill="E2AEAD" w:themeFill="accent2" w:themeFillTint="75"/>
      </w:tcPr>
    </w:tblStylePr>
  </w:style>
  <w:style w:type="table" w:customStyle="1" w:styleId="GridTable5Dark-Accent31">
    <w:name w:val="Grid Table 5 Dark - Accent 31"/>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AF1D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uto" w:fill="9BBB59" w:themeFill="accent3"/>
      </w:tcPr>
    </w:tblStylePr>
    <w:tblStylePr w:type="lastRow">
      <w:rPr>
        <w:rFonts w:ascii="Arial" w:hAnsi="Arial"/>
        <w:b/>
        <w:color w:val="FFFFFF"/>
        <w:sz w:val="22"/>
      </w:rPr>
      <w:tblPr/>
      <w:tcPr>
        <w:tcBorders>
          <w:top w:val="single" w:sz="4" w:space="0" w:color="FFFFFF" w:themeColor="light1"/>
        </w:tcBorders>
        <w:shd w:val="clear" w:color="auto" w:fill="9BBB59" w:themeFill="accent3"/>
      </w:tcPr>
    </w:tblStylePr>
    <w:tblStylePr w:type="firstCol">
      <w:rPr>
        <w:rFonts w:ascii="Arial" w:hAnsi="Arial"/>
        <w:b/>
        <w:color w:val="FFFFFF"/>
        <w:sz w:val="22"/>
      </w:rPr>
      <w:tblPr/>
      <w:tcPr>
        <w:shd w:val="clear" w:color="auto" w:fill="9BBB59" w:themeFill="accent3"/>
      </w:tcPr>
    </w:tblStylePr>
    <w:tblStylePr w:type="lastCol">
      <w:rPr>
        <w:rFonts w:ascii="Arial" w:hAnsi="Arial"/>
        <w:b/>
        <w:color w:val="FFFFFF"/>
        <w:sz w:val="22"/>
      </w:rPr>
      <w:tblPr/>
      <w:tcPr>
        <w:shd w:val="clear" w:color="auto" w:fill="9BBB59" w:themeFill="accent3"/>
      </w:tcPr>
    </w:tblStylePr>
    <w:tblStylePr w:type="band1Vert">
      <w:tblPr/>
      <w:tcPr>
        <w:shd w:val="clear" w:color="auto" w:fill="D0DFB2" w:themeFill="accent3" w:themeFillTint="75"/>
      </w:tcPr>
    </w:tblStylePr>
    <w:tblStylePr w:type="band1Horz">
      <w:tblPr/>
      <w:tcPr>
        <w:shd w:val="clear" w:color="auto" w:fill="D0DFB2" w:themeFill="accent3" w:themeFillTint="75"/>
      </w:tcPr>
    </w:tblStylePr>
  </w:style>
  <w:style w:type="table" w:customStyle="1" w:styleId="GridTable5Dark-Accent4">
    <w:name w:val="Grid Table 5 Dark- Accent 4"/>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E5DFEC"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auto" w:fill="8064A2" w:themeFill="accent4"/>
      </w:tcPr>
    </w:tblStylePr>
    <w:tblStylePr w:type="lastRow">
      <w:rPr>
        <w:rFonts w:ascii="Arial" w:hAnsi="Arial"/>
        <w:b/>
        <w:color w:val="FFFFFF"/>
        <w:sz w:val="22"/>
      </w:rPr>
      <w:tblPr/>
      <w:tcPr>
        <w:tcBorders>
          <w:top w:val="single" w:sz="4" w:space="0" w:color="FFFFFF" w:themeColor="light1"/>
        </w:tcBorders>
        <w:shd w:val="clear" w:color="auto" w:fill="8064A2" w:themeFill="accent4"/>
      </w:tcPr>
    </w:tblStylePr>
    <w:tblStylePr w:type="firstCol">
      <w:rPr>
        <w:rFonts w:ascii="Arial" w:hAnsi="Arial"/>
        <w:b/>
        <w:color w:val="FFFFFF"/>
        <w:sz w:val="22"/>
      </w:rPr>
      <w:tblPr/>
      <w:tcPr>
        <w:shd w:val="clear" w:color="auto" w:fill="8064A2" w:themeFill="accent4"/>
      </w:tcPr>
    </w:tblStylePr>
    <w:tblStylePr w:type="lastCol">
      <w:rPr>
        <w:rFonts w:ascii="Arial" w:hAnsi="Arial"/>
        <w:b/>
        <w:color w:val="FFFFFF"/>
        <w:sz w:val="22"/>
      </w:rPr>
      <w:tblPr/>
      <w:tcPr>
        <w:shd w:val="clear" w:color="auto" w:fill="8064A2" w:themeFill="accent4"/>
      </w:tcPr>
    </w:tblStylePr>
    <w:tblStylePr w:type="band1Vert">
      <w:tblPr/>
      <w:tcPr>
        <w:shd w:val="clear" w:color="auto" w:fill="C4B7D4" w:themeFill="accent4" w:themeFillTint="75"/>
      </w:tcPr>
    </w:tblStylePr>
    <w:tblStylePr w:type="band1Horz">
      <w:tblPr/>
      <w:tcPr>
        <w:shd w:val="clear" w:color="auto" w:fill="C4B7D4" w:themeFill="accent4" w:themeFillTint="75"/>
      </w:tcPr>
    </w:tblStylePr>
  </w:style>
  <w:style w:type="table" w:customStyle="1" w:styleId="GridTable5Dark-Accent51">
    <w:name w:val="Grid Table 5 Dark - Accent 51"/>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DAEE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auto" w:fill="4BACC6" w:themeFill="accent5"/>
      </w:tcPr>
    </w:tblStylePr>
    <w:tblStylePr w:type="lastRow">
      <w:rPr>
        <w:rFonts w:ascii="Arial" w:hAnsi="Arial"/>
        <w:b/>
        <w:color w:val="FFFFFF"/>
        <w:sz w:val="22"/>
      </w:rPr>
      <w:tblPr/>
      <w:tcPr>
        <w:tcBorders>
          <w:top w:val="single" w:sz="4" w:space="0" w:color="FFFFFF" w:themeColor="light1"/>
        </w:tcBorders>
        <w:shd w:val="clear" w:color="auto" w:fill="4BACC6" w:themeFill="accent5"/>
      </w:tcPr>
    </w:tblStylePr>
    <w:tblStylePr w:type="firstCol">
      <w:rPr>
        <w:rFonts w:ascii="Arial" w:hAnsi="Arial"/>
        <w:b/>
        <w:color w:val="FFFFFF"/>
        <w:sz w:val="22"/>
      </w:rPr>
      <w:tblPr/>
      <w:tcPr>
        <w:shd w:val="clear" w:color="auto" w:fill="4BACC6" w:themeFill="accent5"/>
      </w:tcPr>
    </w:tblStylePr>
    <w:tblStylePr w:type="lastCol">
      <w:rPr>
        <w:rFonts w:ascii="Arial" w:hAnsi="Arial"/>
        <w:b/>
        <w:color w:val="FFFFFF"/>
        <w:sz w:val="22"/>
      </w:rPr>
      <w:tblPr/>
      <w:tcPr>
        <w:shd w:val="clear" w:color="auto" w:fill="4BACC6" w:themeFill="accent5"/>
      </w:tcPr>
    </w:tblStylePr>
    <w:tblStylePr w:type="band1Vert">
      <w:tblPr/>
      <w:tcPr>
        <w:shd w:val="clear" w:color="auto" w:fill="ACD8E4" w:themeFill="accent5" w:themeFillTint="75"/>
      </w:tcPr>
    </w:tblStylePr>
    <w:tblStylePr w:type="band1Horz">
      <w:tblPr/>
      <w:tcPr>
        <w:shd w:val="clear" w:color="auto" w:fill="ACD8E4" w:themeFill="accent5" w:themeFillTint="75"/>
      </w:tcPr>
    </w:tblStylePr>
  </w:style>
  <w:style w:type="table" w:customStyle="1" w:styleId="GridTable5Dark-Accent61">
    <w:name w:val="Grid Table 5 Dark - Accent 61"/>
    <w:basedOn w:val="TableNormal"/>
    <w:uiPriority w:val="99"/>
    <w:rsid w:val="00AB6368"/>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auto" w:fill="FDE9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auto" w:fill="F79646" w:themeFill="accent6"/>
      </w:tcPr>
    </w:tblStylePr>
    <w:tblStylePr w:type="lastRow">
      <w:rPr>
        <w:rFonts w:ascii="Arial" w:hAnsi="Arial"/>
        <w:b/>
        <w:color w:val="FFFFFF"/>
        <w:sz w:val="22"/>
      </w:rPr>
      <w:tblPr/>
      <w:tcPr>
        <w:tcBorders>
          <w:top w:val="single" w:sz="4" w:space="0" w:color="FFFFFF" w:themeColor="light1"/>
        </w:tcBorders>
        <w:shd w:val="clear" w:color="auto" w:fill="F79646" w:themeFill="accent6"/>
      </w:tcPr>
    </w:tblStylePr>
    <w:tblStylePr w:type="firstCol">
      <w:rPr>
        <w:rFonts w:ascii="Arial" w:hAnsi="Arial"/>
        <w:b/>
        <w:color w:val="FFFFFF"/>
        <w:sz w:val="22"/>
      </w:rPr>
      <w:tblPr/>
      <w:tcPr>
        <w:shd w:val="clear" w:color="auto" w:fill="F79646" w:themeFill="accent6"/>
      </w:tcPr>
    </w:tblStylePr>
    <w:tblStylePr w:type="lastCol">
      <w:rPr>
        <w:rFonts w:ascii="Arial" w:hAnsi="Arial"/>
        <w:b/>
        <w:color w:val="FFFFFF"/>
        <w:sz w:val="22"/>
      </w:rPr>
      <w:tblPr/>
      <w:tcPr>
        <w:shd w:val="clear" w:color="auto" w:fill="F79646" w:themeFill="accent6"/>
      </w:tcPr>
    </w:tblStylePr>
    <w:tblStylePr w:type="band1Vert">
      <w:tblPr/>
      <w:tcPr>
        <w:shd w:val="clear" w:color="auto" w:fill="FBCEAA" w:themeFill="accent6" w:themeFillTint="75"/>
      </w:tcPr>
    </w:tblStylePr>
    <w:tblStylePr w:type="band1Horz">
      <w:tblPr/>
      <w:tcPr>
        <w:shd w:val="clear" w:color="auto" w:fill="FBCEAA" w:themeFill="accent6" w:themeFillTint="75"/>
      </w:tcPr>
    </w:tblStylePr>
  </w:style>
  <w:style w:type="table" w:customStyle="1" w:styleId="GridTable6Colorful">
    <w:name w:val="Grid Table 6 Colorful"/>
    <w:basedOn w:val="TableNormal"/>
    <w:uiPriority w:val="99"/>
    <w:rsid w:val="00AB6368"/>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auto" w:fill="CBCBCB" w:themeFill="text1" w:themeFillTint="34"/>
      </w:tcPr>
    </w:tblStylePr>
    <w:tblStylePr w:type="band1Horz">
      <w:rPr>
        <w:rFonts w:ascii="Arial" w:hAnsi="Arial"/>
        <w:color w:val="7F7F7F" w:themeColor="text1" w:themeTint="80" w:themeShade="95"/>
        <w:sz w:val="22"/>
      </w:rPr>
      <w:tblPr/>
      <w:tcPr>
        <w:shd w:val="clear" w:color="auto"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1">
    <w:name w:val="Grid Table 6 Colorful - Accent 11"/>
    <w:basedOn w:val="TableNormal"/>
    <w:uiPriority w:val="99"/>
    <w:rsid w:val="00AB6368"/>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1">
    <w:name w:val="Grid Table 6 Colorful - Accent 21"/>
    <w:basedOn w:val="TableNormal"/>
    <w:uiPriority w:val="99"/>
    <w:rsid w:val="00AB6368"/>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1">
    <w:name w:val="Grid Table 6 Colorful - Accent 31"/>
    <w:basedOn w:val="TableNormal"/>
    <w:uiPriority w:val="99"/>
    <w:rsid w:val="00AB6368"/>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1">
    <w:name w:val="Grid Table 6 Colorful - Accent 41"/>
    <w:basedOn w:val="TableNormal"/>
    <w:uiPriority w:val="99"/>
    <w:rsid w:val="00AB6368"/>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1">
    <w:name w:val="Grid Table 6 Colorful - Accent 51"/>
    <w:basedOn w:val="TableNormal"/>
    <w:uiPriority w:val="99"/>
    <w:rsid w:val="00AB6368"/>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108" w:type="dxa"/>
        <w:bottom w:w="0" w:type="dxa"/>
        <w:right w:w="108"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1">
    <w:name w:val="Grid Table 6 Colorful - Accent 61"/>
    <w:basedOn w:val="TableNormal"/>
    <w:uiPriority w:val="99"/>
    <w:rsid w:val="00AB6368"/>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108" w:type="dxa"/>
        <w:bottom w:w="0" w:type="dxa"/>
        <w:right w:w="108"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auto" w:fill="FDE9D8" w:themeFill="accent6" w:themeFillTint="34"/>
      </w:tcPr>
    </w:tblStylePr>
    <w:tblStylePr w:type="band1Horz">
      <w:rPr>
        <w:rFonts w:ascii="Arial" w:hAnsi="Arial"/>
        <w:color w:val="266779" w:themeColor="accent5" w:themeShade="95"/>
        <w:sz w:val="22"/>
      </w:rPr>
      <w:tblPr/>
      <w:tcPr>
        <w:shd w:val="clear" w:color="auto" w:fill="FDE9D8" w:themeFill="accent6" w:themeFillTint="34"/>
      </w:tcPr>
    </w:tblStylePr>
    <w:tblStylePr w:type="band2Horz">
      <w:rPr>
        <w:rFonts w:ascii="Arial" w:hAnsi="Arial"/>
        <w:color w:val="266779" w:themeColor="accent5" w:themeShade="95"/>
        <w:sz w:val="22"/>
      </w:rPr>
    </w:tblStylePr>
  </w:style>
  <w:style w:type="table" w:customStyle="1" w:styleId="GridTable7Colorful">
    <w:name w:val="Grid Table 7 Colorful"/>
    <w:basedOn w:val="TableNormal"/>
    <w:uiPriority w:val="99"/>
    <w:rsid w:val="00AB6368"/>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F2F2F2" w:themeFill="text1" w:themeFillTint="D"/>
      </w:tcPr>
    </w:tblStylePr>
    <w:tblStylePr w:type="band1Horz">
      <w:rPr>
        <w:rFonts w:ascii="Arial" w:hAnsi="Arial"/>
        <w:color w:val="7F7F7F" w:themeColor="text1" w:themeTint="80" w:themeShade="95"/>
        <w:sz w:val="22"/>
      </w:rPr>
      <w:tblPr/>
      <w:tcPr>
        <w:shd w:val="clear" w:color="auto" w:fill="F2F2F2" w:themeFill="text1" w:themeFillTint="D"/>
      </w:tcPr>
    </w:tblStylePr>
    <w:tblStylePr w:type="band2Horz">
      <w:rPr>
        <w:rFonts w:ascii="Arial" w:hAnsi="Arial"/>
        <w:color w:val="7F7F7F" w:themeColor="text1" w:themeTint="80" w:themeShade="95"/>
        <w:sz w:val="22"/>
      </w:rPr>
    </w:tblStylePr>
  </w:style>
  <w:style w:type="table" w:customStyle="1" w:styleId="GridTable7Colorful-Accent11">
    <w:name w:val="Grid Table 7 Colorful - Accent 11"/>
    <w:basedOn w:val="TableNormal"/>
    <w:uiPriority w:val="99"/>
    <w:rsid w:val="00AB6368"/>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108" w:type="dxa"/>
        <w:bottom w:w="0" w:type="dxa"/>
        <w:right w:w="108"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auto"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auto" w:fill="FFFFFF"/>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auto" w:fill="FFFFFF"/>
      </w:tcPr>
    </w:tblStylePr>
    <w:tblStylePr w:type="band1Vert">
      <w:tblPr/>
      <w:tcPr>
        <w:shd w:val="clear" w:color="auto" w:fill="DAE5F1" w:themeFill="accent1" w:themeFillTint="34"/>
      </w:tcPr>
    </w:tblStylePr>
    <w:tblStylePr w:type="band1Horz">
      <w:rPr>
        <w:rFonts w:ascii="Arial" w:hAnsi="Arial"/>
        <w:color w:val="A6BFDD" w:themeColor="accent1" w:themeTint="80" w:themeShade="95"/>
        <w:sz w:val="22"/>
      </w:rPr>
      <w:tblPr/>
      <w:tcPr>
        <w:shd w:val="clear" w:color="auto"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1">
    <w:name w:val="Grid Table 7 Colorful - Accent 21"/>
    <w:basedOn w:val="TableNormal"/>
    <w:uiPriority w:val="99"/>
    <w:rsid w:val="00AB6368"/>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108" w:type="dxa"/>
        <w:bottom w:w="0" w:type="dxa"/>
        <w:right w:w="108"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F2DCDC" w:themeFill="accent2" w:themeFillTint="32"/>
      </w:tcPr>
    </w:tblStylePr>
    <w:tblStylePr w:type="band1Horz">
      <w:rPr>
        <w:rFonts w:ascii="Arial" w:hAnsi="Arial"/>
        <w:color w:val="D99695" w:themeColor="accent2" w:themeTint="97" w:themeShade="95"/>
        <w:sz w:val="22"/>
      </w:rPr>
      <w:tblPr/>
      <w:tcPr>
        <w:shd w:val="clear" w:color="auto"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1">
    <w:name w:val="Grid Table 7 Colorful - Accent 31"/>
    <w:basedOn w:val="TableNormal"/>
    <w:uiPriority w:val="99"/>
    <w:rsid w:val="00AB6368"/>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108" w:type="dxa"/>
        <w:bottom w:w="0" w:type="dxa"/>
        <w:right w:w="108"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auto"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auto" w:fill="FFFFFF"/>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auto" w:fill="FFFFFF"/>
      </w:tcPr>
    </w:tblStylePr>
    <w:tblStylePr w:type="band1Vert">
      <w:tblPr/>
      <w:tcPr>
        <w:shd w:val="clear" w:color="auto" w:fill="EAF1DC" w:themeFill="accent3" w:themeFillTint="34"/>
      </w:tcPr>
    </w:tblStylePr>
    <w:tblStylePr w:type="band1Horz">
      <w:rPr>
        <w:rFonts w:ascii="Arial" w:hAnsi="Arial"/>
        <w:color w:val="9ABB59" w:themeColor="accent3" w:themeTint="FE" w:themeShade="95"/>
        <w:sz w:val="22"/>
      </w:rPr>
      <w:tblPr/>
      <w:tcPr>
        <w:shd w:val="clear" w:color="auto"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1">
    <w:name w:val="Grid Table 7 Colorful - Accent 41"/>
    <w:basedOn w:val="TableNormal"/>
    <w:uiPriority w:val="99"/>
    <w:rsid w:val="00AB6368"/>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108" w:type="dxa"/>
        <w:bottom w:w="0" w:type="dxa"/>
        <w:right w:w="108"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E5DFEC" w:themeFill="accent4" w:themeFillTint="34"/>
      </w:tcPr>
    </w:tblStylePr>
    <w:tblStylePr w:type="band1Horz">
      <w:rPr>
        <w:rFonts w:ascii="Arial" w:hAnsi="Arial"/>
        <w:color w:val="B2A1C6" w:themeColor="accent4" w:themeTint="9A" w:themeShade="95"/>
        <w:sz w:val="22"/>
      </w:rPr>
      <w:tblPr/>
      <w:tcPr>
        <w:shd w:val="clear" w:color="auto"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1">
    <w:name w:val="Grid Table 7 Colorful - Accent 51"/>
    <w:basedOn w:val="TableNormal"/>
    <w:uiPriority w:val="99"/>
    <w:rsid w:val="00AB6368"/>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108" w:type="dxa"/>
        <w:bottom w:w="0" w:type="dxa"/>
        <w:right w:w="108"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auto"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auto" w:fill="FFFFFF"/>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auto" w:fill="FFFFFF"/>
      </w:tcPr>
    </w:tblStylePr>
    <w:tblStylePr w:type="band1Vert">
      <w:tblPr/>
      <w:tcPr>
        <w:shd w:val="clear" w:color="auto" w:fill="DAEEF3" w:themeFill="accent5" w:themeFillTint="34"/>
      </w:tcPr>
    </w:tblStylePr>
    <w:tblStylePr w:type="band1Horz">
      <w:rPr>
        <w:rFonts w:ascii="Arial" w:hAnsi="Arial"/>
        <w:color w:val="266779" w:themeColor="accent5" w:themeShade="95"/>
        <w:sz w:val="22"/>
      </w:rPr>
      <w:tblPr/>
      <w:tcPr>
        <w:shd w:val="clear" w:color="auto"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1">
    <w:name w:val="Grid Table 7 Colorful - Accent 61"/>
    <w:basedOn w:val="TableNormal"/>
    <w:uiPriority w:val="99"/>
    <w:rsid w:val="00AB6368"/>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108" w:type="dxa"/>
        <w:bottom w:w="0" w:type="dxa"/>
        <w:right w:w="108"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auto"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auto" w:fill="FFFFFF"/>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auto" w:fill="FFFFFF"/>
      </w:tcPr>
    </w:tblStylePr>
    <w:tblStylePr w:type="band1Vert">
      <w:tblPr/>
      <w:tcPr>
        <w:shd w:val="clear" w:color="auto" w:fill="FDE9D8" w:themeFill="accent6" w:themeFillTint="34"/>
      </w:tcPr>
    </w:tblStylePr>
    <w:tblStylePr w:type="band1Horz">
      <w:rPr>
        <w:rFonts w:ascii="Arial" w:hAnsi="Arial"/>
        <w:color w:val="B15407" w:themeColor="accent6" w:themeShade="95"/>
        <w:sz w:val="22"/>
      </w:rPr>
      <w:tblPr/>
      <w:tcPr>
        <w:shd w:val="clear" w:color="auto" w:fill="FDE9D8" w:themeFill="accent6" w:themeFillTint="34"/>
      </w:tcPr>
    </w:tblStylePr>
    <w:tblStylePr w:type="band2Horz">
      <w:rPr>
        <w:rFonts w:ascii="Arial" w:hAnsi="Arial"/>
        <w:color w:val="B15407" w:themeColor="accent6" w:themeShade="95"/>
        <w:sz w:val="22"/>
      </w:rPr>
    </w:tblStylePr>
  </w:style>
  <w:style w:type="table" w:customStyle="1" w:styleId="ListTable1Light">
    <w:name w:val="List Table 1 Light"/>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BFBFBF" w:themeFill="text1" w:themeFillTint="40"/>
      </w:tcPr>
    </w:tblStylePr>
    <w:tblStylePr w:type="band1Horz">
      <w:tblPr/>
      <w:tcPr>
        <w:shd w:val="clear" w:color="auto" w:fill="BFBFBF" w:themeFill="text1" w:themeFillTint="40"/>
      </w:tcPr>
    </w:tblStylePr>
  </w:style>
  <w:style w:type="table" w:customStyle="1" w:styleId="ListTable1Light-Accent11">
    <w:name w:val="List Table 1 Light - Accent 1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2DFEE" w:themeFill="accent1" w:themeFillTint="40"/>
      </w:tcPr>
    </w:tblStylePr>
    <w:tblStylePr w:type="band1Horz">
      <w:tblPr/>
      <w:tcPr>
        <w:shd w:val="clear" w:color="auto" w:fill="D2DFEE" w:themeFill="accent1" w:themeFillTint="40"/>
      </w:tcPr>
    </w:tblStylePr>
  </w:style>
  <w:style w:type="table" w:customStyle="1" w:styleId="ListTable1Light-Accent21">
    <w:name w:val="List Table 1 Light - Accent 2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FD2D2" w:themeFill="accent2" w:themeFillTint="40"/>
      </w:tcPr>
    </w:tblStylePr>
    <w:tblStylePr w:type="band1Horz">
      <w:tblPr/>
      <w:tcPr>
        <w:shd w:val="clear" w:color="auto" w:fill="EFD2D2" w:themeFill="accent2" w:themeFillTint="40"/>
      </w:tcPr>
    </w:tblStylePr>
  </w:style>
  <w:style w:type="table" w:customStyle="1" w:styleId="ListTable1Light-Accent31">
    <w:name w:val="List Table 1 Light - Accent 3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E5EED5" w:themeFill="accent3" w:themeFillTint="40"/>
      </w:tcPr>
    </w:tblStylePr>
    <w:tblStylePr w:type="band1Horz">
      <w:tblPr/>
      <w:tcPr>
        <w:shd w:val="clear" w:color="auto" w:fill="E5EED5" w:themeFill="accent3" w:themeFillTint="40"/>
      </w:tcPr>
    </w:tblStylePr>
  </w:style>
  <w:style w:type="table" w:customStyle="1" w:styleId="ListTable1Light-Accent41">
    <w:name w:val="List Table 1 Light - Accent 4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FD8E7" w:themeFill="accent4" w:themeFillTint="40"/>
      </w:tcPr>
    </w:tblStylePr>
    <w:tblStylePr w:type="band1Horz">
      <w:tblPr/>
      <w:tcPr>
        <w:shd w:val="clear" w:color="auto" w:fill="DFD8E7" w:themeFill="accent4" w:themeFillTint="40"/>
      </w:tcPr>
    </w:tblStylePr>
  </w:style>
  <w:style w:type="table" w:customStyle="1" w:styleId="ListTable1Light-Accent51">
    <w:name w:val="List Table 1 Light - Accent 5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D1EAF0" w:themeFill="accent5" w:themeFillTint="40"/>
      </w:tcPr>
    </w:tblStylePr>
    <w:tblStylePr w:type="band1Horz">
      <w:tblPr/>
      <w:tcPr>
        <w:shd w:val="clear" w:color="auto" w:fill="D1EAF0" w:themeFill="accent5" w:themeFillTint="40"/>
      </w:tcPr>
    </w:tblStylePr>
  </w:style>
  <w:style w:type="table" w:customStyle="1" w:styleId="ListTable1Light-Accent61">
    <w:name w:val="List Table 1 Light - Accent 61"/>
    <w:basedOn w:val="TableNormal"/>
    <w:uiPriority w:val="99"/>
    <w:rsid w:val="00AB6368"/>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auto" w:fill="FDE4D0" w:themeFill="accent6" w:themeFillTint="40"/>
      </w:tcPr>
    </w:tblStylePr>
    <w:tblStylePr w:type="band1Horz">
      <w:tblPr/>
      <w:tcPr>
        <w:shd w:val="clear" w:color="auto" w:fill="FDE4D0" w:themeFill="accent6" w:themeFillTint="40"/>
      </w:tcPr>
    </w:tblStylePr>
  </w:style>
  <w:style w:type="table" w:customStyle="1" w:styleId="ListTable2">
    <w:name w:val="List Table 2"/>
    <w:basedOn w:val="TableNormal"/>
    <w:uiPriority w:val="99"/>
    <w:rsid w:val="00AB6368"/>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2-Accent11">
    <w:name w:val="List Table 2 - Accent 11"/>
    <w:basedOn w:val="TableNormal"/>
    <w:uiPriority w:val="99"/>
    <w:rsid w:val="00AB6368"/>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2-Accent21">
    <w:name w:val="List Table 2 - Accent 21"/>
    <w:basedOn w:val="TableNormal"/>
    <w:uiPriority w:val="99"/>
    <w:rsid w:val="00AB6368"/>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2-Accent31">
    <w:name w:val="List Table 2 - Accent 31"/>
    <w:basedOn w:val="TableNormal"/>
    <w:uiPriority w:val="99"/>
    <w:rsid w:val="00AB6368"/>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2-Accent41">
    <w:name w:val="List Table 2 - Accent 41"/>
    <w:basedOn w:val="TableNormal"/>
    <w:uiPriority w:val="99"/>
    <w:rsid w:val="00AB6368"/>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2-Accent51">
    <w:name w:val="List Table 2 - Accent 51"/>
    <w:basedOn w:val="TableNormal"/>
    <w:uiPriority w:val="99"/>
    <w:rsid w:val="00AB6368"/>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2-Accent61">
    <w:name w:val="List Table 2 - Accent 61"/>
    <w:basedOn w:val="TableNormal"/>
    <w:uiPriority w:val="99"/>
    <w:rsid w:val="00AB6368"/>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3">
    <w:name w:val="List Table 3"/>
    <w:basedOn w:val="TableNormal"/>
    <w:uiPriority w:val="99"/>
    <w:rsid w:val="00AB6368"/>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1">
    <w:name w:val="List Table 3 - Accent 11"/>
    <w:basedOn w:val="TableNormal"/>
    <w:uiPriority w:val="99"/>
    <w:rsid w:val="00AB6368"/>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1">
    <w:name w:val="List Table 3 - Accent 21"/>
    <w:basedOn w:val="TableNormal"/>
    <w:uiPriority w:val="99"/>
    <w:rsid w:val="00AB6368"/>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auto"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1">
    <w:name w:val="List Table 3 - Accent 31"/>
    <w:basedOn w:val="TableNormal"/>
    <w:uiPriority w:val="99"/>
    <w:rsid w:val="00AB6368"/>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auto"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1">
    <w:name w:val="List Table 3 - Accent 41"/>
    <w:basedOn w:val="TableNormal"/>
    <w:uiPriority w:val="99"/>
    <w:rsid w:val="00AB6368"/>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auto"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1">
    <w:name w:val="List Table 3 - Accent 51"/>
    <w:basedOn w:val="TableNormal"/>
    <w:uiPriority w:val="99"/>
    <w:rsid w:val="00AB6368"/>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auto"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1">
    <w:name w:val="List Table 3 - Accent 61"/>
    <w:basedOn w:val="TableNormal"/>
    <w:uiPriority w:val="99"/>
    <w:rsid w:val="00AB6368"/>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uto"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customStyle="1" w:styleId="ListTable4">
    <w:name w:val="List Table 4"/>
    <w:basedOn w:val="TableNormal"/>
    <w:uiPriority w:val="99"/>
    <w:rsid w:val="00AB6368"/>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auto"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BFBFBF" w:themeFill="text1" w:themeFillTint="40"/>
      </w:tcPr>
    </w:tblStylePr>
    <w:tblStylePr w:type="band1Horz">
      <w:rPr>
        <w:rFonts w:ascii="Arial" w:hAnsi="Arial"/>
        <w:color w:val="404040"/>
        <w:sz w:val="22"/>
      </w:rPr>
      <w:tblPr/>
      <w:tcPr>
        <w:shd w:val="clear" w:color="auto" w:fill="BFBFBF" w:themeFill="text1" w:themeFillTint="40"/>
      </w:tcPr>
    </w:tblStylePr>
  </w:style>
  <w:style w:type="table" w:customStyle="1" w:styleId="ListTable4-Accent11">
    <w:name w:val="List Table 4 - Accent 11"/>
    <w:basedOn w:val="TableNormal"/>
    <w:uiPriority w:val="99"/>
    <w:rsid w:val="00AB6368"/>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2DFEE" w:themeFill="accent1" w:themeFillTint="40"/>
      </w:tcPr>
    </w:tblStylePr>
    <w:tblStylePr w:type="band1Horz">
      <w:rPr>
        <w:rFonts w:ascii="Arial" w:hAnsi="Arial"/>
        <w:color w:val="404040"/>
        <w:sz w:val="22"/>
      </w:rPr>
      <w:tblPr/>
      <w:tcPr>
        <w:shd w:val="clear" w:color="auto" w:fill="D2DFEE" w:themeFill="accent1" w:themeFillTint="40"/>
      </w:tcPr>
    </w:tblStylePr>
  </w:style>
  <w:style w:type="table" w:customStyle="1" w:styleId="ListTable4-Accent21">
    <w:name w:val="List Table 4 - Accent 21"/>
    <w:basedOn w:val="TableNormal"/>
    <w:uiPriority w:val="99"/>
    <w:rsid w:val="00AB6368"/>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FD2D2" w:themeFill="accent2" w:themeFillTint="40"/>
      </w:tcPr>
    </w:tblStylePr>
    <w:tblStylePr w:type="band1Horz">
      <w:rPr>
        <w:rFonts w:ascii="Arial" w:hAnsi="Arial"/>
        <w:color w:val="404040"/>
        <w:sz w:val="22"/>
      </w:rPr>
      <w:tblPr/>
      <w:tcPr>
        <w:shd w:val="clear" w:color="auto" w:fill="EFD2D2" w:themeFill="accent2" w:themeFillTint="40"/>
      </w:tcPr>
    </w:tblStylePr>
  </w:style>
  <w:style w:type="table" w:customStyle="1" w:styleId="ListTable4-Accent31">
    <w:name w:val="List Table 4 - Accent 31"/>
    <w:basedOn w:val="TableNormal"/>
    <w:uiPriority w:val="99"/>
    <w:rsid w:val="00AB6368"/>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E5EED5" w:themeFill="accent3" w:themeFillTint="40"/>
      </w:tcPr>
    </w:tblStylePr>
    <w:tblStylePr w:type="band1Horz">
      <w:rPr>
        <w:rFonts w:ascii="Arial" w:hAnsi="Arial"/>
        <w:color w:val="404040"/>
        <w:sz w:val="22"/>
      </w:rPr>
      <w:tblPr/>
      <w:tcPr>
        <w:shd w:val="clear" w:color="auto" w:fill="E5EED5" w:themeFill="accent3" w:themeFillTint="40"/>
      </w:tcPr>
    </w:tblStylePr>
  </w:style>
  <w:style w:type="table" w:customStyle="1" w:styleId="ListTable4-Accent41">
    <w:name w:val="List Table 4 - Accent 41"/>
    <w:basedOn w:val="TableNormal"/>
    <w:uiPriority w:val="99"/>
    <w:rsid w:val="00AB6368"/>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FD8E7" w:themeFill="accent4" w:themeFillTint="40"/>
      </w:tcPr>
    </w:tblStylePr>
    <w:tblStylePr w:type="band1Horz">
      <w:rPr>
        <w:rFonts w:ascii="Arial" w:hAnsi="Arial"/>
        <w:color w:val="404040"/>
        <w:sz w:val="22"/>
      </w:rPr>
      <w:tblPr/>
      <w:tcPr>
        <w:shd w:val="clear" w:color="auto" w:fill="DFD8E7" w:themeFill="accent4" w:themeFillTint="40"/>
      </w:tcPr>
    </w:tblStylePr>
  </w:style>
  <w:style w:type="table" w:customStyle="1" w:styleId="ListTable4-Accent51">
    <w:name w:val="List Table 4 - Accent 51"/>
    <w:basedOn w:val="TableNormal"/>
    <w:uiPriority w:val="99"/>
    <w:rsid w:val="00AB6368"/>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D1EAF0" w:themeFill="accent5" w:themeFillTint="40"/>
      </w:tcPr>
    </w:tblStylePr>
    <w:tblStylePr w:type="band1Horz">
      <w:rPr>
        <w:rFonts w:ascii="Arial" w:hAnsi="Arial"/>
        <w:color w:val="404040"/>
        <w:sz w:val="22"/>
      </w:rPr>
      <w:tblPr/>
      <w:tcPr>
        <w:shd w:val="clear" w:color="auto" w:fill="D1EAF0" w:themeFill="accent5" w:themeFillTint="40"/>
      </w:tcPr>
    </w:tblStylePr>
  </w:style>
  <w:style w:type="table" w:customStyle="1" w:styleId="ListTable4-Accent61">
    <w:name w:val="List Table 4 - Accent 61"/>
    <w:basedOn w:val="TableNormal"/>
    <w:uiPriority w:val="99"/>
    <w:rsid w:val="00AB6368"/>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auto"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auto" w:fill="FDE4D0" w:themeFill="accent6" w:themeFillTint="40"/>
      </w:tcPr>
    </w:tblStylePr>
    <w:tblStylePr w:type="band1Horz">
      <w:rPr>
        <w:rFonts w:ascii="Arial" w:hAnsi="Arial"/>
        <w:color w:val="404040"/>
        <w:sz w:val="22"/>
      </w:rPr>
      <w:tblPr/>
      <w:tcPr>
        <w:shd w:val="clear" w:color="auto" w:fill="FDE4D0" w:themeFill="accent6" w:themeFillTint="40"/>
      </w:tcPr>
    </w:tblStylePr>
  </w:style>
  <w:style w:type="table" w:customStyle="1" w:styleId="ListTable5Dark">
    <w:name w:val="List Table 5 Dark"/>
    <w:basedOn w:val="TableNormal"/>
    <w:uiPriority w:val="99"/>
    <w:rsid w:val="00AB6368"/>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auto"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auto"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auto"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7F7F7F" w:themeFill="text1" w:themeFillTint="80"/>
      </w:tcPr>
    </w:tblStylePr>
    <w:tblStylePr w:type="band2Horz">
      <w:tblPr/>
      <w:tcPr>
        <w:tcBorders>
          <w:top w:val="single" w:sz="4" w:space="0" w:color="FFFFFF" w:themeColor="light1"/>
          <w:bottom w:val="single" w:sz="4" w:space="0" w:color="FFFFFF" w:themeColor="light1"/>
        </w:tcBorders>
        <w:shd w:val="clear" w:color="auto" w:fill="7F7F7F" w:themeFill="text1" w:themeFillTint="80"/>
      </w:tcPr>
    </w:tblStylePr>
  </w:style>
  <w:style w:type="table" w:customStyle="1" w:styleId="ListTable5Dark-Accent11">
    <w:name w:val="List Table 5 Dark - Accent 11"/>
    <w:basedOn w:val="TableNormal"/>
    <w:uiPriority w:val="99"/>
    <w:rsid w:val="00AB6368"/>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auto" w:fill="4F81BD"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auto"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auto"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4F81BD" w:themeFill="accent1"/>
      </w:tcPr>
    </w:tblStylePr>
    <w:tblStylePr w:type="band2Horz">
      <w:tblPr/>
      <w:tcPr>
        <w:tcBorders>
          <w:top w:val="single" w:sz="4" w:space="0" w:color="FFFFFF" w:themeColor="light1"/>
          <w:bottom w:val="single" w:sz="4" w:space="0" w:color="FFFFFF" w:themeColor="light1"/>
        </w:tcBorders>
        <w:shd w:val="clear" w:color="auto" w:fill="4F81BD" w:themeFill="accent1"/>
      </w:tcPr>
    </w:tblStylePr>
  </w:style>
  <w:style w:type="table" w:customStyle="1" w:styleId="ListTable5Dark-Accent21">
    <w:name w:val="List Table 5 Dark - Accent 21"/>
    <w:basedOn w:val="TableNormal"/>
    <w:uiPriority w:val="99"/>
    <w:rsid w:val="00AB6368"/>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auto" w:fill="D99695"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auto"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auto"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D99695" w:themeFill="accent2" w:themeFillTint="97"/>
      </w:tcPr>
    </w:tblStylePr>
    <w:tblStylePr w:type="band2Horz">
      <w:tblPr/>
      <w:tcPr>
        <w:tcBorders>
          <w:top w:val="single" w:sz="4" w:space="0" w:color="FFFFFF" w:themeColor="light1"/>
          <w:bottom w:val="single" w:sz="4" w:space="0" w:color="FFFFFF" w:themeColor="light1"/>
        </w:tcBorders>
        <w:shd w:val="clear" w:color="auto" w:fill="D99695" w:themeFill="accent2" w:themeFillTint="97"/>
      </w:tcPr>
    </w:tblStylePr>
  </w:style>
  <w:style w:type="table" w:customStyle="1" w:styleId="ListTable5Dark-Accent31">
    <w:name w:val="List Table 5 Dark - Accent 31"/>
    <w:basedOn w:val="TableNormal"/>
    <w:uiPriority w:val="99"/>
    <w:rsid w:val="00AB6368"/>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auto" w:fill="C3D69B"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auto"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auto"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C3D69B" w:themeFill="accent3" w:themeFillTint="98"/>
      </w:tcPr>
    </w:tblStylePr>
    <w:tblStylePr w:type="band2Horz">
      <w:tblPr/>
      <w:tcPr>
        <w:tcBorders>
          <w:top w:val="single" w:sz="4" w:space="0" w:color="FFFFFF" w:themeColor="light1"/>
          <w:bottom w:val="single" w:sz="4" w:space="0" w:color="FFFFFF" w:themeColor="light1"/>
        </w:tcBorders>
        <w:shd w:val="clear" w:color="auto" w:fill="C3D69B" w:themeFill="accent3" w:themeFillTint="98"/>
      </w:tcPr>
    </w:tblStylePr>
  </w:style>
  <w:style w:type="table" w:customStyle="1" w:styleId="ListTable5Dark-Accent41">
    <w:name w:val="List Table 5 Dark - Accent 41"/>
    <w:basedOn w:val="TableNormal"/>
    <w:uiPriority w:val="99"/>
    <w:rsid w:val="00AB6368"/>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auto" w:fill="B2A1C6"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auto"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auto"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B2A1C6" w:themeFill="accent4" w:themeFillTint="9A"/>
      </w:tcPr>
    </w:tblStylePr>
    <w:tblStylePr w:type="band2Horz">
      <w:tblPr/>
      <w:tcPr>
        <w:tcBorders>
          <w:top w:val="single" w:sz="4" w:space="0" w:color="FFFFFF" w:themeColor="light1"/>
          <w:bottom w:val="single" w:sz="4" w:space="0" w:color="FFFFFF" w:themeColor="light1"/>
        </w:tcBorders>
        <w:shd w:val="clear" w:color="auto" w:fill="B2A1C6" w:themeFill="accent4" w:themeFillTint="9A"/>
      </w:tcPr>
    </w:tblStylePr>
  </w:style>
  <w:style w:type="table" w:customStyle="1" w:styleId="ListTable5Dark-Accent51">
    <w:name w:val="List Table 5 Dark - Accent 51"/>
    <w:basedOn w:val="TableNormal"/>
    <w:uiPriority w:val="99"/>
    <w:rsid w:val="00AB6368"/>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auto" w:fill="92CCDC"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auto"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auto"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92CCDC" w:themeFill="accent5" w:themeFillTint="9A"/>
      </w:tcPr>
    </w:tblStylePr>
    <w:tblStylePr w:type="band2Horz">
      <w:tblPr/>
      <w:tcPr>
        <w:tcBorders>
          <w:top w:val="single" w:sz="4" w:space="0" w:color="FFFFFF" w:themeColor="light1"/>
          <w:bottom w:val="single" w:sz="4" w:space="0" w:color="FFFFFF" w:themeColor="light1"/>
        </w:tcBorders>
        <w:shd w:val="clear" w:color="auto" w:fill="92CCDC" w:themeFill="accent5" w:themeFillTint="9A"/>
      </w:tcPr>
    </w:tblStylePr>
  </w:style>
  <w:style w:type="table" w:customStyle="1" w:styleId="ListTable5Dark-Accent61">
    <w:name w:val="List Table 5 Dark - Accent 61"/>
    <w:basedOn w:val="TableNormal"/>
    <w:uiPriority w:val="99"/>
    <w:rsid w:val="00AB6368"/>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auto" w:fill="FAC090"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auto"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auto"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uto" w:fill="FAC090" w:themeFill="accent6" w:themeFillTint="98"/>
      </w:tcPr>
    </w:tblStylePr>
    <w:tblStylePr w:type="band2Horz">
      <w:tblPr/>
      <w:tcPr>
        <w:tcBorders>
          <w:top w:val="single" w:sz="4" w:space="0" w:color="FFFFFF" w:themeColor="light1"/>
          <w:bottom w:val="single" w:sz="4" w:space="0" w:color="FFFFFF" w:themeColor="light1"/>
        </w:tcBorders>
        <w:shd w:val="clear" w:color="auto" w:fill="FAC090" w:themeFill="accent6" w:themeFillTint="98"/>
      </w:tcPr>
    </w:tblStylePr>
  </w:style>
  <w:style w:type="table" w:customStyle="1" w:styleId="ListTable6Colorful">
    <w:name w:val="List Table 6 Colorful"/>
    <w:basedOn w:val="TableNormal"/>
    <w:uiPriority w:val="99"/>
    <w:rsid w:val="00AB6368"/>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auto" w:fill="BFBFBF" w:themeFill="text1" w:themeFillTint="40"/>
      </w:tcPr>
    </w:tblStylePr>
    <w:tblStylePr w:type="band1Horz">
      <w:rPr>
        <w:rFonts w:ascii="Arial" w:hAnsi="Arial"/>
        <w:color w:val="000000" w:themeColor="text1"/>
        <w:sz w:val="22"/>
      </w:rPr>
      <w:tblPr/>
      <w:tcPr>
        <w:shd w:val="clear" w:color="auto" w:fill="BFBFBF" w:themeFill="text1" w:themeFillTint="40"/>
      </w:tcPr>
    </w:tblStylePr>
    <w:tblStylePr w:type="band2Horz">
      <w:rPr>
        <w:rFonts w:ascii="Arial" w:hAnsi="Arial"/>
        <w:color w:val="000000" w:themeColor="text1"/>
        <w:sz w:val="22"/>
      </w:rPr>
    </w:tblStylePr>
  </w:style>
  <w:style w:type="table" w:customStyle="1" w:styleId="ListTable6Colorful-Accent11">
    <w:name w:val="List Table 6 Colorful - Accent 11"/>
    <w:basedOn w:val="TableNormal"/>
    <w:uiPriority w:val="99"/>
    <w:rsid w:val="00AB6368"/>
    <w:tblPr>
      <w:tblStyleRowBandSize w:val="1"/>
      <w:tblStyleColBandSize w:val="1"/>
      <w:tblInd w:w="0" w:type="dxa"/>
      <w:tblBorders>
        <w:top w:val="single" w:sz="4" w:space="0" w:color="4F81BD" w:themeColor="accent1"/>
        <w:bottom w:val="single" w:sz="4" w:space="0" w:color="4F81BD" w:themeColor="accent1"/>
      </w:tblBorders>
      <w:tblCellMar>
        <w:top w:w="0" w:type="dxa"/>
        <w:left w:w="108" w:type="dxa"/>
        <w:bottom w:w="0" w:type="dxa"/>
        <w:right w:w="108"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1">
    <w:name w:val="List Table 6 Colorful - Accent 21"/>
    <w:basedOn w:val="TableNormal"/>
    <w:uiPriority w:val="99"/>
    <w:rsid w:val="00AB6368"/>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108" w:type="dxa"/>
        <w:bottom w:w="0" w:type="dxa"/>
        <w:right w:w="108"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1">
    <w:name w:val="List Table 6 Colorful - Accent 31"/>
    <w:basedOn w:val="TableNormal"/>
    <w:uiPriority w:val="99"/>
    <w:rsid w:val="00AB6368"/>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108" w:type="dxa"/>
        <w:bottom w:w="0" w:type="dxa"/>
        <w:right w:w="108"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1">
    <w:name w:val="List Table 6 Colorful - Accent 41"/>
    <w:basedOn w:val="TableNormal"/>
    <w:uiPriority w:val="99"/>
    <w:rsid w:val="00AB6368"/>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108" w:type="dxa"/>
        <w:bottom w:w="0" w:type="dxa"/>
        <w:right w:w="108"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1">
    <w:name w:val="List Table 6 Colorful - Accent 51"/>
    <w:basedOn w:val="TableNormal"/>
    <w:uiPriority w:val="99"/>
    <w:rsid w:val="00AB6368"/>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108" w:type="dxa"/>
        <w:bottom w:w="0" w:type="dxa"/>
        <w:right w:w="108"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1">
    <w:name w:val="List Table 6 Colorful - Accent 61"/>
    <w:basedOn w:val="TableNormal"/>
    <w:uiPriority w:val="99"/>
    <w:rsid w:val="00AB6368"/>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108" w:type="dxa"/>
        <w:bottom w:w="0" w:type="dxa"/>
        <w:right w:w="108"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stTable7Colorful">
    <w:name w:val="List Table 7 Colorful"/>
    <w:basedOn w:val="TableNormal"/>
    <w:uiPriority w:val="99"/>
    <w:rsid w:val="00AB6368"/>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auto"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auto" w:fill="FFFFFF"/>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auto" w:fill="FFFFFF"/>
      </w:tcPr>
    </w:tblStylePr>
    <w:tblStylePr w:type="band1Vert">
      <w:tblPr/>
      <w:tcPr>
        <w:shd w:val="clear" w:color="auto" w:fill="BFBFBF" w:themeFill="text1" w:themeFillTint="40"/>
      </w:tcPr>
    </w:tblStylePr>
    <w:tblStylePr w:type="band1Horz">
      <w:rPr>
        <w:rFonts w:ascii="Arial" w:hAnsi="Arial"/>
        <w:color w:val="7F7F7F" w:themeColor="text1" w:themeTint="80" w:themeShade="95"/>
        <w:sz w:val="22"/>
      </w:rPr>
      <w:tblPr/>
      <w:tcPr>
        <w:shd w:val="clear" w:color="auto"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1">
    <w:name w:val="List Table 7 Colorful - Accent 11"/>
    <w:basedOn w:val="TableNormal"/>
    <w:uiPriority w:val="99"/>
    <w:rsid w:val="00AB6368"/>
    <w:tblPr>
      <w:tblStyleRowBandSize w:val="1"/>
      <w:tblStyleColBandSize w:val="1"/>
      <w:tblInd w:w="0" w:type="dxa"/>
      <w:tblBorders>
        <w:right w:val="single" w:sz="4" w:space="0" w:color="4F81BD" w:themeColor="accent1"/>
      </w:tblBorders>
      <w:tblCellMar>
        <w:top w:w="0" w:type="dxa"/>
        <w:left w:w="108" w:type="dxa"/>
        <w:bottom w:w="0" w:type="dxa"/>
        <w:right w:w="108"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auto"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auto" w:fill="FFFFFF"/>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auto" w:fill="FFFFFF"/>
      </w:tcPr>
    </w:tblStylePr>
    <w:tblStylePr w:type="band1Vert">
      <w:tblPr/>
      <w:tcPr>
        <w:shd w:val="clear" w:color="auto" w:fill="D2DFEE" w:themeFill="accent1" w:themeFillTint="40"/>
      </w:tcPr>
    </w:tblStylePr>
    <w:tblStylePr w:type="band1Horz">
      <w:rPr>
        <w:rFonts w:ascii="Arial" w:hAnsi="Arial"/>
        <w:color w:val="2A4A71" w:themeColor="accent1" w:themeShade="95"/>
        <w:sz w:val="22"/>
      </w:rPr>
      <w:tblPr/>
      <w:tcPr>
        <w:shd w:val="clear" w:color="auto"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1">
    <w:name w:val="List Table 7 Colorful - Accent 21"/>
    <w:basedOn w:val="TableNormal"/>
    <w:uiPriority w:val="99"/>
    <w:rsid w:val="00AB6368"/>
    <w:tblPr>
      <w:tblStyleRowBandSize w:val="1"/>
      <w:tblStyleColBandSize w:val="1"/>
      <w:tblInd w:w="0" w:type="dxa"/>
      <w:tblBorders>
        <w:right w:val="single" w:sz="4" w:space="0" w:color="D99695" w:themeColor="accent2" w:themeTint="97"/>
      </w:tblBorders>
      <w:tblCellMar>
        <w:top w:w="0" w:type="dxa"/>
        <w:left w:w="108" w:type="dxa"/>
        <w:bottom w:w="0" w:type="dxa"/>
        <w:right w:w="108"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auto"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auto" w:fill="FFFFFF"/>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auto" w:fill="FFFFFF"/>
      </w:tcPr>
    </w:tblStylePr>
    <w:tblStylePr w:type="band1Vert">
      <w:tblPr/>
      <w:tcPr>
        <w:shd w:val="clear" w:color="auto" w:fill="EFD2D2" w:themeFill="accent2" w:themeFillTint="40"/>
      </w:tcPr>
    </w:tblStylePr>
    <w:tblStylePr w:type="band1Horz">
      <w:rPr>
        <w:rFonts w:ascii="Arial" w:hAnsi="Arial"/>
        <w:color w:val="D99695" w:themeColor="accent2" w:themeTint="97" w:themeShade="95"/>
        <w:sz w:val="22"/>
      </w:rPr>
      <w:tblPr/>
      <w:tcPr>
        <w:shd w:val="clear" w:color="auto"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1">
    <w:name w:val="List Table 7 Colorful - Accent 31"/>
    <w:basedOn w:val="TableNormal"/>
    <w:uiPriority w:val="99"/>
    <w:rsid w:val="00AB6368"/>
    <w:tblPr>
      <w:tblStyleRowBandSize w:val="1"/>
      <w:tblStyleColBandSize w:val="1"/>
      <w:tblInd w:w="0" w:type="dxa"/>
      <w:tblBorders>
        <w:right w:val="single" w:sz="4" w:space="0" w:color="C3D69B" w:themeColor="accent3" w:themeTint="98"/>
      </w:tblBorders>
      <w:tblCellMar>
        <w:top w:w="0" w:type="dxa"/>
        <w:left w:w="108" w:type="dxa"/>
        <w:bottom w:w="0" w:type="dxa"/>
        <w:right w:w="108"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auto"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auto" w:fill="FFFFFF"/>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auto" w:fill="FFFFFF"/>
      </w:tcPr>
    </w:tblStylePr>
    <w:tblStylePr w:type="band1Vert">
      <w:tblPr/>
      <w:tcPr>
        <w:shd w:val="clear" w:color="auto" w:fill="E5EED5" w:themeFill="accent3" w:themeFillTint="40"/>
      </w:tcPr>
    </w:tblStylePr>
    <w:tblStylePr w:type="band1Horz">
      <w:rPr>
        <w:rFonts w:ascii="Arial" w:hAnsi="Arial"/>
        <w:color w:val="C3D69B" w:themeColor="accent3" w:themeTint="98" w:themeShade="95"/>
        <w:sz w:val="22"/>
      </w:rPr>
      <w:tblPr/>
      <w:tcPr>
        <w:shd w:val="clear" w:color="auto"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1">
    <w:name w:val="List Table 7 Colorful - Accent 41"/>
    <w:basedOn w:val="TableNormal"/>
    <w:uiPriority w:val="99"/>
    <w:rsid w:val="00AB6368"/>
    <w:tblPr>
      <w:tblStyleRowBandSize w:val="1"/>
      <w:tblStyleColBandSize w:val="1"/>
      <w:tblInd w:w="0" w:type="dxa"/>
      <w:tblBorders>
        <w:right w:val="single" w:sz="4" w:space="0" w:color="B2A1C6" w:themeColor="accent4" w:themeTint="9A"/>
      </w:tblBorders>
      <w:tblCellMar>
        <w:top w:w="0" w:type="dxa"/>
        <w:left w:w="108" w:type="dxa"/>
        <w:bottom w:w="0" w:type="dxa"/>
        <w:right w:w="108"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auto"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auto" w:fill="FFFFFF"/>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auto" w:fill="FFFFFF"/>
      </w:tcPr>
    </w:tblStylePr>
    <w:tblStylePr w:type="band1Vert">
      <w:tblPr/>
      <w:tcPr>
        <w:shd w:val="clear" w:color="auto" w:fill="DFD8E7" w:themeFill="accent4" w:themeFillTint="40"/>
      </w:tcPr>
    </w:tblStylePr>
    <w:tblStylePr w:type="band1Horz">
      <w:rPr>
        <w:rFonts w:ascii="Arial" w:hAnsi="Arial"/>
        <w:color w:val="B2A1C6" w:themeColor="accent4" w:themeTint="9A" w:themeShade="95"/>
        <w:sz w:val="22"/>
      </w:rPr>
      <w:tblPr/>
      <w:tcPr>
        <w:shd w:val="clear" w:color="auto"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1">
    <w:name w:val="List Table 7 Colorful - Accent 51"/>
    <w:basedOn w:val="TableNormal"/>
    <w:uiPriority w:val="99"/>
    <w:rsid w:val="00AB6368"/>
    <w:tblPr>
      <w:tblStyleRowBandSize w:val="1"/>
      <w:tblStyleColBandSize w:val="1"/>
      <w:tblInd w:w="0" w:type="dxa"/>
      <w:tblBorders>
        <w:right w:val="single" w:sz="4" w:space="0" w:color="92CCDC" w:themeColor="accent5" w:themeTint="9A"/>
      </w:tblBorders>
      <w:tblCellMar>
        <w:top w:w="0" w:type="dxa"/>
        <w:left w:w="108" w:type="dxa"/>
        <w:bottom w:w="0" w:type="dxa"/>
        <w:right w:w="108"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auto"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auto" w:fill="FFFFFF"/>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auto" w:fill="FFFFFF"/>
      </w:tcPr>
    </w:tblStylePr>
    <w:tblStylePr w:type="band1Vert">
      <w:tblPr/>
      <w:tcPr>
        <w:shd w:val="clear" w:color="auto" w:fill="D1EAF0" w:themeFill="accent5" w:themeFillTint="40"/>
      </w:tcPr>
    </w:tblStylePr>
    <w:tblStylePr w:type="band1Horz">
      <w:rPr>
        <w:rFonts w:ascii="Arial" w:hAnsi="Arial"/>
        <w:color w:val="92CCDC" w:themeColor="accent5" w:themeTint="9A" w:themeShade="95"/>
        <w:sz w:val="22"/>
      </w:rPr>
      <w:tblPr/>
      <w:tcPr>
        <w:shd w:val="clear" w:color="auto"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1">
    <w:name w:val="List Table 7 Colorful - Accent 61"/>
    <w:basedOn w:val="TableNormal"/>
    <w:uiPriority w:val="99"/>
    <w:rsid w:val="00AB6368"/>
    <w:tblPr>
      <w:tblStyleRowBandSize w:val="1"/>
      <w:tblStyleColBandSize w:val="1"/>
      <w:tblInd w:w="0" w:type="dxa"/>
      <w:tblBorders>
        <w:right w:val="single" w:sz="4" w:space="0" w:color="FAC090" w:themeColor="accent6" w:themeTint="98"/>
      </w:tblBorders>
      <w:tblCellMar>
        <w:top w:w="0" w:type="dxa"/>
        <w:left w:w="108" w:type="dxa"/>
        <w:bottom w:w="0" w:type="dxa"/>
        <w:right w:w="108"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auto"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auto"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auto" w:fill="FFFFFF"/>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auto" w:fill="FFFFFF"/>
      </w:tcPr>
    </w:tblStylePr>
    <w:tblStylePr w:type="band1Vert">
      <w:tblPr/>
      <w:tcPr>
        <w:shd w:val="clear" w:color="auto" w:fill="FDE4D0" w:themeFill="accent6" w:themeFillTint="40"/>
      </w:tcPr>
    </w:tblStylePr>
    <w:tblStylePr w:type="band1Horz">
      <w:rPr>
        <w:rFonts w:ascii="Arial" w:hAnsi="Arial"/>
        <w:color w:val="FAC090" w:themeColor="accent6" w:themeTint="98" w:themeShade="95"/>
        <w:sz w:val="22"/>
      </w:rPr>
      <w:tblPr/>
      <w:tcPr>
        <w:shd w:val="clear" w:color="auto"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D"/>
      </w:tcPr>
    </w:tblStylePr>
  </w:style>
  <w:style w:type="table" w:customStyle="1" w:styleId="Lined-Accent1">
    <w:name w:val="Lined - Accent 1"/>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Lined-Accent2">
    <w:name w:val="Lined - Accent 2"/>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Lined-Accent3">
    <w:name w:val="Lined - Accent 3"/>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Lined-Accent4">
    <w:name w:val="Lined - Accent 4"/>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Lined-Accent5">
    <w:name w:val="Lined - Accent 5"/>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Lined-Accent6">
    <w:name w:val="Lined - Accent 6"/>
    <w:basedOn w:val="TableNormal"/>
    <w:uiPriority w:val="99"/>
    <w:rsid w:val="00AB6368"/>
    <w:rPr>
      <w:color w:val="404040"/>
      <w:szCs w:val="20"/>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Lined-Accent">
    <w:name w:val="Bordered &amp; Lined - Accent"/>
    <w:basedOn w:val="TableNormal"/>
    <w:uiPriority w:val="99"/>
    <w:rsid w:val="00AB6368"/>
    <w:rPr>
      <w:color w:val="404040"/>
      <w:szCs w:val="20"/>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auto" w:fill="7F7F7F" w:themeFill="text1" w:themeFillTint="80"/>
      </w:tcPr>
    </w:tblStylePr>
    <w:tblStylePr w:type="lastRow">
      <w:rPr>
        <w:rFonts w:ascii="Arial" w:hAnsi="Arial"/>
        <w:color w:val="F2F2F2"/>
        <w:sz w:val="22"/>
      </w:rPr>
      <w:tblPr/>
      <w:tcPr>
        <w:shd w:val="clear" w:color="auto" w:fill="7F7F7F" w:themeFill="text1" w:themeFillTint="80"/>
      </w:tcPr>
    </w:tblStylePr>
    <w:tblStylePr w:type="firstCol">
      <w:rPr>
        <w:rFonts w:ascii="Arial" w:hAnsi="Arial"/>
        <w:color w:val="F2F2F2"/>
        <w:sz w:val="22"/>
      </w:rPr>
      <w:tblPr/>
      <w:tcPr>
        <w:shd w:val="clear" w:color="auto" w:fill="7F7F7F" w:themeFill="text1" w:themeFillTint="80"/>
      </w:tcPr>
    </w:tblStylePr>
    <w:tblStylePr w:type="lastCol">
      <w:rPr>
        <w:rFonts w:ascii="Arial" w:hAnsi="Arial"/>
        <w:color w:val="F2F2F2"/>
        <w:sz w:val="22"/>
      </w:rPr>
      <w:tblPr/>
      <w:tcPr>
        <w:shd w:val="clear" w:color="auto"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hemeFill="text1" w:themeFillTint="D"/>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hemeFill="text1" w:themeFillTint="D"/>
      </w:tcPr>
    </w:tblStylePr>
  </w:style>
  <w:style w:type="table" w:customStyle="1" w:styleId="BorderedLined-Accent1">
    <w:name w:val="Bordered &amp; Lined - Accent 1"/>
    <w:basedOn w:val="TableNormal"/>
    <w:uiPriority w:val="99"/>
    <w:rsid w:val="00AB6368"/>
    <w:rPr>
      <w:color w:val="404040"/>
      <w:szCs w:val="20"/>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5D8AC2" w:themeFill="accent1" w:themeFillTint="EA"/>
      </w:tcPr>
    </w:tblStylePr>
    <w:tblStylePr w:type="lastRow">
      <w:rPr>
        <w:rFonts w:ascii="Arial" w:hAnsi="Arial"/>
        <w:color w:val="F2F2F2"/>
        <w:sz w:val="22"/>
      </w:rPr>
      <w:tblPr/>
      <w:tcPr>
        <w:shd w:val="clear" w:color="auto" w:fill="5D8AC2" w:themeFill="accent1" w:themeFillTint="EA"/>
      </w:tcPr>
    </w:tblStylePr>
    <w:tblStylePr w:type="firstCol">
      <w:rPr>
        <w:rFonts w:ascii="Arial" w:hAnsi="Arial"/>
        <w:color w:val="F2F2F2"/>
        <w:sz w:val="22"/>
      </w:rPr>
      <w:tblPr/>
      <w:tcPr>
        <w:shd w:val="clear" w:color="auto" w:fill="5D8AC2" w:themeFill="accent1" w:themeFillTint="EA"/>
      </w:tcPr>
    </w:tblStylePr>
    <w:tblStylePr w:type="lastCol">
      <w:rPr>
        <w:rFonts w:ascii="Arial" w:hAnsi="Arial"/>
        <w:color w:val="F2F2F2"/>
        <w:sz w:val="22"/>
      </w:rPr>
      <w:tblPr/>
      <w:tcPr>
        <w:shd w:val="clear" w:color="auto"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auto"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auto" w:fill="C7D7EA" w:themeFill="accent1" w:themeFillTint="50"/>
      </w:tcPr>
    </w:tblStylePr>
  </w:style>
  <w:style w:type="table" w:customStyle="1" w:styleId="BorderedLined-Accent2">
    <w:name w:val="Bordered &amp; Lined - Accent 2"/>
    <w:basedOn w:val="TableNormal"/>
    <w:uiPriority w:val="99"/>
    <w:rsid w:val="00AB6368"/>
    <w:rPr>
      <w:color w:val="404040"/>
      <w:szCs w:val="20"/>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D99695" w:themeFill="accent2" w:themeFillTint="97"/>
      </w:tcPr>
    </w:tblStylePr>
    <w:tblStylePr w:type="lastRow">
      <w:rPr>
        <w:rFonts w:ascii="Arial" w:hAnsi="Arial"/>
        <w:color w:val="F2F2F2"/>
        <w:sz w:val="22"/>
      </w:rPr>
      <w:tblPr/>
      <w:tcPr>
        <w:shd w:val="clear" w:color="auto" w:fill="D99695" w:themeFill="accent2" w:themeFillTint="97"/>
      </w:tcPr>
    </w:tblStylePr>
    <w:tblStylePr w:type="firstCol">
      <w:rPr>
        <w:rFonts w:ascii="Arial" w:hAnsi="Arial"/>
        <w:color w:val="F2F2F2"/>
        <w:sz w:val="22"/>
      </w:rPr>
      <w:tblPr/>
      <w:tcPr>
        <w:shd w:val="clear" w:color="auto" w:fill="D99695" w:themeFill="accent2" w:themeFillTint="97"/>
      </w:tcPr>
    </w:tblStylePr>
    <w:tblStylePr w:type="lastCol">
      <w:rPr>
        <w:rFonts w:ascii="Arial" w:hAnsi="Arial"/>
        <w:color w:val="F2F2F2"/>
        <w:sz w:val="22"/>
      </w:rPr>
      <w:tblPr/>
      <w:tcPr>
        <w:shd w:val="clear" w:color="auto"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auto"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auto" w:fill="F2DCDC" w:themeFill="accent2" w:themeFillTint="32"/>
      </w:tcPr>
    </w:tblStylePr>
  </w:style>
  <w:style w:type="table" w:customStyle="1" w:styleId="BorderedLined-Accent3">
    <w:name w:val="Bordered &amp; Lined - Accent 3"/>
    <w:basedOn w:val="TableNormal"/>
    <w:uiPriority w:val="99"/>
    <w:rsid w:val="00AB6368"/>
    <w:rPr>
      <w:color w:val="404040"/>
      <w:szCs w:val="20"/>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9ABB59" w:themeFill="accent3" w:themeFillTint="FE"/>
      </w:tcPr>
    </w:tblStylePr>
    <w:tblStylePr w:type="lastRow">
      <w:rPr>
        <w:rFonts w:ascii="Arial" w:hAnsi="Arial"/>
        <w:color w:val="F2F2F2"/>
        <w:sz w:val="22"/>
      </w:rPr>
      <w:tblPr/>
      <w:tcPr>
        <w:shd w:val="clear" w:color="auto" w:fill="9ABB59" w:themeFill="accent3" w:themeFillTint="FE"/>
      </w:tcPr>
    </w:tblStylePr>
    <w:tblStylePr w:type="firstCol">
      <w:rPr>
        <w:rFonts w:ascii="Arial" w:hAnsi="Arial"/>
        <w:color w:val="F2F2F2"/>
        <w:sz w:val="22"/>
      </w:rPr>
      <w:tblPr/>
      <w:tcPr>
        <w:shd w:val="clear" w:color="auto" w:fill="9ABB59" w:themeFill="accent3" w:themeFillTint="FE"/>
      </w:tcPr>
    </w:tblStylePr>
    <w:tblStylePr w:type="lastCol">
      <w:rPr>
        <w:rFonts w:ascii="Arial" w:hAnsi="Arial"/>
        <w:color w:val="F2F2F2"/>
        <w:sz w:val="22"/>
      </w:rPr>
      <w:tblPr/>
      <w:tcPr>
        <w:shd w:val="clear" w:color="auto"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auto"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AF1DC" w:themeFill="accent3" w:themeFillTint="34"/>
      </w:tcPr>
    </w:tblStylePr>
  </w:style>
  <w:style w:type="table" w:customStyle="1" w:styleId="BorderedLined-Accent4">
    <w:name w:val="Bordered &amp; Lined - Accent 4"/>
    <w:basedOn w:val="TableNormal"/>
    <w:uiPriority w:val="99"/>
    <w:rsid w:val="00AB6368"/>
    <w:rPr>
      <w:color w:val="404040"/>
      <w:szCs w:val="20"/>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B2A1C6" w:themeFill="accent4" w:themeFillTint="9A"/>
      </w:tcPr>
    </w:tblStylePr>
    <w:tblStylePr w:type="lastRow">
      <w:rPr>
        <w:rFonts w:ascii="Arial" w:hAnsi="Arial"/>
        <w:color w:val="F2F2F2"/>
        <w:sz w:val="22"/>
      </w:rPr>
      <w:tblPr/>
      <w:tcPr>
        <w:shd w:val="clear" w:color="auto" w:fill="B2A1C6" w:themeFill="accent4" w:themeFillTint="9A"/>
      </w:tcPr>
    </w:tblStylePr>
    <w:tblStylePr w:type="firstCol">
      <w:rPr>
        <w:rFonts w:ascii="Arial" w:hAnsi="Arial"/>
        <w:color w:val="F2F2F2"/>
        <w:sz w:val="22"/>
      </w:rPr>
      <w:tblPr/>
      <w:tcPr>
        <w:shd w:val="clear" w:color="auto" w:fill="B2A1C6" w:themeFill="accent4" w:themeFillTint="9A"/>
      </w:tcPr>
    </w:tblStylePr>
    <w:tblStylePr w:type="lastCol">
      <w:rPr>
        <w:rFonts w:ascii="Arial" w:hAnsi="Arial"/>
        <w:color w:val="F2F2F2"/>
        <w:sz w:val="22"/>
      </w:rPr>
      <w:tblPr/>
      <w:tcPr>
        <w:shd w:val="clear" w:color="auto"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hemeFill="accent4" w:themeFillTint="34"/>
      </w:tcPr>
    </w:tblStylePr>
  </w:style>
  <w:style w:type="table" w:customStyle="1" w:styleId="BorderedLined-Accent5">
    <w:name w:val="Bordered &amp; Lined - Accent 5"/>
    <w:basedOn w:val="TableNormal"/>
    <w:uiPriority w:val="99"/>
    <w:rsid w:val="00AB6368"/>
    <w:rPr>
      <w:color w:val="404040"/>
      <w:szCs w:val="20"/>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4BACC6" w:themeFill="accent5"/>
      </w:tcPr>
    </w:tblStylePr>
    <w:tblStylePr w:type="lastRow">
      <w:rPr>
        <w:rFonts w:ascii="Arial" w:hAnsi="Arial"/>
        <w:color w:val="F2F2F2"/>
        <w:sz w:val="22"/>
      </w:rPr>
      <w:tblPr/>
      <w:tcPr>
        <w:shd w:val="clear" w:color="auto" w:fill="4BACC6" w:themeFill="accent5"/>
      </w:tcPr>
    </w:tblStylePr>
    <w:tblStylePr w:type="firstCol">
      <w:rPr>
        <w:rFonts w:ascii="Arial" w:hAnsi="Arial"/>
        <w:color w:val="F2F2F2"/>
        <w:sz w:val="22"/>
      </w:rPr>
      <w:tblPr/>
      <w:tcPr>
        <w:shd w:val="clear" w:color="auto" w:fill="4BACC6" w:themeFill="accent5"/>
      </w:tcPr>
    </w:tblStylePr>
    <w:tblStylePr w:type="lastCol">
      <w:rPr>
        <w:rFonts w:ascii="Arial" w:hAnsi="Arial"/>
        <w:color w:val="F2F2F2"/>
        <w:sz w:val="22"/>
      </w:rPr>
      <w:tblPr/>
      <w:tcPr>
        <w:shd w:val="clear" w:color="auto"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hemeFill="accent5" w:themeFillTint="34"/>
      </w:tcPr>
    </w:tblStylePr>
  </w:style>
  <w:style w:type="table" w:customStyle="1" w:styleId="BorderedLined-Accent6">
    <w:name w:val="Bordered &amp; Lined - Accent 6"/>
    <w:basedOn w:val="TableNormal"/>
    <w:uiPriority w:val="99"/>
    <w:rsid w:val="00AB6368"/>
    <w:rPr>
      <w:color w:val="404040"/>
      <w:szCs w:val="20"/>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auto" w:fill="F79646" w:themeFill="accent6"/>
      </w:tcPr>
    </w:tblStylePr>
    <w:tblStylePr w:type="lastRow">
      <w:rPr>
        <w:rFonts w:ascii="Arial" w:hAnsi="Arial"/>
        <w:color w:val="F2F2F2"/>
        <w:sz w:val="22"/>
      </w:rPr>
      <w:tblPr/>
      <w:tcPr>
        <w:shd w:val="clear" w:color="auto" w:fill="F79646" w:themeFill="accent6"/>
      </w:tcPr>
    </w:tblStylePr>
    <w:tblStylePr w:type="firstCol">
      <w:rPr>
        <w:rFonts w:ascii="Arial" w:hAnsi="Arial"/>
        <w:color w:val="F2F2F2"/>
        <w:sz w:val="22"/>
      </w:rPr>
      <w:tblPr/>
      <w:tcPr>
        <w:shd w:val="clear" w:color="auto" w:fill="F79646" w:themeFill="accent6"/>
      </w:tcPr>
    </w:tblStylePr>
    <w:tblStylePr w:type="lastCol">
      <w:rPr>
        <w:rFonts w:ascii="Arial" w:hAnsi="Arial"/>
        <w:color w:val="F2F2F2"/>
        <w:sz w:val="22"/>
      </w:rPr>
      <w:tblPr/>
      <w:tcPr>
        <w:shd w:val="clear" w:color="auto"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auto"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auto" w:fill="FDE9D8" w:themeFill="accent6" w:themeFillTint="34"/>
      </w:tcPr>
    </w:tblStylePr>
  </w:style>
  <w:style w:type="table" w:customStyle="1" w:styleId="Bordered">
    <w:name w:val="Bordered"/>
    <w:basedOn w:val="TableNormal"/>
    <w:uiPriority w:val="99"/>
    <w:rsid w:val="00AB6368"/>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rsid w:val="00AB6368"/>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rsid w:val="00AB6368"/>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rsid w:val="00AB6368"/>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rsid w:val="00AB6368"/>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rsid w:val="00AB6368"/>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rsid w:val="00AB6368"/>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rsid w:val="00AB6368"/>
    <w:pPr>
      <w:spacing w:after="40"/>
    </w:pPr>
    <w:rPr>
      <w:sz w:val="18"/>
    </w:rPr>
  </w:style>
  <w:style w:type="character" w:customStyle="1" w:styleId="FootnoteTextChar">
    <w:name w:val="Footnote Text Char"/>
    <w:link w:val="FootnoteText"/>
    <w:uiPriority w:val="99"/>
    <w:rsid w:val="00AB6368"/>
    <w:rPr>
      <w:sz w:val="18"/>
    </w:rPr>
  </w:style>
  <w:style w:type="character" w:styleId="FootnoteReference">
    <w:name w:val="footnote reference"/>
    <w:basedOn w:val="DefaultParagraphFont"/>
    <w:uiPriority w:val="99"/>
    <w:unhideWhenUsed/>
    <w:rsid w:val="00AB6368"/>
    <w:rPr>
      <w:vertAlign w:val="superscript"/>
    </w:rPr>
  </w:style>
  <w:style w:type="paragraph" w:styleId="TOC1">
    <w:name w:val="toc 1"/>
    <w:basedOn w:val="Normal"/>
    <w:next w:val="Normal"/>
    <w:uiPriority w:val="39"/>
    <w:unhideWhenUsed/>
    <w:rsid w:val="00AB6368"/>
    <w:pPr>
      <w:spacing w:after="57"/>
    </w:pPr>
  </w:style>
  <w:style w:type="paragraph" w:styleId="TOC2">
    <w:name w:val="toc 2"/>
    <w:basedOn w:val="Normal"/>
    <w:next w:val="Normal"/>
    <w:uiPriority w:val="39"/>
    <w:unhideWhenUsed/>
    <w:rsid w:val="00AB6368"/>
    <w:pPr>
      <w:spacing w:after="57"/>
      <w:ind w:left="283"/>
    </w:pPr>
  </w:style>
  <w:style w:type="paragraph" w:styleId="TOC3">
    <w:name w:val="toc 3"/>
    <w:basedOn w:val="Normal"/>
    <w:next w:val="Normal"/>
    <w:uiPriority w:val="39"/>
    <w:unhideWhenUsed/>
    <w:rsid w:val="00AB6368"/>
    <w:pPr>
      <w:spacing w:after="57"/>
      <w:ind w:left="567"/>
    </w:pPr>
  </w:style>
  <w:style w:type="paragraph" w:styleId="TOC4">
    <w:name w:val="toc 4"/>
    <w:basedOn w:val="Normal"/>
    <w:next w:val="Normal"/>
    <w:uiPriority w:val="39"/>
    <w:unhideWhenUsed/>
    <w:rsid w:val="00AB6368"/>
    <w:pPr>
      <w:spacing w:after="57"/>
      <w:ind w:left="850"/>
    </w:pPr>
  </w:style>
  <w:style w:type="paragraph" w:styleId="TOC5">
    <w:name w:val="toc 5"/>
    <w:basedOn w:val="Normal"/>
    <w:next w:val="Normal"/>
    <w:uiPriority w:val="39"/>
    <w:unhideWhenUsed/>
    <w:rsid w:val="00AB6368"/>
    <w:pPr>
      <w:spacing w:after="57"/>
      <w:ind w:left="1134"/>
    </w:pPr>
  </w:style>
  <w:style w:type="paragraph" w:styleId="TOC6">
    <w:name w:val="toc 6"/>
    <w:basedOn w:val="Normal"/>
    <w:next w:val="Normal"/>
    <w:uiPriority w:val="39"/>
    <w:unhideWhenUsed/>
    <w:rsid w:val="00AB6368"/>
    <w:pPr>
      <w:spacing w:after="57"/>
      <w:ind w:left="1417"/>
    </w:pPr>
  </w:style>
  <w:style w:type="paragraph" w:styleId="TOC7">
    <w:name w:val="toc 7"/>
    <w:basedOn w:val="Normal"/>
    <w:next w:val="Normal"/>
    <w:uiPriority w:val="39"/>
    <w:unhideWhenUsed/>
    <w:rsid w:val="00AB6368"/>
    <w:pPr>
      <w:spacing w:after="57"/>
      <w:ind w:left="1701"/>
    </w:pPr>
  </w:style>
  <w:style w:type="paragraph" w:styleId="TOC8">
    <w:name w:val="toc 8"/>
    <w:basedOn w:val="Normal"/>
    <w:next w:val="Normal"/>
    <w:uiPriority w:val="39"/>
    <w:unhideWhenUsed/>
    <w:rsid w:val="00AB6368"/>
    <w:pPr>
      <w:spacing w:after="57"/>
      <w:ind w:left="1984"/>
    </w:pPr>
  </w:style>
  <w:style w:type="paragraph" w:styleId="TOC9">
    <w:name w:val="toc 9"/>
    <w:basedOn w:val="Normal"/>
    <w:next w:val="Normal"/>
    <w:uiPriority w:val="39"/>
    <w:unhideWhenUsed/>
    <w:rsid w:val="00AB6368"/>
    <w:pPr>
      <w:spacing w:after="57"/>
      <w:ind w:left="2268"/>
    </w:pPr>
  </w:style>
  <w:style w:type="paragraph" w:styleId="TOCHeading">
    <w:name w:val="TOC Heading"/>
    <w:uiPriority w:val="39"/>
    <w:unhideWhenUsed/>
    <w:rsid w:val="00AB6368"/>
  </w:style>
  <w:style w:type="character" w:styleId="Hyperlink">
    <w:name w:val="Hyperlink"/>
    <w:rsid w:val="00AB6368"/>
    <w:rPr>
      <w:color w:val="0066CC"/>
      <w:u w:val="single"/>
    </w:rPr>
  </w:style>
  <w:style w:type="character" w:styleId="Emphasis">
    <w:name w:val="Emphasis"/>
    <w:qFormat/>
    <w:rsid w:val="00AB6368"/>
    <w:rPr>
      <w:i/>
      <w:iCs/>
    </w:rPr>
  </w:style>
  <w:style w:type="paragraph" w:styleId="Header">
    <w:name w:val="header"/>
    <w:basedOn w:val="Normal"/>
    <w:link w:val="HeaderChar1"/>
    <w:rsid w:val="00AB6368"/>
    <w:pPr>
      <w:tabs>
        <w:tab w:val="center" w:pos="4677"/>
        <w:tab w:val="right" w:pos="9355"/>
      </w:tabs>
    </w:pPr>
  </w:style>
  <w:style w:type="character" w:customStyle="1" w:styleId="HeaderChar1">
    <w:name w:val="Header Char1"/>
    <w:link w:val="Header"/>
    <w:rsid w:val="00AB6368"/>
    <w:rPr>
      <w:color w:val="000000"/>
      <w:sz w:val="24"/>
      <w:szCs w:val="24"/>
    </w:rPr>
  </w:style>
  <w:style w:type="paragraph" w:styleId="Footer">
    <w:name w:val="footer"/>
    <w:basedOn w:val="Normal"/>
    <w:link w:val="FooterChar1"/>
    <w:uiPriority w:val="99"/>
    <w:rsid w:val="00AB6368"/>
    <w:pPr>
      <w:tabs>
        <w:tab w:val="center" w:pos="4677"/>
        <w:tab w:val="right" w:pos="9355"/>
      </w:tabs>
    </w:pPr>
  </w:style>
  <w:style w:type="character" w:customStyle="1" w:styleId="FooterChar1">
    <w:name w:val="Footer Char1"/>
    <w:link w:val="Footer"/>
    <w:uiPriority w:val="99"/>
    <w:rsid w:val="00AB6368"/>
    <w:rPr>
      <w:color w:val="000000"/>
      <w:sz w:val="24"/>
      <w:szCs w:val="24"/>
    </w:rPr>
  </w:style>
  <w:style w:type="paragraph" w:styleId="BalloonText">
    <w:name w:val="Balloon Text"/>
    <w:basedOn w:val="Normal"/>
    <w:link w:val="BalloonTextChar"/>
    <w:rsid w:val="00AB6368"/>
    <w:rPr>
      <w:rFonts w:ascii="Tahoma" w:hAnsi="Tahoma" w:cs="Tahoma"/>
      <w:sz w:val="16"/>
      <w:szCs w:val="16"/>
    </w:rPr>
  </w:style>
  <w:style w:type="character" w:customStyle="1" w:styleId="BalloonTextChar">
    <w:name w:val="Balloon Text Char"/>
    <w:basedOn w:val="DefaultParagraphFont"/>
    <w:link w:val="BalloonText"/>
    <w:rsid w:val="00AB6368"/>
    <w:rPr>
      <w:rFonts w:ascii="Tahoma" w:hAnsi="Tahoma" w:cs="Tahoma"/>
      <w:color w:val="000000"/>
      <w:sz w:val="16"/>
      <w:szCs w:val="16"/>
    </w:rPr>
  </w:style>
  <w:style w:type="character" w:customStyle="1" w:styleId="Heading1Char1">
    <w:name w:val="Heading 1 Char1"/>
    <w:basedOn w:val="DefaultParagraphFont"/>
    <w:link w:val="Heading1"/>
    <w:rsid w:val="00AB6368"/>
    <w:rPr>
      <w:rFonts w:ascii="Cambria" w:eastAsia="Cambria" w:hAnsi="Cambria" w:cs="Cambria"/>
      <w:b/>
      <w:bCs/>
      <w:color w:val="365F91" w:themeColor="accent1" w:themeShade="BF"/>
      <w:sz w:val="28"/>
      <w:szCs w:val="28"/>
    </w:rPr>
  </w:style>
  <w:style w:type="character" w:styleId="FollowedHyperlink">
    <w:name w:val="FollowedHyperlink"/>
    <w:basedOn w:val="DefaultParagraphFont"/>
    <w:rsid w:val="00AB6368"/>
    <w:rPr>
      <w:color w:val="800080" w:themeColor="followedHyperlink"/>
      <w:u w:val="single"/>
    </w:rPr>
  </w:style>
  <w:style w:type="paragraph" w:styleId="ListParagraph">
    <w:name w:val="List Paragraph"/>
    <w:basedOn w:val="Normal"/>
    <w:uiPriority w:val="34"/>
    <w:qFormat/>
    <w:rsid w:val="00AB636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ana.robu@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Sero\&#1052;&#1086;&#1080;%20&#1076;&#1086;&#1082;&#1091;&#1084;&#1077;&#1085;&#1090;&#1099;\GDP%20forecas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Sero\&#1052;&#1086;&#1080;%20&#1076;&#1086;&#1082;&#1091;&#1084;&#1077;&#1085;&#1090;&#1099;\GDP%20forecas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Sero\&#1052;&#1086;&#1080;%20&#1076;&#1086;&#1082;&#1091;&#1084;&#1077;&#1085;&#1090;&#1099;\GDP%20forecas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Women in STEM</a:t>
            </a:r>
            <a:r>
              <a:rPr lang="en-US" baseline="0"/>
              <a:t> in Moldova 2019-2020</a:t>
            </a:r>
            <a:endParaRPr lang="en-US"/>
          </a:p>
        </c:rich>
      </c:tx>
    </c:title>
    <c:plotArea>
      <c:layout/>
      <c:barChart>
        <c:barDir val="col"/>
        <c:grouping val="clustered"/>
        <c:ser>
          <c:idx val="0"/>
          <c:order val="0"/>
          <c:dLbls>
            <c:showVal val="1"/>
          </c:dLbls>
          <c:cat>
            <c:strRef>
              <c:f>STEM!$A$15:$A$18</c:f>
              <c:strCache>
                <c:ptCount val="4"/>
                <c:pt idx="0">
                  <c:v>Science</c:v>
                </c:pt>
                <c:pt idx="1">
                  <c:v>Tehnology</c:v>
                </c:pt>
                <c:pt idx="2">
                  <c:v>Engineering</c:v>
                </c:pt>
                <c:pt idx="3">
                  <c:v>Mathematics</c:v>
                </c:pt>
              </c:strCache>
            </c:strRef>
          </c:cat>
          <c:val>
            <c:numRef>
              <c:f>STEM!$D$15:$D$18</c:f>
              <c:numCache>
                <c:formatCode>General</c:formatCode>
                <c:ptCount val="4"/>
                <c:pt idx="0">
                  <c:v>16023</c:v>
                </c:pt>
                <c:pt idx="1">
                  <c:v>1682</c:v>
                </c:pt>
                <c:pt idx="2">
                  <c:v>734</c:v>
                </c:pt>
                <c:pt idx="3">
                  <c:v>23</c:v>
                </c:pt>
              </c:numCache>
            </c:numRef>
          </c:val>
        </c:ser>
        <c:axId val="44296448"/>
        <c:axId val="47808896"/>
      </c:barChart>
      <c:catAx>
        <c:axId val="44296448"/>
        <c:scaling>
          <c:orientation val="minMax"/>
        </c:scaling>
        <c:axPos val="b"/>
        <c:majorTickMark val="none"/>
        <c:tickLblPos val="nextTo"/>
        <c:crossAx val="47808896"/>
        <c:crosses val="autoZero"/>
        <c:auto val="1"/>
        <c:lblAlgn val="ctr"/>
        <c:lblOffset val="100"/>
      </c:catAx>
      <c:valAx>
        <c:axId val="47808896"/>
        <c:scaling>
          <c:orientation val="minMax"/>
        </c:scaling>
        <c:axPos val="l"/>
        <c:majorGridlines/>
        <c:numFmt formatCode="General" sourceLinked="1"/>
        <c:majorTickMark val="none"/>
        <c:tickLblPos val="nextTo"/>
        <c:crossAx val="44296448"/>
        <c:crosses val="autoZero"/>
        <c:crossBetween val="between"/>
      </c:valAx>
    </c:plotArea>
    <c:plotVisOnly val="1"/>
  </c:chart>
  <c:spPr>
    <a:ln>
      <a:solidFill>
        <a:schemeClr val="accent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The </a:t>
            </a:r>
            <a:r>
              <a:rPr lang="en-US" baseline="0"/>
              <a:t>women in STEM, Moldova, pers.</a:t>
            </a:r>
            <a:endParaRPr lang="en-US"/>
          </a:p>
        </c:rich>
      </c:tx>
    </c:title>
    <c:plotArea>
      <c:layout/>
      <c:barChart>
        <c:barDir val="col"/>
        <c:grouping val="clustered"/>
        <c:ser>
          <c:idx val="0"/>
          <c:order val="0"/>
          <c:tx>
            <c:strRef>
              <c:f>STEM!$D$14</c:f>
              <c:strCache>
                <c:ptCount val="1"/>
                <c:pt idx="0">
                  <c:v>Total</c:v>
                </c:pt>
              </c:strCache>
            </c:strRef>
          </c:tx>
          <c:dLbls>
            <c:dLbl>
              <c:idx val="0"/>
              <c:layout>
                <c:manualLayout>
                  <c:x val="2.2222222222222251E-2"/>
                  <c:y val="0"/>
                </c:manualLayout>
              </c:layout>
              <c:showVal val="1"/>
            </c:dLbl>
            <c:dLbl>
              <c:idx val="30"/>
              <c:showVal val="1"/>
            </c:dLbl>
            <c:delete val="1"/>
          </c:dLbls>
          <c:cat>
            <c:numRef>
              <c:f>STEM!$E$13:$AI$13</c:f>
              <c:numCache>
                <c:formatCode>General</c:formatCode>
                <c:ptCount val="31"/>
                <c:pt idx="0">
                  <c:v>2020</c:v>
                </c:pt>
                <c:pt idx="1">
                  <c:v>2021</c:v>
                </c:pt>
                <c:pt idx="2">
                  <c:v>2022</c:v>
                </c:pt>
                <c:pt idx="3">
                  <c:v>2023</c:v>
                </c:pt>
                <c:pt idx="4">
                  <c:v>2024</c:v>
                </c:pt>
                <c:pt idx="5">
                  <c:v>2025</c:v>
                </c:pt>
                <c:pt idx="6">
                  <c:v>2026</c:v>
                </c:pt>
                <c:pt idx="7">
                  <c:v>2027</c:v>
                </c:pt>
                <c:pt idx="8">
                  <c:v>2028</c:v>
                </c:pt>
                <c:pt idx="9">
                  <c:v>2029</c:v>
                </c:pt>
                <c:pt idx="10">
                  <c:v>2030</c:v>
                </c:pt>
                <c:pt idx="11">
                  <c:v>2031</c:v>
                </c:pt>
                <c:pt idx="12">
                  <c:v>2032</c:v>
                </c:pt>
                <c:pt idx="13">
                  <c:v>2033</c:v>
                </c:pt>
                <c:pt idx="14">
                  <c:v>2034</c:v>
                </c:pt>
                <c:pt idx="15">
                  <c:v>2035</c:v>
                </c:pt>
                <c:pt idx="16">
                  <c:v>2036</c:v>
                </c:pt>
                <c:pt idx="17">
                  <c:v>2037</c:v>
                </c:pt>
                <c:pt idx="18">
                  <c:v>2038</c:v>
                </c:pt>
                <c:pt idx="19">
                  <c:v>2039</c:v>
                </c:pt>
                <c:pt idx="20">
                  <c:v>2040</c:v>
                </c:pt>
                <c:pt idx="21">
                  <c:v>2041</c:v>
                </c:pt>
                <c:pt idx="22">
                  <c:v>2042</c:v>
                </c:pt>
                <c:pt idx="23">
                  <c:v>2043</c:v>
                </c:pt>
                <c:pt idx="24">
                  <c:v>2044</c:v>
                </c:pt>
                <c:pt idx="25">
                  <c:v>2045</c:v>
                </c:pt>
                <c:pt idx="26">
                  <c:v>2046</c:v>
                </c:pt>
                <c:pt idx="27">
                  <c:v>2047</c:v>
                </c:pt>
                <c:pt idx="28">
                  <c:v>2048</c:v>
                </c:pt>
                <c:pt idx="29">
                  <c:v>2049</c:v>
                </c:pt>
                <c:pt idx="30">
                  <c:v>2050</c:v>
                </c:pt>
              </c:numCache>
            </c:numRef>
          </c:cat>
          <c:val>
            <c:numRef>
              <c:f>STEM!$E$14:$AI$14</c:f>
              <c:numCache>
                <c:formatCode>General</c:formatCode>
                <c:ptCount val="31"/>
                <c:pt idx="0">
                  <c:v>18462</c:v>
                </c:pt>
                <c:pt idx="1">
                  <c:v>20123.580000000005</c:v>
                </c:pt>
                <c:pt idx="2">
                  <c:v>21934.702200000003</c:v>
                </c:pt>
                <c:pt idx="3">
                  <c:v>23908.825398000004</c:v>
                </c:pt>
                <c:pt idx="4">
                  <c:v>26060.61968381999</c:v>
                </c:pt>
                <c:pt idx="5">
                  <c:v>28406.075455363825</c:v>
                </c:pt>
                <c:pt idx="6">
                  <c:v>30962.622246346509</c:v>
                </c:pt>
                <c:pt idx="7">
                  <c:v>33749.258248517734</c:v>
                </c:pt>
                <c:pt idx="8">
                  <c:v>36786.691490884274</c:v>
                </c:pt>
                <c:pt idx="9">
                  <c:v>40097.493725063883</c:v>
                </c:pt>
                <c:pt idx="10">
                  <c:v>43706.268160319632</c:v>
                </c:pt>
                <c:pt idx="11">
                  <c:v>47639.832294748536</c:v>
                </c:pt>
                <c:pt idx="12">
                  <c:v>51927.417201275843</c:v>
                </c:pt>
                <c:pt idx="13">
                  <c:v>56600.884749390709</c:v>
                </c:pt>
                <c:pt idx="14">
                  <c:v>61694.964376835836</c:v>
                </c:pt>
                <c:pt idx="15">
                  <c:v>67247.511170751066</c:v>
                </c:pt>
                <c:pt idx="16">
                  <c:v>73299.787176118669</c:v>
                </c:pt>
                <c:pt idx="17">
                  <c:v>79896.768021969358</c:v>
                </c:pt>
                <c:pt idx="18">
                  <c:v>87087.477143946613</c:v>
                </c:pt>
                <c:pt idx="19">
                  <c:v>94925.35008690189</c:v>
                </c:pt>
                <c:pt idx="20">
                  <c:v>103468.63159472299</c:v>
                </c:pt>
                <c:pt idx="21">
                  <c:v>112780.80843824813</c:v>
                </c:pt>
                <c:pt idx="22">
                  <c:v>122931.08119769042</c:v>
                </c:pt>
                <c:pt idx="23">
                  <c:v>133994.87850548254</c:v>
                </c:pt>
                <c:pt idx="24">
                  <c:v>146054.41757097607</c:v>
                </c:pt>
                <c:pt idx="25">
                  <c:v>159199.31515236385</c:v>
                </c:pt>
                <c:pt idx="26">
                  <c:v>173527.25351607639</c:v>
                </c:pt>
                <c:pt idx="27">
                  <c:v>189144.70633252349</c:v>
                </c:pt>
                <c:pt idx="28">
                  <c:v>206167.72990245064</c:v>
                </c:pt>
                <c:pt idx="29">
                  <c:v>224722.82559367095</c:v>
                </c:pt>
                <c:pt idx="30" formatCode="0">
                  <c:v>287186.66666666669</c:v>
                </c:pt>
              </c:numCache>
            </c:numRef>
          </c:val>
        </c:ser>
        <c:axId val="48011136"/>
        <c:axId val="48015616"/>
      </c:barChart>
      <c:catAx>
        <c:axId val="48011136"/>
        <c:scaling>
          <c:orientation val="minMax"/>
        </c:scaling>
        <c:axPos val="b"/>
        <c:numFmt formatCode="General" sourceLinked="1"/>
        <c:tickLblPos val="nextTo"/>
        <c:crossAx val="48015616"/>
        <c:crosses val="autoZero"/>
        <c:auto val="1"/>
        <c:lblAlgn val="ctr"/>
        <c:lblOffset val="100"/>
      </c:catAx>
      <c:valAx>
        <c:axId val="48015616"/>
        <c:scaling>
          <c:orientation val="minMax"/>
        </c:scaling>
        <c:axPos val="l"/>
        <c:majorGridlines/>
        <c:numFmt formatCode="General" sourceLinked="1"/>
        <c:tickLblPos val="nextTo"/>
        <c:crossAx val="48011136"/>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600"/>
            </a:pPr>
            <a:r>
              <a:rPr lang="en-US" sz="1600"/>
              <a:t>Level of production in STEM, % of 2020</a:t>
            </a:r>
          </a:p>
        </c:rich>
      </c:tx>
    </c:title>
    <c:plotArea>
      <c:layout/>
      <c:barChart>
        <c:barDir val="col"/>
        <c:grouping val="clustered"/>
        <c:ser>
          <c:idx val="0"/>
          <c:order val="0"/>
          <c:tx>
            <c:strRef>
              <c:f>STEM!$E$17</c:f>
              <c:strCache>
                <c:ptCount val="1"/>
                <c:pt idx="0">
                  <c:v>8h/day</c:v>
                </c:pt>
              </c:strCache>
            </c:strRef>
          </c:tx>
          <c:cat>
            <c:numRef>
              <c:f>STEM!$F$13:$AJ$13</c:f>
              <c:numCache>
                <c:formatCode>General</c:formatCode>
                <c:ptCount val="31"/>
                <c:pt idx="0">
                  <c:v>2020</c:v>
                </c:pt>
                <c:pt idx="1">
                  <c:v>2021</c:v>
                </c:pt>
                <c:pt idx="2">
                  <c:v>2022</c:v>
                </c:pt>
                <c:pt idx="3">
                  <c:v>2023</c:v>
                </c:pt>
                <c:pt idx="4">
                  <c:v>2024</c:v>
                </c:pt>
                <c:pt idx="5">
                  <c:v>2025</c:v>
                </c:pt>
                <c:pt idx="6">
                  <c:v>2026</c:v>
                </c:pt>
                <c:pt idx="7">
                  <c:v>2027</c:v>
                </c:pt>
                <c:pt idx="8">
                  <c:v>2028</c:v>
                </c:pt>
                <c:pt idx="9">
                  <c:v>2029</c:v>
                </c:pt>
                <c:pt idx="10">
                  <c:v>2030</c:v>
                </c:pt>
                <c:pt idx="11">
                  <c:v>2031</c:v>
                </c:pt>
                <c:pt idx="12">
                  <c:v>2032</c:v>
                </c:pt>
                <c:pt idx="13">
                  <c:v>2033</c:v>
                </c:pt>
                <c:pt idx="14">
                  <c:v>2034</c:v>
                </c:pt>
                <c:pt idx="15">
                  <c:v>2035</c:v>
                </c:pt>
                <c:pt idx="16">
                  <c:v>2036</c:v>
                </c:pt>
                <c:pt idx="17">
                  <c:v>2037</c:v>
                </c:pt>
                <c:pt idx="18">
                  <c:v>2038</c:v>
                </c:pt>
                <c:pt idx="19">
                  <c:v>2039</c:v>
                </c:pt>
                <c:pt idx="20">
                  <c:v>2040</c:v>
                </c:pt>
                <c:pt idx="21">
                  <c:v>2041</c:v>
                </c:pt>
                <c:pt idx="22">
                  <c:v>2042</c:v>
                </c:pt>
                <c:pt idx="23">
                  <c:v>2043</c:v>
                </c:pt>
                <c:pt idx="24">
                  <c:v>2044</c:v>
                </c:pt>
                <c:pt idx="25">
                  <c:v>2045</c:v>
                </c:pt>
                <c:pt idx="26">
                  <c:v>2046</c:v>
                </c:pt>
                <c:pt idx="27">
                  <c:v>2047</c:v>
                </c:pt>
                <c:pt idx="28">
                  <c:v>2048</c:v>
                </c:pt>
                <c:pt idx="29">
                  <c:v>2049</c:v>
                </c:pt>
                <c:pt idx="30">
                  <c:v>2050</c:v>
                </c:pt>
              </c:numCache>
            </c:numRef>
          </c:cat>
          <c:val>
            <c:numRef>
              <c:f>STEM!$F$17:$AJ$17</c:f>
              <c:numCache>
                <c:formatCode>0%</c:formatCode>
                <c:ptCount val="31"/>
                <c:pt idx="0">
                  <c:v>1</c:v>
                </c:pt>
                <c:pt idx="1">
                  <c:v>1.0900000000000001</c:v>
                </c:pt>
                <c:pt idx="2">
                  <c:v>1.1881000000000008</c:v>
                </c:pt>
                <c:pt idx="3">
                  <c:v>1.2950289999999998</c:v>
                </c:pt>
                <c:pt idx="4">
                  <c:v>1.4115816099999994</c:v>
                </c:pt>
                <c:pt idx="5">
                  <c:v>1.5386239549000005</c:v>
                </c:pt>
                <c:pt idx="6">
                  <c:v>1.6771001108410015</c:v>
                </c:pt>
                <c:pt idx="7">
                  <c:v>1.8280391208166915</c:v>
                </c:pt>
                <c:pt idx="8">
                  <c:v>1.9925626416901931</c:v>
                </c:pt>
                <c:pt idx="9">
                  <c:v>2.1718932794423123</c:v>
                </c:pt>
                <c:pt idx="10">
                  <c:v>2.3673636745921192</c:v>
                </c:pt>
                <c:pt idx="11">
                  <c:v>2.5804264053054098</c:v>
                </c:pt>
                <c:pt idx="12">
                  <c:v>2.8126647817828969</c:v>
                </c:pt>
                <c:pt idx="13">
                  <c:v>3.0658046121433582</c:v>
                </c:pt>
                <c:pt idx="14">
                  <c:v>3.34172702723626</c:v>
                </c:pt>
                <c:pt idx="15">
                  <c:v>3.6424824596875238</c:v>
                </c:pt>
                <c:pt idx="16">
                  <c:v>3.9703058810594007</c:v>
                </c:pt>
                <c:pt idx="17">
                  <c:v>4.327633410354748</c:v>
                </c:pt>
                <c:pt idx="18">
                  <c:v>4.7171204172866759</c:v>
                </c:pt>
                <c:pt idx="19">
                  <c:v>5.1416612548424796</c:v>
                </c:pt>
                <c:pt idx="20">
                  <c:v>5.6044107677782948</c:v>
                </c:pt>
                <c:pt idx="21">
                  <c:v>6.1088077368783456</c:v>
                </c:pt>
                <c:pt idx="22">
                  <c:v>6.6586004331973996</c:v>
                </c:pt>
                <c:pt idx="23">
                  <c:v>7.2578744721851667</c:v>
                </c:pt>
                <c:pt idx="24">
                  <c:v>7.9110831746818358</c:v>
                </c:pt>
                <c:pt idx="25">
                  <c:v>8.6230806604031986</c:v>
                </c:pt>
                <c:pt idx="26">
                  <c:v>9.3991579198394923</c:v>
                </c:pt>
                <c:pt idx="27">
                  <c:v>10.245082132625045</c:v>
                </c:pt>
                <c:pt idx="28">
                  <c:v>11.167139524561303</c:v>
                </c:pt>
                <c:pt idx="29">
                  <c:v>12.172182081771814</c:v>
                </c:pt>
                <c:pt idx="30">
                  <c:v>15.555555555555564</c:v>
                </c:pt>
              </c:numCache>
            </c:numRef>
          </c:val>
        </c:ser>
        <c:ser>
          <c:idx val="1"/>
          <c:order val="1"/>
          <c:tx>
            <c:strRef>
              <c:f>STEM!$E$18</c:f>
              <c:strCache>
                <c:ptCount val="1"/>
                <c:pt idx="0">
                  <c:v>6h/day</c:v>
                </c:pt>
              </c:strCache>
            </c:strRef>
          </c:tx>
          <c:cat>
            <c:numRef>
              <c:f>STEM!$F$13:$AJ$13</c:f>
              <c:numCache>
                <c:formatCode>General</c:formatCode>
                <c:ptCount val="31"/>
                <c:pt idx="0">
                  <c:v>2020</c:v>
                </c:pt>
                <c:pt idx="1">
                  <c:v>2021</c:v>
                </c:pt>
                <c:pt idx="2">
                  <c:v>2022</c:v>
                </c:pt>
                <c:pt idx="3">
                  <c:v>2023</c:v>
                </c:pt>
                <c:pt idx="4">
                  <c:v>2024</c:v>
                </c:pt>
                <c:pt idx="5">
                  <c:v>2025</c:v>
                </c:pt>
                <c:pt idx="6">
                  <c:v>2026</c:v>
                </c:pt>
                <c:pt idx="7">
                  <c:v>2027</c:v>
                </c:pt>
                <c:pt idx="8">
                  <c:v>2028</c:v>
                </c:pt>
                <c:pt idx="9">
                  <c:v>2029</c:v>
                </c:pt>
                <c:pt idx="10">
                  <c:v>2030</c:v>
                </c:pt>
                <c:pt idx="11">
                  <c:v>2031</c:v>
                </c:pt>
                <c:pt idx="12">
                  <c:v>2032</c:v>
                </c:pt>
                <c:pt idx="13">
                  <c:v>2033</c:v>
                </c:pt>
                <c:pt idx="14">
                  <c:v>2034</c:v>
                </c:pt>
                <c:pt idx="15">
                  <c:v>2035</c:v>
                </c:pt>
                <c:pt idx="16">
                  <c:v>2036</c:v>
                </c:pt>
                <c:pt idx="17">
                  <c:v>2037</c:v>
                </c:pt>
                <c:pt idx="18">
                  <c:v>2038</c:v>
                </c:pt>
                <c:pt idx="19">
                  <c:v>2039</c:v>
                </c:pt>
                <c:pt idx="20">
                  <c:v>2040</c:v>
                </c:pt>
                <c:pt idx="21">
                  <c:v>2041</c:v>
                </c:pt>
                <c:pt idx="22">
                  <c:v>2042</c:v>
                </c:pt>
                <c:pt idx="23">
                  <c:v>2043</c:v>
                </c:pt>
                <c:pt idx="24">
                  <c:v>2044</c:v>
                </c:pt>
                <c:pt idx="25">
                  <c:v>2045</c:v>
                </c:pt>
                <c:pt idx="26">
                  <c:v>2046</c:v>
                </c:pt>
                <c:pt idx="27">
                  <c:v>2047</c:v>
                </c:pt>
                <c:pt idx="28">
                  <c:v>2048</c:v>
                </c:pt>
                <c:pt idx="29">
                  <c:v>2049</c:v>
                </c:pt>
                <c:pt idx="30">
                  <c:v>2050</c:v>
                </c:pt>
              </c:numCache>
            </c:numRef>
          </c:cat>
          <c:val>
            <c:numRef>
              <c:f>STEM!$F$18:$AJ$18</c:f>
              <c:numCache>
                <c:formatCode>0%</c:formatCode>
                <c:ptCount val="31"/>
                <c:pt idx="0">
                  <c:v>0.8</c:v>
                </c:pt>
                <c:pt idx="1">
                  <c:v>0.87200000000000044</c:v>
                </c:pt>
                <c:pt idx="2">
                  <c:v>0.95048000000000021</c:v>
                </c:pt>
                <c:pt idx="3">
                  <c:v>1.0360231999999998</c:v>
                </c:pt>
                <c:pt idx="4">
                  <c:v>1.1292652879999998</c:v>
                </c:pt>
                <c:pt idx="5">
                  <c:v>1.2308991639200004</c:v>
                </c:pt>
                <c:pt idx="6">
                  <c:v>1.3416800886728009</c:v>
                </c:pt>
                <c:pt idx="7">
                  <c:v>1.4624312966533521</c:v>
                </c:pt>
                <c:pt idx="8">
                  <c:v>1.5940501133521545</c:v>
                </c:pt>
                <c:pt idx="9">
                  <c:v>1.7375146235538488</c:v>
                </c:pt>
                <c:pt idx="10">
                  <c:v>1.8938909396736958</c:v>
                </c:pt>
                <c:pt idx="11">
                  <c:v>2.0643411242443279</c:v>
                </c:pt>
                <c:pt idx="12">
                  <c:v>2.2501318254263203</c:v>
                </c:pt>
                <c:pt idx="13">
                  <c:v>2.4526436897146828</c:v>
                </c:pt>
                <c:pt idx="14">
                  <c:v>2.6733816217890092</c:v>
                </c:pt>
                <c:pt idx="15">
                  <c:v>2.9139859677500191</c:v>
                </c:pt>
                <c:pt idx="16">
                  <c:v>3.1762447048475213</c:v>
                </c:pt>
                <c:pt idx="17">
                  <c:v>3.4621067282837985</c:v>
                </c:pt>
                <c:pt idx="18">
                  <c:v>3.7736963338293408</c:v>
                </c:pt>
                <c:pt idx="19">
                  <c:v>4.1133290038739814</c:v>
                </c:pt>
                <c:pt idx="20">
                  <c:v>4.483528614222644</c:v>
                </c:pt>
                <c:pt idx="21">
                  <c:v>4.8870461895026818</c:v>
                </c:pt>
                <c:pt idx="22">
                  <c:v>5.326880346557914</c:v>
                </c:pt>
                <c:pt idx="23">
                  <c:v>5.8062995777481339</c:v>
                </c:pt>
                <c:pt idx="24">
                  <c:v>6.3288665397454631</c:v>
                </c:pt>
                <c:pt idx="25">
                  <c:v>6.898464528322557</c:v>
                </c:pt>
                <c:pt idx="26">
                  <c:v>7.5193263358715914</c:v>
                </c:pt>
                <c:pt idx="27">
                  <c:v>8.1960657061000273</c:v>
                </c:pt>
                <c:pt idx="28">
                  <c:v>8.9337116196490367</c:v>
                </c:pt>
                <c:pt idx="29">
                  <c:v>9.7377456654174459</c:v>
                </c:pt>
                <c:pt idx="30">
                  <c:v>12.444444444444446</c:v>
                </c:pt>
              </c:numCache>
            </c:numRef>
          </c:val>
        </c:ser>
        <c:gapWidth val="75"/>
        <c:overlap val="-25"/>
        <c:axId val="48267648"/>
        <c:axId val="48269184"/>
      </c:barChart>
      <c:catAx>
        <c:axId val="48267648"/>
        <c:scaling>
          <c:orientation val="minMax"/>
        </c:scaling>
        <c:axPos val="b"/>
        <c:numFmt formatCode="General" sourceLinked="1"/>
        <c:majorTickMark val="none"/>
        <c:tickLblPos val="nextTo"/>
        <c:crossAx val="48269184"/>
        <c:crosses val="autoZero"/>
        <c:auto val="1"/>
        <c:lblAlgn val="ctr"/>
        <c:lblOffset val="100"/>
      </c:catAx>
      <c:valAx>
        <c:axId val="48269184"/>
        <c:scaling>
          <c:orientation val="minMax"/>
          <c:max val="16"/>
        </c:scaling>
        <c:axPos val="l"/>
        <c:majorGridlines/>
        <c:numFmt formatCode="0%" sourceLinked="1"/>
        <c:majorTickMark val="none"/>
        <c:tickLblPos val="nextTo"/>
        <c:spPr>
          <a:ln w="9525">
            <a:noFill/>
          </a:ln>
        </c:spPr>
        <c:crossAx val="48267648"/>
        <c:crosses val="autoZero"/>
        <c:crossBetween val="between"/>
      </c:valAx>
    </c:plotArea>
    <c:legend>
      <c:legendPos val="b"/>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BDCE95-651A-489B-97FE-328B2A88B2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446</TotalTime>
  <Pages>3</Pages>
  <Words>870</Words>
  <Characters>4962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SPecialiST RePack</Company>
  <LinksUpToDate>false</LinksUpToDate>
  <CharactersWithSpaces>5821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ebt</dc:creator>
  <cp:lastModifiedBy>Robu Sergiu</cp:lastModifiedBy>
  <cp:revision>61</cp:revision>
  <dcterms:created xsi:type="dcterms:W3CDTF">2020-06-03T15:51:00Z</dcterms:created>
  <dcterms:modified xsi:type="dcterms:W3CDTF">2020-06-08T15:49:00Z</dcterms:modified>
</cp:coreProperties>
</file>