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48F3" w:rsidRPr="00BB48F3" w:rsidRDefault="00BB48F3" w:rsidP="00BB48F3">
      <w:pPr>
        <w:spacing w:line="240" w:lineRule="auto"/>
        <w:ind w:firstLine="0"/>
        <w:jc w:val="left"/>
        <w:rPr>
          <w:rFonts w:eastAsia="Calibri"/>
          <w:b/>
          <w:sz w:val="24"/>
          <w:szCs w:val="24"/>
        </w:rPr>
      </w:pPr>
      <w:bookmarkStart w:id="0" w:name="_Toc29308845"/>
      <w:r w:rsidRPr="00BB48F3">
        <w:rPr>
          <w:rFonts w:eastAsia="Calibri"/>
          <w:b/>
          <w:sz w:val="24"/>
          <w:szCs w:val="24"/>
        </w:rPr>
        <w:t>УДК 33</w:t>
      </w:r>
      <w:r>
        <w:rPr>
          <w:rFonts w:eastAsia="Calibri"/>
          <w:b/>
          <w:sz w:val="24"/>
          <w:szCs w:val="24"/>
        </w:rPr>
        <w:t>8</w:t>
      </w:r>
      <w:r w:rsidRPr="00BB48F3">
        <w:rPr>
          <w:rFonts w:eastAsia="Calibri"/>
          <w:b/>
          <w:sz w:val="24"/>
          <w:szCs w:val="24"/>
        </w:rPr>
        <w:t>.</w:t>
      </w:r>
      <w:r>
        <w:rPr>
          <w:rFonts w:eastAsia="Calibri"/>
          <w:b/>
          <w:sz w:val="24"/>
          <w:szCs w:val="24"/>
        </w:rPr>
        <w:t>47</w:t>
      </w:r>
      <w:r w:rsidR="0069226D">
        <w:rPr>
          <w:rFonts w:eastAsia="Calibri"/>
          <w:b/>
          <w:sz w:val="24"/>
          <w:szCs w:val="24"/>
        </w:rPr>
        <w:t>/ ББК 65.37</w:t>
      </w:r>
      <w:r w:rsidRPr="00BB48F3">
        <w:rPr>
          <w:rFonts w:eastAsia="Calibri"/>
          <w:b/>
          <w:sz w:val="24"/>
          <w:szCs w:val="24"/>
        </w:rPr>
        <w:t xml:space="preserve">    </w:t>
      </w:r>
      <w:r w:rsidRPr="00BB48F3">
        <w:rPr>
          <w:rFonts w:eastAsia="Calibri"/>
          <w:b/>
          <w:sz w:val="24"/>
          <w:szCs w:val="24"/>
        </w:rPr>
        <w:tab/>
      </w:r>
      <w:r w:rsidRPr="00BB48F3">
        <w:rPr>
          <w:rFonts w:eastAsia="Calibri"/>
          <w:b/>
          <w:sz w:val="24"/>
          <w:szCs w:val="24"/>
        </w:rPr>
        <w:tab/>
      </w:r>
      <w:r w:rsidRPr="00BB48F3">
        <w:rPr>
          <w:rFonts w:eastAsia="Calibri"/>
          <w:b/>
          <w:sz w:val="24"/>
          <w:szCs w:val="24"/>
        </w:rPr>
        <w:tab/>
      </w:r>
      <w:r w:rsidRPr="00BB48F3">
        <w:rPr>
          <w:rFonts w:eastAsia="Calibri"/>
          <w:b/>
          <w:sz w:val="24"/>
          <w:szCs w:val="24"/>
        </w:rPr>
        <w:tab/>
      </w:r>
      <w:r w:rsidRPr="00BB48F3">
        <w:rPr>
          <w:rFonts w:eastAsia="Calibri"/>
          <w:b/>
          <w:sz w:val="24"/>
          <w:szCs w:val="24"/>
        </w:rPr>
        <w:tab/>
      </w:r>
      <w:r w:rsidRPr="00BB48F3">
        <w:rPr>
          <w:rFonts w:eastAsia="Calibri"/>
          <w:b/>
          <w:sz w:val="24"/>
          <w:szCs w:val="24"/>
        </w:rPr>
        <w:tab/>
      </w:r>
      <w:r w:rsidRPr="00BB48F3">
        <w:rPr>
          <w:rFonts w:eastAsia="Calibri"/>
          <w:b/>
          <w:sz w:val="24"/>
          <w:szCs w:val="24"/>
        </w:rPr>
        <w:tab/>
      </w:r>
      <w:r w:rsidRPr="00BB48F3">
        <w:rPr>
          <w:rFonts w:eastAsia="Calibri"/>
          <w:b/>
          <w:sz w:val="24"/>
          <w:szCs w:val="24"/>
        </w:rPr>
        <w:tab/>
      </w:r>
      <w:r w:rsidRPr="00BB48F3">
        <w:rPr>
          <w:rFonts w:eastAsia="Calibri"/>
          <w:b/>
          <w:sz w:val="24"/>
          <w:szCs w:val="24"/>
        </w:rPr>
        <w:tab/>
      </w:r>
    </w:p>
    <w:p w:rsidR="00BB48F3" w:rsidRPr="00BB48F3" w:rsidRDefault="00BB48F3" w:rsidP="00BB48F3">
      <w:pPr>
        <w:spacing w:line="240" w:lineRule="auto"/>
        <w:ind w:firstLine="0"/>
        <w:jc w:val="right"/>
        <w:rPr>
          <w:rFonts w:eastAsia="Calibri"/>
          <w:b/>
          <w:sz w:val="24"/>
          <w:szCs w:val="24"/>
        </w:rPr>
      </w:pPr>
      <w:r w:rsidRPr="00BB48F3">
        <w:rPr>
          <w:rFonts w:eastAsia="Calibri"/>
          <w:b/>
          <w:sz w:val="24"/>
          <w:szCs w:val="24"/>
        </w:rPr>
        <w:t>Бабичев К.Н.</w:t>
      </w:r>
    </w:p>
    <w:p w:rsidR="00BB48F3" w:rsidRPr="00BB48F3" w:rsidRDefault="00BB48F3" w:rsidP="00BB48F3">
      <w:pPr>
        <w:spacing w:line="240" w:lineRule="auto"/>
        <w:ind w:firstLine="0"/>
        <w:jc w:val="center"/>
        <w:rPr>
          <w:b/>
          <w:bCs/>
          <w:sz w:val="24"/>
          <w:szCs w:val="22"/>
        </w:rPr>
      </w:pPr>
    </w:p>
    <w:p w:rsidR="00BB48F3" w:rsidRPr="00BB48F3" w:rsidRDefault="0043387F" w:rsidP="00BB48F3">
      <w:pPr>
        <w:spacing w:line="240" w:lineRule="auto"/>
        <w:ind w:firstLine="0"/>
        <w:jc w:val="center"/>
        <w:rPr>
          <w:b/>
          <w:sz w:val="24"/>
          <w:szCs w:val="22"/>
        </w:rPr>
      </w:pPr>
      <w:r>
        <w:rPr>
          <w:b/>
        </w:rPr>
        <w:t>ОЦЕНКА ТРАНСПОРТНОЙ ИНФРАСТРУКТУРЫ</w:t>
      </w:r>
      <w:r w:rsidR="00BB48F3" w:rsidRPr="00BB48F3">
        <w:rPr>
          <w:b/>
        </w:rPr>
        <w:t xml:space="preserve"> </w:t>
      </w:r>
      <w:r w:rsidR="001843ED">
        <w:rPr>
          <w:b/>
        </w:rPr>
        <w:t>ГОРОДА</w:t>
      </w:r>
      <w:r w:rsidR="00BB48F3" w:rsidRPr="00BB48F3">
        <w:rPr>
          <w:b/>
        </w:rPr>
        <w:t xml:space="preserve"> КРАСНОДАРА </w:t>
      </w:r>
      <w:r w:rsidR="0069226D">
        <w:rPr>
          <w:b/>
        </w:rPr>
        <w:t>В УСЛОВИЯХ АГЛОМЕРИРОВАНИЯ</w:t>
      </w:r>
    </w:p>
    <w:p w:rsidR="00BB48F3" w:rsidRDefault="00BB48F3" w:rsidP="00BB48F3">
      <w:pPr>
        <w:spacing w:line="240" w:lineRule="auto"/>
        <w:ind w:firstLine="709"/>
        <w:rPr>
          <w:b/>
          <w:bCs/>
          <w:sz w:val="24"/>
          <w:szCs w:val="22"/>
        </w:rPr>
      </w:pPr>
    </w:p>
    <w:p w:rsidR="0069226D" w:rsidRPr="0043387F" w:rsidRDefault="00BB48F3" w:rsidP="0069226D">
      <w:pPr>
        <w:spacing w:line="240" w:lineRule="auto"/>
        <w:ind w:firstLine="709"/>
        <w:rPr>
          <w:sz w:val="24"/>
        </w:rPr>
      </w:pPr>
      <w:r w:rsidRPr="00BB48F3">
        <w:rPr>
          <w:b/>
          <w:bCs/>
          <w:sz w:val="24"/>
          <w:szCs w:val="22"/>
        </w:rPr>
        <w:t>Аннотация</w:t>
      </w:r>
      <w:r w:rsidRPr="00BB48F3">
        <w:rPr>
          <w:i/>
          <w:iCs/>
          <w:sz w:val="24"/>
          <w:szCs w:val="22"/>
        </w:rPr>
        <w:t xml:space="preserve">. </w:t>
      </w:r>
      <w:r w:rsidRPr="0043387F">
        <w:rPr>
          <w:iCs/>
          <w:sz w:val="22"/>
          <w:szCs w:val="22"/>
        </w:rPr>
        <w:t>В</w:t>
      </w:r>
      <w:r w:rsidRPr="0043387F">
        <w:rPr>
          <w:i/>
          <w:iCs/>
          <w:sz w:val="22"/>
          <w:szCs w:val="22"/>
        </w:rPr>
        <w:t xml:space="preserve"> </w:t>
      </w:r>
      <w:r w:rsidRPr="0043387F">
        <w:rPr>
          <w:iCs/>
          <w:sz w:val="22"/>
          <w:szCs w:val="22"/>
        </w:rPr>
        <w:t>статье</w:t>
      </w:r>
      <w:r w:rsidRPr="0043387F">
        <w:rPr>
          <w:i/>
          <w:iCs/>
          <w:sz w:val="22"/>
          <w:szCs w:val="22"/>
        </w:rPr>
        <w:t xml:space="preserve"> </w:t>
      </w:r>
      <w:r w:rsidR="00404D13" w:rsidRPr="0043387F">
        <w:rPr>
          <w:sz w:val="22"/>
          <w:szCs w:val="24"/>
        </w:rPr>
        <w:t>проводится анализ транспортной инфраструктуры Краснодарской городской агломерации</w:t>
      </w:r>
      <w:r w:rsidRPr="0043387F">
        <w:rPr>
          <w:sz w:val="22"/>
          <w:szCs w:val="24"/>
        </w:rPr>
        <w:t>.</w:t>
      </w:r>
      <w:r w:rsidR="0043387F" w:rsidRPr="0043387F">
        <w:rPr>
          <w:sz w:val="24"/>
        </w:rPr>
        <w:t xml:space="preserve"> </w:t>
      </w:r>
      <w:r w:rsidR="006545E9">
        <w:rPr>
          <w:sz w:val="24"/>
        </w:rPr>
        <w:t xml:space="preserve">Предпринимается попытка </w:t>
      </w:r>
      <w:r w:rsidR="006545E9" w:rsidRPr="0069226D">
        <w:rPr>
          <w:sz w:val="24"/>
        </w:rPr>
        <w:t>определить современные проблемы</w:t>
      </w:r>
      <w:r w:rsidR="0069226D" w:rsidRPr="0069226D">
        <w:rPr>
          <w:sz w:val="24"/>
        </w:rPr>
        <w:t xml:space="preserve"> для последующего определения</w:t>
      </w:r>
      <w:r w:rsidR="006545E9" w:rsidRPr="0069226D">
        <w:rPr>
          <w:sz w:val="24"/>
        </w:rPr>
        <w:t xml:space="preserve"> </w:t>
      </w:r>
      <w:r w:rsidR="0069226D" w:rsidRPr="0069226D">
        <w:rPr>
          <w:sz w:val="24"/>
        </w:rPr>
        <w:t>ключевых</w:t>
      </w:r>
      <w:r w:rsidR="006545E9" w:rsidRPr="0069226D">
        <w:rPr>
          <w:sz w:val="24"/>
        </w:rPr>
        <w:t xml:space="preserve"> направлени</w:t>
      </w:r>
      <w:r w:rsidR="0069226D" w:rsidRPr="0069226D">
        <w:rPr>
          <w:sz w:val="24"/>
        </w:rPr>
        <w:t>й</w:t>
      </w:r>
      <w:r w:rsidR="006545E9" w:rsidRPr="0069226D">
        <w:rPr>
          <w:sz w:val="24"/>
        </w:rPr>
        <w:t xml:space="preserve"> развития транспортной политики крупного города</w:t>
      </w:r>
      <w:r w:rsidR="006545E9">
        <w:rPr>
          <w:sz w:val="24"/>
        </w:rPr>
        <w:t xml:space="preserve"> </w:t>
      </w:r>
      <w:r w:rsidR="0043387F">
        <w:rPr>
          <w:sz w:val="24"/>
        </w:rPr>
        <w:t>О</w:t>
      </w:r>
      <w:r w:rsidR="0043387F" w:rsidRPr="0043387F">
        <w:rPr>
          <w:sz w:val="24"/>
        </w:rPr>
        <w:t>собенностью муниципального</w:t>
      </w:r>
      <w:bookmarkStart w:id="1" w:name="_GoBack"/>
      <w:bookmarkEnd w:id="1"/>
      <w:r w:rsidR="0043387F" w:rsidRPr="0043387F">
        <w:rPr>
          <w:sz w:val="24"/>
        </w:rPr>
        <w:t xml:space="preserve"> образования город Краснодар является высокий уровень взаимной интегрированности с Краснодарским краем и Республикой Адыгея. Коэффициент загрузки автомобильных дорог, расположенных в границах муниципального образования город Краснодар превышает предельный нормативный коэффициент загрузки, необходимый для беспрепятственного и непрерывного движения транспорта, в 2-2,5 раза. </w:t>
      </w:r>
      <w:r w:rsidR="0069226D" w:rsidRPr="0043387F">
        <w:rPr>
          <w:sz w:val="24"/>
        </w:rPr>
        <w:t xml:space="preserve">Дальнейшее развитие </w:t>
      </w:r>
      <w:r w:rsidR="0069226D">
        <w:rPr>
          <w:sz w:val="24"/>
        </w:rPr>
        <w:t xml:space="preserve">агломерации </w:t>
      </w:r>
      <w:r w:rsidR="0069226D" w:rsidRPr="0043387F">
        <w:rPr>
          <w:sz w:val="24"/>
        </w:rPr>
        <w:t xml:space="preserve">требует модернизации транспортной инфраструктуры и улучшения транспортного обслуживания населения. </w:t>
      </w:r>
    </w:p>
    <w:p w:rsidR="006545E9" w:rsidRPr="0069226D" w:rsidRDefault="006545E9" w:rsidP="0043387F">
      <w:pPr>
        <w:spacing w:line="240" w:lineRule="auto"/>
        <w:ind w:firstLine="709"/>
        <w:rPr>
          <w:sz w:val="22"/>
        </w:rPr>
      </w:pPr>
      <w:r w:rsidRPr="0069226D">
        <w:rPr>
          <w:sz w:val="24"/>
        </w:rPr>
        <w:t xml:space="preserve">Объект исследования – муниципальное образование г. Краснодар в </w:t>
      </w:r>
      <w:r w:rsidR="0069226D" w:rsidRPr="0069226D">
        <w:rPr>
          <w:sz w:val="24"/>
        </w:rPr>
        <w:t>современных</w:t>
      </w:r>
      <w:r w:rsidRPr="0069226D">
        <w:rPr>
          <w:sz w:val="24"/>
        </w:rPr>
        <w:t xml:space="preserve"> условиях </w:t>
      </w:r>
      <w:proofErr w:type="spellStart"/>
      <w:r w:rsidRPr="0069226D">
        <w:rPr>
          <w:sz w:val="24"/>
        </w:rPr>
        <w:t>агломерирования</w:t>
      </w:r>
      <w:proofErr w:type="spellEnd"/>
      <w:r w:rsidR="0069226D">
        <w:rPr>
          <w:sz w:val="24"/>
        </w:rPr>
        <w:t>.</w:t>
      </w:r>
    </w:p>
    <w:p w:rsidR="00BB48F3" w:rsidRPr="00BB48F3" w:rsidRDefault="00BB48F3" w:rsidP="00BB48F3">
      <w:pPr>
        <w:spacing w:line="240" w:lineRule="auto"/>
        <w:ind w:firstLine="709"/>
        <w:rPr>
          <w:sz w:val="24"/>
          <w:szCs w:val="24"/>
        </w:rPr>
      </w:pPr>
      <w:r w:rsidRPr="00BB48F3">
        <w:rPr>
          <w:b/>
          <w:bCs/>
          <w:sz w:val="24"/>
          <w:szCs w:val="22"/>
        </w:rPr>
        <w:t xml:space="preserve">Ключевые слова: </w:t>
      </w:r>
      <w:r w:rsidR="00E2720E">
        <w:rPr>
          <w:sz w:val="24"/>
          <w:szCs w:val="24"/>
        </w:rPr>
        <w:t xml:space="preserve">транспорт, транспортная инфраструктура, транспортно-логистический комплекс, агломерация, ядро агломерации, коэффициент </w:t>
      </w:r>
      <w:proofErr w:type="spellStart"/>
      <w:r w:rsidR="00E2720E">
        <w:rPr>
          <w:sz w:val="24"/>
          <w:szCs w:val="24"/>
        </w:rPr>
        <w:t>Энгеля</w:t>
      </w:r>
      <w:proofErr w:type="spellEnd"/>
      <w:r w:rsidR="00E2720E">
        <w:rPr>
          <w:sz w:val="24"/>
          <w:szCs w:val="24"/>
        </w:rPr>
        <w:t>, коэффициент Гольца.</w:t>
      </w:r>
    </w:p>
    <w:p w:rsidR="00BB48F3" w:rsidRPr="00BB48F3" w:rsidRDefault="00BB48F3" w:rsidP="00BB48F3">
      <w:pPr>
        <w:spacing w:line="240" w:lineRule="auto"/>
        <w:ind w:firstLine="708"/>
        <w:rPr>
          <w:sz w:val="24"/>
          <w:szCs w:val="24"/>
        </w:rPr>
      </w:pPr>
    </w:p>
    <w:bookmarkEnd w:id="0"/>
    <w:p w:rsidR="00FD4CA7" w:rsidRPr="001843ED" w:rsidRDefault="00FD4CA7" w:rsidP="001843ED">
      <w:pPr>
        <w:spacing w:line="240" w:lineRule="auto"/>
        <w:ind w:firstLine="709"/>
        <w:rPr>
          <w:sz w:val="24"/>
          <w:szCs w:val="24"/>
        </w:rPr>
      </w:pPr>
      <w:r w:rsidRPr="001843ED">
        <w:rPr>
          <w:sz w:val="24"/>
          <w:szCs w:val="24"/>
        </w:rPr>
        <w:t>Экономико-географическое положение муниципального образования г. Краснодар обусловило формирование регионального центра как крупного транспортного узла Юга России, включающего сообщение почти всех видов современного транспорта. Новый этап урбанизации краевой столицы ярко проявил набирающие остроту проблемы в транспортно-логистическом секторе</w:t>
      </w:r>
      <w:r w:rsidR="001843ED">
        <w:rPr>
          <w:sz w:val="24"/>
          <w:szCs w:val="24"/>
        </w:rPr>
        <w:t xml:space="preserve"> (ТЛС)</w:t>
      </w:r>
      <w:r w:rsidRPr="001843ED">
        <w:rPr>
          <w:sz w:val="24"/>
          <w:szCs w:val="24"/>
        </w:rPr>
        <w:t>, решение которых носит определяющий характер для развития агломерационного объединения</w:t>
      </w:r>
      <w:r w:rsidR="00B14C9D">
        <w:rPr>
          <w:sz w:val="24"/>
          <w:szCs w:val="24"/>
        </w:rPr>
        <w:t xml:space="preserve"> </w:t>
      </w:r>
      <w:r w:rsidR="00B14C9D" w:rsidRPr="00B14C9D">
        <w:rPr>
          <w:sz w:val="24"/>
          <w:szCs w:val="24"/>
        </w:rPr>
        <w:t>[1]</w:t>
      </w:r>
      <w:r w:rsidRPr="001843ED">
        <w:rPr>
          <w:sz w:val="24"/>
          <w:szCs w:val="24"/>
        </w:rPr>
        <w:t xml:space="preserve">.  </w:t>
      </w:r>
    </w:p>
    <w:p w:rsidR="00FD4CA7" w:rsidRPr="001843ED" w:rsidRDefault="00FD4CA7" w:rsidP="001843ED">
      <w:pPr>
        <w:spacing w:line="240" w:lineRule="auto"/>
        <w:ind w:firstLine="709"/>
        <w:rPr>
          <w:sz w:val="24"/>
          <w:szCs w:val="24"/>
        </w:rPr>
      </w:pPr>
      <w:r w:rsidRPr="001843ED">
        <w:rPr>
          <w:sz w:val="24"/>
          <w:szCs w:val="24"/>
        </w:rPr>
        <w:t>Стабильный прирост населения, значительные объемы транзитных грузоперевозок посредством железнодорожного и автомобильного сообщения, ежегодный рост пассажиропотока через город (в среднем на 7-8 %), увеличение объёма отгруженной продукции крупными и средним промышленными и сельскохозяйственными предприятиями агломерации, увеличение объемов строительства и др. определяют требования к качеству транспортно-логистической инфраструктуры</w:t>
      </w:r>
      <w:r w:rsidR="001843ED">
        <w:rPr>
          <w:sz w:val="24"/>
          <w:szCs w:val="24"/>
        </w:rPr>
        <w:t xml:space="preserve"> (ТЛИ)</w:t>
      </w:r>
      <w:r w:rsidRPr="001843ED">
        <w:rPr>
          <w:sz w:val="24"/>
          <w:szCs w:val="24"/>
        </w:rPr>
        <w:t>.</w:t>
      </w:r>
    </w:p>
    <w:p w:rsidR="00FD4CA7" w:rsidRPr="001843ED" w:rsidRDefault="00FD4CA7" w:rsidP="001843ED">
      <w:pPr>
        <w:spacing w:line="240" w:lineRule="auto"/>
        <w:ind w:firstLine="709"/>
        <w:rPr>
          <w:sz w:val="24"/>
          <w:szCs w:val="24"/>
        </w:rPr>
      </w:pPr>
      <w:r w:rsidRPr="001843ED">
        <w:rPr>
          <w:sz w:val="24"/>
          <w:szCs w:val="24"/>
        </w:rPr>
        <w:t>С другой стороны, существенная роль транспортной системы Краснодарской агломерации в торгово-транспортно-логистическом комплексе региона</w:t>
      </w:r>
      <w:r w:rsidR="001843ED">
        <w:rPr>
          <w:sz w:val="24"/>
          <w:szCs w:val="24"/>
        </w:rPr>
        <w:t xml:space="preserve"> (ТТЛК)</w:t>
      </w:r>
      <w:r w:rsidRPr="001843ED">
        <w:rPr>
          <w:sz w:val="24"/>
          <w:szCs w:val="24"/>
        </w:rPr>
        <w:t xml:space="preserve"> обуславливает важность формирования и комплексного развития </w:t>
      </w:r>
      <w:r w:rsidR="001843ED">
        <w:rPr>
          <w:sz w:val="24"/>
          <w:szCs w:val="24"/>
        </w:rPr>
        <w:t>ТЛИ</w:t>
      </w:r>
      <w:r w:rsidRPr="001843ED">
        <w:rPr>
          <w:sz w:val="24"/>
          <w:szCs w:val="24"/>
        </w:rPr>
        <w:t xml:space="preserve"> как важнейшего источника поступления доходов в консолидированный бюджет Краснодарского края</w:t>
      </w:r>
      <w:r w:rsidR="00B14C9D" w:rsidRPr="00B14C9D">
        <w:rPr>
          <w:sz w:val="24"/>
          <w:szCs w:val="24"/>
        </w:rPr>
        <w:t xml:space="preserve"> [2]</w:t>
      </w:r>
      <w:r w:rsidRPr="001843ED">
        <w:rPr>
          <w:sz w:val="24"/>
          <w:szCs w:val="24"/>
        </w:rPr>
        <w:t>.</w:t>
      </w:r>
    </w:p>
    <w:p w:rsidR="00FD4CA7" w:rsidRPr="001843ED" w:rsidRDefault="00FD4CA7" w:rsidP="001843ED">
      <w:pPr>
        <w:spacing w:line="240" w:lineRule="auto"/>
        <w:ind w:firstLine="709"/>
        <w:rPr>
          <w:sz w:val="24"/>
          <w:szCs w:val="24"/>
        </w:rPr>
      </w:pPr>
      <w:r w:rsidRPr="001843ED">
        <w:rPr>
          <w:sz w:val="24"/>
          <w:szCs w:val="24"/>
        </w:rPr>
        <w:t xml:space="preserve">Стоит отметить, что объем услуг, оказываемых крупными и средними предприятиями транспортного комплекса города, стабильно увеличивается с 2015 г., что обусловлено значительным ростом численности населения за последние годы. Всего крупных и средних предприятий всех видов транспорта в городе 62: организации железнодорожного, автомобильного, электрического, воздушного и трубопроводного транспорта, а также малые автомобильные предприятия и частные предприниматели. В структуре </w:t>
      </w:r>
      <w:r w:rsidR="0043387F" w:rsidRPr="001843ED">
        <w:rPr>
          <w:sz w:val="24"/>
          <w:szCs w:val="24"/>
        </w:rPr>
        <w:t>пассажир</w:t>
      </w:r>
      <w:r w:rsidR="0043387F">
        <w:rPr>
          <w:sz w:val="24"/>
          <w:szCs w:val="24"/>
        </w:rPr>
        <w:t xml:space="preserve"> -</w:t>
      </w:r>
      <w:r w:rsidR="0043387F" w:rsidRPr="001843ED">
        <w:rPr>
          <w:sz w:val="24"/>
          <w:szCs w:val="24"/>
        </w:rPr>
        <w:t xml:space="preserve"> перевозок</w:t>
      </w:r>
      <w:r w:rsidRPr="001843ED">
        <w:rPr>
          <w:sz w:val="24"/>
          <w:szCs w:val="24"/>
        </w:rPr>
        <w:t xml:space="preserve"> в пределах </w:t>
      </w:r>
      <w:r w:rsidR="0043387F" w:rsidRPr="001843ED">
        <w:rPr>
          <w:sz w:val="24"/>
          <w:szCs w:val="24"/>
        </w:rPr>
        <w:t>агломерационного</w:t>
      </w:r>
      <w:r w:rsidRPr="001843ED">
        <w:rPr>
          <w:sz w:val="24"/>
          <w:szCs w:val="24"/>
        </w:rPr>
        <w:t xml:space="preserve"> ядра особое место занимает электротранспорт, на который приходится более 60 % всех </w:t>
      </w:r>
      <w:r w:rsidR="0043387F" w:rsidRPr="001843ED">
        <w:rPr>
          <w:sz w:val="24"/>
          <w:szCs w:val="24"/>
        </w:rPr>
        <w:t>внутригородских</w:t>
      </w:r>
      <w:r w:rsidRPr="001843ED">
        <w:rPr>
          <w:sz w:val="24"/>
          <w:szCs w:val="24"/>
        </w:rPr>
        <w:t xml:space="preserve"> перевозок. Монополистом по предоставлению данного вида услуг является МУП «Краснодарское трамвайно-троллейбусное управление»</w:t>
      </w:r>
      <w:r w:rsidR="00B14C9D" w:rsidRPr="00B14C9D">
        <w:rPr>
          <w:sz w:val="24"/>
          <w:szCs w:val="24"/>
        </w:rPr>
        <w:t xml:space="preserve"> [3]</w:t>
      </w:r>
      <w:r w:rsidRPr="001843ED">
        <w:rPr>
          <w:sz w:val="24"/>
          <w:szCs w:val="24"/>
        </w:rPr>
        <w:t>.</w:t>
      </w:r>
    </w:p>
    <w:p w:rsidR="00FD4CA7" w:rsidRPr="001843ED" w:rsidRDefault="00FD4CA7" w:rsidP="001843ED">
      <w:pPr>
        <w:spacing w:line="240" w:lineRule="auto"/>
        <w:ind w:firstLine="709"/>
        <w:rPr>
          <w:sz w:val="24"/>
          <w:szCs w:val="24"/>
        </w:rPr>
      </w:pPr>
      <w:r w:rsidRPr="001843ED">
        <w:rPr>
          <w:sz w:val="24"/>
          <w:szCs w:val="24"/>
        </w:rPr>
        <w:t xml:space="preserve">Структура электротранспорта агломерационно ядра представлена двумя видами транспортного сообщения: трамвайные и троллейбусные </w:t>
      </w:r>
      <w:r w:rsidR="0043387F" w:rsidRPr="001843ED">
        <w:rPr>
          <w:sz w:val="24"/>
          <w:szCs w:val="24"/>
        </w:rPr>
        <w:t xml:space="preserve">пассажир </w:t>
      </w:r>
      <w:r w:rsidR="0043387F">
        <w:rPr>
          <w:sz w:val="24"/>
          <w:szCs w:val="24"/>
        </w:rPr>
        <w:t xml:space="preserve">- </w:t>
      </w:r>
      <w:r w:rsidR="0043387F" w:rsidRPr="001843ED">
        <w:rPr>
          <w:sz w:val="24"/>
          <w:szCs w:val="24"/>
        </w:rPr>
        <w:t>перевозки</w:t>
      </w:r>
      <w:r w:rsidRPr="001843ED">
        <w:rPr>
          <w:sz w:val="24"/>
          <w:szCs w:val="24"/>
        </w:rPr>
        <w:t>. Трамвайный электротранспорт представлен 15 маршрута</w:t>
      </w:r>
      <w:r w:rsidR="001843ED">
        <w:rPr>
          <w:sz w:val="24"/>
          <w:szCs w:val="24"/>
        </w:rPr>
        <w:t>ми, обслуживаемыми 268 вагонами</w:t>
      </w:r>
      <w:r w:rsidRPr="001843ED">
        <w:rPr>
          <w:sz w:val="24"/>
          <w:szCs w:val="24"/>
        </w:rPr>
        <w:t>. Протяжённость городс</w:t>
      </w:r>
      <w:r w:rsidR="001843ED">
        <w:rPr>
          <w:sz w:val="24"/>
          <w:szCs w:val="24"/>
        </w:rPr>
        <w:t>ких трамвайных линий – 123,6 км</w:t>
      </w:r>
      <w:r w:rsidRPr="001843ED">
        <w:rPr>
          <w:sz w:val="24"/>
          <w:szCs w:val="24"/>
        </w:rPr>
        <w:t xml:space="preserve">. Трамвайный вид </w:t>
      </w:r>
      <w:r w:rsidR="0043387F" w:rsidRPr="001843ED">
        <w:rPr>
          <w:sz w:val="24"/>
          <w:szCs w:val="24"/>
        </w:rPr>
        <w:lastRenderedPageBreak/>
        <w:t xml:space="preserve">пассажир </w:t>
      </w:r>
      <w:r w:rsidR="0043387F">
        <w:rPr>
          <w:sz w:val="24"/>
          <w:szCs w:val="24"/>
        </w:rPr>
        <w:t xml:space="preserve">- </w:t>
      </w:r>
      <w:r w:rsidR="0043387F" w:rsidRPr="001843ED">
        <w:rPr>
          <w:sz w:val="24"/>
          <w:szCs w:val="24"/>
        </w:rPr>
        <w:t>сообщения</w:t>
      </w:r>
      <w:r w:rsidRPr="001843ED">
        <w:rPr>
          <w:sz w:val="24"/>
          <w:szCs w:val="24"/>
        </w:rPr>
        <w:t xml:space="preserve"> является наиболее популярным в г</w:t>
      </w:r>
      <w:r w:rsidR="001843ED">
        <w:rPr>
          <w:sz w:val="24"/>
          <w:szCs w:val="24"/>
        </w:rPr>
        <w:t>ороде</w:t>
      </w:r>
      <w:r w:rsidRPr="001843ED">
        <w:rPr>
          <w:sz w:val="24"/>
          <w:szCs w:val="24"/>
        </w:rPr>
        <w:t xml:space="preserve"> благодаря скорости передвижения в пределах города. </w:t>
      </w:r>
      <w:r w:rsidR="000A7826">
        <w:rPr>
          <w:sz w:val="24"/>
          <w:szCs w:val="24"/>
        </w:rPr>
        <w:t xml:space="preserve"> </w:t>
      </w:r>
      <w:r w:rsidR="0069226D">
        <w:rPr>
          <w:sz w:val="24"/>
          <w:szCs w:val="24"/>
        </w:rPr>
        <w:t>О</w:t>
      </w:r>
      <w:r w:rsidRPr="001843ED">
        <w:rPr>
          <w:sz w:val="24"/>
          <w:szCs w:val="24"/>
        </w:rPr>
        <w:t>собую перспективу развития агломерации сохраняет продление трамвайных линий: в том числе, выведение основных маршрутов за пределы городского поселения, что позволит снизить объемы ежедневно въезжающего и выезжающего автомобильного трафика.</w:t>
      </w:r>
    </w:p>
    <w:p w:rsidR="00FD4CA7" w:rsidRPr="001843ED" w:rsidRDefault="00FD4CA7" w:rsidP="001843ED">
      <w:pPr>
        <w:spacing w:line="240" w:lineRule="auto"/>
        <w:ind w:firstLine="709"/>
        <w:rPr>
          <w:sz w:val="24"/>
          <w:szCs w:val="24"/>
        </w:rPr>
      </w:pPr>
      <w:r w:rsidRPr="001843ED">
        <w:rPr>
          <w:sz w:val="24"/>
          <w:szCs w:val="24"/>
        </w:rPr>
        <w:t>Троллейбусный комплекс представлен 13 пассажирскими маршрутами, обслуживаемыми 186 электромашинами (из них 22 % обновленных троллейбусов).  Протяжённость городских троллейбусных линий составляет 179,4 км [</w:t>
      </w:r>
      <w:r w:rsidR="00B14C9D">
        <w:rPr>
          <w:sz w:val="24"/>
          <w:szCs w:val="24"/>
          <w:lang w:val="en-US"/>
        </w:rPr>
        <w:t>3</w:t>
      </w:r>
      <w:r w:rsidRPr="001843ED">
        <w:rPr>
          <w:sz w:val="24"/>
          <w:szCs w:val="24"/>
        </w:rPr>
        <w:t xml:space="preserve">]. В условиях Краснодарских пробок привлекательность использования троллейбусного сообщения значительно ниже спроса на трамвайный транспорт. Данный аспект обуславливает необходимость рассмотрения вопроса о </w:t>
      </w:r>
      <w:r w:rsidR="000F52D2">
        <w:rPr>
          <w:sz w:val="24"/>
          <w:szCs w:val="24"/>
        </w:rPr>
        <w:t>целесообразности</w:t>
      </w:r>
      <w:r w:rsidRPr="001843ED">
        <w:rPr>
          <w:sz w:val="24"/>
          <w:szCs w:val="24"/>
        </w:rPr>
        <w:t xml:space="preserve"> использования троллейбусных маршрутов в виду малого пользовательского спроса.</w:t>
      </w:r>
    </w:p>
    <w:p w:rsidR="00FD4CA7" w:rsidRPr="001843ED" w:rsidRDefault="00FD4CA7" w:rsidP="001843ED">
      <w:pPr>
        <w:spacing w:line="240" w:lineRule="auto"/>
        <w:ind w:firstLine="709"/>
        <w:rPr>
          <w:sz w:val="24"/>
          <w:szCs w:val="24"/>
        </w:rPr>
      </w:pPr>
      <w:r w:rsidRPr="001843ED">
        <w:rPr>
          <w:sz w:val="24"/>
          <w:szCs w:val="24"/>
        </w:rPr>
        <w:t>Система железнодорожного транспорта Краснодарской агломерации обеспечивает ее узловое значение в экономике региона, поскольку в пределах агломерационного объединения пересекаются маршруты до станций Тихорецкая, Кавказская, Анапа, Адлер (Туапсе), Новороссийск, Батайск, Кавказ (порт) и новое направление к транспортному переходу через Керченский пролив</w:t>
      </w:r>
      <w:r w:rsidR="000A7826">
        <w:rPr>
          <w:sz w:val="24"/>
          <w:szCs w:val="24"/>
        </w:rPr>
        <w:t xml:space="preserve"> </w:t>
      </w:r>
      <w:r w:rsidRPr="001843ED">
        <w:rPr>
          <w:sz w:val="24"/>
          <w:szCs w:val="24"/>
        </w:rPr>
        <w:t>Текущее состояние железнодорожной инфраструктуры оценивается специалистами как неблагополучное. Несмотря на высокие (по меркам регионов России) показатели плотности железнодорожной сети, она не справляется с пиковыми нагрузками, давно не модернизировалась, на ряде участков отсутствует электрификация [</w:t>
      </w:r>
      <w:r w:rsidR="00B14C9D" w:rsidRPr="00B14C9D">
        <w:rPr>
          <w:sz w:val="24"/>
          <w:szCs w:val="24"/>
        </w:rPr>
        <w:t>3</w:t>
      </w:r>
      <w:r w:rsidRPr="001843ED">
        <w:rPr>
          <w:sz w:val="24"/>
          <w:szCs w:val="24"/>
        </w:rPr>
        <w:t xml:space="preserve">]. </w:t>
      </w:r>
    </w:p>
    <w:p w:rsidR="00FD4CA7" w:rsidRPr="001843ED" w:rsidRDefault="00FD4CA7" w:rsidP="001843ED">
      <w:pPr>
        <w:spacing w:line="240" w:lineRule="auto"/>
        <w:ind w:firstLine="709"/>
        <w:rPr>
          <w:sz w:val="24"/>
          <w:szCs w:val="24"/>
        </w:rPr>
      </w:pPr>
      <w:r w:rsidRPr="001843ED">
        <w:rPr>
          <w:sz w:val="24"/>
          <w:szCs w:val="24"/>
        </w:rPr>
        <w:t xml:space="preserve">Значительный износ железнодорожной инфраструктуры, сезонное увеличение нагрузки на изношенное полотно и ежегодно растущий грузопоток являются серьезными проблемами транспортно-логистического комплекса агломерации, создающими угрозу стабильности экономики города. Решение данных вопросов не только улучшит состояние транспортной системы городской агломерации, но и позволит наладить новые маршруты </w:t>
      </w:r>
      <w:r w:rsidR="0043387F" w:rsidRPr="001843ED">
        <w:rPr>
          <w:sz w:val="24"/>
          <w:szCs w:val="24"/>
        </w:rPr>
        <w:t xml:space="preserve">пассажир </w:t>
      </w:r>
      <w:r w:rsidR="0043387F">
        <w:rPr>
          <w:sz w:val="24"/>
          <w:szCs w:val="24"/>
        </w:rPr>
        <w:t xml:space="preserve">- </w:t>
      </w:r>
      <w:r w:rsidR="0043387F" w:rsidRPr="001843ED">
        <w:rPr>
          <w:sz w:val="24"/>
          <w:szCs w:val="24"/>
        </w:rPr>
        <w:t>сообщения</w:t>
      </w:r>
      <w:r w:rsidRPr="001843ED">
        <w:rPr>
          <w:sz w:val="24"/>
          <w:szCs w:val="24"/>
        </w:rPr>
        <w:t>, в том числе межмуниципальные перевозки.</w:t>
      </w:r>
    </w:p>
    <w:p w:rsidR="00FD4CA7" w:rsidRPr="001843ED" w:rsidRDefault="00FD4CA7" w:rsidP="001843ED">
      <w:pPr>
        <w:spacing w:line="240" w:lineRule="auto"/>
        <w:ind w:firstLine="709"/>
        <w:rPr>
          <w:sz w:val="24"/>
          <w:szCs w:val="24"/>
        </w:rPr>
      </w:pPr>
      <w:r w:rsidRPr="001843ED">
        <w:rPr>
          <w:sz w:val="24"/>
          <w:szCs w:val="24"/>
        </w:rPr>
        <w:t xml:space="preserve">Основным объектом воздушного транспорта агломерационной системы г. Краснодар являются: международный аэропорт Краснодар (Пашковский) ежегодно обслуживающий более 4,1 млн человек (пропускная способность аэропорта – 500 человек в час на внутренних авиалиниях и 200 человек в час – на международных, что позволяет принимать до 6,1 млн пассажиров в год). Существенным недостатком является низкая вместительность парковочной зоны, а также неудобные подъездные пути (к аэропорту возможно добраться по единственной улице), что выступает источником </w:t>
      </w:r>
      <w:r w:rsidR="0043387F">
        <w:rPr>
          <w:sz w:val="24"/>
          <w:szCs w:val="24"/>
        </w:rPr>
        <w:t>образования пробок</w:t>
      </w:r>
      <w:r w:rsidRPr="001843ED">
        <w:rPr>
          <w:sz w:val="24"/>
          <w:szCs w:val="24"/>
        </w:rPr>
        <w:t xml:space="preserve"> на въезде и выезде с территории аэропорта [</w:t>
      </w:r>
      <w:r w:rsidR="00B14C9D" w:rsidRPr="00B14C9D">
        <w:rPr>
          <w:sz w:val="24"/>
          <w:szCs w:val="24"/>
        </w:rPr>
        <w:t>3</w:t>
      </w:r>
      <w:r w:rsidRPr="001843ED">
        <w:rPr>
          <w:sz w:val="24"/>
          <w:szCs w:val="24"/>
        </w:rPr>
        <w:t>].</w:t>
      </w:r>
    </w:p>
    <w:p w:rsidR="00FD4CA7" w:rsidRPr="001843ED" w:rsidRDefault="00FD4CA7" w:rsidP="001843ED">
      <w:pPr>
        <w:spacing w:line="240" w:lineRule="auto"/>
        <w:ind w:firstLine="709"/>
        <w:rPr>
          <w:sz w:val="24"/>
          <w:szCs w:val="24"/>
        </w:rPr>
      </w:pPr>
      <w:r w:rsidRPr="001843ED">
        <w:rPr>
          <w:sz w:val="24"/>
          <w:szCs w:val="24"/>
        </w:rPr>
        <w:t>Текущая пропускная способность (вместительность терминала) создает проблемы нехватки сидящих мест в залах ожиданий, что особенно остро проявляется в ситуациях отмены или переноса воздушных рейсов.</w:t>
      </w:r>
    </w:p>
    <w:p w:rsidR="00FD4CA7" w:rsidRPr="001843ED" w:rsidRDefault="00FD4CA7" w:rsidP="000A7826">
      <w:pPr>
        <w:widowControl w:val="0"/>
        <w:spacing w:line="240" w:lineRule="auto"/>
        <w:ind w:firstLine="709"/>
        <w:rPr>
          <w:sz w:val="24"/>
          <w:szCs w:val="24"/>
        </w:rPr>
      </w:pPr>
      <w:r w:rsidRPr="001843ED">
        <w:rPr>
          <w:sz w:val="24"/>
          <w:szCs w:val="24"/>
        </w:rPr>
        <w:t>С точки зрения технических характеристик, аэропорт достаточно хорошо оснащен, что позволяет ему принимать самолеты современных типов: Боинг-737-300, А-319, 320. [</w:t>
      </w:r>
      <w:r w:rsidR="00B14C9D">
        <w:rPr>
          <w:sz w:val="24"/>
          <w:szCs w:val="24"/>
          <w:lang w:val="en-US"/>
        </w:rPr>
        <w:t>4</w:t>
      </w:r>
      <w:r w:rsidRPr="001843ED">
        <w:rPr>
          <w:sz w:val="24"/>
          <w:szCs w:val="24"/>
        </w:rPr>
        <w:t>].</w:t>
      </w:r>
    </w:p>
    <w:p w:rsidR="00FD4CA7" w:rsidRPr="001843ED" w:rsidRDefault="00FD4CA7" w:rsidP="001843ED">
      <w:pPr>
        <w:widowControl w:val="0"/>
        <w:spacing w:line="240" w:lineRule="auto"/>
        <w:ind w:firstLine="709"/>
        <w:rPr>
          <w:sz w:val="24"/>
          <w:szCs w:val="24"/>
        </w:rPr>
      </w:pPr>
      <w:r w:rsidRPr="001843ED">
        <w:rPr>
          <w:sz w:val="24"/>
          <w:szCs w:val="24"/>
        </w:rPr>
        <w:t>Следующим важным объектом транспортно-логистической системы агломерации выступает автобусная маршрутная сеть, обеспечивающая пассажир</w:t>
      </w:r>
      <w:r w:rsidR="006545E9">
        <w:rPr>
          <w:sz w:val="24"/>
          <w:szCs w:val="24"/>
        </w:rPr>
        <w:t xml:space="preserve">ское </w:t>
      </w:r>
      <w:r w:rsidRPr="001843ED">
        <w:rPr>
          <w:sz w:val="24"/>
          <w:szCs w:val="24"/>
        </w:rPr>
        <w:t xml:space="preserve">сообщение не только в пределах города, но и по направлению «ядро-сателлит». Всего в Краснодарской агломерации насчитывается порядка 149 маршрутов, среди которых 72 городских автобусных направлений, 48 пригородных маршрутов. </w:t>
      </w:r>
    </w:p>
    <w:p w:rsidR="00FD4CA7" w:rsidRPr="001843ED" w:rsidRDefault="00FD4CA7" w:rsidP="001843ED">
      <w:pPr>
        <w:spacing w:line="240" w:lineRule="auto"/>
        <w:ind w:firstLine="709"/>
        <w:rPr>
          <w:sz w:val="24"/>
          <w:szCs w:val="24"/>
        </w:rPr>
      </w:pPr>
      <w:r w:rsidRPr="001843ED">
        <w:rPr>
          <w:sz w:val="24"/>
          <w:szCs w:val="24"/>
        </w:rPr>
        <w:t>В общей доле пассажирского транспорта лишь 26,5 % транспортного парка соответствуют современным требованиям (обновлены под перевозку маломобильных групп населения или новокупленные, оснащены системами кондиционирования воздуха). В структуре городского автобусного парка этот показатель снижен до 11,2 %. Данный аспект определяет одну из основных остро стоящих проблем управления транспортно-логистическим комплексом агломерации – обновление авто</w:t>
      </w:r>
      <w:r w:rsidR="006545E9">
        <w:rPr>
          <w:sz w:val="24"/>
          <w:szCs w:val="24"/>
        </w:rPr>
        <w:t>бусного</w:t>
      </w:r>
      <w:r w:rsidRPr="001843ED">
        <w:rPr>
          <w:sz w:val="24"/>
          <w:szCs w:val="24"/>
        </w:rPr>
        <w:t xml:space="preserve"> и электр</w:t>
      </w:r>
      <w:r w:rsidR="006545E9">
        <w:rPr>
          <w:sz w:val="24"/>
          <w:szCs w:val="24"/>
        </w:rPr>
        <w:t xml:space="preserve">ического </w:t>
      </w:r>
      <w:r w:rsidRPr="001843ED">
        <w:rPr>
          <w:sz w:val="24"/>
          <w:szCs w:val="24"/>
        </w:rPr>
        <w:t>парка городского и пригородного транспорта.</w:t>
      </w:r>
    </w:p>
    <w:p w:rsidR="00FD4CA7" w:rsidRPr="001843ED" w:rsidRDefault="00FD4CA7" w:rsidP="001843ED">
      <w:pPr>
        <w:spacing w:line="240" w:lineRule="auto"/>
        <w:ind w:firstLine="709"/>
        <w:rPr>
          <w:sz w:val="24"/>
          <w:szCs w:val="24"/>
        </w:rPr>
      </w:pPr>
      <w:r w:rsidRPr="001843ED">
        <w:rPr>
          <w:sz w:val="24"/>
          <w:szCs w:val="24"/>
        </w:rPr>
        <w:lastRenderedPageBreak/>
        <w:t xml:space="preserve">В структуре объемов перемещений доминирует электротранспорт, который ежедневно перевозит порядка 300 тыс. человек, в том время как посредством автобусного сообщения осуществляют перемещение всего 200 тыс. пассажиров. Следовательно, порядка 24 % населения агломерации ежедневно пользуется услугами общественного транспорта. Данный показатель существенно мал для решения проблем </w:t>
      </w:r>
      <w:r w:rsidR="006545E9">
        <w:rPr>
          <w:sz w:val="24"/>
          <w:szCs w:val="24"/>
        </w:rPr>
        <w:t>образования пробок</w:t>
      </w:r>
      <w:r w:rsidRPr="001843ED">
        <w:rPr>
          <w:sz w:val="24"/>
          <w:szCs w:val="24"/>
        </w:rPr>
        <w:t xml:space="preserve"> на улично-дорожной сети города. С другой стороны, существующих транспортных мощностей объективно не хватает для качественного транспортного обслуживания текущих объемов пассажирского трафика: в час пик многие маршруты сталкиваются с проблемой неспособности вместить и перевезти запрашиваемое количество пассажиров.</w:t>
      </w:r>
    </w:p>
    <w:p w:rsidR="00FD4CA7" w:rsidRPr="001843ED" w:rsidRDefault="00FD4CA7" w:rsidP="001843ED">
      <w:pPr>
        <w:spacing w:line="240" w:lineRule="auto"/>
        <w:ind w:firstLine="709"/>
        <w:rPr>
          <w:sz w:val="24"/>
          <w:szCs w:val="24"/>
        </w:rPr>
      </w:pPr>
      <w:r w:rsidRPr="001843ED">
        <w:rPr>
          <w:sz w:val="24"/>
          <w:szCs w:val="24"/>
        </w:rPr>
        <w:t>По уровню автомобилизации в Краснодарской городской агломерации, согласно данным УГИБДД ГУ МВД России по Краснодарскому краю, на одну тысячу жителей, официально зарегистрированных на территории муниципального образования г. Краснодар, приходится 410 транспортных средств, среди которых 353 автомобилей категории «В». Следовательно, треть населения агломерации пользуется личным авто.</w:t>
      </w:r>
    </w:p>
    <w:p w:rsidR="00FD4CA7" w:rsidRPr="001843ED" w:rsidRDefault="00FD4CA7" w:rsidP="001843ED">
      <w:pPr>
        <w:spacing w:line="240" w:lineRule="auto"/>
        <w:ind w:firstLine="709"/>
        <w:rPr>
          <w:sz w:val="24"/>
          <w:szCs w:val="24"/>
        </w:rPr>
      </w:pPr>
      <w:r w:rsidRPr="001843ED">
        <w:rPr>
          <w:sz w:val="24"/>
          <w:szCs w:val="24"/>
        </w:rPr>
        <w:t xml:space="preserve">Существующая городская парковочная сеть включает более 860 автомобильных парковок общей вместимостью около 47 000 </w:t>
      </w:r>
      <w:proofErr w:type="spellStart"/>
      <w:r w:rsidRPr="001843ED">
        <w:rPr>
          <w:sz w:val="24"/>
          <w:szCs w:val="24"/>
        </w:rPr>
        <w:t>машиномест</w:t>
      </w:r>
      <w:proofErr w:type="spellEnd"/>
      <w:r w:rsidRPr="001843ED">
        <w:rPr>
          <w:sz w:val="24"/>
          <w:szCs w:val="24"/>
        </w:rPr>
        <w:t xml:space="preserve"> [5]. Ежедневный </w:t>
      </w:r>
      <w:proofErr w:type="spellStart"/>
      <w:r w:rsidRPr="001843ED">
        <w:rPr>
          <w:sz w:val="24"/>
          <w:szCs w:val="24"/>
        </w:rPr>
        <w:t>машинопоток</w:t>
      </w:r>
      <w:proofErr w:type="spellEnd"/>
      <w:r w:rsidRPr="001843ED">
        <w:rPr>
          <w:sz w:val="24"/>
          <w:szCs w:val="24"/>
        </w:rPr>
        <w:t xml:space="preserve"> маятниковой миграции составляет порядка 200 тыс. транспортных средств, размещение которых в полной мере не способно удовлетворить текущее количество парковочных мест ядра агломерации, в связи с чем индивидуальные автомобильные средства часто оказываются припаркованными прямо на обочине узких улиц, что мешает свободному транспортному перемещению. Решение данной проблемы одно из </w:t>
      </w:r>
      <w:r w:rsidR="0069226D">
        <w:rPr>
          <w:sz w:val="24"/>
          <w:szCs w:val="24"/>
        </w:rPr>
        <w:t>ключевых</w:t>
      </w:r>
      <w:r w:rsidRPr="001843ED">
        <w:rPr>
          <w:sz w:val="24"/>
          <w:szCs w:val="24"/>
        </w:rPr>
        <w:t xml:space="preserve"> направлений текущей муниципальной политики города.</w:t>
      </w:r>
    </w:p>
    <w:p w:rsidR="00FD4CA7" w:rsidRPr="001843ED" w:rsidRDefault="00FD4CA7" w:rsidP="001843ED">
      <w:pPr>
        <w:spacing w:line="240" w:lineRule="auto"/>
        <w:ind w:firstLine="709"/>
        <w:rPr>
          <w:sz w:val="24"/>
          <w:szCs w:val="24"/>
        </w:rPr>
      </w:pPr>
      <w:r w:rsidRPr="001843ED">
        <w:rPr>
          <w:sz w:val="24"/>
          <w:szCs w:val="24"/>
        </w:rPr>
        <w:t xml:space="preserve">Автомобильная дорожная сеть агломерации имеет радиально-кольцевую структуру, однако полностью замкнутых кольцевых связей не </w:t>
      </w:r>
      <w:r w:rsidR="006545E9">
        <w:rPr>
          <w:sz w:val="24"/>
          <w:szCs w:val="24"/>
        </w:rPr>
        <w:t>существует</w:t>
      </w:r>
      <w:r w:rsidR="00E2720E">
        <w:rPr>
          <w:sz w:val="24"/>
          <w:szCs w:val="24"/>
        </w:rPr>
        <w:t>.</w:t>
      </w:r>
    </w:p>
    <w:p w:rsidR="00FD4CA7" w:rsidRPr="001843ED" w:rsidRDefault="00FD4CA7" w:rsidP="001843ED">
      <w:pPr>
        <w:spacing w:line="240" w:lineRule="auto"/>
        <w:ind w:firstLine="709"/>
        <w:rPr>
          <w:sz w:val="24"/>
          <w:szCs w:val="24"/>
        </w:rPr>
      </w:pPr>
      <w:r w:rsidRPr="001843ED">
        <w:rPr>
          <w:sz w:val="24"/>
          <w:szCs w:val="24"/>
        </w:rPr>
        <w:t xml:space="preserve">В соответствии с рисунком </w:t>
      </w:r>
      <w:r w:rsidR="0069226D">
        <w:rPr>
          <w:sz w:val="24"/>
          <w:szCs w:val="24"/>
        </w:rPr>
        <w:t>1</w:t>
      </w:r>
      <w:r w:rsidRPr="001843ED">
        <w:rPr>
          <w:sz w:val="24"/>
          <w:szCs w:val="24"/>
        </w:rPr>
        <w:t xml:space="preserve"> от г. Краснодар расходятся радиальные магистральные дороги федерального и регионального значений: радиальные маршруты I-II категории, кольцевые связи – I-III категории. Внутри ядра агломерация имеет прямоугольную автомобильно-дорожную структуру, вытянутую вдоль исторически сложившихся тран</w:t>
      </w:r>
      <w:r w:rsidR="008B5C3D">
        <w:rPr>
          <w:sz w:val="24"/>
          <w:szCs w:val="24"/>
        </w:rPr>
        <w:t>зитных путей: Ставропольско</w:t>
      </w:r>
      <w:r w:rsidRPr="001843ED">
        <w:rPr>
          <w:sz w:val="24"/>
          <w:szCs w:val="24"/>
        </w:rPr>
        <w:t>го тракта; Ростовского ш</w:t>
      </w:r>
      <w:r w:rsidR="00B14C9D">
        <w:rPr>
          <w:sz w:val="24"/>
          <w:szCs w:val="24"/>
        </w:rPr>
        <w:t>оссе; дорог на Темрюк и Ейск [5</w:t>
      </w:r>
      <w:r w:rsidRPr="001843ED">
        <w:rPr>
          <w:sz w:val="24"/>
          <w:szCs w:val="24"/>
        </w:rPr>
        <w:t>].</w:t>
      </w:r>
      <w:r w:rsidRPr="001843ED">
        <w:rPr>
          <w:sz w:val="24"/>
          <w:szCs w:val="24"/>
          <w:highlight w:val="yellow"/>
        </w:rPr>
        <w:t xml:space="preserve"> </w:t>
      </w:r>
    </w:p>
    <w:p w:rsidR="00FD4CA7" w:rsidRPr="001843ED" w:rsidRDefault="00FD4CA7" w:rsidP="001843ED">
      <w:pPr>
        <w:spacing w:line="240" w:lineRule="auto"/>
        <w:ind w:firstLine="709"/>
        <w:rPr>
          <w:sz w:val="24"/>
          <w:szCs w:val="24"/>
        </w:rPr>
      </w:pPr>
    </w:p>
    <w:p w:rsidR="00FD4CA7" w:rsidRPr="001843ED" w:rsidRDefault="00FD4CA7" w:rsidP="001843ED">
      <w:pPr>
        <w:spacing w:line="240" w:lineRule="auto"/>
        <w:ind w:firstLine="709"/>
        <w:jc w:val="center"/>
        <w:rPr>
          <w:sz w:val="24"/>
          <w:szCs w:val="24"/>
        </w:rPr>
      </w:pPr>
      <w:r w:rsidRPr="001843ED">
        <w:rPr>
          <w:noProof/>
          <w:sz w:val="24"/>
          <w:szCs w:val="24"/>
        </w:rPr>
        <w:drawing>
          <wp:inline distT="0" distB="0" distL="0" distR="0" wp14:anchorId="42E0705F" wp14:editId="3743BA37">
            <wp:extent cx="4010660" cy="2981325"/>
            <wp:effectExtent l="0" t="0" r="889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4034123" cy="2998766"/>
                    </a:xfrm>
                    <a:prstGeom prst="rect">
                      <a:avLst/>
                    </a:prstGeom>
                  </pic:spPr>
                </pic:pic>
              </a:graphicData>
            </a:graphic>
          </wp:inline>
        </w:drawing>
      </w:r>
    </w:p>
    <w:p w:rsidR="00FD4CA7" w:rsidRPr="006545E9" w:rsidRDefault="00FD4CA7" w:rsidP="001843ED">
      <w:pPr>
        <w:spacing w:line="240" w:lineRule="auto"/>
        <w:ind w:firstLine="709"/>
        <w:jc w:val="center"/>
        <w:rPr>
          <w:sz w:val="24"/>
          <w:szCs w:val="24"/>
        </w:rPr>
      </w:pPr>
      <w:r w:rsidRPr="006545E9">
        <w:rPr>
          <w:sz w:val="24"/>
          <w:szCs w:val="24"/>
        </w:rPr>
        <w:t xml:space="preserve">Рисунок </w:t>
      </w:r>
      <w:r w:rsidR="008B5C3D" w:rsidRPr="006545E9">
        <w:rPr>
          <w:sz w:val="24"/>
          <w:szCs w:val="24"/>
        </w:rPr>
        <w:t>1</w:t>
      </w:r>
      <w:r w:rsidR="006545E9" w:rsidRPr="006545E9">
        <w:rPr>
          <w:sz w:val="24"/>
          <w:szCs w:val="24"/>
        </w:rPr>
        <w:t>.</w:t>
      </w:r>
      <w:r w:rsidRPr="006545E9">
        <w:rPr>
          <w:sz w:val="24"/>
          <w:szCs w:val="24"/>
        </w:rPr>
        <w:t xml:space="preserve"> Дорожная сеть Краснодарской агломерации </w:t>
      </w:r>
      <w:r w:rsidR="006545E9" w:rsidRPr="006545E9">
        <w:rPr>
          <w:sz w:val="24"/>
          <w:szCs w:val="24"/>
        </w:rPr>
        <w:t>[</w:t>
      </w:r>
      <w:r w:rsidR="00B14C9D">
        <w:rPr>
          <w:sz w:val="24"/>
          <w:szCs w:val="24"/>
          <w:lang w:val="en-US"/>
        </w:rPr>
        <w:t>4</w:t>
      </w:r>
      <w:r w:rsidR="006545E9" w:rsidRPr="006545E9">
        <w:rPr>
          <w:sz w:val="24"/>
          <w:szCs w:val="24"/>
        </w:rPr>
        <w:t>]</w:t>
      </w:r>
    </w:p>
    <w:p w:rsidR="00FD4CA7" w:rsidRPr="001843ED" w:rsidRDefault="00FD4CA7" w:rsidP="001843ED">
      <w:pPr>
        <w:spacing w:line="240" w:lineRule="auto"/>
        <w:ind w:firstLine="709"/>
        <w:rPr>
          <w:sz w:val="24"/>
          <w:szCs w:val="24"/>
        </w:rPr>
      </w:pPr>
    </w:p>
    <w:p w:rsidR="00FD4CA7" w:rsidRPr="001843ED" w:rsidRDefault="00FD4CA7" w:rsidP="001843ED">
      <w:pPr>
        <w:spacing w:line="240" w:lineRule="auto"/>
        <w:ind w:firstLine="709"/>
        <w:rPr>
          <w:sz w:val="24"/>
          <w:szCs w:val="24"/>
        </w:rPr>
      </w:pPr>
      <w:r w:rsidRPr="001843ED">
        <w:rPr>
          <w:sz w:val="24"/>
          <w:szCs w:val="24"/>
        </w:rPr>
        <w:t xml:space="preserve">Дорожная сеть ядра агломерации представлена магистральными дорогами скоростного и регулируемого движения, магистральными улицами непрерывного и </w:t>
      </w:r>
      <w:r w:rsidRPr="001843ED">
        <w:rPr>
          <w:sz w:val="24"/>
          <w:szCs w:val="24"/>
        </w:rPr>
        <w:lastRenderedPageBreak/>
        <w:t xml:space="preserve">регулируемого движения общегородского значения, транспортно-пешеходного и </w:t>
      </w:r>
      <w:proofErr w:type="spellStart"/>
      <w:r w:rsidRPr="001843ED">
        <w:rPr>
          <w:sz w:val="24"/>
          <w:szCs w:val="24"/>
        </w:rPr>
        <w:t>пешеходно</w:t>
      </w:r>
      <w:proofErr w:type="spellEnd"/>
      <w:r w:rsidR="00E2720E">
        <w:rPr>
          <w:sz w:val="24"/>
          <w:szCs w:val="24"/>
        </w:rPr>
        <w:t>-</w:t>
      </w:r>
      <w:r w:rsidRPr="001843ED">
        <w:rPr>
          <w:sz w:val="24"/>
          <w:szCs w:val="24"/>
        </w:rPr>
        <w:t>транспортного районного значения, а также улицы и дороги местного значения (наиболее загруженные): улицы в жилой застройке, улицы и дороги в научно-производственных, промышленных и коммунально-складских зонах (районах).</w:t>
      </w:r>
    </w:p>
    <w:p w:rsidR="00FD4CA7" w:rsidRPr="001843ED" w:rsidRDefault="00FD4CA7" w:rsidP="001843ED">
      <w:pPr>
        <w:spacing w:line="240" w:lineRule="auto"/>
        <w:ind w:firstLine="709"/>
        <w:rPr>
          <w:sz w:val="24"/>
          <w:szCs w:val="24"/>
        </w:rPr>
      </w:pPr>
      <w:r w:rsidRPr="001843ED">
        <w:rPr>
          <w:sz w:val="24"/>
          <w:szCs w:val="24"/>
        </w:rPr>
        <w:t xml:space="preserve">За пределами ядрам агломерации находятся участки автомобильных дорог общего пользования местного (1 010,993 км), регионального (308,403 км) и межмуниципального значения, федерального значения (58,97 км). Следовательно, 73,3 % дорожной сети Краснодарской городской агломерации имеют статус дорог местного значения, что открывает перспективы самостоятельной муниципальной реорганизации текущей сети местных дорог. </w:t>
      </w:r>
    </w:p>
    <w:p w:rsidR="00FD4CA7" w:rsidRPr="001843ED" w:rsidRDefault="00FD4CA7" w:rsidP="001843ED">
      <w:pPr>
        <w:spacing w:line="240" w:lineRule="auto"/>
        <w:ind w:firstLine="709"/>
        <w:rPr>
          <w:sz w:val="24"/>
          <w:szCs w:val="24"/>
          <w:highlight w:val="yellow"/>
        </w:rPr>
      </w:pPr>
      <w:r w:rsidRPr="001843ED">
        <w:rPr>
          <w:sz w:val="24"/>
          <w:szCs w:val="24"/>
        </w:rPr>
        <w:t xml:space="preserve">Качество внутригородской дорожной сети оценивается дорожным покрытием и степенью изношенности в соответствии с таблицей </w:t>
      </w:r>
      <w:r w:rsidR="006545E9" w:rsidRPr="006545E9">
        <w:rPr>
          <w:sz w:val="24"/>
          <w:szCs w:val="24"/>
        </w:rPr>
        <w:t>1</w:t>
      </w:r>
      <w:r w:rsidRPr="001843ED">
        <w:rPr>
          <w:sz w:val="24"/>
          <w:szCs w:val="24"/>
        </w:rPr>
        <w:t>.</w:t>
      </w:r>
    </w:p>
    <w:p w:rsidR="00FD4CA7" w:rsidRPr="006545E9" w:rsidRDefault="006545E9" w:rsidP="006545E9">
      <w:pPr>
        <w:spacing w:line="240" w:lineRule="auto"/>
        <w:ind w:firstLine="709"/>
        <w:jc w:val="right"/>
        <w:rPr>
          <w:i/>
          <w:sz w:val="24"/>
          <w:szCs w:val="24"/>
          <w:highlight w:val="yellow"/>
        </w:rPr>
      </w:pPr>
      <w:r w:rsidRPr="006545E9">
        <w:rPr>
          <w:i/>
          <w:sz w:val="24"/>
          <w:szCs w:val="24"/>
        </w:rPr>
        <w:t>Таблица 1</w:t>
      </w:r>
    </w:p>
    <w:p w:rsidR="00FD4CA7" w:rsidRPr="006545E9" w:rsidRDefault="00FD4CA7" w:rsidP="006545E9">
      <w:pPr>
        <w:spacing w:line="240" w:lineRule="auto"/>
        <w:ind w:firstLine="709"/>
        <w:jc w:val="center"/>
        <w:rPr>
          <w:sz w:val="24"/>
          <w:szCs w:val="24"/>
          <w:lang w:val="en-US"/>
        </w:rPr>
      </w:pPr>
      <w:r w:rsidRPr="001843ED">
        <w:rPr>
          <w:sz w:val="24"/>
          <w:szCs w:val="24"/>
        </w:rPr>
        <w:t>Автомобильные дороги местного значения ядра Краснодарской агломерации (по состоянию на 201</w:t>
      </w:r>
      <w:r w:rsidR="006545E9" w:rsidRPr="006545E9">
        <w:rPr>
          <w:sz w:val="24"/>
          <w:szCs w:val="24"/>
        </w:rPr>
        <w:t>8</w:t>
      </w:r>
      <w:r w:rsidRPr="001843ED">
        <w:rPr>
          <w:sz w:val="24"/>
          <w:szCs w:val="24"/>
        </w:rPr>
        <w:t xml:space="preserve"> г.)</w:t>
      </w:r>
      <w:r w:rsidR="006545E9">
        <w:rPr>
          <w:sz w:val="24"/>
          <w:szCs w:val="24"/>
        </w:rPr>
        <w:t xml:space="preserve"> [</w:t>
      </w:r>
      <w:r w:rsidR="00B14C9D">
        <w:rPr>
          <w:sz w:val="24"/>
          <w:szCs w:val="24"/>
          <w:lang w:val="en-US"/>
        </w:rPr>
        <w:t>6</w:t>
      </w:r>
      <w:r w:rsidR="006545E9">
        <w:rPr>
          <w:sz w:val="24"/>
          <w:szCs w:val="24"/>
          <w:lang w:val="en-US"/>
        </w:rPr>
        <w:t>]</w:t>
      </w:r>
    </w:p>
    <w:tbl>
      <w:tblPr>
        <w:tblStyle w:val="a5"/>
        <w:tblW w:w="0" w:type="auto"/>
        <w:tblLook w:val="04A0" w:firstRow="1" w:lastRow="0" w:firstColumn="1" w:lastColumn="0" w:noHBand="0" w:noVBand="1"/>
      </w:tblPr>
      <w:tblGrid>
        <w:gridCol w:w="1389"/>
        <w:gridCol w:w="2169"/>
        <w:gridCol w:w="1538"/>
        <w:gridCol w:w="1891"/>
        <w:gridCol w:w="2358"/>
      </w:tblGrid>
      <w:tr w:rsidR="00FD4CA7" w:rsidRPr="001843ED" w:rsidTr="008B5C3D">
        <w:tc>
          <w:tcPr>
            <w:tcW w:w="6987" w:type="dxa"/>
            <w:gridSpan w:val="4"/>
            <w:vAlign w:val="center"/>
          </w:tcPr>
          <w:p w:rsidR="00FD4CA7" w:rsidRPr="001843ED" w:rsidRDefault="00FD4CA7" w:rsidP="008B5C3D">
            <w:pPr>
              <w:spacing w:line="240" w:lineRule="auto"/>
              <w:ind w:firstLine="22"/>
              <w:jc w:val="left"/>
              <w:rPr>
                <w:sz w:val="24"/>
                <w:szCs w:val="24"/>
              </w:rPr>
            </w:pPr>
            <w:r w:rsidRPr="001843ED">
              <w:rPr>
                <w:sz w:val="24"/>
                <w:szCs w:val="24"/>
              </w:rPr>
              <w:t>Протяженность автомобильных дорог местного значения, км</w:t>
            </w:r>
          </w:p>
        </w:tc>
        <w:tc>
          <w:tcPr>
            <w:tcW w:w="2358" w:type="dxa"/>
            <w:vMerge w:val="restart"/>
            <w:vAlign w:val="center"/>
          </w:tcPr>
          <w:p w:rsidR="00FD4CA7" w:rsidRPr="001843ED" w:rsidRDefault="00FD4CA7" w:rsidP="008B5C3D">
            <w:pPr>
              <w:spacing w:line="240" w:lineRule="auto"/>
              <w:ind w:firstLine="22"/>
              <w:jc w:val="left"/>
              <w:rPr>
                <w:sz w:val="24"/>
                <w:szCs w:val="24"/>
              </w:rPr>
            </w:pPr>
            <w:r w:rsidRPr="001843ED">
              <w:rPr>
                <w:sz w:val="24"/>
                <w:szCs w:val="24"/>
              </w:rPr>
              <w:t>Протяженность улично-дорожной сети, оборудованной искусственным освещением</w:t>
            </w:r>
          </w:p>
        </w:tc>
      </w:tr>
      <w:tr w:rsidR="00FD4CA7" w:rsidRPr="001843ED" w:rsidTr="008B5C3D">
        <w:tc>
          <w:tcPr>
            <w:tcW w:w="1389" w:type="dxa"/>
          </w:tcPr>
          <w:p w:rsidR="00FD4CA7" w:rsidRPr="001843ED" w:rsidRDefault="00FD4CA7" w:rsidP="008B5C3D">
            <w:pPr>
              <w:spacing w:line="240" w:lineRule="auto"/>
              <w:ind w:firstLine="22"/>
              <w:jc w:val="left"/>
              <w:rPr>
                <w:sz w:val="24"/>
                <w:szCs w:val="24"/>
              </w:rPr>
            </w:pPr>
            <w:r w:rsidRPr="001843ED">
              <w:rPr>
                <w:sz w:val="24"/>
                <w:szCs w:val="24"/>
              </w:rPr>
              <w:t>Всего</w:t>
            </w:r>
          </w:p>
        </w:tc>
        <w:tc>
          <w:tcPr>
            <w:tcW w:w="2169" w:type="dxa"/>
          </w:tcPr>
          <w:p w:rsidR="00FD4CA7" w:rsidRPr="001843ED" w:rsidRDefault="00FD4CA7" w:rsidP="008B5C3D">
            <w:pPr>
              <w:spacing w:line="240" w:lineRule="auto"/>
              <w:ind w:firstLine="22"/>
              <w:jc w:val="left"/>
              <w:rPr>
                <w:sz w:val="24"/>
                <w:szCs w:val="24"/>
              </w:rPr>
            </w:pPr>
            <w:r w:rsidRPr="001843ED">
              <w:rPr>
                <w:sz w:val="24"/>
                <w:szCs w:val="24"/>
              </w:rPr>
              <w:t>С асфальтобетонным и цементобетонным покрытием</w:t>
            </w:r>
          </w:p>
        </w:tc>
        <w:tc>
          <w:tcPr>
            <w:tcW w:w="1538" w:type="dxa"/>
          </w:tcPr>
          <w:p w:rsidR="00FD4CA7" w:rsidRPr="001843ED" w:rsidRDefault="00FD4CA7" w:rsidP="008B5C3D">
            <w:pPr>
              <w:spacing w:line="240" w:lineRule="auto"/>
              <w:ind w:firstLine="22"/>
              <w:jc w:val="left"/>
              <w:rPr>
                <w:sz w:val="24"/>
                <w:szCs w:val="24"/>
              </w:rPr>
            </w:pPr>
            <w:r w:rsidRPr="001843ED">
              <w:rPr>
                <w:sz w:val="24"/>
                <w:szCs w:val="24"/>
              </w:rPr>
              <w:t>С гравийным покрытием</w:t>
            </w:r>
          </w:p>
        </w:tc>
        <w:tc>
          <w:tcPr>
            <w:tcW w:w="1891" w:type="dxa"/>
          </w:tcPr>
          <w:p w:rsidR="00FD4CA7" w:rsidRPr="001843ED" w:rsidRDefault="00FD4CA7" w:rsidP="008B5C3D">
            <w:pPr>
              <w:spacing w:line="240" w:lineRule="auto"/>
              <w:ind w:firstLine="22"/>
              <w:jc w:val="left"/>
              <w:rPr>
                <w:sz w:val="24"/>
                <w:szCs w:val="24"/>
              </w:rPr>
            </w:pPr>
            <w:r w:rsidRPr="001843ED">
              <w:rPr>
                <w:sz w:val="24"/>
                <w:szCs w:val="24"/>
              </w:rPr>
              <w:t>Грунтовые дороги</w:t>
            </w:r>
          </w:p>
        </w:tc>
        <w:tc>
          <w:tcPr>
            <w:tcW w:w="2358" w:type="dxa"/>
            <w:vMerge/>
            <w:vAlign w:val="center"/>
          </w:tcPr>
          <w:p w:rsidR="00FD4CA7" w:rsidRPr="001843ED" w:rsidRDefault="00FD4CA7" w:rsidP="008B5C3D">
            <w:pPr>
              <w:spacing w:line="240" w:lineRule="auto"/>
              <w:ind w:firstLine="22"/>
              <w:jc w:val="left"/>
              <w:rPr>
                <w:sz w:val="24"/>
                <w:szCs w:val="24"/>
              </w:rPr>
            </w:pPr>
          </w:p>
        </w:tc>
      </w:tr>
      <w:tr w:rsidR="00FD4CA7" w:rsidRPr="001843ED" w:rsidTr="008B5C3D">
        <w:tc>
          <w:tcPr>
            <w:tcW w:w="1389" w:type="dxa"/>
          </w:tcPr>
          <w:p w:rsidR="00FD4CA7" w:rsidRPr="001843ED" w:rsidRDefault="00FD4CA7" w:rsidP="008B5C3D">
            <w:pPr>
              <w:spacing w:line="240" w:lineRule="auto"/>
              <w:ind w:firstLine="22"/>
              <w:jc w:val="left"/>
              <w:rPr>
                <w:sz w:val="24"/>
                <w:szCs w:val="24"/>
              </w:rPr>
            </w:pPr>
            <w:r w:rsidRPr="001843ED">
              <w:rPr>
                <w:sz w:val="24"/>
                <w:szCs w:val="24"/>
              </w:rPr>
              <w:t>1734</w:t>
            </w:r>
          </w:p>
        </w:tc>
        <w:tc>
          <w:tcPr>
            <w:tcW w:w="2169" w:type="dxa"/>
            <w:vAlign w:val="center"/>
          </w:tcPr>
          <w:p w:rsidR="00FD4CA7" w:rsidRPr="001843ED" w:rsidRDefault="00FD4CA7" w:rsidP="008B5C3D">
            <w:pPr>
              <w:spacing w:line="240" w:lineRule="auto"/>
              <w:ind w:firstLine="61"/>
              <w:jc w:val="left"/>
              <w:rPr>
                <w:sz w:val="24"/>
                <w:szCs w:val="24"/>
              </w:rPr>
            </w:pPr>
            <w:r w:rsidRPr="001843ED">
              <w:rPr>
                <w:sz w:val="24"/>
                <w:szCs w:val="24"/>
              </w:rPr>
              <w:t>1367,51</w:t>
            </w:r>
          </w:p>
        </w:tc>
        <w:tc>
          <w:tcPr>
            <w:tcW w:w="1538" w:type="dxa"/>
            <w:vAlign w:val="center"/>
          </w:tcPr>
          <w:p w:rsidR="00FD4CA7" w:rsidRPr="001843ED" w:rsidRDefault="00FD4CA7" w:rsidP="008B5C3D">
            <w:pPr>
              <w:spacing w:line="240" w:lineRule="auto"/>
              <w:ind w:firstLine="27"/>
              <w:jc w:val="left"/>
              <w:rPr>
                <w:sz w:val="24"/>
                <w:szCs w:val="24"/>
              </w:rPr>
            </w:pPr>
            <w:r w:rsidRPr="001843ED">
              <w:rPr>
                <w:sz w:val="24"/>
                <w:szCs w:val="24"/>
              </w:rPr>
              <w:t>352,5</w:t>
            </w:r>
          </w:p>
        </w:tc>
        <w:tc>
          <w:tcPr>
            <w:tcW w:w="1891" w:type="dxa"/>
            <w:vAlign w:val="center"/>
          </w:tcPr>
          <w:p w:rsidR="00FD4CA7" w:rsidRPr="001843ED" w:rsidRDefault="00FD4CA7" w:rsidP="008B5C3D">
            <w:pPr>
              <w:spacing w:line="240" w:lineRule="auto"/>
              <w:ind w:firstLine="41"/>
              <w:jc w:val="left"/>
              <w:rPr>
                <w:sz w:val="24"/>
                <w:szCs w:val="24"/>
              </w:rPr>
            </w:pPr>
            <w:r w:rsidRPr="001843ED">
              <w:rPr>
                <w:sz w:val="24"/>
                <w:szCs w:val="24"/>
              </w:rPr>
              <w:t>14,0</w:t>
            </w:r>
          </w:p>
        </w:tc>
        <w:tc>
          <w:tcPr>
            <w:tcW w:w="2358" w:type="dxa"/>
            <w:vAlign w:val="center"/>
          </w:tcPr>
          <w:p w:rsidR="00FD4CA7" w:rsidRPr="001843ED" w:rsidRDefault="00FD4CA7" w:rsidP="008B5C3D">
            <w:pPr>
              <w:spacing w:line="240" w:lineRule="auto"/>
              <w:ind w:firstLine="0"/>
              <w:jc w:val="left"/>
              <w:rPr>
                <w:sz w:val="24"/>
                <w:szCs w:val="24"/>
              </w:rPr>
            </w:pPr>
            <w:r w:rsidRPr="001843ED">
              <w:rPr>
                <w:sz w:val="24"/>
                <w:szCs w:val="24"/>
              </w:rPr>
              <w:t>1955</w:t>
            </w:r>
          </w:p>
        </w:tc>
      </w:tr>
    </w:tbl>
    <w:p w:rsidR="00FD4CA7" w:rsidRPr="001843ED" w:rsidRDefault="00FD4CA7" w:rsidP="001843ED">
      <w:pPr>
        <w:spacing w:line="240" w:lineRule="auto"/>
        <w:ind w:firstLine="709"/>
        <w:rPr>
          <w:sz w:val="24"/>
          <w:szCs w:val="24"/>
        </w:rPr>
      </w:pPr>
    </w:p>
    <w:p w:rsidR="00FD4CA7" w:rsidRPr="001843ED" w:rsidRDefault="00FD4CA7" w:rsidP="001843ED">
      <w:pPr>
        <w:spacing w:line="240" w:lineRule="auto"/>
        <w:ind w:firstLine="709"/>
        <w:rPr>
          <w:sz w:val="24"/>
          <w:szCs w:val="24"/>
        </w:rPr>
      </w:pPr>
      <w:r w:rsidRPr="001843ED">
        <w:rPr>
          <w:sz w:val="24"/>
          <w:szCs w:val="24"/>
        </w:rPr>
        <w:t xml:space="preserve">Как видно по данным, приведенным в таблице </w:t>
      </w:r>
      <w:r w:rsidR="008B5C3D">
        <w:rPr>
          <w:sz w:val="24"/>
          <w:szCs w:val="24"/>
        </w:rPr>
        <w:t>1</w:t>
      </w:r>
      <w:r w:rsidRPr="001843ED">
        <w:rPr>
          <w:sz w:val="24"/>
          <w:szCs w:val="24"/>
        </w:rPr>
        <w:t xml:space="preserve">, 21,1 % дорог местного значения не имеют асфальтобетонного или цементобетонного покрытия. Изношенность улично-дорожной сети составляет порядка 60 % (доля протяженности дорожной сети, соответствующей нормативным требованиям к транспортно-эксплуатационному состоянию, составляет 39,79 %, из них дороги федерального значения – 100 %, регионального значения – 79,21 %, местного значения – 24,25 %).  </w:t>
      </w:r>
    </w:p>
    <w:p w:rsidR="00FD4CA7" w:rsidRPr="001843ED" w:rsidRDefault="00FD4CA7" w:rsidP="001843ED">
      <w:pPr>
        <w:spacing w:line="240" w:lineRule="auto"/>
        <w:ind w:firstLine="709"/>
        <w:rPr>
          <w:sz w:val="24"/>
          <w:szCs w:val="24"/>
        </w:rPr>
      </w:pPr>
      <w:r w:rsidRPr="001843ED">
        <w:rPr>
          <w:sz w:val="24"/>
          <w:szCs w:val="24"/>
        </w:rPr>
        <w:t>Автодорожная сеть не в состоянии выдержать пиковые нагрузки в период курортного сезона. Низкая плотность автомобильной сети ограничивает мобильность населения, оказывает негативное воздействие на экологию [</w:t>
      </w:r>
      <w:r w:rsidR="00B14C9D">
        <w:rPr>
          <w:sz w:val="24"/>
          <w:szCs w:val="24"/>
          <w:lang w:val="en-US"/>
        </w:rPr>
        <w:t>6</w:t>
      </w:r>
      <w:r w:rsidRPr="001843ED">
        <w:rPr>
          <w:sz w:val="24"/>
          <w:szCs w:val="24"/>
        </w:rPr>
        <w:t xml:space="preserve">]. </w:t>
      </w:r>
    </w:p>
    <w:p w:rsidR="00FD4CA7" w:rsidRPr="001843ED" w:rsidRDefault="00FD4CA7" w:rsidP="001843ED">
      <w:pPr>
        <w:spacing w:line="240" w:lineRule="auto"/>
        <w:ind w:firstLine="709"/>
        <w:rPr>
          <w:sz w:val="24"/>
          <w:szCs w:val="24"/>
        </w:rPr>
      </w:pPr>
      <w:r w:rsidRPr="001843ED">
        <w:rPr>
          <w:sz w:val="24"/>
          <w:szCs w:val="24"/>
        </w:rPr>
        <w:t>Стоит отметить, что по Итогам реализации проекта «Безопасные и качественные дороги» на конец 201</w:t>
      </w:r>
      <w:r w:rsidR="00E2720E">
        <w:rPr>
          <w:sz w:val="24"/>
          <w:szCs w:val="24"/>
        </w:rPr>
        <w:t xml:space="preserve">9 </w:t>
      </w:r>
      <w:r w:rsidRPr="001843ED">
        <w:rPr>
          <w:sz w:val="24"/>
          <w:szCs w:val="24"/>
        </w:rPr>
        <w:t xml:space="preserve">год показатель доли протяженности дорог нормативного состояния достиг отметки </w:t>
      </w:r>
      <w:r w:rsidR="00E2720E">
        <w:rPr>
          <w:sz w:val="24"/>
          <w:szCs w:val="24"/>
        </w:rPr>
        <w:t>6</w:t>
      </w:r>
      <w:r w:rsidRPr="001843ED">
        <w:rPr>
          <w:sz w:val="24"/>
          <w:szCs w:val="24"/>
        </w:rPr>
        <w:t>5 %.</w:t>
      </w:r>
    </w:p>
    <w:p w:rsidR="00FD4CA7" w:rsidRPr="001843ED" w:rsidRDefault="00FD4CA7" w:rsidP="001843ED">
      <w:pPr>
        <w:spacing w:line="240" w:lineRule="auto"/>
        <w:ind w:firstLine="709"/>
        <w:rPr>
          <w:sz w:val="24"/>
          <w:szCs w:val="24"/>
        </w:rPr>
      </w:pPr>
      <w:r w:rsidRPr="001843ED">
        <w:rPr>
          <w:sz w:val="24"/>
          <w:szCs w:val="24"/>
        </w:rPr>
        <w:t xml:space="preserve">Кроме того, обеспеченность улично-дорожной сети ядра агломерации ливневой канализацией составляет всего 49 %, что является источников проблемы </w:t>
      </w:r>
      <w:r w:rsidR="006545E9">
        <w:rPr>
          <w:sz w:val="24"/>
          <w:szCs w:val="24"/>
        </w:rPr>
        <w:t>под</w:t>
      </w:r>
      <w:r w:rsidRPr="001843ED">
        <w:rPr>
          <w:sz w:val="24"/>
          <w:szCs w:val="24"/>
        </w:rPr>
        <w:t>тапливания некоторых жилых районов г. Краснодар в дождливую погоду.</w:t>
      </w:r>
    </w:p>
    <w:p w:rsidR="00FD4CA7" w:rsidRPr="001843ED" w:rsidRDefault="00FD4CA7" w:rsidP="001843ED">
      <w:pPr>
        <w:spacing w:line="240" w:lineRule="auto"/>
        <w:ind w:firstLine="709"/>
        <w:rPr>
          <w:sz w:val="24"/>
          <w:szCs w:val="24"/>
        </w:rPr>
      </w:pPr>
      <w:r w:rsidRPr="001843ED">
        <w:rPr>
          <w:sz w:val="24"/>
          <w:szCs w:val="24"/>
        </w:rPr>
        <w:t xml:space="preserve">По данным Программы комплексного развития </w:t>
      </w:r>
      <w:r w:rsidR="00404D13" w:rsidRPr="001843ED">
        <w:rPr>
          <w:sz w:val="24"/>
          <w:szCs w:val="24"/>
        </w:rPr>
        <w:t>транспортной инфраструктуры</w:t>
      </w:r>
      <w:r w:rsidRPr="001843ED">
        <w:rPr>
          <w:sz w:val="24"/>
          <w:szCs w:val="24"/>
        </w:rPr>
        <w:t>, в настоящее время 78 % автомобильных дорог и улиц перегружаются в час пик, что является источником</w:t>
      </w:r>
      <w:r w:rsidR="006545E9" w:rsidRPr="006545E9">
        <w:rPr>
          <w:sz w:val="24"/>
          <w:szCs w:val="24"/>
        </w:rPr>
        <w:t xml:space="preserve"> </w:t>
      </w:r>
      <w:r w:rsidR="006545E9">
        <w:rPr>
          <w:sz w:val="24"/>
          <w:szCs w:val="24"/>
        </w:rPr>
        <w:t>образования пробок</w:t>
      </w:r>
      <w:r w:rsidRPr="001843ED">
        <w:rPr>
          <w:sz w:val="24"/>
          <w:szCs w:val="24"/>
        </w:rPr>
        <w:t xml:space="preserve"> и свидетельствует о малой пропускной способности городских дорог. Наиболее загруженными дорогами за пределами ядра агломерации являются: </w:t>
      </w:r>
    </w:p>
    <w:p w:rsidR="00FD4CA7" w:rsidRPr="001843ED" w:rsidRDefault="00FD4CA7" w:rsidP="000A7826">
      <w:pPr>
        <w:pStyle w:val="a3"/>
        <w:numPr>
          <w:ilvl w:val="0"/>
          <w:numId w:val="4"/>
        </w:numPr>
        <w:tabs>
          <w:tab w:val="left" w:pos="1134"/>
        </w:tabs>
        <w:spacing w:line="240" w:lineRule="auto"/>
        <w:ind w:left="0" w:firstLine="709"/>
        <w:rPr>
          <w:sz w:val="24"/>
          <w:szCs w:val="24"/>
        </w:rPr>
      </w:pPr>
      <w:r w:rsidRPr="001843ED">
        <w:rPr>
          <w:sz w:val="24"/>
          <w:szCs w:val="24"/>
        </w:rPr>
        <w:t xml:space="preserve">автомобильная дорога регионального значения «Краснодар-Ейск» в районе ст. </w:t>
      </w:r>
      <w:proofErr w:type="spellStart"/>
      <w:r w:rsidRPr="001843ED">
        <w:rPr>
          <w:sz w:val="24"/>
          <w:szCs w:val="24"/>
        </w:rPr>
        <w:t>Новотитаровской</w:t>
      </w:r>
      <w:proofErr w:type="spellEnd"/>
      <w:r w:rsidRPr="001843ED">
        <w:rPr>
          <w:sz w:val="24"/>
          <w:szCs w:val="24"/>
        </w:rPr>
        <w:t>;</w:t>
      </w:r>
    </w:p>
    <w:p w:rsidR="00FD4CA7" w:rsidRPr="001843ED" w:rsidRDefault="00FD4CA7" w:rsidP="000A7826">
      <w:pPr>
        <w:pStyle w:val="a3"/>
        <w:numPr>
          <w:ilvl w:val="0"/>
          <w:numId w:val="4"/>
        </w:numPr>
        <w:tabs>
          <w:tab w:val="left" w:pos="1134"/>
        </w:tabs>
        <w:spacing w:line="240" w:lineRule="auto"/>
        <w:ind w:left="0" w:firstLine="709"/>
        <w:rPr>
          <w:sz w:val="24"/>
          <w:szCs w:val="24"/>
        </w:rPr>
      </w:pPr>
      <w:r w:rsidRPr="001843ED">
        <w:rPr>
          <w:sz w:val="24"/>
          <w:szCs w:val="24"/>
        </w:rPr>
        <w:t>малый западный обход г. Краснодар;</w:t>
      </w:r>
    </w:p>
    <w:p w:rsidR="00FD4CA7" w:rsidRPr="001843ED" w:rsidRDefault="00FD4CA7" w:rsidP="000A7826">
      <w:pPr>
        <w:pStyle w:val="a3"/>
        <w:numPr>
          <w:ilvl w:val="0"/>
          <w:numId w:val="4"/>
        </w:numPr>
        <w:tabs>
          <w:tab w:val="left" w:pos="1134"/>
        </w:tabs>
        <w:spacing w:line="240" w:lineRule="auto"/>
        <w:ind w:left="0" w:firstLine="709"/>
        <w:rPr>
          <w:sz w:val="24"/>
          <w:szCs w:val="24"/>
        </w:rPr>
      </w:pPr>
      <w:r w:rsidRPr="001843ED">
        <w:rPr>
          <w:sz w:val="24"/>
          <w:szCs w:val="24"/>
        </w:rPr>
        <w:t xml:space="preserve">дороги юго-западного подъезда к г. Краснодар со стороны пос. Яблоновский Республики </w:t>
      </w:r>
      <w:r w:rsidR="006545E9" w:rsidRPr="001843ED">
        <w:rPr>
          <w:sz w:val="24"/>
          <w:szCs w:val="24"/>
        </w:rPr>
        <w:t>Адыгеей</w:t>
      </w:r>
      <w:r w:rsidRPr="001843ED">
        <w:rPr>
          <w:sz w:val="24"/>
          <w:szCs w:val="24"/>
        </w:rPr>
        <w:t xml:space="preserve"> и приближенный к городу участок Тургеневского шоссе.</w:t>
      </w:r>
    </w:p>
    <w:p w:rsidR="00FD4CA7" w:rsidRPr="001843ED" w:rsidRDefault="00FD4CA7" w:rsidP="001843ED">
      <w:pPr>
        <w:spacing w:line="240" w:lineRule="auto"/>
        <w:ind w:firstLine="709"/>
        <w:rPr>
          <w:sz w:val="24"/>
          <w:szCs w:val="24"/>
        </w:rPr>
      </w:pPr>
      <w:r w:rsidRPr="001843ED">
        <w:rPr>
          <w:sz w:val="24"/>
          <w:szCs w:val="24"/>
        </w:rPr>
        <w:t xml:space="preserve">Отдельное внимание стоит уделить вопросу </w:t>
      </w:r>
      <w:proofErr w:type="spellStart"/>
      <w:r w:rsidRPr="001843ED">
        <w:rPr>
          <w:sz w:val="24"/>
          <w:szCs w:val="24"/>
        </w:rPr>
        <w:t>экологизаци</w:t>
      </w:r>
      <w:r w:rsidR="006545E9">
        <w:rPr>
          <w:sz w:val="24"/>
          <w:szCs w:val="24"/>
        </w:rPr>
        <w:t>и</w:t>
      </w:r>
      <w:proofErr w:type="spellEnd"/>
      <w:r w:rsidR="006545E9">
        <w:rPr>
          <w:sz w:val="24"/>
          <w:szCs w:val="24"/>
        </w:rPr>
        <w:t xml:space="preserve"> </w:t>
      </w:r>
      <w:r w:rsidRPr="001843ED">
        <w:rPr>
          <w:sz w:val="24"/>
          <w:szCs w:val="24"/>
        </w:rPr>
        <w:t xml:space="preserve">автомобильного транспорта. Экологическая нагрузка автотранспорта на окружающую среду (на один кв. км) составляет, в среднем, более 80 тонн в год, на один квадратный метр, соответственно, более 0,08 тонн в год: на одного человека – 0,07 тонн в год. Решению данной проблемы может </w:t>
      </w:r>
      <w:r w:rsidRPr="001843ED">
        <w:rPr>
          <w:sz w:val="24"/>
          <w:szCs w:val="24"/>
        </w:rPr>
        <w:lastRenderedPageBreak/>
        <w:t>способствовать мера</w:t>
      </w:r>
      <w:r w:rsidR="006545E9">
        <w:rPr>
          <w:sz w:val="24"/>
          <w:szCs w:val="24"/>
        </w:rPr>
        <w:t>, направленная на</w:t>
      </w:r>
      <w:r w:rsidRPr="001843ED">
        <w:rPr>
          <w:sz w:val="24"/>
          <w:szCs w:val="24"/>
        </w:rPr>
        <w:t xml:space="preserve"> вывод тяжел</w:t>
      </w:r>
      <w:r w:rsidR="006545E9">
        <w:rPr>
          <w:sz w:val="24"/>
          <w:szCs w:val="24"/>
        </w:rPr>
        <w:t>ых грузовиков</w:t>
      </w:r>
      <w:r w:rsidRPr="001843ED">
        <w:rPr>
          <w:sz w:val="24"/>
          <w:szCs w:val="24"/>
        </w:rPr>
        <w:t xml:space="preserve"> за пределы агломерационного ядра, сокращение количества частного легкового транспорта на улицах г. Краснодар за счет развития городского общественного транспортного обслуживания, развитие электротранспорта.</w:t>
      </w:r>
    </w:p>
    <w:p w:rsidR="00FD4CA7" w:rsidRPr="001843ED" w:rsidRDefault="00FD4CA7" w:rsidP="001843ED">
      <w:pPr>
        <w:spacing w:line="240" w:lineRule="auto"/>
        <w:ind w:firstLine="709"/>
        <w:rPr>
          <w:sz w:val="24"/>
          <w:szCs w:val="24"/>
        </w:rPr>
      </w:pPr>
      <w:r w:rsidRPr="001843ED">
        <w:rPr>
          <w:sz w:val="24"/>
          <w:szCs w:val="24"/>
        </w:rPr>
        <w:t xml:space="preserve">Пригородное железнодорожное сообщение в агломерации развито </w:t>
      </w:r>
      <w:r w:rsidR="00E2720E">
        <w:rPr>
          <w:sz w:val="24"/>
          <w:szCs w:val="24"/>
        </w:rPr>
        <w:t>недостаточно</w:t>
      </w:r>
      <w:r w:rsidRPr="001843ED">
        <w:rPr>
          <w:sz w:val="24"/>
          <w:szCs w:val="24"/>
        </w:rPr>
        <w:t xml:space="preserve">. Несмотря на то, что Краснодар связан маршрутами электричек со всеми основными поселениями края, расписание пригородных поездов составлено неудобно, не отличается регулярностью. По каждому из основных направлений (Тихорецкое, </w:t>
      </w:r>
      <w:proofErr w:type="spellStart"/>
      <w:r w:rsidRPr="001843ED">
        <w:rPr>
          <w:sz w:val="24"/>
          <w:szCs w:val="24"/>
        </w:rPr>
        <w:t>Тимашевское</w:t>
      </w:r>
      <w:proofErr w:type="spellEnd"/>
      <w:r w:rsidRPr="001843ED">
        <w:rPr>
          <w:sz w:val="24"/>
          <w:szCs w:val="24"/>
        </w:rPr>
        <w:t xml:space="preserve">, Кавказское, Новороссийское, </w:t>
      </w:r>
      <w:proofErr w:type="spellStart"/>
      <w:r w:rsidRPr="001843ED">
        <w:rPr>
          <w:sz w:val="24"/>
          <w:szCs w:val="24"/>
        </w:rPr>
        <w:t>Горячеключевское</w:t>
      </w:r>
      <w:proofErr w:type="spellEnd"/>
      <w:r w:rsidRPr="001843ED">
        <w:rPr>
          <w:sz w:val="24"/>
          <w:szCs w:val="24"/>
        </w:rPr>
        <w:t>) электрички ходят не более нескольких раз в сутки. Поезда идут со всеми остановками, что делает их примерно в 1,5 раза более медленным видом транспортом, чем междугородние автобусы. Такое расписание свидетельствует о низких пассажирских потоках на пригородном железнодорожном транспорте в структуре внутренней мобильности жителей Краснодарского края. Тем не менее, развитие пригородных железнодорожных перевозок имеет очевидный потенциал для региональной транспортной системы.</w:t>
      </w:r>
    </w:p>
    <w:p w:rsidR="00FD4CA7" w:rsidRPr="001843ED" w:rsidRDefault="00FD4CA7" w:rsidP="001843ED">
      <w:pPr>
        <w:spacing w:line="240" w:lineRule="auto"/>
        <w:ind w:firstLine="709"/>
        <w:rPr>
          <w:sz w:val="24"/>
          <w:szCs w:val="24"/>
        </w:rPr>
      </w:pPr>
      <w:r w:rsidRPr="001843ED">
        <w:rPr>
          <w:sz w:val="24"/>
          <w:szCs w:val="24"/>
        </w:rPr>
        <w:t xml:space="preserve">Таким образом, основными проблемами дорожной сети Краснодарской агломерации являются: отсутствие полностью замкнутых кольцевых связей, недостаточная пропускная способность участков автомобильных дорог, несоответствие дорог местного значения нормативным требованиям, отсутствие обходов населенных пунктов (как причина малой пропускной способности), отсутствие транспортных развязок, неразвитость системы ливневой канализации, </w:t>
      </w:r>
      <w:proofErr w:type="spellStart"/>
      <w:r w:rsidRPr="001843ED">
        <w:rPr>
          <w:sz w:val="24"/>
          <w:szCs w:val="24"/>
        </w:rPr>
        <w:t>экологичность</w:t>
      </w:r>
      <w:proofErr w:type="spellEnd"/>
      <w:r w:rsidRPr="001843ED">
        <w:rPr>
          <w:sz w:val="24"/>
          <w:szCs w:val="24"/>
        </w:rPr>
        <w:t xml:space="preserve"> функционирования автомобильного транспорта.</w:t>
      </w:r>
    </w:p>
    <w:p w:rsidR="00FD4CA7" w:rsidRPr="001843ED" w:rsidRDefault="00FD4CA7" w:rsidP="001843ED">
      <w:pPr>
        <w:spacing w:line="240" w:lineRule="auto"/>
        <w:ind w:firstLine="709"/>
        <w:rPr>
          <w:sz w:val="24"/>
          <w:szCs w:val="24"/>
        </w:rPr>
      </w:pPr>
      <w:r w:rsidRPr="001843ED">
        <w:rPr>
          <w:sz w:val="24"/>
          <w:szCs w:val="24"/>
        </w:rPr>
        <w:t>Положительную динамику развития ТЛИ обуславливают показатели тенденции роста торгово-транспортно-логистического комплекса Краснодарского края (темп роста около 8% ежегодно). Кроме того, 35,1% предприятий края сосредоточены в сфере транспорта и логистики, что определяет значимость развития транспортной системы Краснодарской агломерации.</w:t>
      </w:r>
    </w:p>
    <w:p w:rsidR="00FD4CA7" w:rsidRPr="001843ED" w:rsidRDefault="00FD4CA7" w:rsidP="001843ED">
      <w:pPr>
        <w:spacing w:line="240" w:lineRule="auto"/>
        <w:ind w:firstLine="709"/>
        <w:rPr>
          <w:sz w:val="24"/>
          <w:szCs w:val="24"/>
        </w:rPr>
      </w:pPr>
      <w:r w:rsidRPr="001843ED">
        <w:rPr>
          <w:sz w:val="24"/>
          <w:szCs w:val="24"/>
        </w:rPr>
        <w:t xml:space="preserve">Объем инфраструктуры на площадь территории возможно оценить посредством расчет коэффициента Гольца и </w:t>
      </w:r>
      <w:proofErr w:type="spellStart"/>
      <w:r w:rsidRPr="001843ED">
        <w:rPr>
          <w:sz w:val="24"/>
          <w:szCs w:val="24"/>
        </w:rPr>
        <w:t>Энгеля</w:t>
      </w:r>
      <w:proofErr w:type="spellEnd"/>
      <w:r w:rsidRPr="001843ED">
        <w:rPr>
          <w:sz w:val="24"/>
          <w:szCs w:val="24"/>
        </w:rPr>
        <w:t xml:space="preserve">, показатели которых для Краснодарской городской агломерации </w:t>
      </w:r>
      <w:proofErr w:type="gramStart"/>
      <w:r w:rsidRPr="001843ED">
        <w:rPr>
          <w:sz w:val="24"/>
          <w:szCs w:val="24"/>
        </w:rPr>
        <w:t>составляют:  2</w:t>
      </w:r>
      <w:proofErr w:type="gramEnd"/>
      <w:r w:rsidRPr="001843ED">
        <w:rPr>
          <w:sz w:val="24"/>
          <w:szCs w:val="24"/>
        </w:rPr>
        <w:t xml:space="preserve">,46 (в РФ – 1,46; в ЮФО – 2,90, по краю – 2,63) и 0,4 (в РФ – 0,60; в ЮФО – 1,08, по краю – 1,65), соответственно (рисунок </w:t>
      </w:r>
      <w:r w:rsidR="00B14C9D" w:rsidRPr="00B14C9D">
        <w:rPr>
          <w:sz w:val="24"/>
          <w:szCs w:val="24"/>
        </w:rPr>
        <w:t>2</w:t>
      </w:r>
      <w:r w:rsidRPr="001843ED">
        <w:rPr>
          <w:sz w:val="24"/>
          <w:szCs w:val="24"/>
        </w:rPr>
        <w:t>).</w:t>
      </w:r>
    </w:p>
    <w:p w:rsidR="00FD4CA7" w:rsidRPr="001843ED" w:rsidRDefault="00FD4CA7" w:rsidP="001843ED">
      <w:pPr>
        <w:spacing w:line="240" w:lineRule="auto"/>
        <w:ind w:firstLine="709"/>
        <w:rPr>
          <w:sz w:val="24"/>
          <w:szCs w:val="24"/>
          <w:highlight w:val="yellow"/>
        </w:rPr>
      </w:pPr>
    </w:p>
    <w:p w:rsidR="00FD4CA7" w:rsidRPr="001843ED" w:rsidRDefault="00FD4CA7" w:rsidP="001843ED">
      <w:pPr>
        <w:spacing w:line="240" w:lineRule="auto"/>
        <w:ind w:firstLine="709"/>
        <w:jc w:val="center"/>
        <w:rPr>
          <w:sz w:val="24"/>
          <w:szCs w:val="24"/>
        </w:rPr>
      </w:pPr>
      <w:r w:rsidRPr="001843ED">
        <w:rPr>
          <w:noProof/>
          <w:sz w:val="24"/>
          <w:szCs w:val="24"/>
        </w:rPr>
        <w:drawing>
          <wp:inline distT="0" distB="0" distL="0" distR="0" wp14:anchorId="3C4B9152" wp14:editId="3A12B940">
            <wp:extent cx="5603359" cy="2743200"/>
            <wp:effectExtent l="0" t="0" r="10160" b="12700"/>
            <wp:docPr id="13" name="Диаграмма 13">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FD4CA7" w:rsidRPr="00B14C9D" w:rsidRDefault="00FD4CA7" w:rsidP="00B14C9D">
      <w:pPr>
        <w:spacing w:line="240" w:lineRule="auto"/>
        <w:ind w:firstLine="709"/>
        <w:jc w:val="center"/>
        <w:rPr>
          <w:sz w:val="24"/>
          <w:szCs w:val="24"/>
        </w:rPr>
      </w:pPr>
      <w:r w:rsidRPr="00B14C9D">
        <w:rPr>
          <w:sz w:val="24"/>
          <w:szCs w:val="24"/>
        </w:rPr>
        <w:t xml:space="preserve">Рисунок </w:t>
      </w:r>
      <w:r w:rsidR="008B5C3D" w:rsidRPr="00B14C9D">
        <w:rPr>
          <w:sz w:val="24"/>
          <w:szCs w:val="24"/>
        </w:rPr>
        <w:t>2</w:t>
      </w:r>
      <w:r w:rsidR="006545E9" w:rsidRPr="00B14C9D">
        <w:rPr>
          <w:sz w:val="24"/>
          <w:szCs w:val="24"/>
        </w:rPr>
        <w:t>.</w:t>
      </w:r>
      <w:r w:rsidRPr="00B14C9D">
        <w:rPr>
          <w:sz w:val="24"/>
          <w:szCs w:val="24"/>
        </w:rPr>
        <w:t xml:space="preserve"> Объем инфраструктуры на площадь территории агломерации</w:t>
      </w:r>
      <w:r w:rsidR="006545E9" w:rsidRPr="00B14C9D">
        <w:rPr>
          <w:sz w:val="24"/>
          <w:szCs w:val="24"/>
        </w:rPr>
        <w:t xml:space="preserve"> </w:t>
      </w:r>
      <w:r w:rsidR="00B14C9D" w:rsidRPr="00B14C9D">
        <w:rPr>
          <w:sz w:val="24"/>
          <w:szCs w:val="24"/>
        </w:rPr>
        <w:t>(составлено автором)</w:t>
      </w:r>
    </w:p>
    <w:p w:rsidR="00FD4CA7" w:rsidRPr="001843ED" w:rsidRDefault="00FD4CA7" w:rsidP="001843ED">
      <w:pPr>
        <w:spacing w:line="240" w:lineRule="auto"/>
        <w:ind w:firstLine="709"/>
        <w:rPr>
          <w:sz w:val="24"/>
          <w:szCs w:val="24"/>
        </w:rPr>
      </w:pPr>
    </w:p>
    <w:p w:rsidR="00FD4CA7" w:rsidRPr="001843ED" w:rsidRDefault="00FD4CA7" w:rsidP="001843ED">
      <w:pPr>
        <w:spacing w:line="240" w:lineRule="auto"/>
        <w:ind w:firstLine="709"/>
        <w:rPr>
          <w:color w:val="000000"/>
          <w:sz w:val="24"/>
          <w:szCs w:val="24"/>
        </w:rPr>
      </w:pPr>
      <w:r w:rsidRPr="001843ED">
        <w:rPr>
          <w:sz w:val="24"/>
          <w:szCs w:val="24"/>
        </w:rPr>
        <w:t xml:space="preserve">По показателю коэффициента Энгельса Краснодарская агломерации имеет более низкое транспортное развитие, чем по краю, ЮФО и, в целом по РФ. Однако, более точный показатель коэффициента Гольца определяет уровень транспортной обеспеченности </w:t>
      </w:r>
      <w:r w:rsidRPr="001843ED">
        <w:rPr>
          <w:sz w:val="24"/>
          <w:szCs w:val="24"/>
        </w:rPr>
        <w:lastRenderedPageBreak/>
        <w:t xml:space="preserve">агломерации выше, чем по стране. Это определяет уровень развития </w:t>
      </w:r>
      <w:r w:rsidR="00E2720E" w:rsidRPr="001843ED">
        <w:rPr>
          <w:sz w:val="24"/>
          <w:szCs w:val="24"/>
        </w:rPr>
        <w:t>транспортной</w:t>
      </w:r>
      <w:r w:rsidRPr="001843ED">
        <w:rPr>
          <w:sz w:val="24"/>
          <w:szCs w:val="24"/>
        </w:rPr>
        <w:t xml:space="preserve"> системы агломерации как ниже среднего и, безусловно, является проблемой. </w:t>
      </w:r>
    </w:p>
    <w:p w:rsidR="00FD4CA7" w:rsidRPr="001843ED" w:rsidRDefault="00FD4CA7" w:rsidP="001843ED">
      <w:pPr>
        <w:spacing w:line="240" w:lineRule="auto"/>
        <w:ind w:firstLine="709"/>
        <w:rPr>
          <w:sz w:val="24"/>
          <w:szCs w:val="24"/>
        </w:rPr>
      </w:pPr>
      <w:r w:rsidRPr="001843ED">
        <w:rPr>
          <w:sz w:val="24"/>
          <w:szCs w:val="24"/>
        </w:rPr>
        <w:t>По показателю интегральной транспортной доступности (значение показателя – 1,65) входящие в состав агломерации муниципальные образования находят в зоне «благоприятного уровня транспортной дискриминации», что свидетельствует о достаточно развитой вариативности пригородных маршрутов. Однако существенной проблемой пригородного сообщения остается малая вместительно автобусных составов, широкий интервал движения и отсутствие транспортного сообщения в вечерние и ночные часы (что, в целом, характерно и для городского транспорта).</w:t>
      </w:r>
    </w:p>
    <w:p w:rsidR="00FD4CA7" w:rsidRPr="001843ED" w:rsidRDefault="00FD4CA7" w:rsidP="001843ED">
      <w:pPr>
        <w:spacing w:line="240" w:lineRule="auto"/>
        <w:ind w:firstLine="709"/>
        <w:rPr>
          <w:sz w:val="24"/>
          <w:szCs w:val="24"/>
        </w:rPr>
      </w:pPr>
      <w:r w:rsidRPr="001843ED">
        <w:rPr>
          <w:sz w:val="24"/>
          <w:szCs w:val="24"/>
        </w:rPr>
        <w:t xml:space="preserve">Таким образом, анализ сложившейся транспортной системы в целом показал ряд существенных организационно-технических проблем развития инфраструктуры Краснодарской агломерации. В числе </w:t>
      </w:r>
      <w:r w:rsidR="008B5C3D" w:rsidRPr="001843ED">
        <w:rPr>
          <w:sz w:val="24"/>
          <w:szCs w:val="24"/>
        </w:rPr>
        <w:t>остро</w:t>
      </w:r>
      <w:r w:rsidR="008B5C3D">
        <w:rPr>
          <w:sz w:val="24"/>
          <w:szCs w:val="24"/>
        </w:rPr>
        <w:t xml:space="preserve"> </w:t>
      </w:r>
      <w:r w:rsidRPr="001843ED">
        <w:rPr>
          <w:sz w:val="24"/>
          <w:szCs w:val="24"/>
        </w:rPr>
        <w:t>стоящих преобладают:</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изношенность железнодорожной инфраструктуры;</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сезонность нагрузки на транспортно-логистическую инфраструктуру агломерации;</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нехватка перевозочных мощностей электро- и автопарка городского транспорта;</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изношенность электротранспорта (69% трамваев и 78% троллейбусов изношены и требуют замены);</w:t>
      </w:r>
    </w:p>
    <w:p w:rsidR="00FD4CA7" w:rsidRPr="001843ED" w:rsidRDefault="00FD4CA7" w:rsidP="000A7826">
      <w:pPr>
        <w:pStyle w:val="a3"/>
        <w:numPr>
          <w:ilvl w:val="0"/>
          <w:numId w:val="5"/>
        </w:numPr>
        <w:tabs>
          <w:tab w:val="left" w:pos="1134"/>
        </w:tabs>
        <w:spacing w:line="240" w:lineRule="auto"/>
        <w:ind w:left="0" w:firstLine="709"/>
        <w:rPr>
          <w:sz w:val="24"/>
          <w:szCs w:val="24"/>
        </w:rPr>
      </w:pPr>
      <w:proofErr w:type="spellStart"/>
      <w:r w:rsidRPr="001843ED">
        <w:rPr>
          <w:sz w:val="24"/>
          <w:szCs w:val="24"/>
        </w:rPr>
        <w:t>неадаптированность</w:t>
      </w:r>
      <w:proofErr w:type="spellEnd"/>
      <w:r w:rsidRPr="001843ED">
        <w:rPr>
          <w:sz w:val="24"/>
          <w:szCs w:val="24"/>
        </w:rPr>
        <w:t xml:space="preserve"> автотранспортных средств городских и пригородных маршрутов под перевозку маломобильных групп населения и особенности климата (73,5 % транспортного парка);</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недостаточность текущих линий электротранспорта для сообщения активно расширяющихся границ города;</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низкая вместительность парковочной зоны аэропорта и низкая пропускная способность терминала, а также отсутствие удобных подъездных путей к аэропорту;</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 xml:space="preserve">недостаточность внутригородских парковочных зон (на сегодняшний день имеется 47 000 </w:t>
      </w:r>
      <w:proofErr w:type="spellStart"/>
      <w:r w:rsidRPr="001843ED">
        <w:rPr>
          <w:sz w:val="24"/>
          <w:szCs w:val="24"/>
        </w:rPr>
        <w:t>машиномест</w:t>
      </w:r>
      <w:proofErr w:type="spellEnd"/>
      <w:r w:rsidRPr="001843ED">
        <w:rPr>
          <w:sz w:val="24"/>
          <w:szCs w:val="24"/>
        </w:rPr>
        <w:t xml:space="preserve"> при ежедневной маятниковой миграции в 200 000 автомобилей);</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несоответствие большей части автомобильных дорог нормативным требованиям (более 45 % дорог изношены, 21,1 % дорог не имеют асфальтобе</w:t>
      </w:r>
      <w:r w:rsidR="008B5C3D">
        <w:rPr>
          <w:sz w:val="24"/>
          <w:szCs w:val="24"/>
        </w:rPr>
        <w:t>то</w:t>
      </w:r>
      <w:r w:rsidRPr="001843ED">
        <w:rPr>
          <w:sz w:val="24"/>
          <w:szCs w:val="24"/>
        </w:rPr>
        <w:t>нного или цементобетонного покрытия);</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 xml:space="preserve">высокая степени </w:t>
      </w:r>
      <w:r w:rsidR="006545E9">
        <w:rPr>
          <w:sz w:val="24"/>
          <w:szCs w:val="24"/>
        </w:rPr>
        <w:t>образования пробок</w:t>
      </w:r>
      <w:r w:rsidR="006545E9" w:rsidRPr="001843ED">
        <w:rPr>
          <w:sz w:val="24"/>
          <w:szCs w:val="24"/>
        </w:rPr>
        <w:t xml:space="preserve"> </w:t>
      </w:r>
      <w:r w:rsidRPr="001843ED">
        <w:rPr>
          <w:sz w:val="24"/>
          <w:szCs w:val="24"/>
        </w:rPr>
        <w:t>на улицах (около 78 % дорог перегружены в час-пик);</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неразвитость системы ливневой канализации (около 51 % дорог не оборудованы ливневой канализацией);</w:t>
      </w:r>
    </w:p>
    <w:p w:rsidR="00FD4CA7" w:rsidRPr="001843ED" w:rsidRDefault="00FD4CA7" w:rsidP="000A7826">
      <w:pPr>
        <w:pStyle w:val="a3"/>
        <w:numPr>
          <w:ilvl w:val="0"/>
          <w:numId w:val="5"/>
        </w:numPr>
        <w:tabs>
          <w:tab w:val="left" w:pos="1134"/>
        </w:tabs>
        <w:spacing w:line="240" w:lineRule="auto"/>
        <w:ind w:left="0" w:firstLine="709"/>
        <w:rPr>
          <w:sz w:val="24"/>
          <w:szCs w:val="24"/>
        </w:rPr>
      </w:pPr>
      <w:proofErr w:type="spellStart"/>
      <w:r w:rsidRPr="001843ED">
        <w:rPr>
          <w:sz w:val="24"/>
          <w:szCs w:val="24"/>
        </w:rPr>
        <w:t>неэкологичность</w:t>
      </w:r>
      <w:proofErr w:type="spellEnd"/>
      <w:r w:rsidRPr="001843ED">
        <w:rPr>
          <w:sz w:val="24"/>
          <w:szCs w:val="24"/>
        </w:rPr>
        <w:t xml:space="preserve"> функционирования автомобильного транспорта;</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отсутствие транспортного сообщения в вечерние и ночные часы;</w:t>
      </w:r>
    </w:p>
    <w:p w:rsidR="00FD4CA7" w:rsidRPr="001843ED" w:rsidRDefault="00FD4CA7" w:rsidP="000A7826">
      <w:pPr>
        <w:pStyle w:val="a3"/>
        <w:numPr>
          <w:ilvl w:val="0"/>
          <w:numId w:val="5"/>
        </w:numPr>
        <w:tabs>
          <w:tab w:val="left" w:pos="1134"/>
        </w:tabs>
        <w:spacing w:line="240" w:lineRule="auto"/>
        <w:ind w:left="0" w:firstLine="709"/>
        <w:rPr>
          <w:sz w:val="24"/>
          <w:szCs w:val="24"/>
        </w:rPr>
      </w:pPr>
      <w:r w:rsidRPr="001843ED">
        <w:rPr>
          <w:sz w:val="24"/>
          <w:szCs w:val="24"/>
        </w:rPr>
        <w:t>значительные интервалы движения на пригородных электричках.</w:t>
      </w:r>
    </w:p>
    <w:p w:rsidR="00FD4CA7" w:rsidRPr="001843ED" w:rsidRDefault="00FD4CA7" w:rsidP="001843ED">
      <w:pPr>
        <w:spacing w:line="240" w:lineRule="auto"/>
        <w:ind w:firstLine="709"/>
        <w:rPr>
          <w:sz w:val="24"/>
          <w:szCs w:val="24"/>
        </w:rPr>
      </w:pPr>
      <w:r w:rsidRPr="001843ED">
        <w:rPr>
          <w:sz w:val="24"/>
          <w:szCs w:val="24"/>
        </w:rPr>
        <w:t>Кроме того, текущее состояние транспортно-логистической инфраструктуры города обостряет ряд других проблем социально-экономического развития. Неразвитость одной отрасли ТЛИ агломерации оказывает негативное влияние на функционирование другой, что создает бесконечную цепочку не</w:t>
      </w:r>
      <w:r w:rsidR="000A7826">
        <w:rPr>
          <w:sz w:val="24"/>
          <w:szCs w:val="24"/>
        </w:rPr>
        <w:t xml:space="preserve">решенных и запущенных вопросов </w:t>
      </w:r>
      <w:r w:rsidRPr="001843ED">
        <w:rPr>
          <w:sz w:val="24"/>
          <w:szCs w:val="24"/>
        </w:rPr>
        <w:t xml:space="preserve">(недостаточный маршрутный охват территории и малое количество авто и </w:t>
      </w:r>
      <w:proofErr w:type="gramStart"/>
      <w:r w:rsidRPr="001843ED">
        <w:rPr>
          <w:sz w:val="24"/>
          <w:szCs w:val="24"/>
        </w:rPr>
        <w:t>электро</w:t>
      </w:r>
      <w:r w:rsidR="006545E9">
        <w:rPr>
          <w:sz w:val="24"/>
          <w:szCs w:val="24"/>
        </w:rPr>
        <w:t>-</w:t>
      </w:r>
      <w:r w:rsidRPr="001843ED">
        <w:rPr>
          <w:sz w:val="24"/>
          <w:szCs w:val="24"/>
        </w:rPr>
        <w:t xml:space="preserve"> транспортных</w:t>
      </w:r>
      <w:proofErr w:type="gramEnd"/>
      <w:r w:rsidRPr="001843ED">
        <w:rPr>
          <w:sz w:val="24"/>
          <w:szCs w:val="24"/>
        </w:rPr>
        <w:t xml:space="preserve"> средств на маршруте), в виду чего более 70% населения агломерации вынуждено использовать для перемещения личное авто. Это создает </w:t>
      </w:r>
      <w:r w:rsidR="006545E9">
        <w:rPr>
          <w:sz w:val="24"/>
          <w:szCs w:val="24"/>
        </w:rPr>
        <w:t>высокую загруженность</w:t>
      </w:r>
      <w:r w:rsidRPr="001843ED">
        <w:rPr>
          <w:sz w:val="24"/>
          <w:szCs w:val="24"/>
        </w:rPr>
        <w:t xml:space="preserve"> улично-дорожной сети и увеличивает нагрузку на дорожную инфраструктуру, особенно в летний период. </w:t>
      </w:r>
    </w:p>
    <w:p w:rsidR="00FD4CA7" w:rsidRDefault="00FD4CA7" w:rsidP="001843ED">
      <w:pPr>
        <w:spacing w:line="240" w:lineRule="auto"/>
        <w:ind w:firstLine="709"/>
        <w:rPr>
          <w:sz w:val="24"/>
          <w:szCs w:val="24"/>
        </w:rPr>
      </w:pPr>
      <w:r w:rsidRPr="001843ED">
        <w:rPr>
          <w:sz w:val="24"/>
          <w:szCs w:val="24"/>
        </w:rPr>
        <w:t xml:space="preserve">Таким образом, выявленные проблемы в транспортно-логистическом комплексе Краснодарской агломерации требуют незамедлительного решения, в виду чего считается целесообразным разработать и предложить ряд мер по преодолению </w:t>
      </w:r>
      <w:r w:rsidR="000A7826">
        <w:rPr>
          <w:sz w:val="24"/>
          <w:szCs w:val="24"/>
        </w:rPr>
        <w:t xml:space="preserve">транспортных </w:t>
      </w:r>
      <w:r w:rsidRPr="001843ED">
        <w:rPr>
          <w:sz w:val="24"/>
          <w:szCs w:val="24"/>
        </w:rPr>
        <w:t xml:space="preserve">проблем территории. </w:t>
      </w:r>
    </w:p>
    <w:p w:rsidR="00B14C9D" w:rsidRDefault="00B14C9D" w:rsidP="001843ED">
      <w:pPr>
        <w:spacing w:line="240" w:lineRule="auto"/>
        <w:ind w:firstLine="709"/>
        <w:rPr>
          <w:sz w:val="24"/>
          <w:szCs w:val="24"/>
        </w:rPr>
      </w:pPr>
    </w:p>
    <w:p w:rsidR="00B14C9D" w:rsidRDefault="00F6705B" w:rsidP="00F6705B">
      <w:pPr>
        <w:spacing w:line="240" w:lineRule="auto"/>
        <w:ind w:firstLine="0"/>
        <w:jc w:val="center"/>
        <w:rPr>
          <w:b/>
          <w:sz w:val="24"/>
          <w:szCs w:val="24"/>
        </w:rPr>
      </w:pPr>
      <w:r w:rsidRPr="00F6705B">
        <w:rPr>
          <w:b/>
          <w:sz w:val="24"/>
          <w:szCs w:val="24"/>
        </w:rPr>
        <w:lastRenderedPageBreak/>
        <w:t>Библиографический список</w:t>
      </w:r>
    </w:p>
    <w:p w:rsidR="00F6705B" w:rsidRPr="00F6705B" w:rsidRDefault="00F6705B" w:rsidP="00F6705B">
      <w:pPr>
        <w:spacing w:line="240" w:lineRule="auto"/>
        <w:ind w:firstLine="0"/>
        <w:jc w:val="center"/>
        <w:rPr>
          <w:b/>
          <w:sz w:val="24"/>
          <w:szCs w:val="24"/>
        </w:rPr>
      </w:pPr>
    </w:p>
    <w:p w:rsidR="00B14C9D" w:rsidRPr="00F6705B" w:rsidRDefault="00F6705B" w:rsidP="00F6705B">
      <w:pPr>
        <w:tabs>
          <w:tab w:val="left" w:pos="1134"/>
        </w:tabs>
        <w:spacing w:line="240" w:lineRule="auto"/>
        <w:ind w:firstLine="709"/>
        <w:rPr>
          <w:sz w:val="24"/>
        </w:rPr>
      </w:pPr>
      <w:r>
        <w:rPr>
          <w:sz w:val="24"/>
        </w:rPr>
        <w:t xml:space="preserve">1. </w:t>
      </w:r>
      <w:r w:rsidR="00B14C9D" w:rsidRPr="00F6705B">
        <w:rPr>
          <w:sz w:val="24"/>
        </w:rPr>
        <w:t xml:space="preserve">Официальный сайт Администрации муниципального образования город Краснодар </w:t>
      </w:r>
      <w:r w:rsidR="00B14C9D" w:rsidRPr="00B14C9D">
        <w:sym w:font="Symbol" w:char="F05B"/>
      </w:r>
      <w:r w:rsidR="00B14C9D" w:rsidRPr="00F6705B">
        <w:rPr>
          <w:sz w:val="24"/>
        </w:rPr>
        <w:t>Электронный ресурс</w:t>
      </w:r>
      <w:r w:rsidR="00B14C9D" w:rsidRPr="00B14C9D">
        <w:sym w:font="Symbol" w:char="F05D"/>
      </w:r>
      <w:r w:rsidR="00B14C9D" w:rsidRPr="00F6705B">
        <w:rPr>
          <w:sz w:val="24"/>
        </w:rPr>
        <w:t>. Режим доступа: https://krd.ru/ (05.</w:t>
      </w:r>
      <w:r w:rsidR="00B14C9D" w:rsidRPr="00F6705B">
        <w:rPr>
          <w:sz w:val="24"/>
        </w:rPr>
        <w:t>06</w:t>
      </w:r>
      <w:r w:rsidR="00B14C9D" w:rsidRPr="00F6705B">
        <w:rPr>
          <w:sz w:val="24"/>
        </w:rPr>
        <w:t>.20</w:t>
      </w:r>
      <w:r w:rsidR="00B14C9D" w:rsidRPr="00F6705B">
        <w:rPr>
          <w:sz w:val="24"/>
        </w:rPr>
        <w:t>20</w:t>
      </w:r>
      <w:r w:rsidR="00B14C9D" w:rsidRPr="00F6705B">
        <w:rPr>
          <w:sz w:val="24"/>
        </w:rPr>
        <w:t>).</w:t>
      </w:r>
    </w:p>
    <w:p w:rsidR="00B14C9D" w:rsidRPr="00F6705B" w:rsidRDefault="00F6705B" w:rsidP="00F6705B">
      <w:pPr>
        <w:tabs>
          <w:tab w:val="left" w:pos="1134"/>
        </w:tabs>
        <w:spacing w:line="240" w:lineRule="auto"/>
        <w:ind w:firstLine="709"/>
        <w:rPr>
          <w:sz w:val="24"/>
        </w:rPr>
      </w:pPr>
      <w:r>
        <w:rPr>
          <w:sz w:val="24"/>
        </w:rPr>
        <w:t xml:space="preserve">2. </w:t>
      </w:r>
      <w:r w:rsidR="00B14C9D" w:rsidRPr="00F6705B">
        <w:rPr>
          <w:sz w:val="24"/>
        </w:rPr>
        <w:t xml:space="preserve">Стратегия Кубань-2030 и приоритеты развития Краснодарского края [Электронный ресурс] // Стратегический портал Краснодарского края. </w:t>
      </w:r>
      <w:r w:rsidR="00B14C9D" w:rsidRPr="00F6705B">
        <w:rPr>
          <w:sz w:val="24"/>
          <w:lang w:val="en-US"/>
        </w:rPr>
        <w:t>URL</w:t>
      </w:r>
      <w:r w:rsidR="00B14C9D" w:rsidRPr="00F6705B">
        <w:rPr>
          <w:sz w:val="24"/>
        </w:rPr>
        <w:t xml:space="preserve">:  </w:t>
      </w:r>
      <w:r w:rsidR="00B14C9D" w:rsidRPr="00F6705B">
        <w:rPr>
          <w:sz w:val="24"/>
          <w:lang w:val="en-US"/>
        </w:rPr>
        <w:t>http</w:t>
      </w:r>
      <w:r w:rsidR="00B14C9D" w:rsidRPr="00F6705B">
        <w:rPr>
          <w:sz w:val="24"/>
        </w:rPr>
        <w:t>://</w:t>
      </w:r>
      <w:proofErr w:type="spellStart"/>
      <w:r w:rsidR="00B14C9D" w:rsidRPr="00F6705B">
        <w:rPr>
          <w:sz w:val="24"/>
          <w:lang w:val="en-US"/>
        </w:rPr>
        <w:t>kuban</w:t>
      </w:r>
      <w:proofErr w:type="spellEnd"/>
      <w:r w:rsidR="00B14C9D" w:rsidRPr="00F6705B">
        <w:rPr>
          <w:sz w:val="24"/>
        </w:rPr>
        <w:t>.</w:t>
      </w:r>
      <w:proofErr w:type="spellStart"/>
      <w:r w:rsidR="00B14C9D" w:rsidRPr="00F6705B">
        <w:rPr>
          <w:sz w:val="24"/>
          <w:lang w:val="en-US"/>
        </w:rPr>
        <w:t>lc</w:t>
      </w:r>
      <w:proofErr w:type="spellEnd"/>
      <w:r w:rsidR="00B14C9D" w:rsidRPr="00F6705B">
        <w:rPr>
          <w:sz w:val="24"/>
        </w:rPr>
        <w:t>-</w:t>
      </w:r>
      <w:proofErr w:type="spellStart"/>
      <w:r w:rsidR="00B14C9D" w:rsidRPr="00F6705B">
        <w:rPr>
          <w:sz w:val="24"/>
          <w:lang w:val="en-US"/>
        </w:rPr>
        <w:t>av</w:t>
      </w:r>
      <w:proofErr w:type="spellEnd"/>
      <w:r w:rsidR="00B14C9D" w:rsidRPr="00F6705B">
        <w:rPr>
          <w:sz w:val="24"/>
        </w:rPr>
        <w:t>.</w:t>
      </w:r>
      <w:proofErr w:type="spellStart"/>
      <w:r w:rsidR="00B14C9D" w:rsidRPr="00F6705B">
        <w:rPr>
          <w:sz w:val="24"/>
          <w:lang w:val="en-US"/>
        </w:rPr>
        <w:t>ru</w:t>
      </w:r>
      <w:proofErr w:type="spellEnd"/>
      <w:r w:rsidR="00B14C9D" w:rsidRPr="00F6705B">
        <w:rPr>
          <w:sz w:val="24"/>
        </w:rPr>
        <w:t>/</w:t>
      </w:r>
      <w:proofErr w:type="spellStart"/>
      <w:r w:rsidR="00B14C9D" w:rsidRPr="00F6705B">
        <w:rPr>
          <w:sz w:val="24"/>
          <w:lang w:val="en-US"/>
        </w:rPr>
        <w:t>strategiya</w:t>
      </w:r>
      <w:proofErr w:type="spellEnd"/>
      <w:r w:rsidR="00B14C9D" w:rsidRPr="00F6705B">
        <w:rPr>
          <w:sz w:val="24"/>
        </w:rPr>
        <w:t>-</w:t>
      </w:r>
      <w:proofErr w:type="spellStart"/>
      <w:r w:rsidR="00B14C9D" w:rsidRPr="00F6705B">
        <w:rPr>
          <w:sz w:val="24"/>
          <w:lang w:val="en-US"/>
        </w:rPr>
        <w:t>kuban</w:t>
      </w:r>
      <w:proofErr w:type="spellEnd"/>
      <w:r w:rsidR="00B14C9D" w:rsidRPr="00F6705B">
        <w:rPr>
          <w:sz w:val="24"/>
        </w:rPr>
        <w:t>-2030-</w:t>
      </w:r>
      <w:proofErr w:type="spellStart"/>
      <w:r w:rsidR="00B14C9D" w:rsidRPr="00F6705B">
        <w:rPr>
          <w:sz w:val="24"/>
          <w:lang w:val="en-US"/>
        </w:rPr>
        <w:t>i</w:t>
      </w:r>
      <w:proofErr w:type="spellEnd"/>
      <w:r w:rsidR="00B14C9D" w:rsidRPr="00F6705B">
        <w:rPr>
          <w:sz w:val="24"/>
        </w:rPr>
        <w:t>-</w:t>
      </w:r>
      <w:proofErr w:type="spellStart"/>
      <w:r w:rsidR="00B14C9D" w:rsidRPr="00F6705B">
        <w:rPr>
          <w:sz w:val="24"/>
          <w:lang w:val="en-US"/>
        </w:rPr>
        <w:t>prioritety</w:t>
      </w:r>
      <w:proofErr w:type="spellEnd"/>
      <w:r w:rsidR="00B14C9D" w:rsidRPr="00F6705B">
        <w:rPr>
          <w:sz w:val="24"/>
        </w:rPr>
        <w:t>-</w:t>
      </w:r>
      <w:proofErr w:type="spellStart"/>
      <w:r w:rsidR="00B14C9D" w:rsidRPr="00F6705B">
        <w:rPr>
          <w:sz w:val="24"/>
          <w:lang w:val="en-US"/>
        </w:rPr>
        <w:t>razvitiya</w:t>
      </w:r>
      <w:proofErr w:type="spellEnd"/>
      <w:r w:rsidR="00B14C9D" w:rsidRPr="00F6705B">
        <w:rPr>
          <w:sz w:val="24"/>
        </w:rPr>
        <w:t>-</w:t>
      </w:r>
      <w:proofErr w:type="spellStart"/>
      <w:r w:rsidR="00B14C9D" w:rsidRPr="00F6705B">
        <w:rPr>
          <w:sz w:val="24"/>
          <w:lang w:val="en-US"/>
        </w:rPr>
        <w:t>krasnodarskogo</w:t>
      </w:r>
      <w:proofErr w:type="spellEnd"/>
      <w:r w:rsidR="00B14C9D" w:rsidRPr="00F6705B">
        <w:rPr>
          <w:sz w:val="24"/>
        </w:rPr>
        <w:t>-</w:t>
      </w:r>
      <w:proofErr w:type="spellStart"/>
      <w:r w:rsidR="00B14C9D" w:rsidRPr="00F6705B">
        <w:rPr>
          <w:sz w:val="24"/>
          <w:lang w:val="en-US"/>
        </w:rPr>
        <w:t>kraya</w:t>
      </w:r>
      <w:proofErr w:type="spellEnd"/>
      <w:r w:rsidR="00B14C9D" w:rsidRPr="00F6705B">
        <w:rPr>
          <w:sz w:val="24"/>
        </w:rPr>
        <w:t>/ (дата обращения 05.06.2020).</w:t>
      </w:r>
    </w:p>
    <w:p w:rsidR="00B14C9D" w:rsidRPr="00F6705B" w:rsidRDefault="00F6705B" w:rsidP="00F6705B">
      <w:pPr>
        <w:tabs>
          <w:tab w:val="left" w:pos="1134"/>
        </w:tabs>
        <w:spacing w:line="240" w:lineRule="auto"/>
        <w:ind w:firstLine="709"/>
        <w:rPr>
          <w:sz w:val="24"/>
        </w:rPr>
      </w:pPr>
      <w:r>
        <w:rPr>
          <w:sz w:val="24"/>
        </w:rPr>
        <w:t xml:space="preserve">3. </w:t>
      </w:r>
      <w:r w:rsidR="00B14C9D" w:rsidRPr="00F6705B">
        <w:rPr>
          <w:sz w:val="24"/>
        </w:rPr>
        <w:t xml:space="preserve">Итоги реализации проекта «Безопасные и качественные дороги» этапа 2018 г. обсудили с общественностью </w:t>
      </w:r>
      <w:proofErr w:type="spellStart"/>
      <w:r w:rsidR="00B14C9D" w:rsidRPr="00F6705B">
        <w:rPr>
          <w:sz w:val="24"/>
        </w:rPr>
        <w:t>Карасунского</w:t>
      </w:r>
      <w:proofErr w:type="spellEnd"/>
      <w:r w:rsidR="00B14C9D" w:rsidRPr="00F6705B">
        <w:rPr>
          <w:sz w:val="24"/>
        </w:rPr>
        <w:t xml:space="preserve"> округа Краснодара [Электронный ресурс] // Официальный сайт Администрации и городской Думы Краснодара. 20</w:t>
      </w:r>
      <w:r w:rsidR="00B14C9D" w:rsidRPr="00F6705B">
        <w:rPr>
          <w:sz w:val="24"/>
          <w:lang w:val="en-US"/>
        </w:rPr>
        <w:t>20</w:t>
      </w:r>
      <w:r w:rsidR="00B14C9D" w:rsidRPr="00F6705B">
        <w:rPr>
          <w:sz w:val="24"/>
        </w:rPr>
        <w:t xml:space="preserve">. </w:t>
      </w:r>
      <w:r w:rsidR="00B14C9D" w:rsidRPr="00F6705B">
        <w:rPr>
          <w:sz w:val="24"/>
          <w:lang w:val="en-US"/>
        </w:rPr>
        <w:t>URL</w:t>
      </w:r>
      <w:r w:rsidR="00B14C9D" w:rsidRPr="00F6705B">
        <w:rPr>
          <w:sz w:val="24"/>
        </w:rPr>
        <w:t xml:space="preserve">: https://www.krd.ru/novosti/glavnye-novosti/news_21112018_104528.html (дата обращения </w:t>
      </w:r>
      <w:r w:rsidR="00B14C9D" w:rsidRPr="00F6705B">
        <w:rPr>
          <w:sz w:val="24"/>
        </w:rPr>
        <w:t>05</w:t>
      </w:r>
      <w:r w:rsidR="00B14C9D" w:rsidRPr="00F6705B">
        <w:rPr>
          <w:sz w:val="24"/>
        </w:rPr>
        <w:t>.</w:t>
      </w:r>
      <w:r w:rsidR="00B14C9D" w:rsidRPr="00F6705B">
        <w:rPr>
          <w:sz w:val="24"/>
        </w:rPr>
        <w:t>06</w:t>
      </w:r>
      <w:r w:rsidR="00B14C9D" w:rsidRPr="00F6705B">
        <w:rPr>
          <w:sz w:val="24"/>
        </w:rPr>
        <w:t>.20</w:t>
      </w:r>
      <w:r w:rsidR="00B14C9D" w:rsidRPr="00F6705B">
        <w:rPr>
          <w:sz w:val="24"/>
        </w:rPr>
        <w:t>20</w:t>
      </w:r>
      <w:r w:rsidR="00B14C9D" w:rsidRPr="00F6705B">
        <w:rPr>
          <w:sz w:val="24"/>
        </w:rPr>
        <w:t>).</w:t>
      </w:r>
    </w:p>
    <w:p w:rsidR="00B14C9D" w:rsidRPr="00F6705B" w:rsidRDefault="00F6705B" w:rsidP="00F6705B">
      <w:pPr>
        <w:tabs>
          <w:tab w:val="left" w:pos="1134"/>
        </w:tabs>
        <w:spacing w:line="240" w:lineRule="auto"/>
        <w:ind w:firstLine="709"/>
        <w:rPr>
          <w:sz w:val="24"/>
        </w:rPr>
      </w:pPr>
      <w:r>
        <w:rPr>
          <w:sz w:val="24"/>
        </w:rPr>
        <w:t xml:space="preserve">4. </w:t>
      </w:r>
      <w:r w:rsidR="00B14C9D" w:rsidRPr="00F6705B">
        <w:rPr>
          <w:sz w:val="24"/>
        </w:rPr>
        <w:t xml:space="preserve">В текущем году в Краснодарской городской агломерации полностью отремонтированы 67 участков дорог [Электронный ресурс] // Официальный </w:t>
      </w:r>
      <w:proofErr w:type="gramStart"/>
      <w:r w:rsidR="00B14C9D" w:rsidRPr="00F6705B">
        <w:rPr>
          <w:sz w:val="24"/>
        </w:rPr>
        <w:t>сайт  администрации</w:t>
      </w:r>
      <w:proofErr w:type="gramEnd"/>
      <w:r w:rsidR="00B14C9D" w:rsidRPr="00F6705B">
        <w:rPr>
          <w:sz w:val="24"/>
        </w:rPr>
        <w:t xml:space="preserve"> Краснодарского края. 20</w:t>
      </w:r>
      <w:r w:rsidR="00B14C9D" w:rsidRPr="00F6705B">
        <w:rPr>
          <w:sz w:val="24"/>
        </w:rPr>
        <w:t>20</w:t>
      </w:r>
      <w:r w:rsidR="00B14C9D" w:rsidRPr="00F6705B">
        <w:rPr>
          <w:sz w:val="24"/>
        </w:rPr>
        <w:t xml:space="preserve">. </w:t>
      </w:r>
      <w:r w:rsidR="00B14C9D" w:rsidRPr="00F6705B">
        <w:rPr>
          <w:sz w:val="24"/>
          <w:lang w:val="en-US"/>
        </w:rPr>
        <w:t>URL</w:t>
      </w:r>
      <w:r w:rsidR="00B14C9D" w:rsidRPr="00F6705B">
        <w:rPr>
          <w:sz w:val="24"/>
        </w:rPr>
        <w:t>: https://admkrai.krasnodar.ru/content/1131/show/453029/ (дата обращения 05.06.2020).</w:t>
      </w:r>
    </w:p>
    <w:p w:rsidR="00B14C9D" w:rsidRPr="00F6705B" w:rsidRDefault="00F6705B" w:rsidP="00F6705B">
      <w:pPr>
        <w:tabs>
          <w:tab w:val="left" w:pos="1134"/>
        </w:tabs>
        <w:spacing w:line="240" w:lineRule="auto"/>
        <w:ind w:firstLine="709"/>
        <w:rPr>
          <w:sz w:val="24"/>
        </w:rPr>
      </w:pPr>
      <w:r>
        <w:rPr>
          <w:sz w:val="24"/>
        </w:rPr>
        <w:t xml:space="preserve">5. </w:t>
      </w:r>
      <w:r w:rsidR="00B14C9D" w:rsidRPr="00F6705B">
        <w:rPr>
          <w:sz w:val="24"/>
        </w:rPr>
        <w:t>Комплексное развитие муниципального образования в сфере строительства, архитектуры, развития объектов инженерной, социальной инфраструктуры, дорожного хозяйства: муниципальная программа 2017-2020 гг. [Электронный ресурс] // Официальный сайт Администрации и городской Думы Краснодара. 20</w:t>
      </w:r>
      <w:r w:rsidR="00B14C9D" w:rsidRPr="00F6705B">
        <w:rPr>
          <w:sz w:val="24"/>
        </w:rPr>
        <w:t>20</w:t>
      </w:r>
      <w:r w:rsidR="00B14C9D" w:rsidRPr="00F6705B">
        <w:rPr>
          <w:sz w:val="24"/>
        </w:rPr>
        <w:t xml:space="preserve">. </w:t>
      </w:r>
      <w:r w:rsidR="00B14C9D" w:rsidRPr="00F6705B">
        <w:rPr>
          <w:sz w:val="24"/>
          <w:lang w:val="en-US"/>
        </w:rPr>
        <w:t>URL</w:t>
      </w:r>
      <w:r w:rsidR="00B14C9D" w:rsidRPr="00F6705B">
        <w:rPr>
          <w:sz w:val="24"/>
        </w:rPr>
        <w:t xml:space="preserve">: </w:t>
      </w:r>
      <w:hyperlink r:id="rId7" w:history="1">
        <w:r w:rsidR="00B14C9D" w:rsidRPr="00F6705B">
          <w:rPr>
            <w:sz w:val="24"/>
            <w:lang w:val="en-US"/>
          </w:rPr>
          <w:t>https</w:t>
        </w:r>
        <w:r w:rsidR="00B14C9D" w:rsidRPr="00F6705B">
          <w:rPr>
            <w:sz w:val="24"/>
          </w:rPr>
          <w:t>://</w:t>
        </w:r>
        <w:proofErr w:type="spellStart"/>
        <w:r w:rsidR="00B14C9D" w:rsidRPr="00F6705B">
          <w:rPr>
            <w:sz w:val="24"/>
            <w:lang w:val="en-US"/>
          </w:rPr>
          <w:t>krd</w:t>
        </w:r>
        <w:proofErr w:type="spellEnd"/>
        <w:r w:rsidR="00B14C9D" w:rsidRPr="00F6705B">
          <w:rPr>
            <w:sz w:val="24"/>
          </w:rPr>
          <w:t>.</w:t>
        </w:r>
        <w:proofErr w:type="spellStart"/>
        <w:r w:rsidR="00B14C9D" w:rsidRPr="00F6705B">
          <w:rPr>
            <w:sz w:val="24"/>
            <w:lang w:val="en-US"/>
          </w:rPr>
          <w:t>ru</w:t>
        </w:r>
        <w:proofErr w:type="spellEnd"/>
        <w:r w:rsidR="00B14C9D" w:rsidRPr="00F6705B">
          <w:rPr>
            <w:sz w:val="24"/>
          </w:rPr>
          <w:t>/</w:t>
        </w:r>
        <w:proofErr w:type="spellStart"/>
        <w:r w:rsidR="00B14C9D" w:rsidRPr="00F6705B">
          <w:rPr>
            <w:sz w:val="24"/>
            <w:lang w:val="en-US"/>
          </w:rPr>
          <w:t>dokumenty</w:t>
        </w:r>
        <w:proofErr w:type="spellEnd"/>
        <w:r w:rsidR="00B14C9D" w:rsidRPr="00F6705B">
          <w:rPr>
            <w:sz w:val="24"/>
          </w:rPr>
          <w:t>/</w:t>
        </w:r>
        <w:proofErr w:type="spellStart"/>
        <w:r w:rsidR="00B14C9D" w:rsidRPr="00F6705B">
          <w:rPr>
            <w:sz w:val="24"/>
            <w:lang w:val="en-US"/>
          </w:rPr>
          <w:t>dokumenty</w:t>
        </w:r>
        <w:proofErr w:type="spellEnd"/>
        <w:r w:rsidR="00B14C9D" w:rsidRPr="00F6705B">
          <w:rPr>
            <w:sz w:val="24"/>
          </w:rPr>
          <w:t>-</w:t>
        </w:r>
        <w:proofErr w:type="spellStart"/>
        <w:r w:rsidR="00B14C9D" w:rsidRPr="00F6705B">
          <w:rPr>
            <w:sz w:val="24"/>
            <w:lang w:val="en-US"/>
          </w:rPr>
          <w:t>administratsii</w:t>
        </w:r>
        <w:proofErr w:type="spellEnd"/>
        <w:r w:rsidR="00B14C9D" w:rsidRPr="00F6705B">
          <w:rPr>
            <w:sz w:val="24"/>
          </w:rPr>
          <w:t>/</w:t>
        </w:r>
        <w:proofErr w:type="spellStart"/>
        <w:r w:rsidR="00B14C9D" w:rsidRPr="00F6705B">
          <w:rPr>
            <w:sz w:val="24"/>
            <w:lang w:val="en-US"/>
          </w:rPr>
          <w:t>normativnye</w:t>
        </w:r>
        <w:proofErr w:type="spellEnd"/>
        <w:r w:rsidR="00B14C9D" w:rsidRPr="00F6705B">
          <w:rPr>
            <w:sz w:val="24"/>
          </w:rPr>
          <w:t>-</w:t>
        </w:r>
        <w:proofErr w:type="spellStart"/>
        <w:r w:rsidR="00B14C9D" w:rsidRPr="00F6705B">
          <w:rPr>
            <w:sz w:val="24"/>
            <w:lang w:val="en-US"/>
          </w:rPr>
          <w:t>pravovye</w:t>
        </w:r>
        <w:proofErr w:type="spellEnd"/>
        <w:r w:rsidR="00B14C9D" w:rsidRPr="00F6705B">
          <w:rPr>
            <w:sz w:val="24"/>
          </w:rPr>
          <w:t>-</w:t>
        </w:r>
        <w:proofErr w:type="spellStart"/>
        <w:r w:rsidR="00B14C9D" w:rsidRPr="00F6705B">
          <w:rPr>
            <w:sz w:val="24"/>
            <w:lang w:val="en-US"/>
          </w:rPr>
          <w:t>akty</w:t>
        </w:r>
        <w:proofErr w:type="spellEnd"/>
        <w:r w:rsidR="00B14C9D" w:rsidRPr="00F6705B">
          <w:rPr>
            <w:sz w:val="24"/>
          </w:rPr>
          <w:t>/</w:t>
        </w:r>
        <w:proofErr w:type="spellStart"/>
        <w:r w:rsidR="00B14C9D" w:rsidRPr="00F6705B">
          <w:rPr>
            <w:sz w:val="24"/>
            <w:lang w:val="en-US"/>
          </w:rPr>
          <w:t>munitsipalnye</w:t>
        </w:r>
        <w:proofErr w:type="spellEnd"/>
        <w:r w:rsidR="00B14C9D" w:rsidRPr="00F6705B">
          <w:rPr>
            <w:sz w:val="24"/>
          </w:rPr>
          <w:t>-</w:t>
        </w:r>
        <w:proofErr w:type="spellStart"/>
        <w:r w:rsidR="00B14C9D" w:rsidRPr="00F6705B">
          <w:rPr>
            <w:sz w:val="24"/>
            <w:lang w:val="en-US"/>
          </w:rPr>
          <w:t>programmy</w:t>
        </w:r>
        <w:proofErr w:type="spellEnd"/>
        <w:r w:rsidR="00B14C9D" w:rsidRPr="00F6705B">
          <w:rPr>
            <w:sz w:val="24"/>
          </w:rPr>
          <w:t>/</w:t>
        </w:r>
        <w:proofErr w:type="spellStart"/>
        <w:r w:rsidR="00B14C9D" w:rsidRPr="00F6705B">
          <w:rPr>
            <w:sz w:val="24"/>
            <w:lang w:val="en-US"/>
          </w:rPr>
          <w:t>munitsipalnye</w:t>
        </w:r>
        <w:proofErr w:type="spellEnd"/>
        <w:r w:rsidR="00B14C9D" w:rsidRPr="00F6705B">
          <w:rPr>
            <w:sz w:val="24"/>
          </w:rPr>
          <w:t>-</w:t>
        </w:r>
        <w:proofErr w:type="spellStart"/>
        <w:r w:rsidR="00B14C9D" w:rsidRPr="00F6705B">
          <w:rPr>
            <w:sz w:val="24"/>
            <w:lang w:val="en-US"/>
          </w:rPr>
          <w:t>programmy</w:t>
        </w:r>
        <w:proofErr w:type="spellEnd"/>
        <w:r w:rsidR="00B14C9D" w:rsidRPr="00F6705B">
          <w:rPr>
            <w:sz w:val="24"/>
          </w:rPr>
          <w:t>/</w:t>
        </w:r>
        <w:proofErr w:type="spellStart"/>
        <w:r w:rsidR="00B14C9D" w:rsidRPr="00F6705B">
          <w:rPr>
            <w:sz w:val="24"/>
            <w:lang w:val="en-US"/>
          </w:rPr>
          <w:t>kompleksnoe</w:t>
        </w:r>
        <w:proofErr w:type="spellEnd"/>
        <w:r w:rsidR="00B14C9D" w:rsidRPr="00F6705B">
          <w:rPr>
            <w:sz w:val="24"/>
          </w:rPr>
          <w:t>-</w:t>
        </w:r>
        <w:proofErr w:type="spellStart"/>
        <w:r w:rsidR="00B14C9D" w:rsidRPr="00F6705B">
          <w:rPr>
            <w:sz w:val="24"/>
            <w:lang w:val="en-US"/>
          </w:rPr>
          <w:t>razvitie</w:t>
        </w:r>
        <w:proofErr w:type="spellEnd"/>
        <w:r w:rsidR="00B14C9D" w:rsidRPr="00F6705B">
          <w:rPr>
            <w:sz w:val="24"/>
          </w:rPr>
          <w:t>-</w:t>
        </w:r>
        <w:proofErr w:type="spellStart"/>
        <w:r w:rsidR="00B14C9D" w:rsidRPr="00F6705B">
          <w:rPr>
            <w:sz w:val="24"/>
            <w:lang w:val="en-US"/>
          </w:rPr>
          <w:t>munitsipalnogo</w:t>
        </w:r>
        <w:proofErr w:type="spellEnd"/>
        <w:r w:rsidR="00B14C9D" w:rsidRPr="00F6705B">
          <w:rPr>
            <w:sz w:val="24"/>
          </w:rPr>
          <w:t>-</w:t>
        </w:r>
        <w:proofErr w:type="spellStart"/>
        <w:r w:rsidR="00B14C9D" w:rsidRPr="00F6705B">
          <w:rPr>
            <w:sz w:val="24"/>
            <w:lang w:val="en-US"/>
          </w:rPr>
          <w:t>obrazovaniya</w:t>
        </w:r>
        <w:proofErr w:type="spellEnd"/>
        <w:r w:rsidR="00B14C9D" w:rsidRPr="00F6705B">
          <w:rPr>
            <w:sz w:val="24"/>
          </w:rPr>
          <w:t>-</w:t>
        </w:r>
        <w:r w:rsidR="00B14C9D" w:rsidRPr="00F6705B">
          <w:rPr>
            <w:sz w:val="24"/>
            <w:lang w:val="en-US"/>
          </w:rPr>
          <w:t>v</w:t>
        </w:r>
        <w:r w:rsidR="00B14C9D" w:rsidRPr="00F6705B">
          <w:rPr>
            <w:sz w:val="24"/>
          </w:rPr>
          <w:t>-</w:t>
        </w:r>
        <w:proofErr w:type="spellStart"/>
        <w:r w:rsidR="00B14C9D" w:rsidRPr="00F6705B">
          <w:rPr>
            <w:sz w:val="24"/>
            <w:lang w:val="en-US"/>
          </w:rPr>
          <w:t>sfere</w:t>
        </w:r>
        <w:proofErr w:type="spellEnd"/>
        <w:r w:rsidR="00B14C9D" w:rsidRPr="00F6705B">
          <w:rPr>
            <w:sz w:val="24"/>
          </w:rPr>
          <w:t>-</w:t>
        </w:r>
        <w:proofErr w:type="spellStart"/>
        <w:r w:rsidR="00B14C9D" w:rsidRPr="00F6705B">
          <w:rPr>
            <w:sz w:val="24"/>
            <w:lang w:val="en-US"/>
          </w:rPr>
          <w:t>stroitelstva</w:t>
        </w:r>
        <w:proofErr w:type="spellEnd"/>
        <w:r w:rsidR="00B14C9D" w:rsidRPr="00F6705B">
          <w:rPr>
            <w:sz w:val="24"/>
          </w:rPr>
          <w:t>-</w:t>
        </w:r>
        <w:proofErr w:type="spellStart"/>
        <w:r w:rsidR="00B14C9D" w:rsidRPr="00F6705B">
          <w:rPr>
            <w:sz w:val="24"/>
            <w:lang w:val="en-US"/>
          </w:rPr>
          <w:t>arkhitektury</w:t>
        </w:r>
        <w:proofErr w:type="spellEnd"/>
        <w:r w:rsidR="00B14C9D" w:rsidRPr="00F6705B">
          <w:rPr>
            <w:sz w:val="24"/>
          </w:rPr>
          <w:t>-</w:t>
        </w:r>
        <w:proofErr w:type="spellStart"/>
        <w:r w:rsidR="00B14C9D" w:rsidRPr="00F6705B">
          <w:rPr>
            <w:sz w:val="24"/>
            <w:lang w:val="en-US"/>
          </w:rPr>
          <w:t>razvitiya</w:t>
        </w:r>
        <w:proofErr w:type="spellEnd"/>
        <w:r w:rsidR="00B14C9D" w:rsidRPr="00F6705B">
          <w:rPr>
            <w:sz w:val="24"/>
          </w:rPr>
          <w:t>-</w:t>
        </w:r>
        <w:proofErr w:type="spellStart"/>
        <w:r w:rsidR="00B14C9D" w:rsidRPr="00F6705B">
          <w:rPr>
            <w:sz w:val="24"/>
            <w:lang w:val="en-US"/>
          </w:rPr>
          <w:t>obektov</w:t>
        </w:r>
        <w:proofErr w:type="spellEnd"/>
        <w:r w:rsidR="00B14C9D" w:rsidRPr="00F6705B">
          <w:rPr>
            <w:sz w:val="24"/>
          </w:rPr>
          <w:t>-</w:t>
        </w:r>
        <w:proofErr w:type="spellStart"/>
        <w:r w:rsidR="00B14C9D" w:rsidRPr="00F6705B">
          <w:rPr>
            <w:sz w:val="24"/>
            <w:lang w:val="en-US"/>
          </w:rPr>
          <w:t>inzhenernoy</w:t>
        </w:r>
        <w:proofErr w:type="spellEnd"/>
        <w:r w:rsidR="00B14C9D" w:rsidRPr="00F6705B">
          <w:rPr>
            <w:sz w:val="24"/>
          </w:rPr>
          <w:t>-</w:t>
        </w:r>
        <w:proofErr w:type="spellStart"/>
        <w:r w:rsidR="00B14C9D" w:rsidRPr="00F6705B">
          <w:rPr>
            <w:sz w:val="24"/>
            <w:lang w:val="en-US"/>
          </w:rPr>
          <w:t>sotsialnoy</w:t>
        </w:r>
        <w:proofErr w:type="spellEnd"/>
        <w:r w:rsidR="00B14C9D" w:rsidRPr="00F6705B">
          <w:rPr>
            <w:sz w:val="24"/>
          </w:rPr>
          <w:t>-</w:t>
        </w:r>
        <w:proofErr w:type="spellStart"/>
        <w:r w:rsidR="00B14C9D" w:rsidRPr="00F6705B">
          <w:rPr>
            <w:sz w:val="24"/>
            <w:lang w:val="en-US"/>
          </w:rPr>
          <w:t>infrastruktury</w:t>
        </w:r>
        <w:proofErr w:type="spellEnd"/>
        <w:r w:rsidR="00B14C9D" w:rsidRPr="00F6705B">
          <w:rPr>
            <w:sz w:val="24"/>
          </w:rPr>
          <w:t>-</w:t>
        </w:r>
        <w:proofErr w:type="spellStart"/>
        <w:r w:rsidR="00B14C9D" w:rsidRPr="00F6705B">
          <w:rPr>
            <w:sz w:val="24"/>
            <w:lang w:val="en-US"/>
          </w:rPr>
          <w:t>dorozhnogo</w:t>
        </w:r>
        <w:proofErr w:type="spellEnd"/>
        <w:r w:rsidR="00B14C9D" w:rsidRPr="00F6705B">
          <w:rPr>
            <w:sz w:val="24"/>
          </w:rPr>
          <w:t>-</w:t>
        </w:r>
        <w:proofErr w:type="spellStart"/>
        <w:r w:rsidR="00B14C9D" w:rsidRPr="00F6705B">
          <w:rPr>
            <w:sz w:val="24"/>
            <w:lang w:val="en-US"/>
          </w:rPr>
          <w:t>khozyaystva</w:t>
        </w:r>
        <w:proofErr w:type="spellEnd"/>
        <w:r w:rsidR="00B14C9D" w:rsidRPr="00F6705B">
          <w:rPr>
            <w:sz w:val="24"/>
          </w:rPr>
          <w:t>/</w:t>
        </w:r>
        <w:r w:rsidR="00B14C9D" w:rsidRPr="00F6705B">
          <w:rPr>
            <w:sz w:val="24"/>
            <w:lang w:val="en-US"/>
          </w:rPr>
          <w:t>document</w:t>
        </w:r>
        <w:r w:rsidR="00B14C9D" w:rsidRPr="00F6705B">
          <w:rPr>
            <w:sz w:val="24"/>
          </w:rPr>
          <w:t>-13022019170819.</w:t>
        </w:r>
        <w:r w:rsidR="00B14C9D" w:rsidRPr="00F6705B">
          <w:rPr>
            <w:sz w:val="24"/>
            <w:lang w:val="en-US"/>
          </w:rPr>
          <w:t>html</w:t>
        </w:r>
      </w:hyperlink>
      <w:r w:rsidR="00B14C9D" w:rsidRPr="00F6705B">
        <w:rPr>
          <w:sz w:val="24"/>
        </w:rPr>
        <w:t xml:space="preserve"> (дата обращения 05.06.2020).</w:t>
      </w:r>
    </w:p>
    <w:p w:rsidR="00B14C9D" w:rsidRPr="00F6705B" w:rsidRDefault="00F6705B" w:rsidP="00F6705B">
      <w:pPr>
        <w:tabs>
          <w:tab w:val="left" w:pos="1134"/>
        </w:tabs>
        <w:spacing w:line="240" w:lineRule="auto"/>
        <w:ind w:firstLine="709"/>
        <w:rPr>
          <w:sz w:val="24"/>
        </w:rPr>
      </w:pPr>
      <w:r>
        <w:rPr>
          <w:sz w:val="24"/>
        </w:rPr>
        <w:t xml:space="preserve">6. </w:t>
      </w:r>
      <w:r w:rsidR="00B14C9D" w:rsidRPr="00F6705B">
        <w:rPr>
          <w:sz w:val="24"/>
        </w:rPr>
        <w:t>Комплексная схема организации дорожного движения в границах муниципального образования город Краснодар [Электронный ресурс] // Официальный сайт Администрации и городской Думы Краснодара. 20</w:t>
      </w:r>
      <w:r w:rsidR="00B14C9D" w:rsidRPr="00F6705B">
        <w:rPr>
          <w:sz w:val="24"/>
        </w:rPr>
        <w:t>20</w:t>
      </w:r>
      <w:r w:rsidR="00B14C9D" w:rsidRPr="00F6705B">
        <w:rPr>
          <w:sz w:val="24"/>
        </w:rPr>
        <w:t xml:space="preserve">. </w:t>
      </w:r>
      <w:r w:rsidR="00B14C9D" w:rsidRPr="00F6705B">
        <w:rPr>
          <w:sz w:val="24"/>
          <w:lang w:val="en-US"/>
        </w:rPr>
        <w:t>URL</w:t>
      </w:r>
      <w:r w:rsidR="00B14C9D" w:rsidRPr="00F6705B">
        <w:rPr>
          <w:sz w:val="24"/>
        </w:rPr>
        <w:t>: https://krd.ru/uploads/files/2018/11/23/72313-ksodd.pdf (дата обращения 0</w:t>
      </w:r>
      <w:r w:rsidR="00B14C9D" w:rsidRPr="00F6705B">
        <w:rPr>
          <w:sz w:val="24"/>
        </w:rPr>
        <w:t>7</w:t>
      </w:r>
      <w:r w:rsidR="00B14C9D" w:rsidRPr="00F6705B">
        <w:rPr>
          <w:sz w:val="24"/>
        </w:rPr>
        <w:t>.0</w:t>
      </w:r>
      <w:r w:rsidR="00B14C9D" w:rsidRPr="00F6705B">
        <w:rPr>
          <w:sz w:val="24"/>
        </w:rPr>
        <w:t>6</w:t>
      </w:r>
      <w:r w:rsidR="00B14C9D" w:rsidRPr="00F6705B">
        <w:rPr>
          <w:sz w:val="24"/>
        </w:rPr>
        <w:t>.20</w:t>
      </w:r>
      <w:r w:rsidR="00B14C9D" w:rsidRPr="00F6705B">
        <w:rPr>
          <w:sz w:val="24"/>
        </w:rPr>
        <w:t>20</w:t>
      </w:r>
      <w:r w:rsidR="00B14C9D" w:rsidRPr="00F6705B">
        <w:rPr>
          <w:sz w:val="24"/>
        </w:rPr>
        <w:t>).</w:t>
      </w:r>
    </w:p>
    <w:p w:rsidR="00F53697" w:rsidRDefault="00B14C9D" w:rsidP="00F6705B">
      <w:pPr>
        <w:pStyle w:val="a3"/>
        <w:tabs>
          <w:tab w:val="left" w:pos="1134"/>
        </w:tabs>
        <w:spacing w:line="240" w:lineRule="auto"/>
        <w:ind w:left="709" w:firstLine="709"/>
        <w:rPr>
          <w:sz w:val="24"/>
        </w:rPr>
      </w:pPr>
      <w:r w:rsidRPr="00B14C9D">
        <w:rPr>
          <w:sz w:val="24"/>
        </w:rPr>
        <w:t xml:space="preserve"> </w:t>
      </w:r>
    </w:p>
    <w:p w:rsidR="00B14C9D" w:rsidRPr="00B14C9D" w:rsidRDefault="00B14C9D" w:rsidP="00B14C9D">
      <w:pPr>
        <w:spacing w:line="240" w:lineRule="auto"/>
        <w:ind w:firstLine="0"/>
        <w:jc w:val="center"/>
        <w:rPr>
          <w:b/>
          <w:bCs/>
          <w:sz w:val="24"/>
          <w:szCs w:val="24"/>
        </w:rPr>
      </w:pPr>
      <w:r w:rsidRPr="00B14C9D">
        <w:rPr>
          <w:b/>
          <w:bCs/>
          <w:sz w:val="24"/>
          <w:szCs w:val="24"/>
        </w:rPr>
        <w:t xml:space="preserve">Информация об авторах  </w:t>
      </w:r>
    </w:p>
    <w:p w:rsidR="00B14C9D" w:rsidRPr="00B14C9D" w:rsidRDefault="00B14C9D" w:rsidP="00B14C9D">
      <w:pPr>
        <w:spacing w:line="240" w:lineRule="auto"/>
        <w:ind w:firstLine="0"/>
        <w:jc w:val="center"/>
        <w:rPr>
          <w:sz w:val="24"/>
          <w:szCs w:val="24"/>
        </w:rPr>
      </w:pPr>
    </w:p>
    <w:p w:rsidR="00B14C9D" w:rsidRPr="00B14C9D" w:rsidRDefault="00B14C9D" w:rsidP="00B14C9D">
      <w:pPr>
        <w:shd w:val="clear" w:color="auto" w:fill="FFFFFF"/>
        <w:spacing w:line="240" w:lineRule="auto"/>
        <w:ind w:firstLine="708"/>
        <w:textAlignment w:val="baseline"/>
        <w:rPr>
          <w:iCs/>
          <w:color w:val="0563C1" w:themeColor="hyperlink"/>
          <w:sz w:val="24"/>
          <w:szCs w:val="24"/>
          <w:u w:val="single"/>
          <w:lang w:val="en-US"/>
        </w:rPr>
      </w:pPr>
      <w:r w:rsidRPr="00B14C9D">
        <w:rPr>
          <w:sz w:val="24"/>
          <w:szCs w:val="24"/>
        </w:rPr>
        <w:t>Бабичев Константин Николаевич, кандидат экономических наук, доцент, ФГБОУ ВО «</w:t>
      </w:r>
      <w:r w:rsidRPr="00B14C9D">
        <w:rPr>
          <w:sz w:val="24"/>
          <w:szCs w:val="24"/>
          <w:shd w:val="clear" w:color="auto" w:fill="FFFFFF"/>
        </w:rPr>
        <w:t>Кубанский государственный университет» (350040 г. Краснодар, ул. Ставропольская</w:t>
      </w:r>
      <w:r w:rsidRPr="00B14C9D">
        <w:rPr>
          <w:sz w:val="24"/>
          <w:szCs w:val="24"/>
          <w:shd w:val="clear" w:color="auto" w:fill="FFFFFF"/>
          <w:lang w:val="en-US"/>
        </w:rPr>
        <w:t xml:space="preserve">, 149, </w:t>
      </w:r>
      <w:hyperlink r:id="rId8" w:history="1">
        <w:r w:rsidRPr="00B14C9D">
          <w:rPr>
            <w:color w:val="0563C1" w:themeColor="hyperlink"/>
            <w:sz w:val="24"/>
            <w:szCs w:val="24"/>
            <w:u w:val="single"/>
            <w:lang w:val="en-US"/>
          </w:rPr>
          <w:t>babichevk@list.ru</w:t>
        </w:r>
      </w:hyperlink>
      <w:r w:rsidRPr="00B14C9D">
        <w:rPr>
          <w:color w:val="0563C1" w:themeColor="hyperlink"/>
          <w:sz w:val="24"/>
          <w:szCs w:val="24"/>
          <w:u w:val="single"/>
          <w:lang w:val="en-US"/>
        </w:rPr>
        <w:t>)</w:t>
      </w:r>
    </w:p>
    <w:p w:rsidR="00B14C9D" w:rsidRPr="00B14C9D" w:rsidRDefault="00B14C9D" w:rsidP="00B14C9D">
      <w:pPr>
        <w:spacing w:line="240" w:lineRule="auto"/>
        <w:ind w:firstLine="0"/>
        <w:rPr>
          <w:sz w:val="24"/>
          <w:szCs w:val="24"/>
          <w:lang w:val="en-US"/>
        </w:rPr>
      </w:pPr>
    </w:p>
    <w:p w:rsidR="00B14C9D" w:rsidRPr="00B14C9D" w:rsidRDefault="00B14C9D" w:rsidP="00B14C9D">
      <w:pPr>
        <w:spacing w:line="240" w:lineRule="auto"/>
        <w:ind w:firstLine="0"/>
        <w:jc w:val="right"/>
        <w:rPr>
          <w:b/>
          <w:bCs/>
          <w:sz w:val="24"/>
          <w:szCs w:val="22"/>
          <w:lang w:val="en-US"/>
        </w:rPr>
      </w:pPr>
      <w:proofErr w:type="spellStart"/>
      <w:r w:rsidRPr="00B14C9D">
        <w:rPr>
          <w:b/>
          <w:bCs/>
          <w:sz w:val="24"/>
          <w:szCs w:val="22"/>
          <w:lang w:val="en-US"/>
        </w:rPr>
        <w:t>Babichev</w:t>
      </w:r>
      <w:proofErr w:type="spellEnd"/>
      <w:r w:rsidRPr="00B14C9D">
        <w:rPr>
          <w:b/>
          <w:bCs/>
          <w:sz w:val="24"/>
          <w:szCs w:val="22"/>
          <w:lang w:val="en-US"/>
        </w:rPr>
        <w:t>, K. N.</w:t>
      </w:r>
    </w:p>
    <w:p w:rsidR="00F6705B" w:rsidRDefault="00F6705B" w:rsidP="00F6705B">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jc w:val="center"/>
        <w:rPr>
          <w:b/>
          <w:bCs/>
          <w:sz w:val="24"/>
          <w:szCs w:val="22"/>
          <w:lang w:val="en-US"/>
        </w:rPr>
      </w:pPr>
    </w:p>
    <w:p w:rsidR="00F6705B" w:rsidRPr="00F6705B" w:rsidRDefault="00F6705B" w:rsidP="00F6705B">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jc w:val="center"/>
        <w:rPr>
          <w:b/>
          <w:bCs/>
          <w:sz w:val="24"/>
          <w:szCs w:val="22"/>
          <w:lang w:val="en-US"/>
        </w:rPr>
      </w:pPr>
      <w:r w:rsidRPr="00F6705B">
        <w:rPr>
          <w:b/>
          <w:bCs/>
          <w:sz w:val="24"/>
          <w:szCs w:val="22"/>
          <w:lang w:val="en-US"/>
        </w:rPr>
        <w:t>ASSESSMENT OF THE TRANSPORT INFRASTRUCTURE OF THE CITY OF KRASNODAR IN AGGLOMERATION CONDITIONS</w:t>
      </w:r>
    </w:p>
    <w:p w:rsidR="00F6705B" w:rsidRPr="00F6705B" w:rsidRDefault="00F6705B" w:rsidP="00F6705B">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jc w:val="center"/>
        <w:rPr>
          <w:b/>
          <w:bCs/>
          <w:sz w:val="24"/>
          <w:szCs w:val="22"/>
          <w:lang w:val="en-US"/>
        </w:rPr>
      </w:pPr>
    </w:p>
    <w:p w:rsidR="00F6705B" w:rsidRPr="00F6705B" w:rsidRDefault="00F6705B" w:rsidP="00F6705B">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rPr>
          <w:bCs/>
          <w:sz w:val="24"/>
          <w:szCs w:val="22"/>
          <w:lang w:val="en-US"/>
        </w:rPr>
      </w:pPr>
      <w:r>
        <w:rPr>
          <w:b/>
          <w:bCs/>
          <w:sz w:val="24"/>
          <w:szCs w:val="22"/>
          <w:lang w:val="en-US"/>
        </w:rPr>
        <w:tab/>
      </w:r>
      <w:r w:rsidRPr="00F6705B">
        <w:rPr>
          <w:b/>
          <w:bCs/>
          <w:sz w:val="24"/>
          <w:szCs w:val="22"/>
          <w:lang w:val="en-US"/>
        </w:rPr>
        <w:t>Abstract</w:t>
      </w:r>
      <w:r w:rsidRPr="00F6705B">
        <w:rPr>
          <w:b/>
          <w:bCs/>
          <w:sz w:val="24"/>
          <w:szCs w:val="22"/>
          <w:lang w:val="en-US"/>
        </w:rPr>
        <w:t>.</w:t>
      </w:r>
      <w:r w:rsidRPr="00F6705B">
        <w:rPr>
          <w:bCs/>
          <w:sz w:val="24"/>
          <w:szCs w:val="22"/>
          <w:lang w:val="en-US"/>
        </w:rPr>
        <w:t xml:space="preserve"> The article analyzes the transport infrastructure of the Krasnodar city agglomeration. An attempt is made to identify current problems for further identification of key directions for the development of transport policy in a large city. a feature </w:t>
      </w:r>
      <w:proofErr w:type="gramStart"/>
      <w:r w:rsidRPr="00F6705B">
        <w:rPr>
          <w:bCs/>
          <w:sz w:val="24"/>
          <w:szCs w:val="22"/>
          <w:lang w:val="en-US"/>
        </w:rPr>
        <w:t>Of</w:t>
      </w:r>
      <w:proofErr w:type="gramEnd"/>
      <w:r w:rsidRPr="00F6705B">
        <w:rPr>
          <w:bCs/>
          <w:sz w:val="24"/>
          <w:szCs w:val="22"/>
          <w:lang w:val="en-US"/>
        </w:rPr>
        <w:t xml:space="preserve"> the Krasnodar municipality is a high level of mutual integration with the Krasnodar territory and the Republic of Adygea. The load factor of highways located within the borders of the municipality of Krasnodar exceeds the maximum standard load factor required for smooth and continuous traffic by 2-2.5 times. Further development of the agglomeration requires upgrading of transport infrastructure and improving transport services for the population.</w:t>
      </w:r>
    </w:p>
    <w:p w:rsidR="00F6705B" w:rsidRPr="00F6705B" w:rsidRDefault="00F6705B" w:rsidP="00F6705B">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rPr>
          <w:bCs/>
          <w:sz w:val="24"/>
          <w:szCs w:val="22"/>
          <w:lang w:val="en-US"/>
        </w:rPr>
      </w:pPr>
      <w:r w:rsidRPr="00F6705B">
        <w:rPr>
          <w:bCs/>
          <w:sz w:val="24"/>
          <w:szCs w:val="22"/>
          <w:lang w:val="en-US"/>
        </w:rPr>
        <w:t>The object of research is the Krasnodar municipality in modern conditions of agglomeration.</w:t>
      </w:r>
    </w:p>
    <w:p w:rsidR="00B14C9D" w:rsidRPr="00B14C9D" w:rsidRDefault="00F6705B" w:rsidP="00F6705B">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rPr>
          <w:color w:val="000000" w:themeColor="text1"/>
          <w:sz w:val="24"/>
          <w:szCs w:val="24"/>
          <w:lang w:val="en-US"/>
        </w:rPr>
      </w:pPr>
      <w:r>
        <w:rPr>
          <w:b/>
          <w:bCs/>
          <w:sz w:val="24"/>
          <w:szCs w:val="22"/>
          <w:lang w:val="en-US"/>
        </w:rPr>
        <w:tab/>
      </w:r>
      <w:r w:rsidRPr="00F6705B">
        <w:rPr>
          <w:b/>
          <w:bCs/>
          <w:sz w:val="24"/>
          <w:szCs w:val="22"/>
          <w:lang w:val="en-US"/>
        </w:rPr>
        <w:t>Keywords:</w:t>
      </w:r>
      <w:r w:rsidRPr="00F6705B">
        <w:rPr>
          <w:bCs/>
          <w:sz w:val="24"/>
          <w:szCs w:val="22"/>
          <w:lang w:val="en-US"/>
        </w:rPr>
        <w:t xml:space="preserve"> transport, transport infrastructure, transport and logistics complex, agglomeration, agglomeration core, Engel coefficient, </w:t>
      </w:r>
      <w:proofErr w:type="spellStart"/>
      <w:r w:rsidRPr="00F6705B">
        <w:rPr>
          <w:bCs/>
          <w:sz w:val="24"/>
          <w:szCs w:val="22"/>
          <w:lang w:val="en-US"/>
        </w:rPr>
        <w:t>Goltz</w:t>
      </w:r>
      <w:proofErr w:type="spellEnd"/>
      <w:r w:rsidRPr="00F6705B">
        <w:rPr>
          <w:bCs/>
          <w:sz w:val="24"/>
          <w:szCs w:val="22"/>
          <w:lang w:val="en-US"/>
        </w:rPr>
        <w:t xml:space="preserve"> coefficient.</w:t>
      </w:r>
    </w:p>
    <w:p w:rsidR="00B14C9D" w:rsidRPr="00B14C9D" w:rsidRDefault="00B14C9D" w:rsidP="00F6705B">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jc w:val="center"/>
        <w:rPr>
          <w:b/>
          <w:color w:val="000000" w:themeColor="text1"/>
          <w:sz w:val="24"/>
          <w:szCs w:val="24"/>
          <w:lang w:val="en-US"/>
        </w:rPr>
      </w:pPr>
      <w:r w:rsidRPr="00B14C9D">
        <w:rPr>
          <w:b/>
          <w:color w:val="000000" w:themeColor="text1"/>
          <w:sz w:val="24"/>
          <w:szCs w:val="24"/>
          <w:lang w:val="en-US"/>
        </w:rPr>
        <w:lastRenderedPageBreak/>
        <w:t>Information about the authors</w:t>
      </w:r>
    </w:p>
    <w:p w:rsidR="00F6705B" w:rsidRDefault="00F6705B" w:rsidP="00B14C9D">
      <w:pPr>
        <w:spacing w:line="240" w:lineRule="auto"/>
        <w:ind w:firstLine="708"/>
        <w:rPr>
          <w:bCs/>
          <w:sz w:val="24"/>
          <w:szCs w:val="22"/>
          <w:lang w:val="en-US"/>
        </w:rPr>
      </w:pPr>
    </w:p>
    <w:p w:rsidR="00B14C9D" w:rsidRPr="00B14C9D" w:rsidRDefault="00B14C9D" w:rsidP="00B14C9D">
      <w:pPr>
        <w:spacing w:line="240" w:lineRule="auto"/>
        <w:ind w:firstLine="708"/>
        <w:rPr>
          <w:bCs/>
          <w:sz w:val="24"/>
          <w:szCs w:val="22"/>
          <w:lang w:val="en-US"/>
        </w:rPr>
      </w:pPr>
      <w:proofErr w:type="spellStart"/>
      <w:r w:rsidRPr="00B14C9D">
        <w:rPr>
          <w:bCs/>
          <w:sz w:val="24"/>
          <w:szCs w:val="22"/>
          <w:lang w:val="en-US"/>
        </w:rPr>
        <w:t>Babichev</w:t>
      </w:r>
      <w:proofErr w:type="spellEnd"/>
      <w:r w:rsidRPr="00B14C9D">
        <w:rPr>
          <w:bCs/>
          <w:sz w:val="24"/>
          <w:szCs w:val="22"/>
          <w:lang w:val="en-US"/>
        </w:rPr>
        <w:t xml:space="preserve"> K.N., (Russia, Krasnodar) Candidate of Economic Sciences (Ph.D.), Associate Professor, Kuban State University (350040, Krasnodar, </w:t>
      </w:r>
      <w:proofErr w:type="spellStart"/>
      <w:r w:rsidRPr="00B14C9D">
        <w:rPr>
          <w:bCs/>
          <w:sz w:val="24"/>
          <w:szCs w:val="22"/>
          <w:lang w:val="en-US"/>
        </w:rPr>
        <w:t>Stavropolskaya</w:t>
      </w:r>
      <w:proofErr w:type="spellEnd"/>
      <w:r w:rsidRPr="00B14C9D">
        <w:rPr>
          <w:bCs/>
          <w:sz w:val="24"/>
          <w:szCs w:val="22"/>
          <w:lang w:val="en-US"/>
        </w:rPr>
        <w:t xml:space="preserve"> </w:t>
      </w:r>
      <w:proofErr w:type="spellStart"/>
      <w:r w:rsidRPr="00B14C9D">
        <w:rPr>
          <w:bCs/>
          <w:sz w:val="24"/>
          <w:szCs w:val="22"/>
          <w:lang w:val="en-US"/>
        </w:rPr>
        <w:t>st.</w:t>
      </w:r>
      <w:proofErr w:type="spellEnd"/>
      <w:r w:rsidRPr="00B14C9D">
        <w:rPr>
          <w:bCs/>
          <w:sz w:val="24"/>
          <w:szCs w:val="22"/>
          <w:lang w:val="en-US"/>
        </w:rPr>
        <w:t xml:space="preserve">, 149,  </w:t>
      </w:r>
      <w:hyperlink r:id="rId9" w:history="1">
        <w:r w:rsidRPr="00B14C9D">
          <w:rPr>
            <w:bCs/>
            <w:sz w:val="24"/>
            <w:szCs w:val="22"/>
            <w:lang w:val="en-US"/>
          </w:rPr>
          <w:t>babichevk@list.ru</w:t>
        </w:r>
      </w:hyperlink>
      <w:r w:rsidRPr="00B14C9D">
        <w:rPr>
          <w:bCs/>
          <w:sz w:val="24"/>
          <w:szCs w:val="22"/>
          <w:lang w:val="en-US"/>
        </w:rPr>
        <w:t>)</w:t>
      </w:r>
    </w:p>
    <w:p w:rsidR="00B14C9D" w:rsidRPr="00B14C9D" w:rsidRDefault="00B14C9D" w:rsidP="00B14C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jc w:val="center"/>
        <w:rPr>
          <w:b/>
          <w:bCs/>
          <w:color w:val="000000" w:themeColor="text1"/>
          <w:sz w:val="24"/>
          <w:szCs w:val="24"/>
          <w:lang w:val="en-US"/>
        </w:rPr>
      </w:pPr>
    </w:p>
    <w:p w:rsidR="00B14C9D" w:rsidRDefault="00B14C9D" w:rsidP="00B14C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jc w:val="center"/>
        <w:rPr>
          <w:b/>
          <w:bCs/>
          <w:color w:val="000000" w:themeColor="text1"/>
          <w:sz w:val="24"/>
          <w:szCs w:val="24"/>
          <w:lang w:val="en-US"/>
        </w:rPr>
      </w:pPr>
      <w:r w:rsidRPr="00B14C9D">
        <w:rPr>
          <w:b/>
          <w:bCs/>
          <w:color w:val="000000" w:themeColor="text1"/>
          <w:sz w:val="24"/>
          <w:szCs w:val="24"/>
          <w:lang w:val="en-US"/>
        </w:rPr>
        <w:t>References</w:t>
      </w:r>
    </w:p>
    <w:p w:rsidR="00F6705B" w:rsidRDefault="00F6705B" w:rsidP="00B14C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jc w:val="center"/>
        <w:rPr>
          <w:b/>
          <w:bCs/>
          <w:color w:val="000000" w:themeColor="text1"/>
          <w:sz w:val="24"/>
          <w:szCs w:val="24"/>
          <w:lang w:val="en-US"/>
        </w:rPr>
      </w:pPr>
    </w:p>
    <w:p w:rsidR="00F6705B" w:rsidRPr="00F6705B" w:rsidRDefault="00F6705B" w:rsidP="00F6705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rPr>
          <w:bCs/>
          <w:color w:val="000000" w:themeColor="text1"/>
          <w:sz w:val="24"/>
          <w:szCs w:val="24"/>
          <w:lang w:val="en-US"/>
        </w:rPr>
      </w:pPr>
      <w:r w:rsidRPr="00F6705B">
        <w:rPr>
          <w:bCs/>
          <w:color w:val="000000" w:themeColor="text1"/>
          <w:sz w:val="24"/>
          <w:szCs w:val="24"/>
          <w:lang w:val="en-US"/>
        </w:rPr>
        <w:t xml:space="preserve">1. Official website </w:t>
      </w:r>
      <w:proofErr w:type="gramStart"/>
      <w:r w:rsidRPr="00F6705B">
        <w:rPr>
          <w:bCs/>
          <w:color w:val="000000" w:themeColor="text1"/>
          <w:sz w:val="24"/>
          <w:szCs w:val="24"/>
          <w:lang w:val="en-US"/>
        </w:rPr>
        <w:t>Of</w:t>
      </w:r>
      <w:proofErr w:type="gramEnd"/>
      <w:r w:rsidRPr="00F6705B">
        <w:rPr>
          <w:bCs/>
          <w:color w:val="000000" w:themeColor="text1"/>
          <w:sz w:val="24"/>
          <w:szCs w:val="24"/>
          <w:lang w:val="en-US"/>
        </w:rPr>
        <w:t xml:space="preserve"> the administration of the municipality of Krasnodar. Electronic resource. date of access 05.06.2020</w:t>
      </w:r>
    </w:p>
    <w:p w:rsidR="00F6705B" w:rsidRPr="00F6705B" w:rsidRDefault="00F6705B" w:rsidP="00F6705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rPr>
          <w:bCs/>
          <w:color w:val="000000" w:themeColor="text1"/>
          <w:sz w:val="24"/>
          <w:szCs w:val="24"/>
          <w:lang w:val="en-US"/>
        </w:rPr>
      </w:pPr>
      <w:r w:rsidRPr="00F6705B">
        <w:rPr>
          <w:bCs/>
          <w:color w:val="000000" w:themeColor="text1"/>
          <w:sz w:val="24"/>
          <w:szCs w:val="24"/>
          <w:lang w:val="en-US"/>
        </w:rPr>
        <w:t>2. Kuban-2030 Strategy and development priorities of the Krasnodar territory. Strategic portal of the Krasnodar territory. date of access 05.06.2020</w:t>
      </w:r>
    </w:p>
    <w:p w:rsidR="00F6705B" w:rsidRPr="00F6705B" w:rsidRDefault="00F6705B" w:rsidP="00F6705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rPr>
          <w:bCs/>
          <w:color w:val="000000" w:themeColor="text1"/>
          <w:sz w:val="24"/>
          <w:szCs w:val="24"/>
          <w:lang w:val="en-US"/>
        </w:rPr>
      </w:pPr>
      <w:r w:rsidRPr="00F6705B">
        <w:rPr>
          <w:bCs/>
          <w:color w:val="000000" w:themeColor="text1"/>
          <w:sz w:val="24"/>
          <w:szCs w:val="24"/>
          <w:lang w:val="en-US"/>
        </w:rPr>
        <w:t xml:space="preserve">3. the Results of the implementation of the "Safe and quality roads" project in 2018 were discussed with the public of the </w:t>
      </w:r>
      <w:proofErr w:type="spellStart"/>
      <w:r w:rsidRPr="00F6705B">
        <w:rPr>
          <w:bCs/>
          <w:color w:val="000000" w:themeColor="text1"/>
          <w:sz w:val="24"/>
          <w:szCs w:val="24"/>
          <w:lang w:val="en-US"/>
        </w:rPr>
        <w:t>karasun</w:t>
      </w:r>
      <w:proofErr w:type="spellEnd"/>
      <w:r w:rsidRPr="00F6705B">
        <w:rPr>
          <w:bCs/>
          <w:color w:val="000000" w:themeColor="text1"/>
          <w:sz w:val="24"/>
          <w:szCs w:val="24"/>
          <w:lang w:val="en-US"/>
        </w:rPr>
        <w:t xml:space="preserve"> district of Krasnodar. Official website </w:t>
      </w:r>
      <w:proofErr w:type="gramStart"/>
      <w:r w:rsidRPr="00F6705B">
        <w:rPr>
          <w:bCs/>
          <w:color w:val="000000" w:themeColor="text1"/>
          <w:sz w:val="24"/>
          <w:szCs w:val="24"/>
          <w:lang w:val="en-US"/>
        </w:rPr>
        <w:t>Of</w:t>
      </w:r>
      <w:proofErr w:type="gramEnd"/>
      <w:r w:rsidRPr="00F6705B">
        <w:rPr>
          <w:bCs/>
          <w:color w:val="000000" w:themeColor="text1"/>
          <w:sz w:val="24"/>
          <w:szCs w:val="24"/>
          <w:lang w:val="en-US"/>
        </w:rPr>
        <w:t xml:space="preserve"> the administration and city Duma of Krasnodar. 2020. date of access 05.06.2020</w:t>
      </w:r>
    </w:p>
    <w:p w:rsidR="00F6705B" w:rsidRPr="00F6705B" w:rsidRDefault="00F6705B" w:rsidP="00F6705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rPr>
          <w:bCs/>
          <w:color w:val="000000" w:themeColor="text1"/>
          <w:sz w:val="24"/>
          <w:szCs w:val="24"/>
          <w:lang w:val="en-US"/>
        </w:rPr>
      </w:pPr>
      <w:r w:rsidRPr="00F6705B">
        <w:rPr>
          <w:bCs/>
          <w:color w:val="000000" w:themeColor="text1"/>
          <w:sz w:val="24"/>
          <w:szCs w:val="24"/>
          <w:lang w:val="en-US"/>
        </w:rPr>
        <w:t>4. this year, 67 road sections have been completely repaired in the Krasnodar city agglomeration. Official website of the Krasnodar territory administration. date of access 05.06.2020</w:t>
      </w:r>
    </w:p>
    <w:p w:rsidR="00F6705B" w:rsidRPr="00F6705B" w:rsidRDefault="00F6705B" w:rsidP="00F6705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rPr>
          <w:bCs/>
          <w:color w:val="000000" w:themeColor="text1"/>
          <w:sz w:val="24"/>
          <w:szCs w:val="24"/>
          <w:lang w:val="en-US"/>
        </w:rPr>
      </w:pPr>
      <w:r w:rsidRPr="00F6705B">
        <w:rPr>
          <w:bCs/>
          <w:color w:val="000000" w:themeColor="text1"/>
          <w:sz w:val="24"/>
          <w:szCs w:val="24"/>
          <w:lang w:val="en-US"/>
        </w:rPr>
        <w:t xml:space="preserve">5. Integrated development of the municipality in the field of construction, architecture, development of engineering, social infrastructure, and road infrastructure: municipal program 2017-2020 Official website </w:t>
      </w:r>
      <w:proofErr w:type="gramStart"/>
      <w:r w:rsidRPr="00F6705B">
        <w:rPr>
          <w:bCs/>
          <w:color w:val="000000" w:themeColor="text1"/>
          <w:sz w:val="24"/>
          <w:szCs w:val="24"/>
          <w:lang w:val="en-US"/>
        </w:rPr>
        <w:t>Of</w:t>
      </w:r>
      <w:proofErr w:type="gramEnd"/>
      <w:r w:rsidRPr="00F6705B">
        <w:rPr>
          <w:bCs/>
          <w:color w:val="000000" w:themeColor="text1"/>
          <w:sz w:val="24"/>
          <w:szCs w:val="24"/>
          <w:lang w:val="en-US"/>
        </w:rPr>
        <w:t xml:space="preserve"> the administration and city Duma of Krasnodar. date of access 05.06.2020</w:t>
      </w:r>
    </w:p>
    <w:p w:rsidR="00F6705B" w:rsidRPr="00F6705B" w:rsidRDefault="00F6705B" w:rsidP="00F6705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rPr>
          <w:bCs/>
          <w:color w:val="000000" w:themeColor="text1"/>
          <w:sz w:val="24"/>
          <w:szCs w:val="24"/>
          <w:lang w:val="en-US"/>
        </w:rPr>
      </w:pPr>
      <w:r w:rsidRPr="00F6705B">
        <w:rPr>
          <w:bCs/>
          <w:color w:val="000000" w:themeColor="text1"/>
          <w:sz w:val="24"/>
          <w:szCs w:val="24"/>
          <w:lang w:val="en-US"/>
        </w:rPr>
        <w:t xml:space="preserve">6. Comprehensive scheme of traffic management within the boundaries of the municipality of Krasnodar. Official website </w:t>
      </w:r>
      <w:proofErr w:type="gramStart"/>
      <w:r w:rsidRPr="00F6705B">
        <w:rPr>
          <w:bCs/>
          <w:color w:val="000000" w:themeColor="text1"/>
          <w:sz w:val="24"/>
          <w:szCs w:val="24"/>
          <w:lang w:val="en-US"/>
        </w:rPr>
        <w:t>Of</w:t>
      </w:r>
      <w:proofErr w:type="gramEnd"/>
      <w:r w:rsidRPr="00F6705B">
        <w:rPr>
          <w:bCs/>
          <w:color w:val="000000" w:themeColor="text1"/>
          <w:sz w:val="24"/>
          <w:szCs w:val="24"/>
          <w:lang w:val="en-US"/>
        </w:rPr>
        <w:t xml:space="preserve"> the administration and city Duma of Krasnodar. date of access 07.06.2020</w:t>
      </w:r>
    </w:p>
    <w:p w:rsidR="00F6705B" w:rsidRPr="00B14C9D" w:rsidRDefault="00F6705B" w:rsidP="00B14C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contextualSpacing/>
        <w:jc w:val="center"/>
        <w:rPr>
          <w:b/>
          <w:bCs/>
          <w:color w:val="000000" w:themeColor="text1"/>
          <w:sz w:val="24"/>
          <w:szCs w:val="24"/>
          <w:lang w:val="en-US"/>
        </w:rPr>
      </w:pPr>
    </w:p>
    <w:sectPr w:rsidR="00F6705B" w:rsidRPr="00B14C9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044BB0"/>
    <w:multiLevelType w:val="hybridMultilevel"/>
    <w:tmpl w:val="63AAC4E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15836A63"/>
    <w:multiLevelType w:val="hybridMultilevel"/>
    <w:tmpl w:val="5F9A0A0C"/>
    <w:lvl w:ilvl="0" w:tplc="88A46E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257F29FC"/>
    <w:multiLevelType w:val="hybridMultilevel"/>
    <w:tmpl w:val="BD6438A0"/>
    <w:lvl w:ilvl="0" w:tplc="88A46E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6460852"/>
    <w:multiLevelType w:val="hybridMultilevel"/>
    <w:tmpl w:val="C1206F82"/>
    <w:lvl w:ilvl="0" w:tplc="DE4CBE6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D091D74"/>
    <w:multiLevelType w:val="hybridMultilevel"/>
    <w:tmpl w:val="453ECABA"/>
    <w:lvl w:ilvl="0" w:tplc="DE4CBE6A">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799B01C9"/>
    <w:multiLevelType w:val="hybridMultilevel"/>
    <w:tmpl w:val="3754F838"/>
    <w:lvl w:ilvl="0" w:tplc="DE4CBE6A">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3"/>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1712"/>
    <w:rsid w:val="000A7826"/>
    <w:rsid w:val="000F52D2"/>
    <w:rsid w:val="001843ED"/>
    <w:rsid w:val="00404D13"/>
    <w:rsid w:val="0043387F"/>
    <w:rsid w:val="006545E9"/>
    <w:rsid w:val="0069226D"/>
    <w:rsid w:val="008B5C3D"/>
    <w:rsid w:val="00981712"/>
    <w:rsid w:val="00B14C9D"/>
    <w:rsid w:val="00BB48F3"/>
    <w:rsid w:val="00E2720E"/>
    <w:rsid w:val="00F53697"/>
    <w:rsid w:val="00F6705B"/>
    <w:rsid w:val="00FD4C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65CF39"/>
  <w15:chartTrackingRefBased/>
  <w15:docId w15:val="{CE713A4E-4EA8-4AB4-A4BD-C2C523A80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1712"/>
    <w:pPr>
      <w:spacing w:after="0" w:line="360" w:lineRule="auto"/>
      <w:ind w:firstLine="737"/>
      <w:jc w:val="both"/>
    </w:pPr>
    <w:rPr>
      <w:rFonts w:ascii="Times New Roman" w:eastAsia="Times New Roman" w:hAnsi="Times New Roman" w:cs="Times New Roman"/>
      <w:sz w:val="28"/>
      <w:szCs w:val="28"/>
      <w:lang w:eastAsia="ru-RU"/>
    </w:rPr>
  </w:style>
  <w:style w:type="paragraph" w:styleId="2">
    <w:name w:val="heading 2"/>
    <w:basedOn w:val="a"/>
    <w:next w:val="a"/>
    <w:link w:val="20"/>
    <w:uiPriority w:val="9"/>
    <w:unhideWhenUsed/>
    <w:qFormat/>
    <w:rsid w:val="00FD4CA7"/>
    <w:pPr>
      <w:keepNext/>
      <w:keepLines/>
      <w:spacing w:before="200" w:line="256" w:lineRule="auto"/>
      <w:ind w:firstLine="0"/>
      <w:jc w:val="left"/>
      <w:outlineLvl w:val="1"/>
    </w:pPr>
    <w:rPr>
      <w:rFonts w:asciiTheme="majorHAnsi" w:eastAsiaTheme="majorEastAsia" w:hAnsiTheme="majorHAnsi" w:cstheme="majorBidi"/>
      <w:b/>
      <w:bCs/>
      <w:color w:val="5B9BD5" w:themeColor="accent1"/>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981712"/>
    <w:pPr>
      <w:ind w:left="720"/>
      <w:contextualSpacing/>
    </w:pPr>
  </w:style>
  <w:style w:type="character" w:customStyle="1" w:styleId="normaltextrun">
    <w:name w:val="normaltextrun"/>
    <w:basedOn w:val="a0"/>
    <w:rsid w:val="00981712"/>
  </w:style>
  <w:style w:type="character" w:styleId="a4">
    <w:name w:val="Hyperlink"/>
    <w:basedOn w:val="a0"/>
    <w:uiPriority w:val="99"/>
    <w:unhideWhenUsed/>
    <w:rsid w:val="00981712"/>
    <w:rPr>
      <w:color w:val="0563C1" w:themeColor="hyperlink"/>
      <w:u w:val="single"/>
    </w:rPr>
  </w:style>
  <w:style w:type="character" w:customStyle="1" w:styleId="hl">
    <w:name w:val="hl"/>
    <w:basedOn w:val="a0"/>
    <w:rsid w:val="00981712"/>
  </w:style>
  <w:style w:type="character" w:customStyle="1" w:styleId="20">
    <w:name w:val="Заголовок 2 Знак"/>
    <w:basedOn w:val="a0"/>
    <w:link w:val="2"/>
    <w:uiPriority w:val="9"/>
    <w:rsid w:val="00FD4CA7"/>
    <w:rPr>
      <w:rFonts w:asciiTheme="majorHAnsi" w:eastAsiaTheme="majorEastAsia" w:hAnsiTheme="majorHAnsi" w:cstheme="majorBidi"/>
      <w:b/>
      <w:bCs/>
      <w:color w:val="5B9BD5" w:themeColor="accent1"/>
      <w:sz w:val="26"/>
      <w:szCs w:val="26"/>
    </w:rPr>
  </w:style>
  <w:style w:type="table" w:styleId="a5">
    <w:name w:val="Table Grid"/>
    <w:basedOn w:val="a1"/>
    <w:uiPriority w:val="39"/>
    <w:rsid w:val="00FD4C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bichevk@list.ru" TargetMode="External"/><Relationship Id="rId3" Type="http://schemas.openxmlformats.org/officeDocument/2006/relationships/settings" Target="settings.xml"/><Relationship Id="rId7" Type="http://schemas.openxmlformats.org/officeDocument/2006/relationships/hyperlink" Target="https://krd.ru/dokumenty/dokumenty-administratsii/normativnye-pravovye-akty/munitsipalnye-programmy/munitsipalnye-programmy/kompleksnoe-razvitie-munitsipalnogo-obrazovaniya-v-sfere-stroitelstva-arkhitektury-razvitiya-obektov-inzhenernoy-sotsialnoy-infrastruktury-dorozhnogo-khozyaystva/document-13022019170819.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babichevk@list.ru"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H:\&#1053;&#1086;&#1074;&#1099;&#1081;%20&#1089;&#1073;&#1088;&#1086;&#1076;\&#1052;&#1086;&#1083;&#1086;&#1090;&#1086;&#1074;&#1072;\&#1085;&#1072;&#1076;&#1072;.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extLst>
              <c:ext xmlns:c16="http://schemas.microsoft.com/office/drawing/2014/chart" uri="{C3380CC4-5D6E-409C-BE32-E72D297353CC}">
                <c16:uniqueId val="{00000000-3A49-46DD-AFB1-11F2DD9E2489}"/>
              </c:ext>
            </c:extLst>
          </c:dPt>
          <c:dPt>
            <c:idx val="1"/>
            <c:invertIfNegative val="0"/>
            <c:bubble3D val="0"/>
            <c:extLst>
              <c:ext xmlns:c16="http://schemas.microsoft.com/office/drawing/2014/chart" uri="{C3380CC4-5D6E-409C-BE32-E72D297353CC}">
                <c16:uniqueId val="{00000001-3A49-46DD-AFB1-11F2DD9E248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Лист1!$M$25:$N$32</c:f>
              <c:multiLvlStrCache>
                <c:ptCount val="8"/>
                <c:lvl>
                  <c:pt idx="0">
                    <c:v>Коэф. Гольца</c:v>
                  </c:pt>
                  <c:pt idx="1">
                    <c:v>Коэф. Энгеля</c:v>
                  </c:pt>
                  <c:pt idx="2">
                    <c:v>Коэф. Гольца</c:v>
                  </c:pt>
                  <c:pt idx="3">
                    <c:v>Коэф. Энгеля</c:v>
                  </c:pt>
                  <c:pt idx="4">
                    <c:v>Коэф. Гольца</c:v>
                  </c:pt>
                  <c:pt idx="5">
                    <c:v>Коэф. Энгеля</c:v>
                  </c:pt>
                  <c:pt idx="6">
                    <c:v>Коэф. Гольца</c:v>
                  </c:pt>
                  <c:pt idx="7">
                    <c:v>Коэф. Энгеля</c:v>
                  </c:pt>
                </c:lvl>
                <c:lvl>
                  <c:pt idx="0">
                    <c:v>Краснодарская агломерация</c:v>
                  </c:pt>
                  <c:pt idx="2">
                    <c:v>Краснодарский край</c:v>
                  </c:pt>
                  <c:pt idx="4">
                    <c:v>ЮФО</c:v>
                  </c:pt>
                  <c:pt idx="6">
                    <c:v>РФ</c:v>
                  </c:pt>
                </c:lvl>
              </c:multiLvlStrCache>
            </c:multiLvlStrRef>
          </c:cat>
          <c:val>
            <c:numRef>
              <c:f>Лист1!$O$25:$O$32</c:f>
              <c:numCache>
                <c:formatCode>General</c:formatCode>
                <c:ptCount val="8"/>
                <c:pt idx="0">
                  <c:v>2.46</c:v>
                </c:pt>
                <c:pt idx="1">
                  <c:v>0.4</c:v>
                </c:pt>
                <c:pt idx="2">
                  <c:v>2.63</c:v>
                </c:pt>
                <c:pt idx="3">
                  <c:v>1.65</c:v>
                </c:pt>
                <c:pt idx="4">
                  <c:v>2.9</c:v>
                </c:pt>
                <c:pt idx="5">
                  <c:v>1.08</c:v>
                </c:pt>
                <c:pt idx="6">
                  <c:v>1.46</c:v>
                </c:pt>
                <c:pt idx="7">
                  <c:v>0.6</c:v>
                </c:pt>
              </c:numCache>
            </c:numRef>
          </c:val>
          <c:extLst>
            <c:ext xmlns:c16="http://schemas.microsoft.com/office/drawing/2014/chart" uri="{C3380CC4-5D6E-409C-BE32-E72D297353CC}">
              <c16:uniqueId val="{00000002-3A49-46DD-AFB1-11F2DD9E2489}"/>
            </c:ext>
          </c:extLst>
        </c:ser>
        <c:dLbls>
          <c:dLblPos val="inEnd"/>
          <c:showLegendKey val="0"/>
          <c:showVal val="1"/>
          <c:showCatName val="0"/>
          <c:showSerName val="0"/>
          <c:showPercent val="0"/>
          <c:showBubbleSize val="0"/>
        </c:dLbls>
        <c:gapWidth val="219"/>
        <c:overlap val="-27"/>
        <c:axId val="123007360"/>
        <c:axId val="125833216"/>
      </c:barChart>
      <c:catAx>
        <c:axId val="123007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5833216"/>
        <c:crosses val="autoZero"/>
        <c:auto val="1"/>
        <c:lblAlgn val="ctr"/>
        <c:lblOffset val="100"/>
        <c:noMultiLvlLbl val="0"/>
      </c:catAx>
      <c:valAx>
        <c:axId val="125833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3007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3538</Words>
  <Characters>20168</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Константин Николаевич Бабичев</dc:creator>
  <cp:keywords/>
  <dc:description/>
  <cp:lastModifiedBy>Константин Николаевич Бабичев</cp:lastModifiedBy>
  <cp:revision>2</cp:revision>
  <dcterms:created xsi:type="dcterms:W3CDTF">2020-06-09T09:55:00Z</dcterms:created>
  <dcterms:modified xsi:type="dcterms:W3CDTF">2020-06-09T09:55:00Z</dcterms:modified>
</cp:coreProperties>
</file>