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CBCAA66" w14:textId="2F6A823B" w:rsidR="000607EA" w:rsidRPr="00F00AA1" w:rsidRDefault="00F00AA1" w:rsidP="000607EA">
      <w:pPr>
        <w:pStyle w:val="TNR"/>
        <w:spacing w:line="240" w:lineRule="auto"/>
        <w:jc w:val="left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УДК/ББК </w:t>
      </w:r>
      <w:r w:rsidR="000607EA" w:rsidRPr="00F00AA1">
        <w:rPr>
          <w:b/>
          <w:sz w:val="24"/>
          <w:szCs w:val="24"/>
        </w:rPr>
        <w:t>332.1/</w:t>
      </w:r>
      <w:r w:rsidRPr="00F00AA1">
        <w:rPr>
          <w:b/>
        </w:rPr>
        <w:t xml:space="preserve"> </w:t>
      </w:r>
      <w:r w:rsidRPr="00F00AA1">
        <w:rPr>
          <w:b/>
          <w:sz w:val="24"/>
          <w:szCs w:val="24"/>
        </w:rPr>
        <w:t>65.04</w:t>
      </w:r>
    </w:p>
    <w:p w14:paraId="16AB4E66" w14:textId="63C05576" w:rsidR="000607EA" w:rsidRPr="00F00AA1" w:rsidRDefault="006B31BA" w:rsidP="006B31BA">
      <w:pPr>
        <w:pStyle w:val="TNR"/>
        <w:spacing w:line="240" w:lineRule="auto"/>
        <w:jc w:val="right"/>
        <w:rPr>
          <w:b/>
          <w:sz w:val="24"/>
          <w:szCs w:val="24"/>
        </w:rPr>
      </w:pPr>
      <w:r w:rsidRPr="00F00AA1">
        <w:rPr>
          <w:b/>
          <w:sz w:val="24"/>
          <w:szCs w:val="24"/>
        </w:rPr>
        <w:t xml:space="preserve">Мамедов </w:t>
      </w:r>
      <w:proofErr w:type="spellStart"/>
      <w:r w:rsidRPr="00F00AA1">
        <w:rPr>
          <w:b/>
          <w:sz w:val="24"/>
          <w:szCs w:val="24"/>
        </w:rPr>
        <w:t>Рамиль</w:t>
      </w:r>
      <w:proofErr w:type="spellEnd"/>
      <w:r w:rsidRPr="00F00AA1">
        <w:rPr>
          <w:b/>
          <w:sz w:val="24"/>
          <w:szCs w:val="24"/>
        </w:rPr>
        <w:t xml:space="preserve"> Надир </w:t>
      </w:r>
      <w:proofErr w:type="spellStart"/>
      <w:r w:rsidRPr="00F00AA1">
        <w:rPr>
          <w:b/>
          <w:sz w:val="24"/>
          <w:szCs w:val="24"/>
        </w:rPr>
        <w:t>оглы</w:t>
      </w:r>
      <w:proofErr w:type="spellEnd"/>
    </w:p>
    <w:p w14:paraId="02FDFA0F" w14:textId="37D75960" w:rsidR="00A44421" w:rsidRPr="00F00AA1" w:rsidRDefault="000607EA" w:rsidP="0064446B">
      <w:pPr>
        <w:pStyle w:val="TNR"/>
        <w:spacing w:line="240" w:lineRule="auto"/>
        <w:jc w:val="center"/>
        <w:rPr>
          <w:b/>
          <w:sz w:val="24"/>
          <w:szCs w:val="24"/>
        </w:rPr>
      </w:pPr>
      <w:r w:rsidRPr="00F00AA1">
        <w:rPr>
          <w:b/>
          <w:sz w:val="24"/>
          <w:szCs w:val="24"/>
        </w:rPr>
        <w:t>ПОВЫШЕНИЕ ЭФФЕКТИВНОСТИ СТРАТЕГИЧЕСКОГО УПРАВЛЕНИЯ</w:t>
      </w:r>
    </w:p>
    <w:p w14:paraId="047FF06E" w14:textId="4C5A8EB2" w:rsidR="001975B5" w:rsidRPr="00F00AA1" w:rsidRDefault="000607EA" w:rsidP="0064446B">
      <w:pPr>
        <w:pStyle w:val="TNR"/>
        <w:spacing w:line="240" w:lineRule="auto"/>
        <w:jc w:val="center"/>
        <w:rPr>
          <w:b/>
          <w:sz w:val="24"/>
          <w:szCs w:val="24"/>
        </w:rPr>
      </w:pPr>
      <w:r w:rsidRPr="00F00AA1">
        <w:rPr>
          <w:b/>
          <w:sz w:val="24"/>
          <w:szCs w:val="24"/>
        </w:rPr>
        <w:t>НАУЧНО-ТЕХНОЛОГИЧЕСКОГО РАЗВИТИЯ ТЕРРИТОРИЙ В РОССИЙСКОЙ ФЕДЕРАЦИИ</w:t>
      </w:r>
    </w:p>
    <w:p w14:paraId="5685C427" w14:textId="77777777" w:rsidR="00B86FD4" w:rsidRPr="00F00AA1" w:rsidRDefault="00B86FD4" w:rsidP="0064446B">
      <w:pPr>
        <w:pStyle w:val="TNR"/>
        <w:spacing w:line="240" w:lineRule="auto"/>
        <w:rPr>
          <w:sz w:val="24"/>
          <w:szCs w:val="24"/>
        </w:rPr>
      </w:pPr>
    </w:p>
    <w:p w14:paraId="58D92F3A" w14:textId="0A8E0678" w:rsidR="003E7075" w:rsidRPr="00A44421" w:rsidRDefault="00A44421" w:rsidP="0064446B">
      <w:pPr>
        <w:pStyle w:val="TNR"/>
        <w:spacing w:line="240" w:lineRule="auto"/>
        <w:rPr>
          <w:sz w:val="24"/>
          <w:szCs w:val="24"/>
        </w:rPr>
      </w:pPr>
      <w:r w:rsidRPr="00F00AA1">
        <w:rPr>
          <w:b/>
          <w:sz w:val="24"/>
          <w:szCs w:val="24"/>
        </w:rPr>
        <w:t xml:space="preserve">Аннотация </w:t>
      </w:r>
      <w:r w:rsidR="0023346C" w:rsidRPr="00F00AA1">
        <w:rPr>
          <w:sz w:val="24"/>
          <w:szCs w:val="24"/>
        </w:rPr>
        <w:t>Актуальным остается вопрос совершенствования механизмов государственного управления региональным развитием и применения новейших методов государственного управления, особенно в условиях децентрализации власти и передачи функций и полномочий</w:t>
      </w:r>
      <w:r w:rsidR="0023346C" w:rsidRPr="00A44421">
        <w:rPr>
          <w:sz w:val="24"/>
          <w:szCs w:val="24"/>
        </w:rPr>
        <w:t xml:space="preserve"> органов местного самоуправления. Одним из чаще всего используемых методов реализации государственной региональной политики становится </w:t>
      </w:r>
      <w:r w:rsidR="0023346C" w:rsidRPr="00A44421">
        <w:rPr>
          <w:sz w:val="24"/>
          <w:szCs w:val="24"/>
          <w:lang w:val="en-US"/>
        </w:rPr>
        <w:t>Public</w:t>
      </w:r>
      <w:r w:rsidR="0023346C" w:rsidRPr="00A44421">
        <w:rPr>
          <w:sz w:val="24"/>
          <w:szCs w:val="24"/>
        </w:rPr>
        <w:t xml:space="preserve"> </w:t>
      </w:r>
      <w:r w:rsidR="0023346C" w:rsidRPr="00A44421">
        <w:rPr>
          <w:sz w:val="24"/>
          <w:szCs w:val="24"/>
          <w:lang w:val="en-US"/>
        </w:rPr>
        <w:t>administration</w:t>
      </w:r>
      <w:r w:rsidR="0023346C" w:rsidRPr="00A44421">
        <w:rPr>
          <w:sz w:val="24"/>
          <w:szCs w:val="24"/>
        </w:rPr>
        <w:t xml:space="preserve"> </w:t>
      </w:r>
      <w:r w:rsidR="0023346C" w:rsidRPr="00A44421">
        <w:rPr>
          <w:sz w:val="24"/>
          <w:szCs w:val="24"/>
          <w:lang w:val="en-US"/>
        </w:rPr>
        <w:t>mechanisms</w:t>
      </w:r>
      <w:r w:rsidR="0023346C" w:rsidRPr="00A44421">
        <w:rPr>
          <w:sz w:val="24"/>
          <w:szCs w:val="24"/>
        </w:rPr>
        <w:t xml:space="preserve"> применения во взаимоотношениях государства с обществом проектного подхода (проектного менеджмента) в государственном управлении.</w:t>
      </w:r>
    </w:p>
    <w:p w14:paraId="11B93A28" w14:textId="183FB88E" w:rsidR="003E7075" w:rsidRPr="000607EA" w:rsidRDefault="00A44421" w:rsidP="0064446B">
      <w:pPr>
        <w:pStyle w:val="TNR"/>
        <w:spacing w:line="240" w:lineRule="auto"/>
        <w:rPr>
          <w:sz w:val="24"/>
          <w:szCs w:val="24"/>
        </w:rPr>
      </w:pPr>
      <w:r w:rsidRPr="00A44421">
        <w:rPr>
          <w:b/>
          <w:sz w:val="24"/>
          <w:szCs w:val="24"/>
        </w:rPr>
        <w:t xml:space="preserve">Ключевые слова: </w:t>
      </w:r>
      <w:r w:rsidRPr="000607EA">
        <w:rPr>
          <w:sz w:val="24"/>
          <w:szCs w:val="24"/>
        </w:rPr>
        <w:t>п</w:t>
      </w:r>
      <w:r w:rsidR="0023346C" w:rsidRPr="000607EA">
        <w:rPr>
          <w:sz w:val="24"/>
          <w:szCs w:val="24"/>
        </w:rPr>
        <w:t xml:space="preserve">роект, наука, </w:t>
      </w:r>
      <w:r w:rsidRPr="000607EA">
        <w:rPr>
          <w:sz w:val="24"/>
          <w:szCs w:val="24"/>
        </w:rPr>
        <w:t xml:space="preserve">стратегическое </w:t>
      </w:r>
      <w:r w:rsidR="0023346C" w:rsidRPr="000607EA">
        <w:rPr>
          <w:sz w:val="24"/>
          <w:szCs w:val="24"/>
        </w:rPr>
        <w:t>управление, структура, развитие</w:t>
      </w:r>
      <w:r w:rsidRPr="000607EA">
        <w:rPr>
          <w:sz w:val="24"/>
          <w:szCs w:val="24"/>
        </w:rPr>
        <w:t xml:space="preserve"> территорий</w:t>
      </w:r>
      <w:r w:rsidR="0023346C" w:rsidRPr="000607EA">
        <w:rPr>
          <w:sz w:val="24"/>
          <w:szCs w:val="24"/>
        </w:rPr>
        <w:t>.</w:t>
      </w:r>
    </w:p>
    <w:p w14:paraId="14CD5106" w14:textId="23AA199D" w:rsidR="003E7075" w:rsidRPr="00A44421" w:rsidRDefault="003E7075" w:rsidP="0064446B">
      <w:pPr>
        <w:pStyle w:val="TNR"/>
        <w:spacing w:line="240" w:lineRule="auto"/>
        <w:rPr>
          <w:sz w:val="24"/>
          <w:szCs w:val="24"/>
        </w:rPr>
      </w:pPr>
    </w:p>
    <w:p w14:paraId="455BD66C" w14:textId="77777777" w:rsidR="0023346C" w:rsidRPr="00A44421" w:rsidRDefault="0023346C" w:rsidP="0064446B">
      <w:pPr>
        <w:pStyle w:val="TNR"/>
        <w:spacing w:line="240" w:lineRule="auto"/>
        <w:rPr>
          <w:sz w:val="24"/>
          <w:szCs w:val="24"/>
        </w:rPr>
      </w:pPr>
      <w:r w:rsidRPr="00A44421">
        <w:rPr>
          <w:sz w:val="24"/>
          <w:szCs w:val="24"/>
        </w:rPr>
        <w:t>Под проектом в публичной сфере понимают комплекс взаимосвязанных логически структурированных задач и мероприятий, упорядоченных в масштабе времени, которые направлены на решение важнейших проблем развития государства, отдельных отраслей экономики, административно-территориальных единиц или территориальных общин, организаций и учреждений и осуществляются в условиях финансовых и других ресурсных ограничений в определенные сроки.</w:t>
      </w:r>
    </w:p>
    <w:p w14:paraId="6F3DBF5A" w14:textId="5AEAD132" w:rsidR="0023346C" w:rsidRPr="00A44421" w:rsidRDefault="0023346C" w:rsidP="0064446B">
      <w:pPr>
        <w:pStyle w:val="TNR"/>
        <w:spacing w:line="240" w:lineRule="auto"/>
        <w:rPr>
          <w:sz w:val="24"/>
          <w:szCs w:val="24"/>
        </w:rPr>
      </w:pPr>
      <w:r w:rsidRPr="00A44421">
        <w:rPr>
          <w:sz w:val="24"/>
          <w:szCs w:val="24"/>
        </w:rPr>
        <w:t>Особенностью проектов в публичной сфере является решение проблем, которые вынесены на повестку дня правительства и формализованы (описаны) в соответствующих правительственных документах – правительственной программе, концепциях или стратегиях в форме стратегических приоритетов или задач. Это имеет принципиальное значение для разработки программ и проектов, поскольку главным основанием для разработки программ/проектов в публичной сфере является наличие проблемы, которая должна быть зафиксирована и легко проверяться через средства электронной связи. Проекты могут реализовываться единолично или в кооперации с партнерами. Совокупность проектов составляет программу или портфель проектов.</w:t>
      </w:r>
    </w:p>
    <w:p w14:paraId="2EE2E2E5" w14:textId="7D68637F" w:rsidR="0023346C" w:rsidRPr="00A44421" w:rsidRDefault="0023346C" w:rsidP="0064446B">
      <w:pPr>
        <w:pStyle w:val="TNR"/>
        <w:spacing w:line="240" w:lineRule="auto"/>
        <w:rPr>
          <w:sz w:val="24"/>
          <w:szCs w:val="24"/>
        </w:rPr>
      </w:pPr>
      <w:r w:rsidRPr="00A44421">
        <w:rPr>
          <w:sz w:val="24"/>
          <w:szCs w:val="24"/>
        </w:rPr>
        <w:t>Программа – это совокупность взаимосвязанных по ресурсам, исполнителям и срокам проектов, требующих координации и управления реализацией для достижения общей цели.</w:t>
      </w:r>
    </w:p>
    <w:p w14:paraId="6AE091F4" w14:textId="6948BF04" w:rsidR="0023346C" w:rsidRPr="00A44421" w:rsidRDefault="0023346C" w:rsidP="0064446B">
      <w:pPr>
        <w:pStyle w:val="TNR"/>
        <w:spacing w:line="240" w:lineRule="auto"/>
        <w:rPr>
          <w:sz w:val="24"/>
          <w:szCs w:val="24"/>
        </w:rPr>
      </w:pPr>
      <w:r w:rsidRPr="00A44421">
        <w:rPr>
          <w:sz w:val="24"/>
          <w:szCs w:val="24"/>
        </w:rPr>
        <w:t>Программа может:</w:t>
      </w:r>
    </w:p>
    <w:p w14:paraId="444C3D18" w14:textId="4C6C9C0E" w:rsidR="0023346C" w:rsidRPr="00A44421" w:rsidRDefault="0023346C" w:rsidP="0064446B">
      <w:pPr>
        <w:pStyle w:val="TNR"/>
        <w:numPr>
          <w:ilvl w:val="0"/>
          <w:numId w:val="21"/>
        </w:numPr>
        <w:spacing w:line="240" w:lineRule="auto"/>
        <w:rPr>
          <w:sz w:val="24"/>
          <w:szCs w:val="24"/>
        </w:rPr>
      </w:pPr>
      <w:proofErr w:type="gramStart"/>
      <w:r w:rsidRPr="00A44421">
        <w:rPr>
          <w:sz w:val="24"/>
          <w:szCs w:val="24"/>
        </w:rPr>
        <w:t>охватывать</w:t>
      </w:r>
      <w:proofErr w:type="gramEnd"/>
      <w:r w:rsidRPr="00A44421">
        <w:rPr>
          <w:sz w:val="24"/>
          <w:szCs w:val="24"/>
        </w:rPr>
        <w:t xml:space="preserve"> весь сектор (например, программа для сектора здравоохранения);</w:t>
      </w:r>
    </w:p>
    <w:p w14:paraId="3BD09A82" w14:textId="0ECBD277" w:rsidR="0023346C" w:rsidRPr="00A44421" w:rsidRDefault="0023346C" w:rsidP="0064446B">
      <w:pPr>
        <w:pStyle w:val="TNR"/>
        <w:numPr>
          <w:ilvl w:val="0"/>
          <w:numId w:val="21"/>
        </w:numPr>
        <w:spacing w:line="240" w:lineRule="auto"/>
        <w:rPr>
          <w:sz w:val="24"/>
          <w:szCs w:val="24"/>
        </w:rPr>
      </w:pPr>
      <w:proofErr w:type="gramStart"/>
      <w:r w:rsidRPr="00A44421">
        <w:rPr>
          <w:sz w:val="24"/>
          <w:szCs w:val="24"/>
        </w:rPr>
        <w:t>фокусироваться</w:t>
      </w:r>
      <w:proofErr w:type="gramEnd"/>
      <w:r w:rsidRPr="00A44421">
        <w:rPr>
          <w:sz w:val="24"/>
          <w:szCs w:val="24"/>
        </w:rPr>
        <w:t xml:space="preserve"> на одной части сектора (например, для сектора здравоохранения программа первичной медицинской помощи); </w:t>
      </w:r>
    </w:p>
    <w:p w14:paraId="4CC4506E" w14:textId="3C55E477" w:rsidR="0023346C" w:rsidRPr="00A44421" w:rsidRDefault="0023346C" w:rsidP="0064446B">
      <w:pPr>
        <w:pStyle w:val="TNR"/>
        <w:numPr>
          <w:ilvl w:val="0"/>
          <w:numId w:val="21"/>
        </w:numPr>
        <w:spacing w:line="240" w:lineRule="auto"/>
        <w:rPr>
          <w:sz w:val="24"/>
          <w:szCs w:val="24"/>
        </w:rPr>
      </w:pPr>
      <w:proofErr w:type="gramStart"/>
      <w:r w:rsidRPr="00A44421">
        <w:rPr>
          <w:sz w:val="24"/>
          <w:szCs w:val="24"/>
        </w:rPr>
        <w:t>представлять</w:t>
      </w:r>
      <w:proofErr w:type="gramEnd"/>
      <w:r w:rsidRPr="00A44421">
        <w:rPr>
          <w:sz w:val="24"/>
          <w:szCs w:val="24"/>
        </w:rPr>
        <w:t xml:space="preserve"> собой пакет проектов с одинаковой темой/фокусом (например, программа связей между университетами Союзного государства); </w:t>
      </w:r>
    </w:p>
    <w:p w14:paraId="224E78AF" w14:textId="462A7CC7" w:rsidR="0023346C" w:rsidRPr="00A44421" w:rsidRDefault="0023346C" w:rsidP="0064446B">
      <w:pPr>
        <w:pStyle w:val="TNR"/>
        <w:numPr>
          <w:ilvl w:val="0"/>
          <w:numId w:val="21"/>
        </w:numPr>
        <w:spacing w:line="240" w:lineRule="auto"/>
        <w:rPr>
          <w:sz w:val="24"/>
          <w:szCs w:val="24"/>
        </w:rPr>
      </w:pPr>
      <w:proofErr w:type="gramStart"/>
      <w:r w:rsidRPr="00A44421">
        <w:rPr>
          <w:sz w:val="24"/>
          <w:szCs w:val="24"/>
        </w:rPr>
        <w:t>быть</w:t>
      </w:r>
      <w:proofErr w:type="gramEnd"/>
      <w:r w:rsidRPr="00A44421">
        <w:rPr>
          <w:sz w:val="24"/>
          <w:szCs w:val="24"/>
        </w:rPr>
        <w:t xml:space="preserve">, по сути, просто крупным проектом с целым рядом разнообразных компонентов. </w:t>
      </w:r>
    </w:p>
    <w:p w14:paraId="37789A8E" w14:textId="77777777" w:rsidR="0023346C" w:rsidRPr="00A44421" w:rsidRDefault="0023346C" w:rsidP="0064446B">
      <w:pPr>
        <w:pStyle w:val="TNR"/>
        <w:spacing w:line="240" w:lineRule="auto"/>
        <w:rPr>
          <w:sz w:val="24"/>
          <w:szCs w:val="24"/>
        </w:rPr>
      </w:pPr>
      <w:r w:rsidRPr="00A44421">
        <w:rPr>
          <w:sz w:val="24"/>
          <w:szCs w:val="24"/>
        </w:rPr>
        <w:t xml:space="preserve">Управление проектами в публичной сфере – это процесс </w:t>
      </w:r>
      <w:proofErr w:type="spellStart"/>
      <w:r w:rsidRPr="00A44421">
        <w:rPr>
          <w:sz w:val="24"/>
          <w:szCs w:val="24"/>
        </w:rPr>
        <w:t>институализации</w:t>
      </w:r>
      <w:proofErr w:type="spellEnd"/>
      <w:r w:rsidRPr="00A44421">
        <w:rPr>
          <w:sz w:val="24"/>
          <w:szCs w:val="24"/>
        </w:rPr>
        <w:t xml:space="preserve"> в программно-целевой формат способов вмешательства государственных органов власти или органов местного самоуправления в социальную действительность с целью решения публичной проблемы. При этом в условиях ограниченного времени и ресурсов создаются уникальные продукты или услуги, которые не разрабатывались ранее и отличаются от существующих аналогов.</w:t>
      </w:r>
    </w:p>
    <w:p w14:paraId="28CE1048" w14:textId="6BF06355" w:rsidR="0023346C" w:rsidRPr="00A44421" w:rsidRDefault="0023346C" w:rsidP="0064446B">
      <w:pPr>
        <w:pStyle w:val="TNR"/>
        <w:spacing w:line="240" w:lineRule="auto"/>
        <w:rPr>
          <w:sz w:val="24"/>
          <w:szCs w:val="24"/>
        </w:rPr>
      </w:pPr>
      <w:r w:rsidRPr="00A44421">
        <w:rPr>
          <w:sz w:val="24"/>
          <w:szCs w:val="24"/>
        </w:rPr>
        <w:t xml:space="preserve">Процесс </w:t>
      </w:r>
      <w:proofErr w:type="spellStart"/>
      <w:r w:rsidRPr="00A44421">
        <w:rPr>
          <w:sz w:val="24"/>
          <w:szCs w:val="24"/>
        </w:rPr>
        <w:t>институализации</w:t>
      </w:r>
      <w:proofErr w:type="spellEnd"/>
      <w:r w:rsidRPr="00A44421">
        <w:rPr>
          <w:sz w:val="24"/>
          <w:szCs w:val="24"/>
        </w:rPr>
        <w:t xml:space="preserve"> включает:</w:t>
      </w:r>
    </w:p>
    <w:p w14:paraId="045353B5" w14:textId="43205826" w:rsidR="0023346C" w:rsidRPr="00A44421" w:rsidRDefault="0023346C" w:rsidP="0064446B">
      <w:pPr>
        <w:pStyle w:val="TNR"/>
        <w:numPr>
          <w:ilvl w:val="0"/>
          <w:numId w:val="22"/>
        </w:numPr>
        <w:spacing w:line="240" w:lineRule="auto"/>
        <w:rPr>
          <w:sz w:val="24"/>
          <w:szCs w:val="24"/>
        </w:rPr>
      </w:pPr>
      <w:proofErr w:type="gramStart"/>
      <w:r w:rsidRPr="00A44421">
        <w:rPr>
          <w:sz w:val="24"/>
          <w:szCs w:val="24"/>
        </w:rPr>
        <w:t>формирование</w:t>
      </w:r>
      <w:proofErr w:type="gramEnd"/>
      <w:r w:rsidRPr="00A44421">
        <w:rPr>
          <w:sz w:val="24"/>
          <w:szCs w:val="24"/>
        </w:rPr>
        <w:t xml:space="preserve"> структуры проекта;</w:t>
      </w:r>
    </w:p>
    <w:p w14:paraId="0BBEE70D" w14:textId="369A0028" w:rsidR="0023346C" w:rsidRPr="00A44421" w:rsidRDefault="0023346C" w:rsidP="0064446B">
      <w:pPr>
        <w:pStyle w:val="TNR"/>
        <w:numPr>
          <w:ilvl w:val="0"/>
          <w:numId w:val="22"/>
        </w:numPr>
        <w:spacing w:line="240" w:lineRule="auto"/>
        <w:rPr>
          <w:sz w:val="24"/>
          <w:szCs w:val="24"/>
        </w:rPr>
      </w:pPr>
      <w:proofErr w:type="gramStart"/>
      <w:r w:rsidRPr="00A44421">
        <w:rPr>
          <w:sz w:val="24"/>
          <w:szCs w:val="24"/>
        </w:rPr>
        <w:t>разработку</w:t>
      </w:r>
      <w:proofErr w:type="gramEnd"/>
      <w:r w:rsidRPr="00A44421">
        <w:rPr>
          <w:sz w:val="24"/>
          <w:szCs w:val="24"/>
        </w:rPr>
        <w:t xml:space="preserve"> стратегии;</w:t>
      </w:r>
    </w:p>
    <w:p w14:paraId="35B29C37" w14:textId="4D04C440" w:rsidR="0023346C" w:rsidRPr="00A44421" w:rsidRDefault="0023346C" w:rsidP="0064446B">
      <w:pPr>
        <w:pStyle w:val="TNR"/>
        <w:numPr>
          <w:ilvl w:val="0"/>
          <w:numId w:val="22"/>
        </w:numPr>
        <w:spacing w:line="240" w:lineRule="auto"/>
        <w:rPr>
          <w:sz w:val="24"/>
          <w:szCs w:val="24"/>
        </w:rPr>
      </w:pPr>
      <w:proofErr w:type="gramStart"/>
      <w:r w:rsidRPr="00A44421">
        <w:rPr>
          <w:sz w:val="24"/>
          <w:szCs w:val="24"/>
        </w:rPr>
        <w:t>формализацию</w:t>
      </w:r>
      <w:proofErr w:type="gramEnd"/>
      <w:r w:rsidRPr="00A44421">
        <w:rPr>
          <w:sz w:val="24"/>
          <w:szCs w:val="24"/>
        </w:rPr>
        <w:t xml:space="preserve"> процедур и разработку шаблонов координации, управления и финансирования;</w:t>
      </w:r>
    </w:p>
    <w:p w14:paraId="201FB031" w14:textId="4AE9B8F2" w:rsidR="0023346C" w:rsidRPr="00A44421" w:rsidRDefault="0023346C" w:rsidP="0064446B">
      <w:pPr>
        <w:pStyle w:val="TNR"/>
        <w:numPr>
          <w:ilvl w:val="0"/>
          <w:numId w:val="22"/>
        </w:numPr>
        <w:spacing w:line="240" w:lineRule="auto"/>
        <w:rPr>
          <w:sz w:val="24"/>
          <w:szCs w:val="24"/>
        </w:rPr>
      </w:pPr>
      <w:proofErr w:type="gramStart"/>
      <w:r w:rsidRPr="00A44421">
        <w:rPr>
          <w:sz w:val="24"/>
          <w:szCs w:val="24"/>
        </w:rPr>
        <w:lastRenderedPageBreak/>
        <w:t>определение</w:t>
      </w:r>
      <w:proofErr w:type="gramEnd"/>
      <w:r w:rsidRPr="00A44421">
        <w:rPr>
          <w:sz w:val="24"/>
          <w:szCs w:val="24"/>
        </w:rPr>
        <w:t xml:space="preserve"> компетенций и формирование умений.</w:t>
      </w:r>
    </w:p>
    <w:p w14:paraId="7AB702D7" w14:textId="77777777" w:rsidR="0023346C" w:rsidRPr="00A44421" w:rsidRDefault="0023346C" w:rsidP="0064446B">
      <w:pPr>
        <w:pStyle w:val="TNR"/>
        <w:spacing w:line="240" w:lineRule="auto"/>
        <w:rPr>
          <w:sz w:val="24"/>
          <w:szCs w:val="24"/>
        </w:rPr>
      </w:pPr>
      <w:r w:rsidRPr="00A44421">
        <w:rPr>
          <w:sz w:val="24"/>
          <w:szCs w:val="24"/>
        </w:rPr>
        <w:t>Основные характеристики проекта:</w:t>
      </w:r>
    </w:p>
    <w:p w14:paraId="59F4F767" w14:textId="1A2F69FD" w:rsidR="0023346C" w:rsidRPr="00A44421" w:rsidRDefault="0023346C" w:rsidP="0064446B">
      <w:pPr>
        <w:pStyle w:val="TNR"/>
        <w:numPr>
          <w:ilvl w:val="0"/>
          <w:numId w:val="23"/>
        </w:numPr>
        <w:spacing w:line="240" w:lineRule="auto"/>
        <w:rPr>
          <w:sz w:val="24"/>
          <w:szCs w:val="24"/>
        </w:rPr>
      </w:pPr>
      <w:proofErr w:type="gramStart"/>
      <w:r w:rsidRPr="00A44421">
        <w:rPr>
          <w:sz w:val="24"/>
          <w:szCs w:val="24"/>
        </w:rPr>
        <w:t>наличие</w:t>
      </w:r>
      <w:proofErr w:type="gramEnd"/>
      <w:r w:rsidRPr="00A44421">
        <w:rPr>
          <w:sz w:val="24"/>
          <w:szCs w:val="24"/>
        </w:rPr>
        <w:t xml:space="preserve"> проблемы, на решение которой будет направлен проект;</w:t>
      </w:r>
    </w:p>
    <w:p w14:paraId="25C409A7" w14:textId="253BE794" w:rsidR="0023346C" w:rsidRPr="00A44421" w:rsidRDefault="0023346C" w:rsidP="0064446B">
      <w:pPr>
        <w:pStyle w:val="TNR"/>
        <w:numPr>
          <w:ilvl w:val="0"/>
          <w:numId w:val="23"/>
        </w:numPr>
        <w:spacing w:line="240" w:lineRule="auto"/>
        <w:rPr>
          <w:sz w:val="24"/>
          <w:szCs w:val="24"/>
        </w:rPr>
      </w:pPr>
      <w:proofErr w:type="gramStart"/>
      <w:r w:rsidRPr="00A44421">
        <w:rPr>
          <w:sz w:val="24"/>
          <w:szCs w:val="24"/>
        </w:rPr>
        <w:t>наличие</w:t>
      </w:r>
      <w:proofErr w:type="gramEnd"/>
      <w:r w:rsidRPr="00A44421">
        <w:rPr>
          <w:sz w:val="24"/>
          <w:szCs w:val="24"/>
        </w:rPr>
        <w:t xml:space="preserve"> участников, включая основную целевую группу и конечных бенефициариев (потребителей);</w:t>
      </w:r>
    </w:p>
    <w:p w14:paraId="6CB32056" w14:textId="062FD89C" w:rsidR="0023346C" w:rsidRPr="00A44421" w:rsidRDefault="0023346C" w:rsidP="0064446B">
      <w:pPr>
        <w:pStyle w:val="TNR"/>
        <w:numPr>
          <w:ilvl w:val="0"/>
          <w:numId w:val="23"/>
        </w:numPr>
        <w:spacing w:line="240" w:lineRule="auto"/>
        <w:rPr>
          <w:sz w:val="24"/>
          <w:szCs w:val="24"/>
        </w:rPr>
      </w:pPr>
      <w:proofErr w:type="gramStart"/>
      <w:r w:rsidRPr="00A44421">
        <w:rPr>
          <w:sz w:val="24"/>
          <w:szCs w:val="24"/>
        </w:rPr>
        <w:t>системности</w:t>
      </w:r>
      <w:proofErr w:type="gramEnd"/>
      <w:r w:rsidRPr="00A44421">
        <w:rPr>
          <w:sz w:val="24"/>
          <w:szCs w:val="24"/>
        </w:rPr>
        <w:t xml:space="preserve"> и целенаправленности;</w:t>
      </w:r>
    </w:p>
    <w:p w14:paraId="2EEC66D3" w14:textId="749582DB" w:rsidR="0023346C" w:rsidRPr="00A44421" w:rsidRDefault="0023346C" w:rsidP="0064446B">
      <w:pPr>
        <w:pStyle w:val="TNR"/>
        <w:numPr>
          <w:ilvl w:val="0"/>
          <w:numId w:val="23"/>
        </w:numPr>
        <w:spacing w:line="240" w:lineRule="auto"/>
        <w:rPr>
          <w:sz w:val="24"/>
          <w:szCs w:val="24"/>
        </w:rPr>
      </w:pPr>
      <w:proofErr w:type="gramStart"/>
      <w:r w:rsidRPr="00A44421">
        <w:rPr>
          <w:sz w:val="24"/>
          <w:szCs w:val="24"/>
        </w:rPr>
        <w:t>взаимозависимость</w:t>
      </w:r>
      <w:proofErr w:type="gramEnd"/>
      <w:r w:rsidRPr="00A44421">
        <w:rPr>
          <w:sz w:val="24"/>
          <w:szCs w:val="24"/>
        </w:rPr>
        <w:t xml:space="preserve"> цели, целей, задач, действий, ресурсов и ожидаемых результатов проекта;</w:t>
      </w:r>
    </w:p>
    <w:p w14:paraId="3E316F90" w14:textId="26C9EF84" w:rsidR="0023346C" w:rsidRPr="00A44421" w:rsidRDefault="0023346C" w:rsidP="0064446B">
      <w:pPr>
        <w:pStyle w:val="TNR"/>
        <w:numPr>
          <w:ilvl w:val="0"/>
          <w:numId w:val="23"/>
        </w:numPr>
        <w:spacing w:line="240" w:lineRule="auto"/>
        <w:rPr>
          <w:sz w:val="24"/>
          <w:szCs w:val="24"/>
        </w:rPr>
      </w:pPr>
      <w:proofErr w:type="gramStart"/>
      <w:r w:rsidRPr="00A44421">
        <w:rPr>
          <w:sz w:val="24"/>
          <w:szCs w:val="24"/>
        </w:rPr>
        <w:t>ограниченность</w:t>
      </w:r>
      <w:proofErr w:type="gramEnd"/>
      <w:r w:rsidRPr="00A44421">
        <w:rPr>
          <w:sz w:val="24"/>
          <w:szCs w:val="24"/>
        </w:rPr>
        <w:t xml:space="preserve"> ресурсов;</w:t>
      </w:r>
    </w:p>
    <w:p w14:paraId="0991C906" w14:textId="2BF65A6B" w:rsidR="0023346C" w:rsidRPr="00A44421" w:rsidRDefault="0023346C" w:rsidP="0064446B">
      <w:pPr>
        <w:pStyle w:val="TNR"/>
        <w:numPr>
          <w:ilvl w:val="0"/>
          <w:numId w:val="23"/>
        </w:numPr>
        <w:spacing w:line="240" w:lineRule="auto"/>
        <w:rPr>
          <w:sz w:val="24"/>
          <w:szCs w:val="24"/>
        </w:rPr>
      </w:pPr>
      <w:proofErr w:type="gramStart"/>
      <w:r w:rsidRPr="00A44421">
        <w:rPr>
          <w:sz w:val="24"/>
          <w:szCs w:val="24"/>
        </w:rPr>
        <w:t>формирование</w:t>
      </w:r>
      <w:proofErr w:type="gramEnd"/>
      <w:r w:rsidRPr="00A44421">
        <w:rPr>
          <w:sz w:val="24"/>
          <w:szCs w:val="24"/>
        </w:rPr>
        <w:t xml:space="preserve"> плана реализации проекта на основе зависимости между качеством, стоимостью и продолжительностью работ проекта;</w:t>
      </w:r>
    </w:p>
    <w:p w14:paraId="38D99943" w14:textId="24F78EF1" w:rsidR="0023346C" w:rsidRPr="00A44421" w:rsidRDefault="0023346C" w:rsidP="0064446B">
      <w:pPr>
        <w:pStyle w:val="TNR"/>
        <w:numPr>
          <w:ilvl w:val="0"/>
          <w:numId w:val="23"/>
        </w:numPr>
        <w:spacing w:line="240" w:lineRule="auto"/>
        <w:rPr>
          <w:sz w:val="24"/>
          <w:szCs w:val="24"/>
        </w:rPr>
      </w:pPr>
      <w:proofErr w:type="gramStart"/>
      <w:r w:rsidRPr="00A44421">
        <w:rPr>
          <w:sz w:val="24"/>
          <w:szCs w:val="24"/>
        </w:rPr>
        <w:t>выявление</w:t>
      </w:r>
      <w:proofErr w:type="gramEnd"/>
      <w:r w:rsidRPr="00A44421">
        <w:rPr>
          <w:sz w:val="24"/>
          <w:szCs w:val="24"/>
        </w:rPr>
        <w:t xml:space="preserve"> потенциальных рисков и поиск путей их преодоления;</w:t>
      </w:r>
    </w:p>
    <w:p w14:paraId="0ED96E05" w14:textId="483385BF" w:rsidR="0023346C" w:rsidRPr="00A44421" w:rsidRDefault="0023346C" w:rsidP="0064446B">
      <w:pPr>
        <w:pStyle w:val="TNR"/>
        <w:numPr>
          <w:ilvl w:val="0"/>
          <w:numId w:val="23"/>
        </w:numPr>
        <w:spacing w:line="240" w:lineRule="auto"/>
        <w:rPr>
          <w:sz w:val="24"/>
          <w:szCs w:val="24"/>
        </w:rPr>
      </w:pPr>
      <w:proofErr w:type="gramStart"/>
      <w:r w:rsidRPr="00A44421">
        <w:rPr>
          <w:sz w:val="24"/>
          <w:szCs w:val="24"/>
        </w:rPr>
        <w:t>выделение</w:t>
      </w:r>
      <w:proofErr w:type="gramEnd"/>
      <w:r w:rsidRPr="00A44421">
        <w:rPr>
          <w:sz w:val="24"/>
          <w:szCs w:val="24"/>
        </w:rPr>
        <w:t xml:space="preserve"> и взаимодействие процессов создания продукта проекта и управления им;</w:t>
      </w:r>
    </w:p>
    <w:p w14:paraId="465E5EA7" w14:textId="7B9ED430" w:rsidR="0023346C" w:rsidRPr="00A44421" w:rsidRDefault="0023346C" w:rsidP="0064446B">
      <w:pPr>
        <w:pStyle w:val="TNR"/>
        <w:numPr>
          <w:ilvl w:val="0"/>
          <w:numId w:val="23"/>
        </w:numPr>
        <w:spacing w:line="240" w:lineRule="auto"/>
        <w:rPr>
          <w:sz w:val="24"/>
          <w:szCs w:val="24"/>
        </w:rPr>
      </w:pPr>
      <w:proofErr w:type="gramStart"/>
      <w:r w:rsidRPr="00A44421">
        <w:rPr>
          <w:sz w:val="24"/>
          <w:szCs w:val="24"/>
        </w:rPr>
        <w:t>наличие</w:t>
      </w:r>
      <w:proofErr w:type="gramEnd"/>
      <w:r w:rsidRPr="00A44421">
        <w:rPr>
          <w:sz w:val="24"/>
          <w:szCs w:val="24"/>
        </w:rPr>
        <w:t xml:space="preserve"> обратной связи между продуктами, результатами, целями, действиями и ресурсами проекта;</w:t>
      </w:r>
    </w:p>
    <w:p w14:paraId="2D620649" w14:textId="173F338B" w:rsidR="0023346C" w:rsidRPr="00A44421" w:rsidRDefault="0023346C" w:rsidP="0064446B">
      <w:pPr>
        <w:pStyle w:val="TNR"/>
        <w:numPr>
          <w:ilvl w:val="0"/>
          <w:numId w:val="23"/>
        </w:numPr>
        <w:spacing w:line="240" w:lineRule="auto"/>
        <w:rPr>
          <w:sz w:val="24"/>
          <w:szCs w:val="24"/>
        </w:rPr>
      </w:pPr>
      <w:proofErr w:type="gramStart"/>
      <w:r w:rsidRPr="00A44421">
        <w:rPr>
          <w:sz w:val="24"/>
          <w:szCs w:val="24"/>
        </w:rPr>
        <w:t>разработана</w:t>
      </w:r>
      <w:proofErr w:type="gramEnd"/>
      <w:r w:rsidRPr="00A44421">
        <w:rPr>
          <w:sz w:val="24"/>
          <w:szCs w:val="24"/>
        </w:rPr>
        <w:t xml:space="preserve"> система мониторинга и оценки для поддержки управления проектом;</w:t>
      </w:r>
    </w:p>
    <w:p w14:paraId="2497DB4A" w14:textId="6EA929F2" w:rsidR="0023346C" w:rsidRPr="00A44421" w:rsidRDefault="0023346C" w:rsidP="0064446B">
      <w:pPr>
        <w:pStyle w:val="TNR"/>
        <w:numPr>
          <w:ilvl w:val="0"/>
          <w:numId w:val="23"/>
        </w:numPr>
        <w:spacing w:line="240" w:lineRule="auto"/>
        <w:rPr>
          <w:sz w:val="24"/>
          <w:szCs w:val="24"/>
        </w:rPr>
      </w:pPr>
      <w:proofErr w:type="gramStart"/>
      <w:r w:rsidRPr="00A44421">
        <w:rPr>
          <w:sz w:val="24"/>
          <w:szCs w:val="24"/>
        </w:rPr>
        <w:t>финансово</w:t>
      </w:r>
      <w:proofErr w:type="gramEnd"/>
      <w:r w:rsidRPr="00A44421">
        <w:rPr>
          <w:sz w:val="24"/>
          <w:szCs w:val="24"/>
        </w:rPr>
        <w:t>-экономическое обоснование пользы от проекта, которая должна превысить расходы на его реализацию.</w:t>
      </w:r>
    </w:p>
    <w:p w14:paraId="70C46545" w14:textId="77777777" w:rsidR="0023346C" w:rsidRPr="00A44421" w:rsidRDefault="0023346C" w:rsidP="0064446B">
      <w:pPr>
        <w:pStyle w:val="TNR"/>
        <w:spacing w:line="240" w:lineRule="auto"/>
        <w:rPr>
          <w:sz w:val="24"/>
          <w:szCs w:val="24"/>
        </w:rPr>
      </w:pPr>
      <w:r w:rsidRPr="00A44421">
        <w:rPr>
          <w:sz w:val="24"/>
          <w:szCs w:val="24"/>
        </w:rPr>
        <w:t>В публичной сфере различают следующие типы проектов:</w:t>
      </w:r>
    </w:p>
    <w:p w14:paraId="4B5766CC" w14:textId="039C43AF" w:rsidR="0023346C" w:rsidRPr="00A44421" w:rsidRDefault="0023346C" w:rsidP="0064446B">
      <w:pPr>
        <w:pStyle w:val="TNR"/>
        <w:numPr>
          <w:ilvl w:val="1"/>
          <w:numId w:val="24"/>
        </w:numPr>
        <w:spacing w:line="240" w:lineRule="auto"/>
        <w:ind w:left="993"/>
        <w:rPr>
          <w:sz w:val="24"/>
          <w:szCs w:val="24"/>
        </w:rPr>
      </w:pPr>
      <w:proofErr w:type="gramStart"/>
      <w:r w:rsidRPr="00A44421">
        <w:rPr>
          <w:sz w:val="24"/>
          <w:szCs w:val="24"/>
        </w:rPr>
        <w:t>программные</w:t>
      </w:r>
      <w:proofErr w:type="gramEnd"/>
      <w:r w:rsidRPr="00A44421">
        <w:rPr>
          <w:sz w:val="24"/>
          <w:szCs w:val="24"/>
        </w:rPr>
        <w:t xml:space="preserve"> (например, проекты программы ТЕМПУС, программы «Соседство и партнерство», Программы трансграничного сотрудничества </w:t>
      </w:r>
      <w:r w:rsidR="0012241B" w:rsidRPr="00A44421">
        <w:rPr>
          <w:sz w:val="24"/>
          <w:szCs w:val="24"/>
        </w:rPr>
        <w:t>Союзного государства и ЕАЭС</w:t>
      </w:r>
      <w:r w:rsidRPr="00A44421">
        <w:rPr>
          <w:sz w:val="24"/>
          <w:szCs w:val="24"/>
        </w:rPr>
        <w:t>);</w:t>
      </w:r>
    </w:p>
    <w:p w14:paraId="730F8A81" w14:textId="17E38B3F" w:rsidR="0023346C" w:rsidRPr="00A44421" w:rsidRDefault="0023346C" w:rsidP="0064446B">
      <w:pPr>
        <w:pStyle w:val="TNR"/>
        <w:numPr>
          <w:ilvl w:val="1"/>
          <w:numId w:val="24"/>
        </w:numPr>
        <w:spacing w:line="240" w:lineRule="auto"/>
        <w:ind w:left="993"/>
        <w:rPr>
          <w:sz w:val="24"/>
          <w:szCs w:val="24"/>
        </w:rPr>
      </w:pPr>
      <w:proofErr w:type="gramStart"/>
      <w:r w:rsidRPr="00A44421">
        <w:rPr>
          <w:sz w:val="24"/>
          <w:szCs w:val="24"/>
        </w:rPr>
        <w:t>исследовательские</w:t>
      </w:r>
      <w:proofErr w:type="gramEnd"/>
      <w:r w:rsidRPr="00A44421">
        <w:rPr>
          <w:sz w:val="24"/>
          <w:szCs w:val="24"/>
        </w:rPr>
        <w:t>;</w:t>
      </w:r>
    </w:p>
    <w:p w14:paraId="3641745E" w14:textId="0F61AA69" w:rsidR="0023346C" w:rsidRPr="00A44421" w:rsidRDefault="0023346C" w:rsidP="0064446B">
      <w:pPr>
        <w:pStyle w:val="TNR"/>
        <w:numPr>
          <w:ilvl w:val="1"/>
          <w:numId w:val="24"/>
        </w:numPr>
        <w:spacing w:line="240" w:lineRule="auto"/>
        <w:ind w:left="993"/>
        <w:rPr>
          <w:sz w:val="24"/>
          <w:szCs w:val="24"/>
        </w:rPr>
      </w:pPr>
      <w:proofErr w:type="gramStart"/>
      <w:r w:rsidRPr="00A44421">
        <w:rPr>
          <w:sz w:val="24"/>
          <w:szCs w:val="24"/>
        </w:rPr>
        <w:t>проекты</w:t>
      </w:r>
      <w:proofErr w:type="gramEnd"/>
      <w:r w:rsidRPr="00A44421">
        <w:rPr>
          <w:sz w:val="24"/>
          <w:szCs w:val="24"/>
        </w:rPr>
        <w:t xml:space="preserve"> технической помощи.</w:t>
      </w:r>
    </w:p>
    <w:p w14:paraId="081A1D95" w14:textId="0D9AE5AE" w:rsidR="0023346C" w:rsidRPr="00A44421" w:rsidRDefault="0012241B" w:rsidP="0064446B">
      <w:pPr>
        <w:pStyle w:val="TNR"/>
        <w:spacing w:line="240" w:lineRule="auto"/>
        <w:rPr>
          <w:sz w:val="24"/>
          <w:szCs w:val="24"/>
        </w:rPr>
      </w:pPr>
      <w:r w:rsidRPr="00A44421">
        <w:rPr>
          <w:sz w:val="24"/>
          <w:szCs w:val="24"/>
        </w:rPr>
        <w:t>Кроме этого,</w:t>
      </w:r>
      <w:r w:rsidR="0023346C" w:rsidRPr="00A44421">
        <w:rPr>
          <w:sz w:val="24"/>
          <w:szCs w:val="24"/>
        </w:rPr>
        <w:t xml:space="preserve"> выделяют проекты под объявленные конкурсы и проекты, разрабатываемые по инициативе </w:t>
      </w:r>
      <w:proofErr w:type="spellStart"/>
      <w:r w:rsidRPr="00A44421">
        <w:rPr>
          <w:sz w:val="24"/>
          <w:szCs w:val="24"/>
        </w:rPr>
        <w:t>проектозаявителя</w:t>
      </w:r>
      <w:proofErr w:type="spellEnd"/>
      <w:r w:rsidR="0023346C" w:rsidRPr="00A44421">
        <w:rPr>
          <w:sz w:val="24"/>
          <w:szCs w:val="24"/>
        </w:rPr>
        <w:t>.</w:t>
      </w:r>
    </w:p>
    <w:p w14:paraId="6CED9207" w14:textId="0A6A0268" w:rsidR="0023346C" w:rsidRPr="00A44421" w:rsidRDefault="0023346C" w:rsidP="0064446B">
      <w:pPr>
        <w:pStyle w:val="TNR"/>
        <w:spacing w:line="240" w:lineRule="auto"/>
        <w:rPr>
          <w:sz w:val="24"/>
          <w:szCs w:val="24"/>
        </w:rPr>
      </w:pPr>
      <w:r w:rsidRPr="00A44421">
        <w:rPr>
          <w:sz w:val="24"/>
          <w:szCs w:val="24"/>
        </w:rPr>
        <w:t>Среди указанных типов проектов следует выделить проекты развития, которые направлены на четкое определение (например, по объектам: строительство аэропорта, строительство моста или автострады, проведение реформы здравоохранения и управления инвестициями и изменение установившихся процедур в государственном секторе.</w:t>
      </w:r>
    </w:p>
    <w:p w14:paraId="7107F985" w14:textId="78728E84" w:rsidR="0023346C" w:rsidRPr="00A44421" w:rsidRDefault="0023346C" w:rsidP="0064446B">
      <w:pPr>
        <w:pStyle w:val="TNR"/>
        <w:spacing w:line="240" w:lineRule="auto"/>
        <w:rPr>
          <w:sz w:val="24"/>
          <w:szCs w:val="24"/>
        </w:rPr>
      </w:pPr>
      <w:r w:rsidRPr="00A44421">
        <w:rPr>
          <w:sz w:val="24"/>
          <w:szCs w:val="24"/>
        </w:rPr>
        <w:t xml:space="preserve"> Проекты развития, претендующие на получение поддержки </w:t>
      </w:r>
      <w:r w:rsidR="0012241B" w:rsidRPr="00A44421">
        <w:rPr>
          <w:sz w:val="24"/>
          <w:szCs w:val="24"/>
        </w:rPr>
        <w:t>ЕАЭС</w:t>
      </w:r>
      <w:r w:rsidRPr="00A44421">
        <w:rPr>
          <w:sz w:val="24"/>
          <w:szCs w:val="24"/>
        </w:rPr>
        <w:t>, должны согласовываться и быть частью:</w:t>
      </w:r>
    </w:p>
    <w:p w14:paraId="59FC6192" w14:textId="0D89F7EA" w:rsidR="0023346C" w:rsidRPr="00A44421" w:rsidRDefault="0023346C" w:rsidP="0064446B">
      <w:pPr>
        <w:pStyle w:val="TNR"/>
        <w:numPr>
          <w:ilvl w:val="0"/>
          <w:numId w:val="25"/>
        </w:numPr>
        <w:spacing w:line="240" w:lineRule="auto"/>
        <w:ind w:left="993"/>
        <w:rPr>
          <w:sz w:val="24"/>
          <w:szCs w:val="24"/>
        </w:rPr>
      </w:pPr>
      <w:r w:rsidRPr="00A44421">
        <w:rPr>
          <w:sz w:val="24"/>
          <w:szCs w:val="24"/>
        </w:rPr>
        <w:t>Национальной политики развития, включая стратегии сокращения бедности);</w:t>
      </w:r>
    </w:p>
    <w:p w14:paraId="4237FA6D" w14:textId="00F887E1" w:rsidR="0023346C" w:rsidRPr="00A44421" w:rsidRDefault="0023346C" w:rsidP="0064446B">
      <w:pPr>
        <w:pStyle w:val="TNR"/>
        <w:numPr>
          <w:ilvl w:val="0"/>
          <w:numId w:val="25"/>
        </w:numPr>
        <w:spacing w:line="240" w:lineRule="auto"/>
        <w:ind w:left="993"/>
        <w:rPr>
          <w:sz w:val="24"/>
          <w:szCs w:val="24"/>
        </w:rPr>
      </w:pPr>
      <w:proofErr w:type="gramStart"/>
      <w:r w:rsidRPr="00A44421">
        <w:rPr>
          <w:sz w:val="24"/>
          <w:szCs w:val="24"/>
        </w:rPr>
        <w:t>политики</w:t>
      </w:r>
      <w:proofErr w:type="gramEnd"/>
      <w:r w:rsidRPr="00A44421">
        <w:rPr>
          <w:sz w:val="24"/>
          <w:szCs w:val="24"/>
        </w:rPr>
        <w:t xml:space="preserve"> развития </w:t>
      </w:r>
      <w:r w:rsidR="0012241B" w:rsidRPr="00A44421">
        <w:rPr>
          <w:sz w:val="24"/>
          <w:szCs w:val="24"/>
        </w:rPr>
        <w:t>ЕАЭС</w:t>
      </w:r>
      <w:r w:rsidRPr="00A44421">
        <w:rPr>
          <w:sz w:val="24"/>
          <w:szCs w:val="24"/>
        </w:rPr>
        <w:t xml:space="preserve"> и стратегических документов для страны; </w:t>
      </w:r>
    </w:p>
    <w:p w14:paraId="788F0003" w14:textId="59817B3C" w:rsidR="0023346C" w:rsidRPr="00A44421" w:rsidRDefault="0023346C" w:rsidP="0064446B">
      <w:pPr>
        <w:pStyle w:val="TNR"/>
        <w:numPr>
          <w:ilvl w:val="0"/>
          <w:numId w:val="25"/>
        </w:numPr>
        <w:spacing w:line="240" w:lineRule="auto"/>
        <w:ind w:left="993"/>
        <w:rPr>
          <w:sz w:val="24"/>
          <w:szCs w:val="24"/>
        </w:rPr>
      </w:pPr>
      <w:proofErr w:type="gramStart"/>
      <w:r w:rsidRPr="00A44421">
        <w:rPr>
          <w:sz w:val="24"/>
          <w:szCs w:val="24"/>
        </w:rPr>
        <w:t>правительственных</w:t>
      </w:r>
      <w:proofErr w:type="gramEnd"/>
      <w:r w:rsidRPr="00A44421">
        <w:rPr>
          <w:sz w:val="24"/>
          <w:szCs w:val="24"/>
        </w:rPr>
        <w:t xml:space="preserve"> программ (например, по здравоохранению, образованию, уголовному законодательству); </w:t>
      </w:r>
    </w:p>
    <w:p w14:paraId="210059D2" w14:textId="08C83BAE" w:rsidR="0023346C" w:rsidRPr="00A44421" w:rsidRDefault="0023346C" w:rsidP="0064446B">
      <w:pPr>
        <w:pStyle w:val="TNR"/>
        <w:numPr>
          <w:ilvl w:val="0"/>
          <w:numId w:val="25"/>
        </w:numPr>
        <w:spacing w:line="240" w:lineRule="auto"/>
        <w:ind w:left="993"/>
        <w:rPr>
          <w:sz w:val="24"/>
          <w:szCs w:val="24"/>
        </w:rPr>
      </w:pPr>
      <w:proofErr w:type="gramStart"/>
      <w:r w:rsidRPr="00A44421">
        <w:rPr>
          <w:sz w:val="24"/>
          <w:szCs w:val="24"/>
        </w:rPr>
        <w:t>приоритетов</w:t>
      </w:r>
      <w:proofErr w:type="gramEnd"/>
      <w:r w:rsidRPr="00A44421">
        <w:rPr>
          <w:sz w:val="24"/>
          <w:szCs w:val="24"/>
        </w:rPr>
        <w:t xml:space="preserve"> и программ развития неправительственных организаций.</w:t>
      </w:r>
    </w:p>
    <w:p w14:paraId="6CFEF903" w14:textId="5B40BC4F" w:rsidR="0023346C" w:rsidRPr="00A44421" w:rsidRDefault="0023346C" w:rsidP="0064446B">
      <w:pPr>
        <w:pStyle w:val="TNR"/>
        <w:spacing w:line="240" w:lineRule="auto"/>
        <w:rPr>
          <w:sz w:val="24"/>
          <w:szCs w:val="24"/>
        </w:rPr>
      </w:pPr>
      <w:r w:rsidRPr="00A44421">
        <w:rPr>
          <w:sz w:val="24"/>
          <w:szCs w:val="24"/>
        </w:rPr>
        <w:t>При оказании поддержки государственному сектору цели проекта должны способствовать выполнению национальной и секторальной политики. Когда проекты выполняются неправительственными организациями, необходимо различать деятельность, которая полностью выходит за пределы государственного сектора, и виды работ, выполняемых от имени правительства. В последнем случае неправительственные организации обычно оказывают услуги государственного характера и выступают организациями вроде подрядчиков правительства по предоставлению подобных услуг. Даже если официально полномочия не были переданы, важно, чтобы эти функции совпадали с государственной политикой с целью обеспечения их актуальности и жизнеспособности.</w:t>
      </w:r>
    </w:p>
    <w:p w14:paraId="2FA88CBA" w14:textId="77777777" w:rsidR="0012241B" w:rsidRPr="00A44421" w:rsidRDefault="0023346C" w:rsidP="0064446B">
      <w:pPr>
        <w:pStyle w:val="TNR"/>
        <w:spacing w:line="240" w:lineRule="auto"/>
        <w:rPr>
          <w:sz w:val="24"/>
          <w:szCs w:val="24"/>
        </w:rPr>
      </w:pPr>
      <w:r w:rsidRPr="00A44421">
        <w:rPr>
          <w:sz w:val="24"/>
          <w:szCs w:val="24"/>
        </w:rPr>
        <w:t>Полностью частная деятельность оценивается на основе политики развития Е</w:t>
      </w:r>
      <w:r w:rsidR="0012241B" w:rsidRPr="00A44421">
        <w:rPr>
          <w:sz w:val="24"/>
          <w:szCs w:val="24"/>
        </w:rPr>
        <w:t>АЭС</w:t>
      </w:r>
      <w:r w:rsidRPr="00A44421">
        <w:rPr>
          <w:sz w:val="24"/>
          <w:szCs w:val="24"/>
        </w:rPr>
        <w:t>, которая предусматривает систему оценки актуальности проекта или программы (в соответствии со Стратегическим документом для страны), а также на базе потребностей бенефициаров</w:t>
      </w:r>
      <w:r w:rsidR="0012241B" w:rsidRPr="00A44421">
        <w:rPr>
          <w:sz w:val="24"/>
          <w:szCs w:val="24"/>
        </w:rPr>
        <w:t>.</w:t>
      </w:r>
    </w:p>
    <w:p w14:paraId="48FB6561" w14:textId="505AEDFC" w:rsidR="0023346C" w:rsidRPr="00A44421" w:rsidRDefault="0023346C" w:rsidP="0064446B">
      <w:pPr>
        <w:pStyle w:val="TNR"/>
        <w:spacing w:line="240" w:lineRule="auto"/>
        <w:rPr>
          <w:sz w:val="24"/>
          <w:szCs w:val="24"/>
        </w:rPr>
      </w:pPr>
      <w:r w:rsidRPr="00A44421">
        <w:rPr>
          <w:sz w:val="24"/>
          <w:szCs w:val="24"/>
        </w:rPr>
        <w:lastRenderedPageBreak/>
        <w:t>Проекты состоят из процессов. Процесс – это серия логически упорядоченных действий, которые ведут к результату. В соответствии с требованиями Руководства по вопросам проектного менеджмента (PMBOK), разработанного Институтом проектного менеджмента США (PMI) для управления промышленными проектами, различают процессы управления проектами и процессы, ориентированные на создание продукта проекта [2].</w:t>
      </w:r>
    </w:p>
    <w:p w14:paraId="6F6D28FB" w14:textId="77777777" w:rsidR="0023346C" w:rsidRPr="00A44421" w:rsidRDefault="0023346C" w:rsidP="0064446B">
      <w:pPr>
        <w:pStyle w:val="TNR"/>
        <w:spacing w:line="240" w:lineRule="auto"/>
        <w:rPr>
          <w:sz w:val="24"/>
          <w:szCs w:val="24"/>
        </w:rPr>
      </w:pPr>
      <w:r w:rsidRPr="00A44421">
        <w:rPr>
          <w:sz w:val="24"/>
          <w:szCs w:val="24"/>
        </w:rPr>
        <w:t xml:space="preserve"> Процессы управления проектами и процессы создания продукта накладываются и взаимодействуют по всему проекту, их упорядочивают по пяти группам:</w:t>
      </w:r>
    </w:p>
    <w:p w14:paraId="49CA10DB" w14:textId="07995CFB" w:rsidR="0023346C" w:rsidRPr="00A44421" w:rsidRDefault="0023346C" w:rsidP="0064446B">
      <w:pPr>
        <w:pStyle w:val="TNR"/>
        <w:numPr>
          <w:ilvl w:val="1"/>
          <w:numId w:val="26"/>
        </w:numPr>
        <w:spacing w:line="240" w:lineRule="auto"/>
        <w:ind w:left="851"/>
        <w:rPr>
          <w:sz w:val="24"/>
          <w:szCs w:val="24"/>
        </w:rPr>
      </w:pPr>
      <w:proofErr w:type="gramStart"/>
      <w:r w:rsidRPr="00A44421">
        <w:rPr>
          <w:sz w:val="24"/>
          <w:szCs w:val="24"/>
        </w:rPr>
        <w:t>процессы</w:t>
      </w:r>
      <w:proofErr w:type="gramEnd"/>
      <w:r w:rsidRPr="00A44421">
        <w:rPr>
          <w:sz w:val="24"/>
          <w:szCs w:val="24"/>
        </w:rPr>
        <w:t xml:space="preserve"> инициализации проекта;</w:t>
      </w:r>
    </w:p>
    <w:p w14:paraId="67F57C25" w14:textId="2190B0D3" w:rsidR="0023346C" w:rsidRPr="00A44421" w:rsidRDefault="0023346C" w:rsidP="0064446B">
      <w:pPr>
        <w:pStyle w:val="TNR"/>
        <w:numPr>
          <w:ilvl w:val="1"/>
          <w:numId w:val="26"/>
        </w:numPr>
        <w:spacing w:line="240" w:lineRule="auto"/>
        <w:ind w:left="851"/>
        <w:rPr>
          <w:sz w:val="24"/>
          <w:szCs w:val="24"/>
        </w:rPr>
      </w:pPr>
      <w:proofErr w:type="gramStart"/>
      <w:r w:rsidRPr="00A44421">
        <w:rPr>
          <w:sz w:val="24"/>
          <w:szCs w:val="24"/>
        </w:rPr>
        <w:t>процессы</w:t>
      </w:r>
      <w:proofErr w:type="gramEnd"/>
      <w:r w:rsidRPr="00A44421">
        <w:rPr>
          <w:sz w:val="24"/>
          <w:szCs w:val="24"/>
        </w:rPr>
        <w:t xml:space="preserve"> планирования;</w:t>
      </w:r>
    </w:p>
    <w:p w14:paraId="0A778DA9" w14:textId="46DC4580" w:rsidR="0012241B" w:rsidRPr="00A44421" w:rsidRDefault="0023346C" w:rsidP="0064446B">
      <w:pPr>
        <w:pStyle w:val="TNR"/>
        <w:numPr>
          <w:ilvl w:val="1"/>
          <w:numId w:val="26"/>
        </w:numPr>
        <w:spacing w:line="240" w:lineRule="auto"/>
        <w:ind w:left="851"/>
        <w:rPr>
          <w:sz w:val="24"/>
          <w:szCs w:val="24"/>
        </w:rPr>
      </w:pPr>
      <w:proofErr w:type="gramStart"/>
      <w:r w:rsidRPr="00A44421">
        <w:rPr>
          <w:sz w:val="24"/>
          <w:szCs w:val="24"/>
        </w:rPr>
        <w:t>процессы</w:t>
      </w:r>
      <w:proofErr w:type="gramEnd"/>
      <w:r w:rsidRPr="00A44421">
        <w:rPr>
          <w:sz w:val="24"/>
          <w:szCs w:val="24"/>
        </w:rPr>
        <w:t xml:space="preserve"> выполнения;</w:t>
      </w:r>
    </w:p>
    <w:p w14:paraId="4FA8886F" w14:textId="739672DC" w:rsidR="0023346C" w:rsidRPr="00A44421" w:rsidRDefault="0023346C" w:rsidP="0064446B">
      <w:pPr>
        <w:pStyle w:val="TNR"/>
        <w:numPr>
          <w:ilvl w:val="1"/>
          <w:numId w:val="26"/>
        </w:numPr>
        <w:spacing w:line="240" w:lineRule="auto"/>
        <w:ind w:left="851"/>
        <w:rPr>
          <w:sz w:val="24"/>
          <w:szCs w:val="24"/>
        </w:rPr>
      </w:pPr>
      <w:proofErr w:type="gramStart"/>
      <w:r w:rsidRPr="00A44421">
        <w:rPr>
          <w:sz w:val="24"/>
          <w:szCs w:val="24"/>
        </w:rPr>
        <w:t>процессы</w:t>
      </w:r>
      <w:proofErr w:type="gramEnd"/>
      <w:r w:rsidRPr="00A44421">
        <w:rPr>
          <w:sz w:val="24"/>
          <w:szCs w:val="24"/>
        </w:rPr>
        <w:t xml:space="preserve"> контроля;</w:t>
      </w:r>
    </w:p>
    <w:p w14:paraId="0F86E0DF" w14:textId="6DC1675E" w:rsidR="0023346C" w:rsidRPr="00A44421" w:rsidRDefault="0023346C" w:rsidP="0064446B">
      <w:pPr>
        <w:pStyle w:val="TNR"/>
        <w:numPr>
          <w:ilvl w:val="1"/>
          <w:numId w:val="26"/>
        </w:numPr>
        <w:spacing w:line="240" w:lineRule="auto"/>
        <w:ind w:left="851"/>
        <w:rPr>
          <w:sz w:val="24"/>
          <w:szCs w:val="24"/>
        </w:rPr>
      </w:pPr>
      <w:proofErr w:type="gramStart"/>
      <w:r w:rsidRPr="00A44421">
        <w:rPr>
          <w:sz w:val="24"/>
          <w:szCs w:val="24"/>
        </w:rPr>
        <w:t>процессы</w:t>
      </w:r>
      <w:proofErr w:type="gramEnd"/>
      <w:r w:rsidRPr="00A44421">
        <w:rPr>
          <w:sz w:val="24"/>
          <w:szCs w:val="24"/>
        </w:rPr>
        <w:t xml:space="preserve"> закрытия.</w:t>
      </w:r>
    </w:p>
    <w:p w14:paraId="446D769F" w14:textId="2FB015B7" w:rsidR="0023346C" w:rsidRPr="00A44421" w:rsidRDefault="0023346C" w:rsidP="0064446B">
      <w:pPr>
        <w:pStyle w:val="TNR"/>
        <w:spacing w:line="240" w:lineRule="auto"/>
        <w:rPr>
          <w:sz w:val="24"/>
          <w:szCs w:val="24"/>
        </w:rPr>
      </w:pPr>
      <w:r w:rsidRPr="00A44421">
        <w:rPr>
          <w:sz w:val="24"/>
          <w:szCs w:val="24"/>
        </w:rPr>
        <w:t xml:space="preserve">В публичной сфере для управления проектами используют методологию управления проектным циклом, которая принята Европейской комиссией в 1992 году. </w:t>
      </w:r>
      <w:r w:rsidR="0012241B" w:rsidRPr="00A44421">
        <w:rPr>
          <w:sz w:val="24"/>
          <w:szCs w:val="24"/>
        </w:rPr>
        <w:t>Согласно этой методологии,</w:t>
      </w:r>
      <w:r w:rsidRPr="00A44421">
        <w:rPr>
          <w:sz w:val="24"/>
          <w:szCs w:val="24"/>
        </w:rPr>
        <w:t xml:space="preserve"> процессы управления проектом образуют проектный цикл, который состоит из шести этапов:</w:t>
      </w:r>
    </w:p>
    <w:p w14:paraId="366C80AA" w14:textId="2CB56FA6" w:rsidR="0023346C" w:rsidRPr="00A44421" w:rsidRDefault="0023346C" w:rsidP="0064446B">
      <w:pPr>
        <w:pStyle w:val="TNR"/>
        <w:numPr>
          <w:ilvl w:val="1"/>
          <w:numId w:val="27"/>
        </w:numPr>
        <w:spacing w:line="240" w:lineRule="auto"/>
        <w:ind w:left="1134"/>
        <w:rPr>
          <w:sz w:val="24"/>
          <w:szCs w:val="24"/>
        </w:rPr>
      </w:pPr>
      <w:proofErr w:type="gramStart"/>
      <w:r w:rsidRPr="00A44421">
        <w:rPr>
          <w:sz w:val="24"/>
          <w:szCs w:val="24"/>
        </w:rPr>
        <w:t>программирование</w:t>
      </w:r>
      <w:proofErr w:type="gramEnd"/>
      <w:r w:rsidRPr="00A44421">
        <w:rPr>
          <w:sz w:val="24"/>
          <w:szCs w:val="24"/>
        </w:rPr>
        <w:t>;</w:t>
      </w:r>
    </w:p>
    <w:p w14:paraId="7B90B77F" w14:textId="47890161" w:rsidR="0023346C" w:rsidRPr="00A44421" w:rsidRDefault="0023346C" w:rsidP="0064446B">
      <w:pPr>
        <w:pStyle w:val="TNR"/>
        <w:numPr>
          <w:ilvl w:val="1"/>
          <w:numId w:val="27"/>
        </w:numPr>
        <w:spacing w:line="240" w:lineRule="auto"/>
        <w:ind w:left="1134"/>
        <w:rPr>
          <w:sz w:val="24"/>
          <w:szCs w:val="24"/>
        </w:rPr>
      </w:pPr>
      <w:proofErr w:type="gramStart"/>
      <w:r w:rsidRPr="00A44421">
        <w:rPr>
          <w:sz w:val="24"/>
          <w:szCs w:val="24"/>
        </w:rPr>
        <w:t>идентификация</w:t>
      </w:r>
      <w:proofErr w:type="gramEnd"/>
      <w:r w:rsidRPr="00A44421">
        <w:rPr>
          <w:sz w:val="24"/>
          <w:szCs w:val="24"/>
        </w:rPr>
        <w:t>;</w:t>
      </w:r>
    </w:p>
    <w:p w14:paraId="79DC76BF" w14:textId="6E06CA6A" w:rsidR="0023346C" w:rsidRPr="00A44421" w:rsidRDefault="0023346C" w:rsidP="0064446B">
      <w:pPr>
        <w:pStyle w:val="TNR"/>
        <w:numPr>
          <w:ilvl w:val="1"/>
          <w:numId w:val="27"/>
        </w:numPr>
        <w:spacing w:line="240" w:lineRule="auto"/>
        <w:ind w:left="1134"/>
        <w:rPr>
          <w:sz w:val="24"/>
          <w:szCs w:val="24"/>
        </w:rPr>
      </w:pPr>
      <w:proofErr w:type="gramStart"/>
      <w:r w:rsidRPr="00A44421">
        <w:rPr>
          <w:sz w:val="24"/>
          <w:szCs w:val="24"/>
        </w:rPr>
        <w:t>формулировка</w:t>
      </w:r>
      <w:proofErr w:type="gramEnd"/>
      <w:r w:rsidRPr="00A44421">
        <w:rPr>
          <w:sz w:val="24"/>
          <w:szCs w:val="24"/>
        </w:rPr>
        <w:t>;</w:t>
      </w:r>
    </w:p>
    <w:p w14:paraId="19C48815" w14:textId="15903F18" w:rsidR="0023346C" w:rsidRPr="00A44421" w:rsidRDefault="0023346C" w:rsidP="0064446B">
      <w:pPr>
        <w:pStyle w:val="TNR"/>
        <w:numPr>
          <w:ilvl w:val="1"/>
          <w:numId w:val="27"/>
        </w:numPr>
        <w:spacing w:line="240" w:lineRule="auto"/>
        <w:ind w:left="1134"/>
        <w:rPr>
          <w:sz w:val="24"/>
          <w:szCs w:val="24"/>
        </w:rPr>
      </w:pPr>
      <w:proofErr w:type="gramStart"/>
      <w:r w:rsidRPr="00A44421">
        <w:rPr>
          <w:sz w:val="24"/>
          <w:szCs w:val="24"/>
        </w:rPr>
        <w:t>финансирование</w:t>
      </w:r>
      <w:proofErr w:type="gramEnd"/>
      <w:r w:rsidRPr="00A44421">
        <w:rPr>
          <w:sz w:val="24"/>
          <w:szCs w:val="24"/>
        </w:rPr>
        <w:t>;</w:t>
      </w:r>
    </w:p>
    <w:p w14:paraId="23A54980" w14:textId="59D1357D" w:rsidR="0023346C" w:rsidRPr="00A44421" w:rsidRDefault="0023346C" w:rsidP="0064446B">
      <w:pPr>
        <w:pStyle w:val="TNR"/>
        <w:numPr>
          <w:ilvl w:val="1"/>
          <w:numId w:val="27"/>
        </w:numPr>
        <w:spacing w:line="240" w:lineRule="auto"/>
        <w:ind w:left="1134"/>
        <w:rPr>
          <w:sz w:val="24"/>
          <w:szCs w:val="24"/>
        </w:rPr>
      </w:pPr>
      <w:proofErr w:type="gramStart"/>
      <w:r w:rsidRPr="00A44421">
        <w:rPr>
          <w:sz w:val="24"/>
          <w:szCs w:val="24"/>
        </w:rPr>
        <w:t>внедрение</w:t>
      </w:r>
      <w:proofErr w:type="gramEnd"/>
      <w:r w:rsidRPr="00A44421">
        <w:rPr>
          <w:sz w:val="24"/>
          <w:szCs w:val="24"/>
        </w:rPr>
        <w:t>;</w:t>
      </w:r>
    </w:p>
    <w:p w14:paraId="17016C00" w14:textId="49FDD7F9" w:rsidR="0023346C" w:rsidRPr="00A44421" w:rsidRDefault="0023346C" w:rsidP="0064446B">
      <w:pPr>
        <w:pStyle w:val="TNR"/>
        <w:numPr>
          <w:ilvl w:val="1"/>
          <w:numId w:val="27"/>
        </w:numPr>
        <w:spacing w:line="240" w:lineRule="auto"/>
        <w:ind w:left="1134"/>
        <w:rPr>
          <w:sz w:val="24"/>
          <w:szCs w:val="24"/>
        </w:rPr>
      </w:pPr>
      <w:proofErr w:type="gramStart"/>
      <w:r w:rsidRPr="00A44421">
        <w:rPr>
          <w:sz w:val="24"/>
          <w:szCs w:val="24"/>
        </w:rPr>
        <w:t>оценка</w:t>
      </w:r>
      <w:proofErr w:type="gramEnd"/>
      <w:r w:rsidRPr="00A44421">
        <w:rPr>
          <w:sz w:val="24"/>
          <w:szCs w:val="24"/>
        </w:rPr>
        <w:t xml:space="preserve"> и аудит.</w:t>
      </w:r>
    </w:p>
    <w:p w14:paraId="2C98EDD4" w14:textId="063F43F0" w:rsidR="0023346C" w:rsidRPr="00A44421" w:rsidRDefault="0023346C" w:rsidP="000607EA">
      <w:pPr>
        <w:pStyle w:val="TNR"/>
        <w:spacing w:line="240" w:lineRule="auto"/>
        <w:rPr>
          <w:sz w:val="24"/>
          <w:szCs w:val="24"/>
        </w:rPr>
      </w:pPr>
      <w:r w:rsidRPr="00A44421">
        <w:rPr>
          <w:sz w:val="24"/>
          <w:szCs w:val="24"/>
        </w:rPr>
        <w:t xml:space="preserve"> Соответствие процессов управления промышленными проектами и проектами в публичной сфере приведены в таблице 1.</w:t>
      </w:r>
    </w:p>
    <w:p w14:paraId="441E045C" w14:textId="4E9A23C6" w:rsidR="0012241B" w:rsidRPr="00A44421" w:rsidRDefault="0012241B" w:rsidP="000607EA">
      <w:pPr>
        <w:pStyle w:val="TNR"/>
        <w:spacing w:line="240" w:lineRule="auto"/>
        <w:rPr>
          <w:sz w:val="24"/>
          <w:szCs w:val="24"/>
        </w:rPr>
      </w:pPr>
    </w:p>
    <w:p w14:paraId="6127ACD9" w14:textId="77777777" w:rsidR="00A44421" w:rsidRDefault="0012241B" w:rsidP="000607EA">
      <w:pPr>
        <w:pStyle w:val="TNR"/>
        <w:spacing w:line="240" w:lineRule="auto"/>
        <w:jc w:val="right"/>
        <w:rPr>
          <w:sz w:val="24"/>
          <w:szCs w:val="24"/>
        </w:rPr>
      </w:pPr>
      <w:r w:rsidRPr="00A44421">
        <w:rPr>
          <w:sz w:val="24"/>
          <w:szCs w:val="24"/>
        </w:rPr>
        <w:t xml:space="preserve">Таблица 1. </w:t>
      </w:r>
    </w:p>
    <w:p w14:paraId="1CF70750" w14:textId="77777777" w:rsidR="00A44421" w:rsidRDefault="0012241B" w:rsidP="000607EA">
      <w:pPr>
        <w:pStyle w:val="TNR"/>
        <w:spacing w:line="240" w:lineRule="auto"/>
        <w:jc w:val="center"/>
        <w:rPr>
          <w:sz w:val="24"/>
          <w:szCs w:val="24"/>
        </w:rPr>
      </w:pPr>
      <w:r w:rsidRPr="00A44421">
        <w:rPr>
          <w:sz w:val="24"/>
          <w:szCs w:val="24"/>
        </w:rPr>
        <w:t xml:space="preserve">Соответствие процессов управления проектным циклом </w:t>
      </w:r>
    </w:p>
    <w:p w14:paraId="54F4F51B" w14:textId="4BE05384" w:rsidR="0012241B" w:rsidRPr="00A44421" w:rsidRDefault="0012241B" w:rsidP="000607EA">
      <w:pPr>
        <w:pStyle w:val="TNR"/>
        <w:spacing w:line="240" w:lineRule="auto"/>
        <w:jc w:val="center"/>
        <w:rPr>
          <w:sz w:val="24"/>
          <w:szCs w:val="24"/>
        </w:rPr>
      </w:pPr>
      <w:proofErr w:type="gramStart"/>
      <w:r w:rsidRPr="00A44421">
        <w:rPr>
          <w:sz w:val="24"/>
          <w:szCs w:val="24"/>
        </w:rPr>
        <w:t>процессам</w:t>
      </w:r>
      <w:proofErr w:type="gramEnd"/>
      <w:r w:rsidRPr="00A44421">
        <w:rPr>
          <w:sz w:val="24"/>
          <w:szCs w:val="24"/>
        </w:rPr>
        <w:t xml:space="preserve"> управления проектами</w:t>
      </w:r>
    </w:p>
    <w:tbl>
      <w:tblPr>
        <w:tblStyle w:val="aa"/>
        <w:tblW w:w="5000" w:type="pct"/>
        <w:tblLook w:val="04A0" w:firstRow="1" w:lastRow="0" w:firstColumn="1" w:lastColumn="0" w:noHBand="0" w:noVBand="1"/>
      </w:tblPr>
      <w:tblGrid>
        <w:gridCol w:w="5257"/>
        <w:gridCol w:w="4371"/>
      </w:tblGrid>
      <w:tr w:rsidR="0012241B" w:rsidRPr="00A44421" w14:paraId="0367252A" w14:textId="77777777" w:rsidTr="00E25786">
        <w:trPr>
          <w:trHeight w:val="20"/>
        </w:trPr>
        <w:tc>
          <w:tcPr>
            <w:tcW w:w="2730" w:type="pct"/>
          </w:tcPr>
          <w:p w14:paraId="546C00B9" w14:textId="77777777" w:rsidR="0012241B" w:rsidRPr="00A44421" w:rsidRDefault="0012241B" w:rsidP="000607EA">
            <w:pPr>
              <w:pStyle w:val="TNR"/>
              <w:spacing w:line="240" w:lineRule="auto"/>
              <w:ind w:firstLine="171"/>
              <w:rPr>
                <w:sz w:val="24"/>
                <w:szCs w:val="24"/>
              </w:rPr>
            </w:pPr>
            <w:r w:rsidRPr="00A44421">
              <w:rPr>
                <w:sz w:val="24"/>
                <w:szCs w:val="24"/>
              </w:rPr>
              <w:t>Процессы управления проектным циклом</w:t>
            </w:r>
          </w:p>
        </w:tc>
        <w:tc>
          <w:tcPr>
            <w:tcW w:w="2270" w:type="pct"/>
          </w:tcPr>
          <w:p w14:paraId="4E6492F8" w14:textId="77777777" w:rsidR="0012241B" w:rsidRPr="00A44421" w:rsidRDefault="0012241B" w:rsidP="000607EA">
            <w:pPr>
              <w:pStyle w:val="TNR"/>
              <w:spacing w:line="240" w:lineRule="auto"/>
              <w:ind w:firstLine="171"/>
              <w:rPr>
                <w:sz w:val="24"/>
                <w:szCs w:val="24"/>
              </w:rPr>
            </w:pPr>
            <w:r w:rsidRPr="00A44421">
              <w:rPr>
                <w:sz w:val="24"/>
                <w:szCs w:val="24"/>
              </w:rPr>
              <w:t>Процессы управления проектами</w:t>
            </w:r>
          </w:p>
        </w:tc>
      </w:tr>
      <w:tr w:rsidR="0012241B" w:rsidRPr="00A44421" w14:paraId="18795821" w14:textId="77777777" w:rsidTr="00E25786">
        <w:trPr>
          <w:trHeight w:val="20"/>
        </w:trPr>
        <w:tc>
          <w:tcPr>
            <w:tcW w:w="2730" w:type="pct"/>
          </w:tcPr>
          <w:p w14:paraId="27097368" w14:textId="77777777" w:rsidR="0012241B" w:rsidRPr="00A44421" w:rsidRDefault="0012241B" w:rsidP="000607EA">
            <w:pPr>
              <w:pStyle w:val="TNR"/>
              <w:spacing w:line="240" w:lineRule="auto"/>
              <w:ind w:firstLine="171"/>
              <w:rPr>
                <w:sz w:val="24"/>
                <w:szCs w:val="24"/>
              </w:rPr>
            </w:pPr>
            <w:r w:rsidRPr="00A44421">
              <w:rPr>
                <w:sz w:val="24"/>
                <w:szCs w:val="24"/>
              </w:rPr>
              <w:t>Программирование</w:t>
            </w:r>
          </w:p>
        </w:tc>
        <w:tc>
          <w:tcPr>
            <w:tcW w:w="2270" w:type="pct"/>
          </w:tcPr>
          <w:p w14:paraId="309D2AA2" w14:textId="77777777" w:rsidR="0012241B" w:rsidRPr="00A44421" w:rsidRDefault="0012241B" w:rsidP="000607EA">
            <w:pPr>
              <w:pStyle w:val="TNR"/>
              <w:spacing w:line="240" w:lineRule="auto"/>
              <w:ind w:firstLine="171"/>
              <w:rPr>
                <w:sz w:val="24"/>
                <w:szCs w:val="24"/>
              </w:rPr>
            </w:pPr>
          </w:p>
        </w:tc>
      </w:tr>
      <w:tr w:rsidR="0012241B" w:rsidRPr="00A44421" w14:paraId="78814477" w14:textId="77777777" w:rsidTr="00E25786">
        <w:trPr>
          <w:trHeight w:val="20"/>
        </w:trPr>
        <w:tc>
          <w:tcPr>
            <w:tcW w:w="2730" w:type="pct"/>
          </w:tcPr>
          <w:p w14:paraId="0236A436" w14:textId="77777777" w:rsidR="0012241B" w:rsidRPr="00A44421" w:rsidRDefault="0012241B" w:rsidP="000607EA">
            <w:pPr>
              <w:pStyle w:val="TNR"/>
              <w:spacing w:line="240" w:lineRule="auto"/>
              <w:ind w:firstLine="171"/>
              <w:rPr>
                <w:sz w:val="24"/>
                <w:szCs w:val="24"/>
              </w:rPr>
            </w:pPr>
            <w:r w:rsidRPr="00A44421">
              <w:rPr>
                <w:sz w:val="24"/>
                <w:szCs w:val="24"/>
              </w:rPr>
              <w:t>Идентификация</w:t>
            </w:r>
          </w:p>
        </w:tc>
        <w:tc>
          <w:tcPr>
            <w:tcW w:w="2270" w:type="pct"/>
          </w:tcPr>
          <w:p w14:paraId="05466444" w14:textId="77777777" w:rsidR="0012241B" w:rsidRPr="00A44421" w:rsidRDefault="0012241B" w:rsidP="000607EA">
            <w:pPr>
              <w:pStyle w:val="TNR"/>
              <w:spacing w:line="240" w:lineRule="auto"/>
              <w:ind w:firstLine="171"/>
              <w:rPr>
                <w:sz w:val="24"/>
                <w:szCs w:val="24"/>
              </w:rPr>
            </w:pPr>
            <w:r w:rsidRPr="00A44421">
              <w:rPr>
                <w:sz w:val="24"/>
                <w:szCs w:val="24"/>
              </w:rPr>
              <w:t>Инициация</w:t>
            </w:r>
          </w:p>
        </w:tc>
      </w:tr>
      <w:tr w:rsidR="0012241B" w:rsidRPr="00A44421" w14:paraId="680EA0DE" w14:textId="77777777" w:rsidTr="00E25786">
        <w:trPr>
          <w:trHeight w:val="20"/>
        </w:trPr>
        <w:tc>
          <w:tcPr>
            <w:tcW w:w="2730" w:type="pct"/>
          </w:tcPr>
          <w:p w14:paraId="122C902C" w14:textId="77777777" w:rsidR="0012241B" w:rsidRPr="00A44421" w:rsidRDefault="0012241B" w:rsidP="000607EA">
            <w:pPr>
              <w:pStyle w:val="TNR"/>
              <w:spacing w:line="240" w:lineRule="auto"/>
              <w:ind w:firstLine="171"/>
              <w:rPr>
                <w:sz w:val="24"/>
                <w:szCs w:val="24"/>
              </w:rPr>
            </w:pPr>
            <w:r w:rsidRPr="00A44421">
              <w:rPr>
                <w:sz w:val="24"/>
                <w:szCs w:val="24"/>
              </w:rPr>
              <w:t>Формулировка</w:t>
            </w:r>
          </w:p>
        </w:tc>
        <w:tc>
          <w:tcPr>
            <w:tcW w:w="2270" w:type="pct"/>
            <w:vMerge w:val="restart"/>
          </w:tcPr>
          <w:p w14:paraId="52A3916B" w14:textId="77777777" w:rsidR="0012241B" w:rsidRPr="00A44421" w:rsidRDefault="0012241B" w:rsidP="000607EA">
            <w:pPr>
              <w:pStyle w:val="TNR"/>
              <w:spacing w:line="240" w:lineRule="auto"/>
              <w:ind w:firstLine="171"/>
              <w:rPr>
                <w:sz w:val="24"/>
                <w:szCs w:val="24"/>
              </w:rPr>
            </w:pPr>
            <w:r w:rsidRPr="00A44421">
              <w:rPr>
                <w:sz w:val="24"/>
                <w:szCs w:val="24"/>
              </w:rPr>
              <w:t>Планирование</w:t>
            </w:r>
          </w:p>
        </w:tc>
      </w:tr>
      <w:tr w:rsidR="0012241B" w:rsidRPr="00A44421" w14:paraId="2D01F897" w14:textId="77777777" w:rsidTr="00E25786">
        <w:trPr>
          <w:trHeight w:val="20"/>
        </w:trPr>
        <w:tc>
          <w:tcPr>
            <w:tcW w:w="2730" w:type="pct"/>
          </w:tcPr>
          <w:p w14:paraId="143E4D2D" w14:textId="77777777" w:rsidR="0012241B" w:rsidRPr="00A44421" w:rsidRDefault="0012241B" w:rsidP="000607EA">
            <w:pPr>
              <w:pStyle w:val="TNR"/>
              <w:spacing w:line="240" w:lineRule="auto"/>
              <w:ind w:firstLine="171"/>
              <w:rPr>
                <w:sz w:val="24"/>
                <w:szCs w:val="24"/>
              </w:rPr>
            </w:pPr>
            <w:r w:rsidRPr="00A44421">
              <w:rPr>
                <w:sz w:val="24"/>
                <w:szCs w:val="24"/>
              </w:rPr>
              <w:t>Финансирование</w:t>
            </w:r>
          </w:p>
        </w:tc>
        <w:tc>
          <w:tcPr>
            <w:tcW w:w="2270" w:type="pct"/>
            <w:vMerge/>
          </w:tcPr>
          <w:p w14:paraId="352379BC" w14:textId="77777777" w:rsidR="0012241B" w:rsidRPr="00A44421" w:rsidRDefault="0012241B" w:rsidP="000607EA">
            <w:pPr>
              <w:pStyle w:val="TNR"/>
              <w:spacing w:line="240" w:lineRule="auto"/>
              <w:ind w:firstLine="171"/>
              <w:rPr>
                <w:sz w:val="24"/>
                <w:szCs w:val="24"/>
              </w:rPr>
            </w:pPr>
          </w:p>
        </w:tc>
      </w:tr>
      <w:tr w:rsidR="0012241B" w:rsidRPr="00A44421" w14:paraId="7520D463" w14:textId="77777777" w:rsidTr="00E25786">
        <w:trPr>
          <w:trHeight w:val="20"/>
        </w:trPr>
        <w:tc>
          <w:tcPr>
            <w:tcW w:w="2730" w:type="pct"/>
            <w:vMerge w:val="restart"/>
          </w:tcPr>
          <w:p w14:paraId="3FAA83C9" w14:textId="77777777" w:rsidR="0012241B" w:rsidRPr="00A44421" w:rsidRDefault="0012241B" w:rsidP="000607EA">
            <w:pPr>
              <w:pStyle w:val="TNR"/>
              <w:spacing w:line="240" w:lineRule="auto"/>
              <w:ind w:firstLine="171"/>
              <w:rPr>
                <w:sz w:val="24"/>
                <w:szCs w:val="24"/>
              </w:rPr>
            </w:pPr>
            <w:r w:rsidRPr="00A44421">
              <w:rPr>
                <w:sz w:val="24"/>
                <w:szCs w:val="24"/>
              </w:rPr>
              <w:t>Внедрение</w:t>
            </w:r>
          </w:p>
        </w:tc>
        <w:tc>
          <w:tcPr>
            <w:tcW w:w="2270" w:type="pct"/>
          </w:tcPr>
          <w:p w14:paraId="0B8E8213" w14:textId="77777777" w:rsidR="0012241B" w:rsidRPr="00A44421" w:rsidRDefault="0012241B" w:rsidP="000607EA">
            <w:pPr>
              <w:pStyle w:val="TNR"/>
              <w:spacing w:line="240" w:lineRule="auto"/>
              <w:ind w:firstLine="171"/>
              <w:rPr>
                <w:sz w:val="24"/>
                <w:szCs w:val="24"/>
              </w:rPr>
            </w:pPr>
            <w:r w:rsidRPr="00A44421">
              <w:rPr>
                <w:sz w:val="24"/>
                <w:szCs w:val="24"/>
              </w:rPr>
              <w:t>Выполнение</w:t>
            </w:r>
          </w:p>
        </w:tc>
      </w:tr>
      <w:tr w:rsidR="0012241B" w:rsidRPr="00A44421" w14:paraId="31815949" w14:textId="77777777" w:rsidTr="00E25786">
        <w:trPr>
          <w:trHeight w:val="20"/>
        </w:trPr>
        <w:tc>
          <w:tcPr>
            <w:tcW w:w="2730" w:type="pct"/>
            <w:vMerge/>
          </w:tcPr>
          <w:p w14:paraId="0780D0BB" w14:textId="77777777" w:rsidR="0012241B" w:rsidRPr="00A44421" w:rsidRDefault="0012241B" w:rsidP="000607EA">
            <w:pPr>
              <w:pStyle w:val="TNR"/>
              <w:spacing w:line="240" w:lineRule="auto"/>
              <w:ind w:firstLine="171"/>
              <w:rPr>
                <w:sz w:val="24"/>
                <w:szCs w:val="24"/>
              </w:rPr>
            </w:pPr>
          </w:p>
        </w:tc>
        <w:tc>
          <w:tcPr>
            <w:tcW w:w="2270" w:type="pct"/>
          </w:tcPr>
          <w:p w14:paraId="73D445A9" w14:textId="77777777" w:rsidR="0012241B" w:rsidRPr="00A44421" w:rsidRDefault="0012241B" w:rsidP="000607EA">
            <w:pPr>
              <w:pStyle w:val="TNR"/>
              <w:spacing w:line="240" w:lineRule="auto"/>
              <w:ind w:firstLine="171"/>
              <w:rPr>
                <w:sz w:val="24"/>
                <w:szCs w:val="24"/>
              </w:rPr>
            </w:pPr>
            <w:r w:rsidRPr="00A44421">
              <w:rPr>
                <w:sz w:val="24"/>
                <w:szCs w:val="24"/>
              </w:rPr>
              <w:t>Закрытие</w:t>
            </w:r>
          </w:p>
        </w:tc>
      </w:tr>
      <w:tr w:rsidR="0012241B" w:rsidRPr="00A44421" w14:paraId="08636BF9" w14:textId="77777777" w:rsidTr="00E25786">
        <w:trPr>
          <w:trHeight w:val="20"/>
        </w:trPr>
        <w:tc>
          <w:tcPr>
            <w:tcW w:w="2730" w:type="pct"/>
          </w:tcPr>
          <w:p w14:paraId="4A4B06C8" w14:textId="77777777" w:rsidR="0012241B" w:rsidRPr="00A44421" w:rsidRDefault="0012241B" w:rsidP="000607EA">
            <w:pPr>
              <w:pStyle w:val="TNR"/>
              <w:spacing w:line="240" w:lineRule="auto"/>
              <w:ind w:firstLine="171"/>
              <w:rPr>
                <w:sz w:val="24"/>
                <w:szCs w:val="24"/>
              </w:rPr>
            </w:pPr>
            <w:r w:rsidRPr="00A44421">
              <w:rPr>
                <w:sz w:val="24"/>
                <w:szCs w:val="24"/>
              </w:rPr>
              <w:t>Оценка и аудит</w:t>
            </w:r>
          </w:p>
        </w:tc>
        <w:tc>
          <w:tcPr>
            <w:tcW w:w="2270" w:type="pct"/>
          </w:tcPr>
          <w:p w14:paraId="3B500883" w14:textId="77777777" w:rsidR="0012241B" w:rsidRPr="00A44421" w:rsidRDefault="0012241B" w:rsidP="000607EA">
            <w:pPr>
              <w:pStyle w:val="TNR"/>
              <w:spacing w:line="240" w:lineRule="auto"/>
              <w:ind w:firstLine="171"/>
              <w:rPr>
                <w:sz w:val="24"/>
                <w:szCs w:val="24"/>
              </w:rPr>
            </w:pPr>
            <w:r w:rsidRPr="00A44421">
              <w:rPr>
                <w:sz w:val="24"/>
                <w:szCs w:val="24"/>
              </w:rPr>
              <w:t>Контроль</w:t>
            </w:r>
          </w:p>
        </w:tc>
      </w:tr>
    </w:tbl>
    <w:p w14:paraId="385D59C6" w14:textId="77777777" w:rsidR="0012241B" w:rsidRPr="00A44421" w:rsidRDefault="0012241B" w:rsidP="000607EA">
      <w:pPr>
        <w:pStyle w:val="TNR"/>
        <w:spacing w:line="240" w:lineRule="auto"/>
        <w:rPr>
          <w:sz w:val="24"/>
          <w:szCs w:val="24"/>
        </w:rPr>
      </w:pPr>
    </w:p>
    <w:p w14:paraId="01E8AFD7" w14:textId="6931F5E3" w:rsidR="0023346C" w:rsidRPr="00A44421" w:rsidRDefault="0023346C" w:rsidP="000607EA">
      <w:pPr>
        <w:pStyle w:val="TNR"/>
        <w:spacing w:line="240" w:lineRule="auto"/>
        <w:rPr>
          <w:sz w:val="24"/>
          <w:szCs w:val="24"/>
        </w:rPr>
      </w:pPr>
      <w:r w:rsidRPr="00A44421">
        <w:rPr>
          <w:sz w:val="24"/>
          <w:szCs w:val="24"/>
        </w:rPr>
        <w:t xml:space="preserve">Отличие управления проектным циклом от управления промышленными проектами заключается в специфике публичного и промышленного (бизнес) секторов, а также в способах определения и идентификации проблемы и идеи проекта. В сфере управления публичными проектами работа начинается с разработки идеи под заказ или же под уже сформулированную потребность, то есть тогда, когда проблема уже определена. В управлении проектным циклом все начинается несколько раньше – с определения проблемы, которую нужно идентифицировать и актуализировать, то есть внести в правительственной повестку дня, а уже потом разрабатывать альтернативные идеи решения этой проблемы. </w:t>
      </w:r>
    </w:p>
    <w:p w14:paraId="4D0D718E" w14:textId="77777777" w:rsidR="0012241B" w:rsidRPr="00A44421" w:rsidRDefault="0023346C" w:rsidP="000607EA">
      <w:pPr>
        <w:pStyle w:val="TNR"/>
        <w:spacing w:line="240" w:lineRule="auto"/>
        <w:rPr>
          <w:sz w:val="24"/>
          <w:szCs w:val="24"/>
        </w:rPr>
      </w:pPr>
      <w:r w:rsidRPr="00A44421">
        <w:rPr>
          <w:sz w:val="24"/>
          <w:szCs w:val="24"/>
        </w:rPr>
        <w:t>Для обеспечения эффективного достижения целей проекта, то есть заранее определенных в проектах результатов, при их разработке и реализации используют методологию управления проектным циклом, построенн</w:t>
      </w:r>
      <w:r w:rsidR="0012241B" w:rsidRPr="00A44421">
        <w:rPr>
          <w:sz w:val="24"/>
          <w:szCs w:val="24"/>
        </w:rPr>
        <w:t>ую</w:t>
      </w:r>
      <w:r w:rsidRPr="00A44421">
        <w:rPr>
          <w:sz w:val="24"/>
          <w:szCs w:val="24"/>
        </w:rPr>
        <w:t xml:space="preserve"> на основе интегрированного и логико-структурного подходов</w:t>
      </w:r>
      <w:r w:rsidR="0012241B" w:rsidRPr="00A44421">
        <w:rPr>
          <w:sz w:val="24"/>
          <w:szCs w:val="24"/>
        </w:rPr>
        <w:t>.</w:t>
      </w:r>
    </w:p>
    <w:p w14:paraId="0E822AC9" w14:textId="32B0231C" w:rsidR="003E7075" w:rsidRPr="00A44421" w:rsidRDefault="003E7075" w:rsidP="000607EA">
      <w:pPr>
        <w:pStyle w:val="TNR"/>
        <w:spacing w:line="240" w:lineRule="auto"/>
        <w:rPr>
          <w:sz w:val="24"/>
          <w:szCs w:val="24"/>
        </w:rPr>
      </w:pPr>
    </w:p>
    <w:p w14:paraId="670F167E" w14:textId="77777777" w:rsidR="001E7302" w:rsidRDefault="001E7302" w:rsidP="000607EA">
      <w:pPr>
        <w:pStyle w:val="TNR"/>
        <w:spacing w:line="240" w:lineRule="auto"/>
        <w:ind w:left="709"/>
        <w:jc w:val="center"/>
        <w:rPr>
          <w:b/>
          <w:sz w:val="24"/>
          <w:szCs w:val="24"/>
          <w:lang w:val="en-US"/>
        </w:rPr>
      </w:pPr>
    </w:p>
    <w:p w14:paraId="48DED1F7" w14:textId="77777777" w:rsidR="001E7302" w:rsidRDefault="001E7302" w:rsidP="000607EA">
      <w:pPr>
        <w:pStyle w:val="TNR"/>
        <w:spacing w:line="240" w:lineRule="auto"/>
        <w:ind w:left="709"/>
        <w:jc w:val="center"/>
        <w:rPr>
          <w:b/>
          <w:sz w:val="24"/>
          <w:szCs w:val="24"/>
          <w:lang w:val="en-US"/>
        </w:rPr>
      </w:pPr>
    </w:p>
    <w:p w14:paraId="321DCAAF" w14:textId="5C90704E" w:rsidR="00A44421" w:rsidRPr="00A44421" w:rsidRDefault="00A44421" w:rsidP="000607EA">
      <w:pPr>
        <w:pStyle w:val="TNR"/>
        <w:spacing w:line="240" w:lineRule="auto"/>
        <w:ind w:left="709"/>
        <w:jc w:val="center"/>
        <w:rPr>
          <w:sz w:val="24"/>
          <w:szCs w:val="24"/>
        </w:rPr>
      </w:pPr>
      <w:bookmarkStart w:id="0" w:name="_GoBack"/>
      <w:bookmarkEnd w:id="0"/>
      <w:proofErr w:type="spellStart"/>
      <w:r w:rsidRPr="00A44421">
        <w:rPr>
          <w:b/>
          <w:sz w:val="24"/>
          <w:szCs w:val="24"/>
          <w:lang w:val="en-US"/>
        </w:rPr>
        <w:lastRenderedPageBreak/>
        <w:t>Библиографический</w:t>
      </w:r>
      <w:proofErr w:type="spellEnd"/>
      <w:r w:rsidRPr="00A44421">
        <w:rPr>
          <w:b/>
          <w:sz w:val="24"/>
          <w:szCs w:val="24"/>
          <w:lang w:val="en-US"/>
        </w:rPr>
        <w:t xml:space="preserve"> </w:t>
      </w:r>
      <w:proofErr w:type="spellStart"/>
      <w:r w:rsidRPr="00A44421">
        <w:rPr>
          <w:b/>
          <w:sz w:val="24"/>
          <w:szCs w:val="24"/>
          <w:lang w:val="en-US"/>
        </w:rPr>
        <w:t>список</w:t>
      </w:r>
      <w:proofErr w:type="spellEnd"/>
    </w:p>
    <w:p w14:paraId="7497EE65" w14:textId="3BF5623B" w:rsidR="006F17CC" w:rsidRPr="00A44421" w:rsidRDefault="006F17CC" w:rsidP="000607EA">
      <w:pPr>
        <w:pStyle w:val="TNR"/>
        <w:numPr>
          <w:ilvl w:val="0"/>
          <w:numId w:val="29"/>
        </w:numPr>
        <w:spacing w:line="240" w:lineRule="auto"/>
        <w:ind w:left="142" w:firstLine="709"/>
        <w:rPr>
          <w:sz w:val="24"/>
          <w:szCs w:val="24"/>
        </w:rPr>
      </w:pPr>
      <w:proofErr w:type="spellStart"/>
      <w:r w:rsidRPr="00A44421">
        <w:rPr>
          <w:sz w:val="24"/>
          <w:szCs w:val="24"/>
        </w:rPr>
        <w:t>Волостнов</w:t>
      </w:r>
      <w:proofErr w:type="spellEnd"/>
      <w:r w:rsidRPr="00A44421">
        <w:rPr>
          <w:sz w:val="24"/>
          <w:szCs w:val="24"/>
        </w:rPr>
        <w:t xml:space="preserve"> Б.И. Постиндустриальные стратегии управления научно-технологическим развитием // Проблемы машиностроения и автоматизации. 2016. № 1. С. 4-14.</w:t>
      </w:r>
    </w:p>
    <w:p w14:paraId="03A19D3E" w14:textId="77777777" w:rsidR="006F17CC" w:rsidRPr="00A44421" w:rsidRDefault="006F17CC" w:rsidP="000607EA">
      <w:pPr>
        <w:pStyle w:val="TNR"/>
        <w:numPr>
          <w:ilvl w:val="0"/>
          <w:numId w:val="29"/>
        </w:numPr>
        <w:spacing w:line="240" w:lineRule="auto"/>
        <w:ind w:left="142" w:firstLine="709"/>
        <w:rPr>
          <w:sz w:val="24"/>
          <w:szCs w:val="24"/>
        </w:rPr>
      </w:pPr>
      <w:proofErr w:type="spellStart"/>
      <w:r w:rsidRPr="00A44421">
        <w:rPr>
          <w:sz w:val="24"/>
          <w:szCs w:val="24"/>
        </w:rPr>
        <w:t>Корнилович</w:t>
      </w:r>
      <w:proofErr w:type="spellEnd"/>
      <w:r w:rsidRPr="00A44421">
        <w:rPr>
          <w:sz w:val="24"/>
          <w:szCs w:val="24"/>
        </w:rPr>
        <w:t xml:space="preserve"> В.А. Социальное проектирование в контексте научного управления развитием российского общества // Труд и социальные отношения. 2016. № 2. С. 68-83.</w:t>
      </w:r>
    </w:p>
    <w:p w14:paraId="6A1A136F" w14:textId="77777777" w:rsidR="006F17CC" w:rsidRPr="00A44421" w:rsidRDefault="006F17CC" w:rsidP="000607EA">
      <w:pPr>
        <w:pStyle w:val="TNR"/>
        <w:numPr>
          <w:ilvl w:val="0"/>
          <w:numId w:val="29"/>
        </w:numPr>
        <w:spacing w:line="240" w:lineRule="auto"/>
        <w:ind w:left="142" w:firstLine="709"/>
        <w:rPr>
          <w:sz w:val="24"/>
          <w:szCs w:val="24"/>
        </w:rPr>
      </w:pPr>
      <w:r w:rsidRPr="00A44421">
        <w:rPr>
          <w:sz w:val="24"/>
          <w:szCs w:val="24"/>
        </w:rPr>
        <w:t>Скворцов В.Н. Особенности развития научного менеджмента и теории управления в переходный период // В сборнике: Проблемы и пути социально-экономического развития: город, регион, страна, мир Сборник статей. Под общей редакцией В.Н. Скворцова, ответственный редактор Н.М. Космачева. 2016. С. 47-50.</w:t>
      </w:r>
    </w:p>
    <w:p w14:paraId="05688735" w14:textId="77777777" w:rsidR="006F17CC" w:rsidRPr="00A44421" w:rsidRDefault="006F17CC" w:rsidP="000607EA">
      <w:pPr>
        <w:pStyle w:val="TNR"/>
        <w:numPr>
          <w:ilvl w:val="0"/>
          <w:numId w:val="29"/>
        </w:numPr>
        <w:spacing w:line="240" w:lineRule="auto"/>
        <w:ind w:left="142" w:firstLine="709"/>
        <w:rPr>
          <w:sz w:val="24"/>
          <w:szCs w:val="24"/>
        </w:rPr>
      </w:pPr>
      <w:r w:rsidRPr="00A44421">
        <w:rPr>
          <w:sz w:val="24"/>
          <w:szCs w:val="24"/>
        </w:rPr>
        <w:t>Терещенко А.Г. Рекомендации для научно-исследовательских учреждений по управлению развитием инновационной деятельности // Экономика и управление. 2016. № 1 (123). С. 101-103.</w:t>
      </w:r>
    </w:p>
    <w:p w14:paraId="1617B5BA" w14:textId="77777777" w:rsidR="006F17CC" w:rsidRDefault="006F17CC" w:rsidP="000607EA">
      <w:pPr>
        <w:pStyle w:val="TNR"/>
        <w:numPr>
          <w:ilvl w:val="0"/>
          <w:numId w:val="29"/>
        </w:numPr>
        <w:spacing w:line="240" w:lineRule="auto"/>
        <w:ind w:left="142" w:firstLine="709"/>
        <w:rPr>
          <w:sz w:val="24"/>
          <w:szCs w:val="24"/>
        </w:rPr>
      </w:pPr>
      <w:r w:rsidRPr="00A44421">
        <w:rPr>
          <w:sz w:val="24"/>
          <w:szCs w:val="24"/>
        </w:rPr>
        <w:t xml:space="preserve">Хрусталева О.А. </w:t>
      </w:r>
      <w:r w:rsidRPr="0064446B">
        <w:rPr>
          <w:sz w:val="24"/>
          <w:szCs w:val="24"/>
        </w:rPr>
        <w:t>Территориальное планирование как направление научной деятельности в сфере управления социально-экономическим развитием региона // Актуальные вопросы экономических наук. 2016. № 48. С. 82-88.</w:t>
      </w:r>
    </w:p>
    <w:p w14:paraId="3ECDDB9E" w14:textId="69414C12" w:rsidR="006E74DE" w:rsidRPr="006E74DE" w:rsidRDefault="006E74DE" w:rsidP="000607EA">
      <w:pPr>
        <w:pStyle w:val="TNR"/>
        <w:numPr>
          <w:ilvl w:val="0"/>
          <w:numId w:val="29"/>
        </w:numPr>
        <w:spacing w:line="240" w:lineRule="auto"/>
        <w:ind w:left="142" w:firstLine="709"/>
        <w:rPr>
          <w:sz w:val="24"/>
          <w:szCs w:val="24"/>
        </w:rPr>
      </w:pPr>
      <w:r w:rsidRPr="006E74DE">
        <w:rPr>
          <w:sz w:val="24"/>
          <w:szCs w:val="24"/>
        </w:rPr>
        <w:t>Абрамов Р.А., Морозов И.В.</w:t>
      </w:r>
      <w:r w:rsidRPr="006E74DE">
        <w:rPr>
          <w:sz w:val="24"/>
          <w:szCs w:val="24"/>
        </w:rPr>
        <w:t xml:space="preserve"> Стратегическое управление развитием территории. // </w:t>
      </w:r>
      <w:r w:rsidRPr="006E74DE">
        <w:rPr>
          <w:sz w:val="24"/>
          <w:szCs w:val="24"/>
        </w:rPr>
        <w:t>Саратов, 2018.</w:t>
      </w:r>
      <w:r w:rsidRPr="006E74DE">
        <w:rPr>
          <w:sz w:val="24"/>
          <w:szCs w:val="24"/>
        </w:rPr>
        <w:t xml:space="preserve"> –Учебное пособие </w:t>
      </w:r>
    </w:p>
    <w:p w14:paraId="4DB0E574" w14:textId="03B73882" w:rsidR="006E74DE" w:rsidRPr="006E74DE" w:rsidRDefault="006E74DE" w:rsidP="000607EA">
      <w:pPr>
        <w:pStyle w:val="TNR"/>
        <w:numPr>
          <w:ilvl w:val="0"/>
          <w:numId w:val="29"/>
        </w:numPr>
        <w:spacing w:line="240" w:lineRule="auto"/>
        <w:ind w:left="142" w:firstLine="709"/>
        <w:rPr>
          <w:sz w:val="24"/>
          <w:szCs w:val="24"/>
        </w:rPr>
      </w:pPr>
      <w:r w:rsidRPr="006E74DE">
        <w:rPr>
          <w:sz w:val="24"/>
          <w:szCs w:val="24"/>
        </w:rPr>
        <w:t xml:space="preserve">Абрамов Р.А. Развитие местной экономики </w:t>
      </w:r>
      <w:r w:rsidR="00F122D1" w:rsidRPr="006E74DE">
        <w:rPr>
          <w:sz w:val="24"/>
          <w:szCs w:val="24"/>
        </w:rPr>
        <w:t>России</w:t>
      </w:r>
      <w:r w:rsidRPr="006E74DE">
        <w:rPr>
          <w:sz w:val="24"/>
          <w:szCs w:val="24"/>
        </w:rPr>
        <w:t xml:space="preserve"> и модели муниципального управления. // </w:t>
      </w:r>
      <w:r w:rsidRPr="006E74DE">
        <w:rPr>
          <w:sz w:val="24"/>
          <w:szCs w:val="24"/>
        </w:rPr>
        <w:t>Проблемы теории и практики управления. 2016. № 4. С. 70.</w:t>
      </w:r>
    </w:p>
    <w:p w14:paraId="243DB5F1" w14:textId="77777777" w:rsidR="00021B6F" w:rsidRPr="0064446B" w:rsidRDefault="00021B6F" w:rsidP="000607EA">
      <w:pPr>
        <w:pStyle w:val="TNR"/>
        <w:spacing w:line="240" w:lineRule="auto"/>
        <w:ind w:left="142"/>
        <w:rPr>
          <w:sz w:val="24"/>
          <w:szCs w:val="24"/>
        </w:rPr>
      </w:pPr>
    </w:p>
    <w:p w14:paraId="0E243AA6" w14:textId="2C313621" w:rsidR="00021B6F" w:rsidRPr="0064446B" w:rsidRDefault="00021B6F" w:rsidP="000607EA">
      <w:pPr>
        <w:spacing w:after="0" w:line="240" w:lineRule="auto"/>
        <w:ind w:left="142" w:firstLine="709"/>
        <w:jc w:val="center"/>
        <w:rPr>
          <w:rFonts w:ascii="Times New Roman" w:eastAsia="Calibri" w:hAnsi="Times New Roman"/>
          <w:b/>
          <w:sz w:val="24"/>
          <w:szCs w:val="24"/>
        </w:rPr>
      </w:pPr>
      <w:r w:rsidRPr="0064446B">
        <w:rPr>
          <w:rFonts w:ascii="Times New Roman" w:eastAsia="Calibri" w:hAnsi="Times New Roman"/>
          <w:b/>
          <w:sz w:val="24"/>
          <w:szCs w:val="24"/>
        </w:rPr>
        <w:t xml:space="preserve">Информация об авторе </w:t>
      </w:r>
    </w:p>
    <w:p w14:paraId="6C25A40A" w14:textId="56B1A640" w:rsidR="0064446B" w:rsidRPr="006E74DE" w:rsidRDefault="00021B6F" w:rsidP="000607EA">
      <w:pPr>
        <w:spacing w:after="0" w:line="240" w:lineRule="auto"/>
        <w:ind w:left="142" w:firstLine="709"/>
        <w:jc w:val="both"/>
        <w:rPr>
          <w:rFonts w:ascii="Times New Roman" w:eastAsia="Calibri" w:hAnsi="Times New Roman"/>
          <w:sz w:val="24"/>
          <w:szCs w:val="24"/>
        </w:rPr>
      </w:pPr>
      <w:r w:rsidRPr="0064446B">
        <w:rPr>
          <w:rFonts w:ascii="Times New Roman" w:eastAsia="Calibri" w:hAnsi="Times New Roman"/>
          <w:sz w:val="24"/>
          <w:szCs w:val="24"/>
        </w:rPr>
        <w:t xml:space="preserve">Мамедов </w:t>
      </w:r>
      <w:proofErr w:type="spellStart"/>
      <w:r w:rsidRPr="0064446B">
        <w:rPr>
          <w:rFonts w:ascii="Times New Roman" w:eastAsia="Calibri" w:hAnsi="Times New Roman"/>
          <w:sz w:val="24"/>
          <w:szCs w:val="24"/>
        </w:rPr>
        <w:t>Рамиль</w:t>
      </w:r>
      <w:proofErr w:type="spellEnd"/>
      <w:r w:rsidRPr="0064446B">
        <w:rPr>
          <w:rFonts w:ascii="Times New Roman" w:eastAsia="Calibri" w:hAnsi="Times New Roman"/>
          <w:sz w:val="24"/>
          <w:szCs w:val="24"/>
        </w:rPr>
        <w:t xml:space="preserve"> Надир</w:t>
      </w:r>
      <w:r w:rsidR="006E74DE">
        <w:rPr>
          <w:rFonts w:ascii="Times New Roman" w:eastAsia="Calibri" w:hAnsi="Times New Roman"/>
          <w:sz w:val="24"/>
          <w:szCs w:val="24"/>
        </w:rPr>
        <w:t xml:space="preserve"> </w:t>
      </w:r>
      <w:proofErr w:type="spellStart"/>
      <w:r w:rsidR="006E74DE">
        <w:rPr>
          <w:rFonts w:ascii="Times New Roman" w:eastAsia="Calibri" w:hAnsi="Times New Roman"/>
          <w:sz w:val="24"/>
          <w:szCs w:val="24"/>
        </w:rPr>
        <w:t>оглы</w:t>
      </w:r>
      <w:proofErr w:type="spellEnd"/>
      <w:r w:rsidRPr="0064446B">
        <w:rPr>
          <w:rFonts w:ascii="Times New Roman" w:eastAsia="Calibri" w:hAnsi="Times New Roman"/>
          <w:sz w:val="24"/>
          <w:szCs w:val="24"/>
        </w:rPr>
        <w:t xml:space="preserve"> (</w:t>
      </w:r>
      <w:r w:rsidR="0064446B" w:rsidRPr="0064446B">
        <w:rPr>
          <w:rFonts w:ascii="Times New Roman" w:eastAsia="Calibri" w:hAnsi="Times New Roman"/>
          <w:sz w:val="24"/>
          <w:szCs w:val="24"/>
        </w:rPr>
        <w:t>Российская Федерация</w:t>
      </w:r>
      <w:r w:rsidRPr="0064446B">
        <w:rPr>
          <w:rFonts w:ascii="Times New Roman" w:eastAsia="Calibri" w:hAnsi="Times New Roman"/>
          <w:sz w:val="24"/>
          <w:szCs w:val="24"/>
        </w:rPr>
        <w:t xml:space="preserve">, Москва) – аспирант кафедры государственного и </w:t>
      </w:r>
      <w:r w:rsidR="000607EA" w:rsidRPr="0064446B">
        <w:rPr>
          <w:rFonts w:ascii="Times New Roman" w:eastAsia="Calibri" w:hAnsi="Times New Roman"/>
          <w:sz w:val="24"/>
          <w:szCs w:val="24"/>
        </w:rPr>
        <w:t>муниципального</w:t>
      </w:r>
      <w:r w:rsidRPr="0064446B">
        <w:rPr>
          <w:rFonts w:ascii="Times New Roman" w:eastAsia="Calibri" w:hAnsi="Times New Roman"/>
          <w:sz w:val="24"/>
          <w:szCs w:val="24"/>
        </w:rPr>
        <w:t xml:space="preserve"> управления </w:t>
      </w:r>
      <w:r w:rsidR="000607EA" w:rsidRPr="000607EA">
        <w:rPr>
          <w:rFonts w:ascii="Times New Roman" w:eastAsia="Calibri" w:hAnsi="Times New Roman"/>
          <w:sz w:val="24"/>
          <w:szCs w:val="24"/>
        </w:rPr>
        <w:t>Российск</w:t>
      </w:r>
      <w:r w:rsidR="000607EA">
        <w:rPr>
          <w:rFonts w:ascii="Times New Roman" w:eastAsia="Calibri" w:hAnsi="Times New Roman"/>
          <w:sz w:val="24"/>
          <w:szCs w:val="24"/>
        </w:rPr>
        <w:t>ого</w:t>
      </w:r>
      <w:r w:rsidR="000607EA" w:rsidRPr="000607EA">
        <w:rPr>
          <w:rFonts w:ascii="Times New Roman" w:eastAsia="Calibri" w:hAnsi="Times New Roman"/>
          <w:sz w:val="24"/>
          <w:szCs w:val="24"/>
        </w:rPr>
        <w:t xml:space="preserve"> экономическ</w:t>
      </w:r>
      <w:r w:rsidR="000607EA">
        <w:rPr>
          <w:rFonts w:ascii="Times New Roman" w:eastAsia="Calibri" w:hAnsi="Times New Roman"/>
          <w:sz w:val="24"/>
          <w:szCs w:val="24"/>
        </w:rPr>
        <w:t>ого</w:t>
      </w:r>
      <w:r w:rsidR="000607EA" w:rsidRPr="000607EA">
        <w:rPr>
          <w:rFonts w:ascii="Times New Roman" w:eastAsia="Calibri" w:hAnsi="Times New Roman"/>
          <w:sz w:val="24"/>
          <w:szCs w:val="24"/>
        </w:rPr>
        <w:t xml:space="preserve"> университет</w:t>
      </w:r>
      <w:r w:rsidR="000607EA">
        <w:rPr>
          <w:rFonts w:ascii="Times New Roman" w:eastAsia="Calibri" w:hAnsi="Times New Roman"/>
          <w:sz w:val="24"/>
          <w:szCs w:val="24"/>
        </w:rPr>
        <w:t>а</w:t>
      </w:r>
      <w:r w:rsidR="000607EA" w:rsidRPr="000607EA">
        <w:rPr>
          <w:rFonts w:ascii="Times New Roman" w:eastAsia="Calibri" w:hAnsi="Times New Roman"/>
          <w:sz w:val="24"/>
          <w:szCs w:val="24"/>
        </w:rPr>
        <w:t xml:space="preserve"> имени Г.В. Плеханова</w:t>
      </w:r>
      <w:r w:rsidR="000607EA">
        <w:rPr>
          <w:rFonts w:ascii="Times New Roman" w:eastAsia="Calibri" w:hAnsi="Times New Roman"/>
          <w:sz w:val="24"/>
          <w:szCs w:val="24"/>
        </w:rPr>
        <w:t>. (</w:t>
      </w:r>
      <w:r w:rsidR="000607EA" w:rsidRPr="000607EA">
        <w:rPr>
          <w:rFonts w:ascii="Times New Roman" w:eastAsia="Calibri" w:hAnsi="Times New Roman"/>
          <w:sz w:val="24"/>
          <w:szCs w:val="24"/>
        </w:rPr>
        <w:t>ФГБОУ ВО «РЭУ им. Г.В. Плеханова»</w:t>
      </w:r>
      <w:r w:rsidR="000607EA">
        <w:rPr>
          <w:rFonts w:ascii="Times New Roman" w:eastAsia="Calibri" w:hAnsi="Times New Roman"/>
          <w:sz w:val="24"/>
          <w:szCs w:val="24"/>
        </w:rPr>
        <w:t xml:space="preserve">) </w:t>
      </w:r>
      <w:r w:rsidR="0064446B" w:rsidRPr="0064446B">
        <w:rPr>
          <w:rFonts w:ascii="Times New Roman" w:eastAsia="Calibri" w:hAnsi="Times New Roman"/>
          <w:sz w:val="24"/>
          <w:szCs w:val="24"/>
        </w:rPr>
        <w:t>117997,</w:t>
      </w:r>
      <w:r w:rsidR="0064446B" w:rsidRPr="0064446B">
        <w:rPr>
          <w:rFonts w:ascii="Times New Roman" w:eastAsia="Calibri" w:hAnsi="Times New Roman"/>
          <w:sz w:val="24"/>
          <w:szCs w:val="24"/>
        </w:rPr>
        <w:t xml:space="preserve"> Российская Федерация, </w:t>
      </w:r>
      <w:proofErr w:type="spellStart"/>
      <w:r w:rsidR="0064446B" w:rsidRPr="0064446B">
        <w:rPr>
          <w:rFonts w:ascii="Times New Roman" w:eastAsia="Calibri" w:hAnsi="Times New Roman"/>
          <w:sz w:val="24"/>
          <w:szCs w:val="24"/>
        </w:rPr>
        <w:t>г.Москва</w:t>
      </w:r>
      <w:proofErr w:type="spellEnd"/>
      <w:r w:rsidR="0064446B" w:rsidRPr="0064446B">
        <w:rPr>
          <w:rFonts w:ascii="Times New Roman" w:eastAsia="Calibri" w:hAnsi="Times New Roman"/>
          <w:sz w:val="24"/>
          <w:szCs w:val="24"/>
        </w:rPr>
        <w:t>, Стремянный пер., 36</w:t>
      </w:r>
      <w:r w:rsidR="0064446B" w:rsidRPr="0064446B">
        <w:rPr>
          <w:rFonts w:ascii="Times New Roman" w:eastAsia="Calibri" w:hAnsi="Times New Roman"/>
          <w:sz w:val="24"/>
          <w:szCs w:val="24"/>
        </w:rPr>
        <w:t xml:space="preserve">. </w:t>
      </w:r>
      <w:hyperlink r:id="rId8" w:history="1">
        <w:r w:rsidR="0064446B" w:rsidRPr="0064446B">
          <w:rPr>
            <w:rStyle w:val="ab"/>
            <w:rFonts w:ascii="Times New Roman" w:eastAsia="Calibri" w:hAnsi="Times New Roman"/>
            <w:sz w:val="24"/>
            <w:szCs w:val="24"/>
          </w:rPr>
          <w:t>Reu1</w:t>
        </w:r>
        <w:r w:rsidR="0064446B" w:rsidRPr="006E74DE">
          <w:rPr>
            <w:rStyle w:val="ab"/>
            <w:rFonts w:ascii="Times New Roman" w:eastAsia="Calibri" w:hAnsi="Times New Roman"/>
            <w:sz w:val="24"/>
            <w:szCs w:val="24"/>
          </w:rPr>
          <w:t>907@</w:t>
        </w:r>
        <w:r w:rsidR="0064446B" w:rsidRPr="0064446B">
          <w:rPr>
            <w:rStyle w:val="ab"/>
            <w:rFonts w:ascii="Times New Roman" w:eastAsia="Calibri" w:hAnsi="Times New Roman"/>
            <w:sz w:val="24"/>
            <w:szCs w:val="24"/>
            <w:lang w:val="en-US"/>
          </w:rPr>
          <w:t>mail</w:t>
        </w:r>
        <w:r w:rsidR="0064446B" w:rsidRPr="006E74DE">
          <w:rPr>
            <w:rStyle w:val="ab"/>
            <w:rFonts w:ascii="Times New Roman" w:eastAsia="Calibri" w:hAnsi="Times New Roman"/>
            <w:sz w:val="24"/>
            <w:szCs w:val="24"/>
          </w:rPr>
          <w:t>.</w:t>
        </w:r>
        <w:proofErr w:type="spellStart"/>
        <w:r w:rsidR="0064446B" w:rsidRPr="0064446B">
          <w:rPr>
            <w:rStyle w:val="ab"/>
            <w:rFonts w:ascii="Times New Roman" w:eastAsia="Calibri" w:hAnsi="Times New Roman"/>
            <w:sz w:val="24"/>
            <w:szCs w:val="24"/>
            <w:lang w:val="en-US"/>
          </w:rPr>
          <w:t>ru</w:t>
        </w:r>
        <w:proofErr w:type="spellEnd"/>
      </w:hyperlink>
      <w:r w:rsidR="0064446B" w:rsidRPr="006E74DE">
        <w:rPr>
          <w:rFonts w:ascii="Times New Roman" w:eastAsia="Calibri" w:hAnsi="Times New Roman"/>
          <w:sz w:val="24"/>
          <w:szCs w:val="24"/>
        </w:rPr>
        <w:t xml:space="preserve"> </w:t>
      </w:r>
    </w:p>
    <w:p w14:paraId="2D6D7E3B" w14:textId="7A44A585" w:rsidR="00021B6F" w:rsidRPr="006E74DE" w:rsidRDefault="0064446B" w:rsidP="000607EA">
      <w:pPr>
        <w:spacing w:after="0" w:line="240" w:lineRule="auto"/>
        <w:ind w:left="142" w:firstLine="709"/>
        <w:jc w:val="both"/>
        <w:rPr>
          <w:rFonts w:ascii="Times New Roman" w:hAnsi="Times New Roman"/>
          <w:sz w:val="24"/>
          <w:szCs w:val="24"/>
        </w:rPr>
      </w:pPr>
      <w:r w:rsidRPr="006E74DE">
        <w:rPr>
          <w:rFonts w:ascii="Times New Roman" w:eastAsia="Calibri" w:hAnsi="Times New Roman"/>
          <w:sz w:val="24"/>
          <w:szCs w:val="24"/>
        </w:rPr>
        <w:t xml:space="preserve"> </w:t>
      </w:r>
    </w:p>
    <w:p w14:paraId="13B7D2F2" w14:textId="77777777" w:rsidR="00021B6F" w:rsidRPr="0064446B" w:rsidRDefault="00021B6F" w:rsidP="0064446B">
      <w:pPr>
        <w:pStyle w:val="TNR"/>
        <w:spacing w:line="240" w:lineRule="auto"/>
        <w:ind w:left="680"/>
        <w:rPr>
          <w:sz w:val="24"/>
          <w:szCs w:val="24"/>
        </w:rPr>
      </w:pPr>
    </w:p>
    <w:sectPr w:rsidR="00021B6F" w:rsidRPr="0064446B" w:rsidSect="001975B5">
      <w:footerReference w:type="default" r:id="rId9"/>
      <w:pgSz w:w="11906" w:h="16838"/>
      <w:pgMar w:top="1134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64BFA28" w14:textId="77777777" w:rsidR="00650C4B" w:rsidRDefault="00650C4B" w:rsidP="001975B5">
      <w:pPr>
        <w:spacing w:after="0" w:line="240" w:lineRule="auto"/>
      </w:pPr>
      <w:r>
        <w:separator/>
      </w:r>
    </w:p>
  </w:endnote>
  <w:endnote w:type="continuationSeparator" w:id="0">
    <w:p w14:paraId="695FD129" w14:textId="77777777" w:rsidR="00650C4B" w:rsidRDefault="00650C4B" w:rsidP="001975B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072193173"/>
      <w:docPartObj>
        <w:docPartGallery w:val="Page Numbers (Bottom of Page)"/>
        <w:docPartUnique/>
      </w:docPartObj>
    </w:sdtPr>
    <w:sdtEndPr/>
    <w:sdtContent>
      <w:p w14:paraId="00631FDC" w14:textId="602D20D2" w:rsidR="001975B5" w:rsidRDefault="001975B5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1E7302">
          <w:rPr>
            <w:noProof/>
          </w:rPr>
          <w:t>4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DE3624B" w14:textId="77777777" w:rsidR="00650C4B" w:rsidRDefault="00650C4B" w:rsidP="001975B5">
      <w:pPr>
        <w:spacing w:after="0" w:line="240" w:lineRule="auto"/>
      </w:pPr>
      <w:r>
        <w:separator/>
      </w:r>
    </w:p>
  </w:footnote>
  <w:footnote w:type="continuationSeparator" w:id="0">
    <w:p w14:paraId="2B9DC4D9" w14:textId="77777777" w:rsidR="00650C4B" w:rsidRDefault="00650C4B" w:rsidP="001975B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1D90C1F"/>
    <w:multiLevelType w:val="hybridMultilevel"/>
    <w:tmpl w:val="716810B6"/>
    <w:lvl w:ilvl="0" w:tplc="1DD274EA">
      <w:start w:val="1"/>
      <w:numFmt w:val="bullet"/>
      <w:lvlText w:val="–"/>
      <w:lvlJc w:val="left"/>
      <w:pPr>
        <w:ind w:left="1069" w:hanging="360"/>
      </w:pPr>
      <w:rPr>
        <w:rFonts w:ascii="Times New Roman" w:hAnsi="Times New Roman" w:cs="Times New Roman" w:hint="default"/>
      </w:rPr>
    </w:lvl>
    <w:lvl w:ilvl="1" w:tplc="1DD274EA">
      <w:start w:val="1"/>
      <w:numFmt w:val="bullet"/>
      <w:lvlText w:val="–"/>
      <w:lvlJc w:val="left"/>
      <w:pPr>
        <w:ind w:left="1789" w:hanging="360"/>
      </w:pPr>
      <w:rPr>
        <w:rFonts w:ascii="Times New Roman" w:hAnsi="Times New Roman" w:cs="Times New Roman" w:hint="default"/>
      </w:rPr>
    </w:lvl>
    <w:lvl w:ilvl="2" w:tplc="382AF044">
      <w:numFmt w:val="bullet"/>
      <w:lvlText w:val=""/>
      <w:lvlJc w:val="left"/>
      <w:pPr>
        <w:ind w:left="2592" w:hanging="443"/>
      </w:pPr>
      <w:rPr>
        <w:rFonts w:ascii="Symbol" w:eastAsiaTheme="minorHAnsi" w:hAnsi="Symbol" w:cs="Times New Roman" w:hint="default"/>
      </w:rPr>
    </w:lvl>
    <w:lvl w:ilvl="3" w:tplc="041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1">
    <w:nsid w:val="03A340EC"/>
    <w:multiLevelType w:val="hybridMultilevel"/>
    <w:tmpl w:val="A2900AD6"/>
    <w:lvl w:ilvl="0" w:tplc="1DD274EA">
      <w:start w:val="1"/>
      <w:numFmt w:val="bullet"/>
      <w:lvlText w:val="–"/>
      <w:lvlJc w:val="left"/>
      <w:pPr>
        <w:ind w:left="1069" w:hanging="360"/>
      </w:pPr>
      <w:rPr>
        <w:rFonts w:ascii="Times New Roman" w:hAnsi="Times New Roman" w:cs="Times New Roman" w:hint="default"/>
      </w:rPr>
    </w:lvl>
    <w:lvl w:ilvl="1" w:tplc="1A78C7FA">
      <w:start w:val="1"/>
      <w:numFmt w:val="bullet"/>
      <w:lvlText w:val=""/>
      <w:lvlJc w:val="left"/>
      <w:pPr>
        <w:ind w:left="1789" w:hanging="360"/>
      </w:pPr>
      <w:rPr>
        <w:rFonts w:ascii="Wingdings" w:hAnsi="Wingdings" w:hint="default"/>
      </w:rPr>
    </w:lvl>
    <w:lvl w:ilvl="2" w:tplc="041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2">
    <w:nsid w:val="04B70289"/>
    <w:multiLevelType w:val="hybridMultilevel"/>
    <w:tmpl w:val="F9C0D756"/>
    <w:lvl w:ilvl="0" w:tplc="1A78C7FA">
      <w:start w:val="1"/>
      <w:numFmt w:val="bullet"/>
      <w:lvlText w:val=""/>
      <w:lvlJc w:val="left"/>
      <w:pPr>
        <w:ind w:left="106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3">
    <w:nsid w:val="0A131B10"/>
    <w:multiLevelType w:val="hybridMultilevel"/>
    <w:tmpl w:val="D6C4C81E"/>
    <w:lvl w:ilvl="0" w:tplc="1DD274EA">
      <w:start w:val="1"/>
      <w:numFmt w:val="bullet"/>
      <w:lvlText w:val="–"/>
      <w:lvlJc w:val="left"/>
      <w:pPr>
        <w:ind w:left="1069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4">
    <w:nsid w:val="15C43F5C"/>
    <w:multiLevelType w:val="hybridMultilevel"/>
    <w:tmpl w:val="AEC0A66E"/>
    <w:lvl w:ilvl="0" w:tplc="1DD274EA">
      <w:start w:val="1"/>
      <w:numFmt w:val="bullet"/>
      <w:lvlText w:val="–"/>
      <w:lvlJc w:val="left"/>
      <w:pPr>
        <w:ind w:left="1069" w:hanging="360"/>
      </w:pPr>
      <w:rPr>
        <w:rFonts w:ascii="Times New Roman" w:hAnsi="Times New Roman" w:cs="Times New Roman" w:hint="default"/>
      </w:rPr>
    </w:lvl>
    <w:lvl w:ilvl="1" w:tplc="57EA06CC">
      <w:numFmt w:val="bullet"/>
      <w:lvlText w:val="•"/>
      <w:lvlJc w:val="left"/>
      <w:pPr>
        <w:ind w:left="1789" w:hanging="360"/>
      </w:pPr>
      <w:rPr>
        <w:rFonts w:ascii="Times New Roman" w:eastAsiaTheme="minorHAnsi" w:hAnsi="Times New Roman" w:cs="Times New Roman" w:hint="default"/>
      </w:rPr>
    </w:lvl>
    <w:lvl w:ilvl="2" w:tplc="382AF044">
      <w:numFmt w:val="bullet"/>
      <w:lvlText w:val=""/>
      <w:lvlJc w:val="left"/>
      <w:pPr>
        <w:ind w:left="2592" w:hanging="443"/>
      </w:pPr>
      <w:rPr>
        <w:rFonts w:ascii="Symbol" w:eastAsiaTheme="minorHAnsi" w:hAnsi="Symbol" w:cs="Times New Roman" w:hint="default"/>
      </w:rPr>
    </w:lvl>
    <w:lvl w:ilvl="3" w:tplc="041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5">
    <w:nsid w:val="1B8620B0"/>
    <w:multiLevelType w:val="hybridMultilevel"/>
    <w:tmpl w:val="60C4DACA"/>
    <w:lvl w:ilvl="0" w:tplc="1DD274EA">
      <w:start w:val="1"/>
      <w:numFmt w:val="bullet"/>
      <w:lvlText w:val="–"/>
      <w:lvlJc w:val="left"/>
      <w:pPr>
        <w:ind w:left="1429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>
    <w:nsid w:val="22C04E46"/>
    <w:multiLevelType w:val="hybridMultilevel"/>
    <w:tmpl w:val="3604BC04"/>
    <w:lvl w:ilvl="0" w:tplc="0419000F">
      <w:start w:val="1"/>
      <w:numFmt w:val="decimal"/>
      <w:lvlText w:val="%1."/>
      <w:lvlJc w:val="left"/>
      <w:pPr>
        <w:ind w:left="1789" w:hanging="360"/>
      </w:pPr>
    </w:lvl>
    <w:lvl w:ilvl="1" w:tplc="04190019" w:tentative="1">
      <w:start w:val="1"/>
      <w:numFmt w:val="lowerLetter"/>
      <w:lvlText w:val="%2."/>
      <w:lvlJc w:val="left"/>
      <w:pPr>
        <w:ind w:left="2509" w:hanging="360"/>
      </w:pPr>
    </w:lvl>
    <w:lvl w:ilvl="2" w:tplc="0419001B" w:tentative="1">
      <w:start w:val="1"/>
      <w:numFmt w:val="lowerRoman"/>
      <w:lvlText w:val="%3."/>
      <w:lvlJc w:val="right"/>
      <w:pPr>
        <w:ind w:left="3229" w:hanging="180"/>
      </w:pPr>
    </w:lvl>
    <w:lvl w:ilvl="3" w:tplc="0419000F" w:tentative="1">
      <w:start w:val="1"/>
      <w:numFmt w:val="decimal"/>
      <w:lvlText w:val="%4."/>
      <w:lvlJc w:val="left"/>
      <w:pPr>
        <w:ind w:left="3949" w:hanging="360"/>
      </w:pPr>
    </w:lvl>
    <w:lvl w:ilvl="4" w:tplc="04190019" w:tentative="1">
      <w:start w:val="1"/>
      <w:numFmt w:val="lowerLetter"/>
      <w:lvlText w:val="%5."/>
      <w:lvlJc w:val="left"/>
      <w:pPr>
        <w:ind w:left="4669" w:hanging="360"/>
      </w:pPr>
    </w:lvl>
    <w:lvl w:ilvl="5" w:tplc="0419001B" w:tentative="1">
      <w:start w:val="1"/>
      <w:numFmt w:val="lowerRoman"/>
      <w:lvlText w:val="%6."/>
      <w:lvlJc w:val="right"/>
      <w:pPr>
        <w:ind w:left="5389" w:hanging="180"/>
      </w:pPr>
    </w:lvl>
    <w:lvl w:ilvl="6" w:tplc="0419000F" w:tentative="1">
      <w:start w:val="1"/>
      <w:numFmt w:val="decimal"/>
      <w:lvlText w:val="%7."/>
      <w:lvlJc w:val="left"/>
      <w:pPr>
        <w:ind w:left="6109" w:hanging="360"/>
      </w:pPr>
    </w:lvl>
    <w:lvl w:ilvl="7" w:tplc="04190019" w:tentative="1">
      <w:start w:val="1"/>
      <w:numFmt w:val="lowerLetter"/>
      <w:lvlText w:val="%8."/>
      <w:lvlJc w:val="left"/>
      <w:pPr>
        <w:ind w:left="6829" w:hanging="360"/>
      </w:pPr>
    </w:lvl>
    <w:lvl w:ilvl="8" w:tplc="0419001B" w:tentative="1">
      <w:start w:val="1"/>
      <w:numFmt w:val="lowerRoman"/>
      <w:lvlText w:val="%9."/>
      <w:lvlJc w:val="right"/>
      <w:pPr>
        <w:ind w:left="7549" w:hanging="180"/>
      </w:pPr>
    </w:lvl>
  </w:abstractNum>
  <w:abstractNum w:abstractNumId="7">
    <w:nsid w:val="28016745"/>
    <w:multiLevelType w:val="hybridMultilevel"/>
    <w:tmpl w:val="4E2A0E06"/>
    <w:lvl w:ilvl="0" w:tplc="E75EABFC">
      <w:numFmt w:val="bullet"/>
      <w:lvlText w:val="•"/>
      <w:lvlJc w:val="left"/>
      <w:pPr>
        <w:ind w:left="1069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8">
    <w:nsid w:val="2E936701"/>
    <w:multiLevelType w:val="hybridMultilevel"/>
    <w:tmpl w:val="AD041C80"/>
    <w:lvl w:ilvl="0" w:tplc="1DD274EA">
      <w:start w:val="1"/>
      <w:numFmt w:val="bullet"/>
      <w:lvlText w:val="–"/>
      <w:lvlJc w:val="left"/>
      <w:pPr>
        <w:ind w:left="1137" w:hanging="428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9">
    <w:nsid w:val="2FF62ED4"/>
    <w:multiLevelType w:val="hybridMultilevel"/>
    <w:tmpl w:val="49E2BB50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0">
    <w:nsid w:val="34427BC6"/>
    <w:multiLevelType w:val="hybridMultilevel"/>
    <w:tmpl w:val="1220A3BE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1">
    <w:nsid w:val="374A481C"/>
    <w:multiLevelType w:val="hybridMultilevel"/>
    <w:tmpl w:val="5DB0AD5C"/>
    <w:lvl w:ilvl="0" w:tplc="2A8832E0">
      <w:start w:val="1"/>
      <w:numFmt w:val="bullet"/>
      <w:lvlText w:val="•"/>
      <w:lvlJc w:val="left"/>
      <w:pPr>
        <w:ind w:left="912"/>
      </w:pPr>
      <w:rPr>
        <w:rFonts w:ascii="Calibri" w:eastAsia="Calibri" w:hAnsi="Calibri" w:cs="Calibri"/>
        <w:b/>
        <w:bCs/>
        <w:i w:val="0"/>
        <w:strike w:val="0"/>
        <w:dstrike w:val="0"/>
        <w:color w:val="181717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3AB6B8CA">
      <w:start w:val="1"/>
      <w:numFmt w:val="bullet"/>
      <w:lvlText w:val="o"/>
      <w:lvlJc w:val="left"/>
      <w:pPr>
        <w:ind w:left="1647"/>
      </w:pPr>
      <w:rPr>
        <w:rFonts w:ascii="Calibri" w:eastAsia="Calibri" w:hAnsi="Calibri" w:cs="Calibri"/>
        <w:b/>
        <w:bCs/>
        <w:i w:val="0"/>
        <w:strike w:val="0"/>
        <w:dstrike w:val="0"/>
        <w:color w:val="181717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A40A8B1C">
      <w:start w:val="1"/>
      <w:numFmt w:val="bullet"/>
      <w:lvlText w:val="▪"/>
      <w:lvlJc w:val="left"/>
      <w:pPr>
        <w:ind w:left="2367"/>
      </w:pPr>
      <w:rPr>
        <w:rFonts w:ascii="Calibri" w:eastAsia="Calibri" w:hAnsi="Calibri" w:cs="Calibri"/>
        <w:b/>
        <w:bCs/>
        <w:i w:val="0"/>
        <w:strike w:val="0"/>
        <w:dstrike w:val="0"/>
        <w:color w:val="181717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36408E70">
      <w:start w:val="1"/>
      <w:numFmt w:val="bullet"/>
      <w:lvlText w:val="•"/>
      <w:lvlJc w:val="left"/>
      <w:pPr>
        <w:ind w:left="3087"/>
      </w:pPr>
      <w:rPr>
        <w:rFonts w:ascii="Calibri" w:eastAsia="Calibri" w:hAnsi="Calibri" w:cs="Calibri"/>
        <w:b/>
        <w:bCs/>
        <w:i w:val="0"/>
        <w:strike w:val="0"/>
        <w:dstrike w:val="0"/>
        <w:color w:val="181717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EA14BD8E">
      <w:start w:val="1"/>
      <w:numFmt w:val="bullet"/>
      <w:lvlText w:val="o"/>
      <w:lvlJc w:val="left"/>
      <w:pPr>
        <w:ind w:left="3807"/>
      </w:pPr>
      <w:rPr>
        <w:rFonts w:ascii="Calibri" w:eastAsia="Calibri" w:hAnsi="Calibri" w:cs="Calibri"/>
        <w:b/>
        <w:bCs/>
        <w:i w:val="0"/>
        <w:strike w:val="0"/>
        <w:dstrike w:val="0"/>
        <w:color w:val="181717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75920302">
      <w:start w:val="1"/>
      <w:numFmt w:val="bullet"/>
      <w:lvlText w:val="▪"/>
      <w:lvlJc w:val="left"/>
      <w:pPr>
        <w:ind w:left="4527"/>
      </w:pPr>
      <w:rPr>
        <w:rFonts w:ascii="Calibri" w:eastAsia="Calibri" w:hAnsi="Calibri" w:cs="Calibri"/>
        <w:b/>
        <w:bCs/>
        <w:i w:val="0"/>
        <w:strike w:val="0"/>
        <w:dstrike w:val="0"/>
        <w:color w:val="181717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C6A2BE90">
      <w:start w:val="1"/>
      <w:numFmt w:val="bullet"/>
      <w:lvlText w:val="•"/>
      <w:lvlJc w:val="left"/>
      <w:pPr>
        <w:ind w:left="5247"/>
      </w:pPr>
      <w:rPr>
        <w:rFonts w:ascii="Calibri" w:eastAsia="Calibri" w:hAnsi="Calibri" w:cs="Calibri"/>
        <w:b/>
        <w:bCs/>
        <w:i w:val="0"/>
        <w:strike w:val="0"/>
        <w:dstrike w:val="0"/>
        <w:color w:val="181717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4EE86A1A">
      <w:start w:val="1"/>
      <w:numFmt w:val="bullet"/>
      <w:lvlText w:val="o"/>
      <w:lvlJc w:val="left"/>
      <w:pPr>
        <w:ind w:left="5967"/>
      </w:pPr>
      <w:rPr>
        <w:rFonts w:ascii="Calibri" w:eastAsia="Calibri" w:hAnsi="Calibri" w:cs="Calibri"/>
        <w:b/>
        <w:bCs/>
        <w:i w:val="0"/>
        <w:strike w:val="0"/>
        <w:dstrike w:val="0"/>
        <w:color w:val="181717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C9344B5A">
      <w:start w:val="1"/>
      <w:numFmt w:val="bullet"/>
      <w:lvlText w:val="▪"/>
      <w:lvlJc w:val="left"/>
      <w:pPr>
        <w:ind w:left="6687"/>
      </w:pPr>
      <w:rPr>
        <w:rFonts w:ascii="Calibri" w:eastAsia="Calibri" w:hAnsi="Calibri" w:cs="Calibri"/>
        <w:b/>
        <w:bCs/>
        <w:i w:val="0"/>
        <w:strike w:val="0"/>
        <w:dstrike w:val="0"/>
        <w:color w:val="181717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2">
    <w:nsid w:val="382A664A"/>
    <w:multiLevelType w:val="hybridMultilevel"/>
    <w:tmpl w:val="EDEC0FCA"/>
    <w:lvl w:ilvl="0" w:tplc="1DD274EA">
      <w:start w:val="1"/>
      <w:numFmt w:val="bullet"/>
      <w:lvlText w:val="–"/>
      <w:lvlJc w:val="left"/>
      <w:pPr>
        <w:ind w:left="1069" w:hanging="360"/>
      </w:pPr>
      <w:rPr>
        <w:rFonts w:ascii="Times New Roman" w:hAnsi="Times New Roman" w:cs="Times New Roman" w:hint="default"/>
      </w:rPr>
    </w:lvl>
    <w:lvl w:ilvl="1" w:tplc="1A78C7FA">
      <w:start w:val="1"/>
      <w:numFmt w:val="bullet"/>
      <w:lvlText w:val=""/>
      <w:lvlJc w:val="left"/>
      <w:pPr>
        <w:ind w:left="1789" w:hanging="360"/>
      </w:pPr>
      <w:rPr>
        <w:rFonts w:ascii="Wingdings" w:hAnsi="Wingdings" w:hint="default"/>
      </w:rPr>
    </w:lvl>
    <w:lvl w:ilvl="2" w:tplc="382AF044">
      <w:numFmt w:val="bullet"/>
      <w:lvlText w:val=""/>
      <w:lvlJc w:val="left"/>
      <w:pPr>
        <w:ind w:left="2592" w:hanging="443"/>
      </w:pPr>
      <w:rPr>
        <w:rFonts w:ascii="Symbol" w:eastAsiaTheme="minorHAnsi" w:hAnsi="Symbol" w:cs="Times New Roman" w:hint="default"/>
      </w:rPr>
    </w:lvl>
    <w:lvl w:ilvl="3" w:tplc="041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13">
    <w:nsid w:val="3BD516A5"/>
    <w:multiLevelType w:val="hybridMultilevel"/>
    <w:tmpl w:val="E20C6FF4"/>
    <w:lvl w:ilvl="0" w:tplc="1DD274EA">
      <w:start w:val="1"/>
      <w:numFmt w:val="bullet"/>
      <w:lvlText w:val="–"/>
      <w:lvlJc w:val="left"/>
      <w:pPr>
        <w:ind w:left="1069" w:hanging="360"/>
      </w:pPr>
      <w:rPr>
        <w:rFonts w:ascii="Times New Roman" w:hAnsi="Times New Roman" w:cs="Times New Roman" w:hint="default"/>
      </w:rPr>
    </w:lvl>
    <w:lvl w:ilvl="1" w:tplc="1DD274EA">
      <w:start w:val="1"/>
      <w:numFmt w:val="bullet"/>
      <w:lvlText w:val="–"/>
      <w:lvlJc w:val="left"/>
      <w:pPr>
        <w:ind w:left="1789" w:hanging="360"/>
      </w:pPr>
      <w:rPr>
        <w:rFonts w:ascii="Times New Roman" w:hAnsi="Times New Roman" w:cs="Times New Roman" w:hint="default"/>
      </w:rPr>
    </w:lvl>
    <w:lvl w:ilvl="2" w:tplc="382AF044">
      <w:numFmt w:val="bullet"/>
      <w:lvlText w:val=""/>
      <w:lvlJc w:val="left"/>
      <w:pPr>
        <w:ind w:left="2592" w:hanging="443"/>
      </w:pPr>
      <w:rPr>
        <w:rFonts w:ascii="Symbol" w:eastAsiaTheme="minorHAnsi" w:hAnsi="Symbol" w:cs="Times New Roman" w:hint="default"/>
      </w:rPr>
    </w:lvl>
    <w:lvl w:ilvl="3" w:tplc="041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14">
    <w:nsid w:val="3D786C98"/>
    <w:multiLevelType w:val="hybridMultilevel"/>
    <w:tmpl w:val="8D629302"/>
    <w:lvl w:ilvl="0" w:tplc="250CB79C">
      <w:start w:val="1"/>
      <w:numFmt w:val="bullet"/>
      <w:lvlText w:val="•"/>
      <w:lvlJc w:val="left"/>
      <w:pPr>
        <w:ind w:left="959"/>
      </w:pPr>
      <w:rPr>
        <w:rFonts w:ascii="Calibri" w:eastAsia="Calibri" w:hAnsi="Calibri" w:cs="Calibri"/>
        <w:b/>
        <w:bCs/>
        <w:i w:val="0"/>
        <w:strike w:val="0"/>
        <w:dstrike w:val="0"/>
        <w:color w:val="181717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6AC8FDBA">
      <w:start w:val="1"/>
      <w:numFmt w:val="bullet"/>
      <w:lvlText w:val="o"/>
      <w:lvlJc w:val="left"/>
      <w:pPr>
        <w:ind w:left="1647"/>
      </w:pPr>
      <w:rPr>
        <w:rFonts w:ascii="Calibri" w:eastAsia="Calibri" w:hAnsi="Calibri" w:cs="Calibri"/>
        <w:b/>
        <w:bCs/>
        <w:i w:val="0"/>
        <w:strike w:val="0"/>
        <w:dstrike w:val="0"/>
        <w:color w:val="181717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711C9E22">
      <w:start w:val="1"/>
      <w:numFmt w:val="bullet"/>
      <w:lvlText w:val="▪"/>
      <w:lvlJc w:val="left"/>
      <w:pPr>
        <w:ind w:left="2367"/>
      </w:pPr>
      <w:rPr>
        <w:rFonts w:ascii="Calibri" w:eastAsia="Calibri" w:hAnsi="Calibri" w:cs="Calibri"/>
        <w:b/>
        <w:bCs/>
        <w:i w:val="0"/>
        <w:strike w:val="0"/>
        <w:dstrike w:val="0"/>
        <w:color w:val="181717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FC8C32C2">
      <w:start w:val="1"/>
      <w:numFmt w:val="bullet"/>
      <w:lvlText w:val="•"/>
      <w:lvlJc w:val="left"/>
      <w:pPr>
        <w:ind w:left="3087"/>
      </w:pPr>
      <w:rPr>
        <w:rFonts w:ascii="Calibri" w:eastAsia="Calibri" w:hAnsi="Calibri" w:cs="Calibri"/>
        <w:b/>
        <w:bCs/>
        <w:i w:val="0"/>
        <w:strike w:val="0"/>
        <w:dstrike w:val="0"/>
        <w:color w:val="181717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A0D8159C">
      <w:start w:val="1"/>
      <w:numFmt w:val="bullet"/>
      <w:lvlText w:val="o"/>
      <w:lvlJc w:val="left"/>
      <w:pPr>
        <w:ind w:left="3807"/>
      </w:pPr>
      <w:rPr>
        <w:rFonts w:ascii="Calibri" w:eastAsia="Calibri" w:hAnsi="Calibri" w:cs="Calibri"/>
        <w:b/>
        <w:bCs/>
        <w:i w:val="0"/>
        <w:strike w:val="0"/>
        <w:dstrike w:val="0"/>
        <w:color w:val="181717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77E04BF8">
      <w:start w:val="1"/>
      <w:numFmt w:val="bullet"/>
      <w:lvlText w:val="▪"/>
      <w:lvlJc w:val="left"/>
      <w:pPr>
        <w:ind w:left="4527"/>
      </w:pPr>
      <w:rPr>
        <w:rFonts w:ascii="Calibri" w:eastAsia="Calibri" w:hAnsi="Calibri" w:cs="Calibri"/>
        <w:b/>
        <w:bCs/>
        <w:i w:val="0"/>
        <w:strike w:val="0"/>
        <w:dstrike w:val="0"/>
        <w:color w:val="181717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D270A0CA">
      <w:start w:val="1"/>
      <w:numFmt w:val="bullet"/>
      <w:lvlText w:val="•"/>
      <w:lvlJc w:val="left"/>
      <w:pPr>
        <w:ind w:left="5247"/>
      </w:pPr>
      <w:rPr>
        <w:rFonts w:ascii="Calibri" w:eastAsia="Calibri" w:hAnsi="Calibri" w:cs="Calibri"/>
        <w:b/>
        <w:bCs/>
        <w:i w:val="0"/>
        <w:strike w:val="0"/>
        <w:dstrike w:val="0"/>
        <w:color w:val="181717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EE549052">
      <w:start w:val="1"/>
      <w:numFmt w:val="bullet"/>
      <w:lvlText w:val="o"/>
      <w:lvlJc w:val="left"/>
      <w:pPr>
        <w:ind w:left="5967"/>
      </w:pPr>
      <w:rPr>
        <w:rFonts w:ascii="Calibri" w:eastAsia="Calibri" w:hAnsi="Calibri" w:cs="Calibri"/>
        <w:b/>
        <w:bCs/>
        <w:i w:val="0"/>
        <w:strike w:val="0"/>
        <w:dstrike w:val="0"/>
        <w:color w:val="181717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3C18EBBE">
      <w:start w:val="1"/>
      <w:numFmt w:val="bullet"/>
      <w:lvlText w:val="▪"/>
      <w:lvlJc w:val="left"/>
      <w:pPr>
        <w:ind w:left="6687"/>
      </w:pPr>
      <w:rPr>
        <w:rFonts w:ascii="Calibri" w:eastAsia="Calibri" w:hAnsi="Calibri" w:cs="Calibri"/>
        <w:b/>
        <w:bCs/>
        <w:i w:val="0"/>
        <w:strike w:val="0"/>
        <w:dstrike w:val="0"/>
        <w:color w:val="181717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5">
    <w:nsid w:val="42DB1E64"/>
    <w:multiLevelType w:val="hybridMultilevel"/>
    <w:tmpl w:val="4F803D74"/>
    <w:lvl w:ilvl="0" w:tplc="1A78C7FA">
      <w:start w:val="1"/>
      <w:numFmt w:val="bullet"/>
      <w:lvlText w:val=""/>
      <w:lvlJc w:val="left"/>
      <w:pPr>
        <w:ind w:left="1069" w:hanging="360"/>
      </w:pPr>
      <w:rPr>
        <w:rFonts w:ascii="Wingdings" w:hAnsi="Wingdings" w:hint="default"/>
      </w:rPr>
    </w:lvl>
    <w:lvl w:ilvl="1" w:tplc="57EA06CC">
      <w:numFmt w:val="bullet"/>
      <w:lvlText w:val="•"/>
      <w:lvlJc w:val="left"/>
      <w:pPr>
        <w:ind w:left="1789" w:hanging="360"/>
      </w:pPr>
      <w:rPr>
        <w:rFonts w:ascii="Times New Roman" w:eastAsiaTheme="minorHAnsi" w:hAnsi="Times New Roman" w:cs="Times New Roman" w:hint="default"/>
      </w:rPr>
    </w:lvl>
    <w:lvl w:ilvl="2" w:tplc="382AF044">
      <w:numFmt w:val="bullet"/>
      <w:lvlText w:val=""/>
      <w:lvlJc w:val="left"/>
      <w:pPr>
        <w:ind w:left="2592" w:hanging="443"/>
      </w:pPr>
      <w:rPr>
        <w:rFonts w:ascii="Symbol" w:eastAsiaTheme="minorHAnsi" w:hAnsi="Symbol" w:cs="Times New Roman" w:hint="default"/>
      </w:rPr>
    </w:lvl>
    <w:lvl w:ilvl="3" w:tplc="041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16">
    <w:nsid w:val="440A754B"/>
    <w:multiLevelType w:val="hybridMultilevel"/>
    <w:tmpl w:val="FE083954"/>
    <w:lvl w:ilvl="0" w:tplc="1DD274EA">
      <w:start w:val="1"/>
      <w:numFmt w:val="bullet"/>
      <w:lvlText w:val="–"/>
      <w:lvlJc w:val="left"/>
      <w:pPr>
        <w:ind w:left="1429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7">
    <w:nsid w:val="4AE17127"/>
    <w:multiLevelType w:val="hybridMultilevel"/>
    <w:tmpl w:val="022A5424"/>
    <w:lvl w:ilvl="0" w:tplc="CDC6A3F2">
      <w:numFmt w:val="bullet"/>
      <w:lvlText w:val="•"/>
      <w:lvlJc w:val="left"/>
      <w:pPr>
        <w:ind w:left="1069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18">
    <w:nsid w:val="4DEA59CC"/>
    <w:multiLevelType w:val="hybridMultilevel"/>
    <w:tmpl w:val="455C3F78"/>
    <w:lvl w:ilvl="0" w:tplc="1DD274EA">
      <w:start w:val="1"/>
      <w:numFmt w:val="bullet"/>
      <w:lvlText w:val="–"/>
      <w:lvlJc w:val="left"/>
      <w:pPr>
        <w:ind w:left="1429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9">
    <w:nsid w:val="58905C19"/>
    <w:multiLevelType w:val="hybridMultilevel"/>
    <w:tmpl w:val="FACAA8C0"/>
    <w:lvl w:ilvl="0" w:tplc="1DD274EA">
      <w:start w:val="1"/>
      <w:numFmt w:val="bullet"/>
      <w:lvlText w:val="–"/>
      <w:lvlJc w:val="left"/>
      <w:pPr>
        <w:ind w:left="1069" w:hanging="360"/>
      </w:pPr>
      <w:rPr>
        <w:rFonts w:ascii="Times New Roman" w:hAnsi="Times New Roman" w:cs="Times New Roman" w:hint="default"/>
      </w:rPr>
    </w:lvl>
    <w:lvl w:ilvl="1" w:tplc="1A78C7FA">
      <w:start w:val="1"/>
      <w:numFmt w:val="bullet"/>
      <w:lvlText w:val=""/>
      <w:lvlJc w:val="left"/>
      <w:pPr>
        <w:ind w:left="1789" w:hanging="360"/>
      </w:pPr>
      <w:rPr>
        <w:rFonts w:ascii="Wingdings" w:hAnsi="Wingdings" w:hint="default"/>
      </w:rPr>
    </w:lvl>
    <w:lvl w:ilvl="2" w:tplc="382AF044">
      <w:numFmt w:val="bullet"/>
      <w:lvlText w:val=""/>
      <w:lvlJc w:val="left"/>
      <w:pPr>
        <w:ind w:left="2592" w:hanging="443"/>
      </w:pPr>
      <w:rPr>
        <w:rFonts w:ascii="Symbol" w:eastAsiaTheme="minorHAnsi" w:hAnsi="Symbol" w:cs="Times New Roman" w:hint="default"/>
      </w:rPr>
    </w:lvl>
    <w:lvl w:ilvl="3" w:tplc="041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20">
    <w:nsid w:val="5AB346C8"/>
    <w:multiLevelType w:val="hybridMultilevel"/>
    <w:tmpl w:val="6516547C"/>
    <w:lvl w:ilvl="0" w:tplc="1DD274EA">
      <w:start w:val="1"/>
      <w:numFmt w:val="bullet"/>
      <w:lvlText w:val="–"/>
      <w:lvlJc w:val="left"/>
      <w:pPr>
        <w:ind w:left="1429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1">
    <w:nsid w:val="619D7CB9"/>
    <w:multiLevelType w:val="hybridMultilevel"/>
    <w:tmpl w:val="287C71A4"/>
    <w:lvl w:ilvl="0" w:tplc="1DD274EA">
      <w:start w:val="1"/>
      <w:numFmt w:val="bullet"/>
      <w:lvlText w:val="–"/>
      <w:lvlJc w:val="left"/>
      <w:pPr>
        <w:ind w:left="1069" w:hanging="360"/>
      </w:pPr>
      <w:rPr>
        <w:rFonts w:ascii="Times New Roman" w:hAnsi="Times New Roman" w:cs="Times New Roman" w:hint="default"/>
      </w:rPr>
    </w:lvl>
    <w:lvl w:ilvl="1" w:tplc="1DD274EA">
      <w:start w:val="1"/>
      <w:numFmt w:val="bullet"/>
      <w:lvlText w:val="–"/>
      <w:lvlJc w:val="left"/>
      <w:pPr>
        <w:ind w:left="1789" w:hanging="360"/>
      </w:pPr>
      <w:rPr>
        <w:rFonts w:ascii="Times New Roman" w:hAnsi="Times New Roman" w:cs="Times New Roman" w:hint="default"/>
      </w:rPr>
    </w:lvl>
    <w:lvl w:ilvl="2" w:tplc="041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22">
    <w:nsid w:val="662721CF"/>
    <w:multiLevelType w:val="hybridMultilevel"/>
    <w:tmpl w:val="6D222A30"/>
    <w:lvl w:ilvl="0" w:tplc="1A78C7FA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3">
    <w:nsid w:val="68BA7541"/>
    <w:multiLevelType w:val="hybridMultilevel"/>
    <w:tmpl w:val="0AAE1ED4"/>
    <w:lvl w:ilvl="0" w:tplc="1DD274EA">
      <w:start w:val="1"/>
      <w:numFmt w:val="bullet"/>
      <w:lvlText w:val="–"/>
      <w:lvlJc w:val="left"/>
      <w:pPr>
        <w:ind w:left="1429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4">
    <w:nsid w:val="6E2E2274"/>
    <w:multiLevelType w:val="hybridMultilevel"/>
    <w:tmpl w:val="073E3BBA"/>
    <w:lvl w:ilvl="0" w:tplc="1A78C7FA">
      <w:start w:val="1"/>
      <w:numFmt w:val="bullet"/>
      <w:lvlText w:val=""/>
      <w:lvlJc w:val="left"/>
      <w:pPr>
        <w:ind w:left="1137" w:hanging="428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25">
    <w:nsid w:val="7097147A"/>
    <w:multiLevelType w:val="hybridMultilevel"/>
    <w:tmpl w:val="825A3114"/>
    <w:lvl w:ilvl="0" w:tplc="1DD274EA">
      <w:start w:val="1"/>
      <w:numFmt w:val="bullet"/>
      <w:lvlText w:val="–"/>
      <w:lvlJc w:val="left"/>
      <w:pPr>
        <w:ind w:left="1429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6">
    <w:nsid w:val="73E57412"/>
    <w:multiLevelType w:val="hybridMultilevel"/>
    <w:tmpl w:val="54F24F68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7">
    <w:nsid w:val="77833EE8"/>
    <w:multiLevelType w:val="hybridMultilevel"/>
    <w:tmpl w:val="013A83A0"/>
    <w:lvl w:ilvl="0" w:tplc="1DD274EA">
      <w:start w:val="1"/>
      <w:numFmt w:val="bullet"/>
      <w:lvlText w:val="–"/>
      <w:lvlJc w:val="left"/>
      <w:pPr>
        <w:ind w:left="1429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8">
    <w:nsid w:val="7DAA3F26"/>
    <w:multiLevelType w:val="hybridMultilevel"/>
    <w:tmpl w:val="C96273A6"/>
    <w:lvl w:ilvl="0" w:tplc="3F5E615E">
      <w:numFmt w:val="bullet"/>
      <w:lvlText w:val="•"/>
      <w:lvlJc w:val="left"/>
      <w:pPr>
        <w:ind w:left="1137" w:hanging="428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num w:numId="1">
    <w:abstractNumId w:val="14"/>
  </w:num>
  <w:num w:numId="2">
    <w:abstractNumId w:val="11"/>
  </w:num>
  <w:num w:numId="3">
    <w:abstractNumId w:val="26"/>
  </w:num>
  <w:num w:numId="4">
    <w:abstractNumId w:val="28"/>
  </w:num>
  <w:num w:numId="5">
    <w:abstractNumId w:val="8"/>
  </w:num>
  <w:num w:numId="6">
    <w:abstractNumId w:val="20"/>
  </w:num>
  <w:num w:numId="7">
    <w:abstractNumId w:val="17"/>
  </w:num>
  <w:num w:numId="8">
    <w:abstractNumId w:val="3"/>
  </w:num>
  <w:num w:numId="9">
    <w:abstractNumId w:val="25"/>
  </w:num>
  <w:num w:numId="10">
    <w:abstractNumId w:val="7"/>
  </w:num>
  <w:num w:numId="11">
    <w:abstractNumId w:val="4"/>
  </w:num>
  <w:num w:numId="12">
    <w:abstractNumId w:val="27"/>
  </w:num>
  <w:num w:numId="13">
    <w:abstractNumId w:val="21"/>
  </w:num>
  <w:num w:numId="14">
    <w:abstractNumId w:val="5"/>
  </w:num>
  <w:num w:numId="15">
    <w:abstractNumId w:val="16"/>
  </w:num>
  <w:num w:numId="16">
    <w:abstractNumId w:val="23"/>
  </w:num>
  <w:num w:numId="17">
    <w:abstractNumId w:val="0"/>
  </w:num>
  <w:num w:numId="18">
    <w:abstractNumId w:val="18"/>
  </w:num>
  <w:num w:numId="19">
    <w:abstractNumId w:val="13"/>
  </w:num>
  <w:num w:numId="20">
    <w:abstractNumId w:val="10"/>
  </w:num>
  <w:num w:numId="21">
    <w:abstractNumId w:val="24"/>
  </w:num>
  <w:num w:numId="22">
    <w:abstractNumId w:val="2"/>
  </w:num>
  <w:num w:numId="23">
    <w:abstractNumId w:val="15"/>
  </w:num>
  <w:num w:numId="24">
    <w:abstractNumId w:val="1"/>
  </w:num>
  <w:num w:numId="25">
    <w:abstractNumId w:val="22"/>
  </w:num>
  <w:num w:numId="26">
    <w:abstractNumId w:val="12"/>
  </w:num>
  <w:num w:numId="27">
    <w:abstractNumId w:val="19"/>
  </w:num>
  <w:num w:numId="28">
    <w:abstractNumId w:val="9"/>
  </w:num>
  <w:num w:numId="29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A22DC"/>
    <w:rsid w:val="00021B6F"/>
    <w:rsid w:val="000607EA"/>
    <w:rsid w:val="00072EA6"/>
    <w:rsid w:val="0012241B"/>
    <w:rsid w:val="001975B5"/>
    <w:rsid w:val="001E7302"/>
    <w:rsid w:val="0023346C"/>
    <w:rsid w:val="003E7075"/>
    <w:rsid w:val="005F7AD0"/>
    <w:rsid w:val="0064446B"/>
    <w:rsid w:val="006503B3"/>
    <w:rsid w:val="00650C4B"/>
    <w:rsid w:val="006B31BA"/>
    <w:rsid w:val="006E74DE"/>
    <w:rsid w:val="006F17CC"/>
    <w:rsid w:val="00723743"/>
    <w:rsid w:val="007B7C77"/>
    <w:rsid w:val="00930D4A"/>
    <w:rsid w:val="009D774D"/>
    <w:rsid w:val="00A44421"/>
    <w:rsid w:val="00B86FD4"/>
    <w:rsid w:val="00BA2285"/>
    <w:rsid w:val="00F00AA1"/>
    <w:rsid w:val="00F122D1"/>
    <w:rsid w:val="00FA22DC"/>
    <w:rsid w:val="00FB0877"/>
    <w:rsid w:val="00FF01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61D1D5E"/>
  <w15:chartTrackingRefBased/>
  <w15:docId w15:val="{312B9FB9-5A39-497F-8E61-8EFE2AD4A9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TNR">
    <w:name w:val="TNR"/>
    <w:basedOn w:val="a"/>
    <w:link w:val="TNR0"/>
    <w:qFormat/>
    <w:rsid w:val="00FB0877"/>
    <w:pPr>
      <w:suppressAutoHyphens/>
      <w:spacing w:after="0" w:line="360" w:lineRule="auto"/>
      <w:ind w:firstLine="709"/>
      <w:jc w:val="both"/>
    </w:pPr>
    <w:rPr>
      <w:rFonts w:ascii="Times New Roman" w:hAnsi="Times New Roman" w:cs="Times New Roman"/>
      <w:sz w:val="28"/>
      <w:szCs w:val="28"/>
    </w:rPr>
  </w:style>
  <w:style w:type="character" w:customStyle="1" w:styleId="TNR0">
    <w:name w:val="TNR Знак"/>
    <w:basedOn w:val="a0"/>
    <w:link w:val="TNR"/>
    <w:rsid w:val="00FB0877"/>
    <w:rPr>
      <w:rFonts w:ascii="Times New Roman" w:hAnsi="Times New Roman" w:cs="Times New Roman"/>
      <w:sz w:val="28"/>
      <w:szCs w:val="28"/>
    </w:rPr>
  </w:style>
  <w:style w:type="paragraph" w:styleId="a3">
    <w:name w:val="header"/>
    <w:basedOn w:val="a"/>
    <w:link w:val="a4"/>
    <w:uiPriority w:val="99"/>
    <w:unhideWhenUsed/>
    <w:rsid w:val="001975B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1975B5"/>
  </w:style>
  <w:style w:type="paragraph" w:styleId="a5">
    <w:name w:val="footer"/>
    <w:basedOn w:val="a"/>
    <w:link w:val="a6"/>
    <w:uiPriority w:val="99"/>
    <w:unhideWhenUsed/>
    <w:rsid w:val="001975B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1975B5"/>
  </w:style>
  <w:style w:type="paragraph" w:styleId="a7">
    <w:name w:val="footnote text"/>
    <w:basedOn w:val="a"/>
    <w:link w:val="a8"/>
    <w:uiPriority w:val="99"/>
    <w:semiHidden/>
    <w:unhideWhenUsed/>
    <w:rsid w:val="003E7075"/>
    <w:pPr>
      <w:spacing w:after="0" w:line="240" w:lineRule="auto"/>
    </w:pPr>
    <w:rPr>
      <w:sz w:val="20"/>
      <w:szCs w:val="20"/>
    </w:rPr>
  </w:style>
  <w:style w:type="character" w:customStyle="1" w:styleId="a8">
    <w:name w:val="Текст сноски Знак"/>
    <w:basedOn w:val="a0"/>
    <w:link w:val="a7"/>
    <w:uiPriority w:val="99"/>
    <w:semiHidden/>
    <w:rsid w:val="003E7075"/>
    <w:rPr>
      <w:sz w:val="20"/>
      <w:szCs w:val="20"/>
    </w:rPr>
  </w:style>
  <w:style w:type="character" w:styleId="a9">
    <w:name w:val="footnote reference"/>
    <w:basedOn w:val="a0"/>
    <w:uiPriority w:val="99"/>
    <w:semiHidden/>
    <w:unhideWhenUsed/>
    <w:rsid w:val="003E7075"/>
    <w:rPr>
      <w:vertAlign w:val="superscript"/>
    </w:rPr>
  </w:style>
  <w:style w:type="table" w:styleId="aa">
    <w:name w:val="Table Grid"/>
    <w:basedOn w:val="a1"/>
    <w:uiPriority w:val="39"/>
    <w:rsid w:val="0012241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b">
    <w:name w:val="Hyperlink"/>
    <w:basedOn w:val="a0"/>
    <w:uiPriority w:val="99"/>
    <w:unhideWhenUsed/>
    <w:rsid w:val="0064446B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99384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430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54263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5430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30870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723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1900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25959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Reu1907@mail.ru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97B3A3E-9C8E-424F-99B1-6D4C6C376F6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4</Pages>
  <Words>1500</Words>
  <Characters>8556</Characters>
  <Application>Microsoft Office Word</Application>
  <DocSecurity>0</DocSecurity>
  <Lines>71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10036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microsoft</cp:lastModifiedBy>
  <cp:revision>9</cp:revision>
  <dcterms:created xsi:type="dcterms:W3CDTF">2020-06-09T21:44:00Z</dcterms:created>
  <dcterms:modified xsi:type="dcterms:W3CDTF">2020-06-09T22:12:00Z</dcterms:modified>
</cp:coreProperties>
</file>