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AB" w:rsidRDefault="00AE5CAB" w:rsidP="00AE5CAB">
      <w:pPr>
        <w:spacing w:after="0" w:line="240" w:lineRule="auto"/>
        <w:rPr>
          <w:rFonts w:ascii="Times New Roman" w:hAnsi="Times New Roman" w:cs="Times New Roman"/>
          <w:b/>
          <w:sz w:val="24"/>
          <w:szCs w:val="24"/>
        </w:rPr>
      </w:pPr>
      <w:r w:rsidRPr="00AE5CAB">
        <w:rPr>
          <w:rFonts w:ascii="Times New Roman" w:hAnsi="Times New Roman" w:cs="Times New Roman"/>
          <w:b/>
          <w:sz w:val="24"/>
          <w:szCs w:val="24"/>
        </w:rPr>
        <w:t>УДК: 332.12</w:t>
      </w:r>
    </w:p>
    <w:p w:rsidR="00AE5CAB" w:rsidRPr="00AE5CAB" w:rsidRDefault="00AE5CAB" w:rsidP="00AE5CAB">
      <w:pPr>
        <w:spacing w:after="0" w:line="240" w:lineRule="auto"/>
        <w:rPr>
          <w:rFonts w:ascii="Times New Roman" w:hAnsi="Times New Roman" w:cs="Times New Roman"/>
          <w:b/>
          <w:sz w:val="24"/>
          <w:szCs w:val="24"/>
        </w:rPr>
      </w:pPr>
      <w:r>
        <w:rPr>
          <w:rFonts w:ascii="Times New Roman" w:hAnsi="Times New Roman" w:cs="Times New Roman"/>
          <w:b/>
          <w:sz w:val="24"/>
          <w:szCs w:val="24"/>
        </w:rPr>
        <w:t>ББК: 65.049(2)</w:t>
      </w:r>
    </w:p>
    <w:p w:rsidR="00AE5CAB" w:rsidRPr="00C00133" w:rsidRDefault="00AE5CAB" w:rsidP="00AE5CAB">
      <w:pPr>
        <w:spacing w:after="0" w:line="240" w:lineRule="auto"/>
        <w:jc w:val="right"/>
        <w:rPr>
          <w:rFonts w:ascii="Times New Roman" w:hAnsi="Times New Roman" w:cs="Times New Roman"/>
          <w:b/>
          <w:sz w:val="24"/>
          <w:szCs w:val="24"/>
        </w:rPr>
      </w:pPr>
      <w:r w:rsidRPr="00C00133">
        <w:rPr>
          <w:rFonts w:ascii="Times New Roman" w:hAnsi="Times New Roman" w:cs="Times New Roman"/>
          <w:b/>
          <w:sz w:val="24"/>
          <w:szCs w:val="24"/>
        </w:rPr>
        <w:t>Василенко Д.В.</w:t>
      </w:r>
    </w:p>
    <w:p w:rsidR="00C00133" w:rsidRDefault="00F3128F" w:rsidP="00AE5CAB">
      <w:pPr>
        <w:spacing w:after="0" w:line="240" w:lineRule="auto"/>
        <w:jc w:val="center"/>
        <w:rPr>
          <w:rFonts w:ascii="Times New Roman" w:hAnsi="Times New Roman" w:cs="Times New Roman"/>
          <w:b/>
          <w:sz w:val="24"/>
          <w:szCs w:val="24"/>
          <w:lang w:val="en-US"/>
        </w:rPr>
      </w:pPr>
      <w:r w:rsidRPr="00C00133">
        <w:rPr>
          <w:rFonts w:ascii="Times New Roman" w:hAnsi="Times New Roman" w:cs="Times New Roman"/>
          <w:b/>
          <w:sz w:val="24"/>
          <w:szCs w:val="24"/>
        </w:rPr>
        <w:t xml:space="preserve">РЕГИОНАЛЬНАЯ ЭКОНОМИЧЕСКАЯ СИСТЕМА: </w:t>
      </w:r>
    </w:p>
    <w:p w:rsidR="00F3128F" w:rsidRPr="00C00133" w:rsidRDefault="00F3128F" w:rsidP="00AE5CAB">
      <w:pPr>
        <w:spacing w:after="0" w:line="240" w:lineRule="auto"/>
        <w:jc w:val="center"/>
        <w:rPr>
          <w:rFonts w:ascii="Times New Roman" w:hAnsi="Times New Roman" w:cs="Times New Roman"/>
          <w:b/>
          <w:sz w:val="24"/>
          <w:szCs w:val="24"/>
        </w:rPr>
      </w:pPr>
      <w:r w:rsidRPr="00C00133">
        <w:rPr>
          <w:rFonts w:ascii="Times New Roman" w:hAnsi="Times New Roman" w:cs="Times New Roman"/>
          <w:b/>
          <w:sz w:val="24"/>
          <w:szCs w:val="24"/>
        </w:rPr>
        <w:t>ТЕОРЕТИЧЕСКИЙ ЭКСКУРС</w:t>
      </w:r>
    </w:p>
    <w:p w:rsidR="00F3128F" w:rsidRPr="00E07DC0" w:rsidRDefault="00F3128F" w:rsidP="00E07DC0">
      <w:pPr>
        <w:spacing w:after="0" w:line="240" w:lineRule="auto"/>
        <w:jc w:val="both"/>
        <w:rPr>
          <w:rFonts w:ascii="Times New Roman" w:hAnsi="Times New Roman" w:cs="Times New Roman"/>
          <w:b/>
          <w:sz w:val="24"/>
          <w:szCs w:val="24"/>
        </w:rPr>
      </w:pPr>
    </w:p>
    <w:p w:rsidR="00AE5CAB" w:rsidRDefault="00AE5CAB" w:rsidP="00E07DC0">
      <w:pPr>
        <w:spacing w:after="0" w:line="240" w:lineRule="auto"/>
        <w:jc w:val="both"/>
        <w:rPr>
          <w:rFonts w:ascii="Times New Roman" w:hAnsi="Times New Roman" w:cs="Times New Roman"/>
          <w:i/>
          <w:sz w:val="24"/>
          <w:szCs w:val="24"/>
        </w:rPr>
      </w:pPr>
      <w:r w:rsidRPr="00E07DC0">
        <w:rPr>
          <w:rFonts w:ascii="Times New Roman" w:hAnsi="Times New Roman" w:cs="Times New Roman"/>
          <w:b/>
          <w:sz w:val="24"/>
          <w:szCs w:val="24"/>
        </w:rPr>
        <w:t>Аннотация</w:t>
      </w:r>
      <w:r w:rsidR="00C11A5B">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Pr>
          <w:rFonts w:ascii="Times New Roman" w:hAnsi="Times New Roman" w:cs="Times New Roman"/>
          <w:i/>
          <w:sz w:val="24"/>
          <w:szCs w:val="24"/>
        </w:rPr>
        <w:t>В</w:t>
      </w:r>
      <w:proofErr w:type="gramEnd"/>
      <w:r>
        <w:rPr>
          <w:rFonts w:ascii="Times New Roman" w:hAnsi="Times New Roman" w:cs="Times New Roman"/>
          <w:i/>
          <w:sz w:val="24"/>
          <w:szCs w:val="24"/>
        </w:rPr>
        <w:t xml:space="preserve"> статье показана особенность взаимоотношений между государством и территориальными образованиями. Выделена сущность региона. </w:t>
      </w:r>
      <w:r w:rsidR="00E07DC0">
        <w:rPr>
          <w:rFonts w:ascii="Times New Roman" w:hAnsi="Times New Roman" w:cs="Times New Roman"/>
          <w:i/>
          <w:sz w:val="24"/>
          <w:szCs w:val="24"/>
        </w:rPr>
        <w:t xml:space="preserve">Определены ключевые парадигмы региона. </w:t>
      </w:r>
      <w:r>
        <w:rPr>
          <w:rFonts w:ascii="Times New Roman" w:hAnsi="Times New Roman" w:cs="Times New Roman"/>
          <w:i/>
          <w:sz w:val="24"/>
          <w:szCs w:val="24"/>
        </w:rPr>
        <w:t xml:space="preserve">Показаны свойства регионов. </w:t>
      </w:r>
      <w:r w:rsidR="00E07DC0">
        <w:rPr>
          <w:rFonts w:ascii="Times New Roman" w:hAnsi="Times New Roman" w:cs="Times New Roman"/>
          <w:i/>
          <w:sz w:val="24"/>
          <w:szCs w:val="24"/>
        </w:rPr>
        <w:t xml:space="preserve">Определена сущность региональной системы. Систематизированы свойства региональных систем. </w:t>
      </w:r>
    </w:p>
    <w:p w:rsidR="00E07DC0" w:rsidRPr="00AE5CAB" w:rsidRDefault="00E07DC0" w:rsidP="00E07DC0">
      <w:pPr>
        <w:spacing w:after="0" w:line="240" w:lineRule="auto"/>
        <w:jc w:val="both"/>
        <w:rPr>
          <w:rFonts w:ascii="Times New Roman" w:hAnsi="Times New Roman" w:cs="Times New Roman"/>
          <w:i/>
          <w:sz w:val="24"/>
          <w:szCs w:val="24"/>
        </w:rPr>
      </w:pPr>
      <w:r w:rsidRPr="00E07DC0">
        <w:rPr>
          <w:rFonts w:ascii="Times New Roman" w:hAnsi="Times New Roman" w:cs="Times New Roman"/>
          <w:b/>
          <w:sz w:val="24"/>
          <w:szCs w:val="24"/>
        </w:rPr>
        <w:t>Ключевые слова:</w:t>
      </w:r>
      <w:r>
        <w:rPr>
          <w:rFonts w:ascii="Times New Roman" w:hAnsi="Times New Roman" w:cs="Times New Roman"/>
          <w:i/>
          <w:sz w:val="24"/>
          <w:szCs w:val="24"/>
        </w:rPr>
        <w:t xml:space="preserve"> регион, развитие, территория, система, свойства</w:t>
      </w:r>
    </w:p>
    <w:p w:rsidR="00E07DC0" w:rsidRDefault="00E07DC0" w:rsidP="00AE5CAB">
      <w:pPr>
        <w:spacing w:after="0" w:line="240" w:lineRule="auto"/>
        <w:ind w:firstLine="720"/>
        <w:jc w:val="both"/>
        <w:rPr>
          <w:rFonts w:ascii="Times New Roman" w:hAnsi="Times New Roman" w:cs="Times New Roman"/>
          <w:sz w:val="24"/>
          <w:szCs w:val="24"/>
        </w:rPr>
      </w:pP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Сложившаяся в последние годы практика взаимоотношений между государством и отдельными территориями (районами, муниципальными образованиями), а также между отдельными территориями (районами, муниципальными образованиями) свидетельствует о том, что политика выравнивания, направленная на поддержку менее развитых в экономическом и социальном отношении территорий, не дает необходимого результата. Как правило, такая поддержка выражается в финансовой помощи в форме субсидирования и не направлена на формирование, а на сохранение необходимого потенциала на данной территории. </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На поверку выходит, что оказание помощи, направленной на сохранение статус-кво в экономической ситуации, и придание импульса к самостоятельному движению в нужном направлении не одно и то же. Даже имея в наличии весьма существенный экономический потенциал, многие территориальные образования не могут эффективно его использовать. Можно предположить, что это связано с недостаточно глубоким пониманием не только причин сложного положения соответствующих экономик, но и игнорированием требований экономических законов развития общества, в том числе и территориального развития. Исходя из того, что политика выравнивания, направленная на достижение некоторого экономического равновесия между территориями, а объективно такое состояние проблематично обеспечить как в ближайшей, так и в отдаленной перспективе, более действенной представляется политика стимулирования территориального развития. Сутью такой политики должны стать меры на государственном и местном уровнях, направленные на максимальное использование имеющихся материальных, человеческих, организационных и финансовых возможностей.</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Чтобы такие меры стали действенными необходимо четко понимать сущность объекта воздействия, в данном случае региона. Основываясь на результатах многочисленных исследований понимание региона можно условно свести к трем основным ракурсам. </w:t>
      </w:r>
      <w:proofErr w:type="gramStart"/>
      <w:r w:rsidRPr="00AE5CAB">
        <w:rPr>
          <w:rFonts w:ascii="Times New Roman" w:hAnsi="Times New Roman" w:cs="Times New Roman"/>
          <w:sz w:val="24"/>
          <w:szCs w:val="24"/>
        </w:rPr>
        <w:t>Первый ракурс – это понимание региона как территории, административно оформленной в структуре государства; второй – это понимание региона как экономической системы, воплощающей в своей сути весь комплекс участников и связей взаимодействия; и третий – это понимание региона как экономического пространства, в котором все участники и соответствующие связи располагаются в определенном порядке, на определенном расстоянии друг от друга.</w:t>
      </w:r>
      <w:proofErr w:type="gramEnd"/>
      <w:r w:rsidRPr="00AE5CAB">
        <w:rPr>
          <w:rFonts w:ascii="Times New Roman" w:hAnsi="Times New Roman" w:cs="Times New Roman"/>
          <w:sz w:val="24"/>
          <w:szCs w:val="24"/>
        </w:rPr>
        <w:t xml:space="preserve"> Такое понимание региона позволяет находить наиболее приемлемые точки соприкосновения различных общественных, коллективных, корпоративных и личных интересов и предлагать относительно них действенные меры, направленные на преодоление существующих противоречий. Связано это с тем, что однобокое рассмотрение региона в большинстве своем не позволяет решать противоречия, а лишь консервирует их до определенного момента.</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Под территорией региона понимается часть земной поверхности, в границах которой располагается соответствующее административно-территориальное образование, подпадающее под законодательно утвержденное определение регион. Основными </w:t>
      </w:r>
      <w:r w:rsidRPr="00AE5CAB">
        <w:rPr>
          <w:rFonts w:ascii="Times New Roman" w:hAnsi="Times New Roman" w:cs="Times New Roman"/>
          <w:sz w:val="24"/>
          <w:szCs w:val="24"/>
        </w:rPr>
        <w:lastRenderedPageBreak/>
        <w:t xml:space="preserve">свойствами территории, изменения которых могут свидетельствовать о ее развитии, являются освоенность и насыщенность. Под освоенностью территории понимается ее вовлечение в хозяйственную деятельность хозяйствующих субъектов, общественных организаций, населения. Основным признаком освоенности территории выступает присутствие на ней человека экономического, т.е. населения, занятого общественно полезным трудом. В качестве основной черты, по которой освоенность одной территории отличается от освоенности другой, выступает размещение соответствующих элементов производительных сил на ее определенных участках. </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Под насыщенностью территории понимается расположение в ее границах материальных и нематериальных объектов, природных и человеческих ресурсов, пр. Основным признаком насыщенности территории выступает присутствие на ней процессов общественного производства, а в качестве основной черты, по которой насыщенность на одной территории отличается от насыщенности на другой, выступает размещение соответствующих элементов производительных сил на ее определенных участках. </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Таким образом, именно воздействие на эти свойства позволяет достигать желаемых параметров в динамике развития любой территории. От тог, какие усилия будут предприниматься для этого, в полной мере и будет зависеть тренд развития региона.</w:t>
      </w:r>
    </w:p>
    <w:p w:rsidR="00B80AFE" w:rsidRPr="00AE5CAB" w:rsidRDefault="00B80AFE" w:rsidP="00AE5CAB">
      <w:pPr>
        <w:spacing w:after="0" w:line="240" w:lineRule="auto"/>
        <w:ind w:firstLine="720"/>
        <w:jc w:val="both"/>
        <w:rPr>
          <w:rFonts w:ascii="Times New Roman" w:hAnsi="Times New Roman" w:cs="Times New Roman"/>
          <w:sz w:val="24"/>
          <w:szCs w:val="24"/>
        </w:rPr>
      </w:pPr>
      <w:proofErr w:type="gramStart"/>
      <w:r w:rsidRPr="00AE5CAB">
        <w:rPr>
          <w:rFonts w:ascii="Times New Roman" w:hAnsi="Times New Roman" w:cs="Times New Roman"/>
          <w:sz w:val="24"/>
          <w:szCs w:val="24"/>
        </w:rPr>
        <w:t>Под региональной экономической системой необходимо понимать некоторую совокупность подсистем, включающих в себя элементы производительных сил (людей, природы, средств и предметов труда, организации производства и труда, науки, информации и пр.), технико-экономические отношения (специализацию, кооперирование, концентрацию), организационно-экономические отношения (планирование, стимулирование, контроль), производственные отношения, или отношения экономической собственности (по поводу присвоения конечных результатов труда) и хозяйственный механизм, располагаемых в определенных границах и призванных</w:t>
      </w:r>
      <w:proofErr w:type="gramEnd"/>
      <w:r w:rsidRPr="00AE5CAB">
        <w:rPr>
          <w:rFonts w:ascii="Times New Roman" w:hAnsi="Times New Roman" w:cs="Times New Roman"/>
          <w:sz w:val="24"/>
          <w:szCs w:val="24"/>
        </w:rPr>
        <w:t xml:space="preserve"> обеспечивать необходимые условия для жизни населения. Взаимодействие указанных подсистем направлено на преодоление возникающих противоречий в сфере материального и нематериального производства.</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Основными свойствами экономической системы региона, изменения которых могут свидетельствовать о ее развитии, выступают целостность, устойчивость, комплексность, жизнеспособность. Под целостностью региональной экономической системы можно понимать способность ее противостоять воздействию разрушительных внешних и внутренних факторов. При этом основным признаком такой системы выступает наличие, наращивание и сохранение в течение длительной перспективы экономического потенциала, а именно: производственного, трудового, научного, организационного, финансового и др. Основной чертой региональной экономической системы выступает надежность, присутствие которой свидетельствует о наличии целенаправленных усилий по согласованию интересов и решению экономических противоречий.</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Под устойчивостью региональной экономической системы необходимо понимать наличие в ней такой структуры, которая обеспечивает наиболее рациональное использование имеющихся в наличии элементов производительных сил. Основным признаком такой системы выступают отраслевые пропорции, по которым можно с уверенностью судить о характере вовлечения и использования основных элементов производительных сил в общественном производстве. В качестве основной черты устойчивой региональной экономической системы выступает ее связанность, которая свидетельствует о множественном переплетении экономических и хозяйственных связей, ставящих в большую зависимость друг от друга.</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Под комплексностью региональной экономической системы можно понимать соединение отдельных </w:t>
      </w:r>
      <w:proofErr w:type="gramStart"/>
      <w:r w:rsidRPr="00AE5CAB">
        <w:rPr>
          <w:rFonts w:ascii="Times New Roman" w:hAnsi="Times New Roman" w:cs="Times New Roman"/>
          <w:sz w:val="24"/>
          <w:szCs w:val="24"/>
        </w:rPr>
        <w:t>экономических процессов</w:t>
      </w:r>
      <w:proofErr w:type="gramEnd"/>
      <w:r w:rsidRPr="00AE5CAB">
        <w:rPr>
          <w:rFonts w:ascii="Times New Roman" w:hAnsi="Times New Roman" w:cs="Times New Roman"/>
          <w:sz w:val="24"/>
          <w:szCs w:val="24"/>
        </w:rPr>
        <w:t xml:space="preserve"> в некое целое, что достигается посредством расширения видов экономической деятельности, внутри региональных кооперационных связей и пр., направленных на расширение масштабов вовлечения </w:t>
      </w:r>
      <w:r w:rsidRPr="00AE5CAB">
        <w:rPr>
          <w:rFonts w:ascii="Times New Roman" w:hAnsi="Times New Roman" w:cs="Times New Roman"/>
          <w:sz w:val="24"/>
          <w:szCs w:val="24"/>
        </w:rPr>
        <w:lastRenderedPageBreak/>
        <w:t>элементов производительных сил в общественное производство. При этом основным признаком такой системы выступает диверсификация хозяйственного комплекса региона, а именно, увеличение перечня специализированных производств. Основной чертой региональной экономической системы выступает упорядоченность ее составляющих элементов, что свидетельствует о достаточно высоком уровне организованности всей региональной экономической системы.</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Под жизнеспособностью региональной экономической системы необходимо понимать ее способность эффективно (результативно) использовать имеющиеся в наличии элементы производительных сил, извлекать при этом необходимый для региона не только экономический, но и социальный эффект. Основным признаком такой системы выступают процессы воспроизводства (производства, распределения, обмена и потребления), характеризующие беспрерывное возобновление процессов производства товаров, услуг и духовных благ, на основе которых обеспечивается обновление всех элементов региональной экономической системы. Среди таких элементов можно назвать: производительные силы, технико-экономические отношения, организационно-экономические отношения, отношения экономической собственности и хозяйственный механизм. В качестве основной черты жизнеспособной региональной экономической системы выступает стабильность, свидетельствующая о прочности не только ее самой конструкции, но и тех связей, что сложились между ее элементами.</w:t>
      </w:r>
    </w:p>
    <w:p w:rsidR="00B80AFE" w:rsidRPr="00AE5CAB" w:rsidRDefault="00B80AFE" w:rsidP="00AE5CA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Кроме того, при использовании экономического регулирования развития регионов необходимо учитывать и такие свойства </w:t>
      </w:r>
      <w:proofErr w:type="gramStart"/>
      <w:r w:rsidRPr="00AE5CAB">
        <w:rPr>
          <w:rFonts w:ascii="Times New Roman" w:hAnsi="Times New Roman" w:cs="Times New Roman"/>
          <w:sz w:val="24"/>
          <w:szCs w:val="24"/>
        </w:rPr>
        <w:t>экономической</w:t>
      </w:r>
      <w:proofErr w:type="gramEnd"/>
      <w:r w:rsidRPr="00AE5CAB">
        <w:rPr>
          <w:rFonts w:ascii="Times New Roman" w:hAnsi="Times New Roman" w:cs="Times New Roman"/>
          <w:sz w:val="24"/>
          <w:szCs w:val="24"/>
        </w:rPr>
        <w:t xml:space="preserve"> систем как </w:t>
      </w:r>
      <w:proofErr w:type="spellStart"/>
      <w:r w:rsidRPr="00AE5CAB">
        <w:rPr>
          <w:rFonts w:ascii="Times New Roman" w:hAnsi="Times New Roman" w:cs="Times New Roman"/>
          <w:sz w:val="24"/>
          <w:szCs w:val="24"/>
        </w:rPr>
        <w:t>эмерджентность</w:t>
      </w:r>
      <w:proofErr w:type="spellEnd"/>
      <w:r w:rsidRPr="00AE5CAB">
        <w:rPr>
          <w:rFonts w:ascii="Times New Roman" w:hAnsi="Times New Roman" w:cs="Times New Roman"/>
          <w:sz w:val="24"/>
          <w:szCs w:val="24"/>
        </w:rPr>
        <w:t xml:space="preserve">, целенаправленность и </w:t>
      </w:r>
      <w:proofErr w:type="spellStart"/>
      <w:r w:rsidRPr="00AE5CAB">
        <w:rPr>
          <w:rFonts w:ascii="Times New Roman" w:hAnsi="Times New Roman" w:cs="Times New Roman"/>
          <w:sz w:val="24"/>
          <w:szCs w:val="24"/>
        </w:rPr>
        <w:t>синергичность</w:t>
      </w:r>
      <w:proofErr w:type="spellEnd"/>
      <w:r w:rsidRPr="00AE5CAB">
        <w:rPr>
          <w:rFonts w:ascii="Times New Roman" w:hAnsi="Times New Roman" w:cs="Times New Roman"/>
          <w:sz w:val="24"/>
          <w:szCs w:val="24"/>
        </w:rPr>
        <w:t xml:space="preserve">. Под </w:t>
      </w:r>
      <w:proofErr w:type="spellStart"/>
      <w:r w:rsidRPr="00AE5CAB">
        <w:rPr>
          <w:rFonts w:ascii="Times New Roman" w:hAnsi="Times New Roman" w:cs="Times New Roman"/>
          <w:sz w:val="24"/>
          <w:szCs w:val="24"/>
        </w:rPr>
        <w:t>эмерджентностью</w:t>
      </w:r>
      <w:proofErr w:type="spellEnd"/>
      <w:r w:rsidRPr="00AE5CAB">
        <w:rPr>
          <w:rFonts w:ascii="Times New Roman" w:hAnsi="Times New Roman" w:cs="Times New Roman"/>
          <w:sz w:val="24"/>
          <w:szCs w:val="24"/>
        </w:rPr>
        <w:t xml:space="preserve"> понимается принципиальная несводимость свойства системы к сумме свойств составляющих ее элементов; под целенаправленность – наличие у системы целей, которые являются приоритетами перед целями составляющих ее элементов; под </w:t>
      </w:r>
      <w:proofErr w:type="spellStart"/>
      <w:r w:rsidRPr="00AE5CAB">
        <w:rPr>
          <w:rFonts w:ascii="Times New Roman" w:hAnsi="Times New Roman" w:cs="Times New Roman"/>
          <w:sz w:val="24"/>
          <w:szCs w:val="24"/>
        </w:rPr>
        <w:t>синергичностью</w:t>
      </w:r>
      <w:proofErr w:type="spellEnd"/>
      <w:r w:rsidRPr="00AE5CAB">
        <w:rPr>
          <w:rFonts w:ascii="Times New Roman" w:hAnsi="Times New Roman" w:cs="Times New Roman"/>
          <w:sz w:val="24"/>
          <w:szCs w:val="24"/>
        </w:rPr>
        <w:t xml:space="preserve"> – достижение максимального эффекта функционирования системы при достижении общей цели  достигается только через максимальную эффективность совместного функционирования отдельных ее элементов.</w:t>
      </w:r>
    </w:p>
    <w:p w:rsidR="00B80AFE" w:rsidRDefault="00B80AFE" w:rsidP="00C11A5B">
      <w:pPr>
        <w:spacing w:after="0" w:line="240" w:lineRule="auto"/>
        <w:ind w:firstLine="720"/>
        <w:jc w:val="both"/>
        <w:rPr>
          <w:rFonts w:ascii="Times New Roman" w:hAnsi="Times New Roman" w:cs="Times New Roman"/>
          <w:sz w:val="24"/>
          <w:szCs w:val="24"/>
        </w:rPr>
      </w:pPr>
      <w:r w:rsidRPr="00AE5CAB">
        <w:rPr>
          <w:rFonts w:ascii="Times New Roman" w:hAnsi="Times New Roman" w:cs="Times New Roman"/>
          <w:sz w:val="24"/>
          <w:szCs w:val="24"/>
        </w:rPr>
        <w:t xml:space="preserve">Следовательно, перспективы существования региональной экономической системы в полной мере будут зависеть от того, какие меры будут предложены </w:t>
      </w:r>
      <w:proofErr w:type="gramStart"/>
      <w:r w:rsidRPr="00AE5CAB">
        <w:rPr>
          <w:rFonts w:ascii="Times New Roman" w:hAnsi="Times New Roman" w:cs="Times New Roman"/>
          <w:sz w:val="24"/>
          <w:szCs w:val="24"/>
        </w:rPr>
        <w:t>для</w:t>
      </w:r>
      <w:proofErr w:type="gramEnd"/>
      <w:r w:rsidRPr="00AE5CAB">
        <w:rPr>
          <w:rFonts w:ascii="Times New Roman" w:hAnsi="Times New Roman" w:cs="Times New Roman"/>
          <w:sz w:val="24"/>
          <w:szCs w:val="24"/>
        </w:rPr>
        <w:t xml:space="preserve"> </w:t>
      </w:r>
      <w:proofErr w:type="gramStart"/>
      <w:r w:rsidRPr="00AE5CAB">
        <w:rPr>
          <w:rFonts w:ascii="Times New Roman" w:hAnsi="Times New Roman" w:cs="Times New Roman"/>
          <w:sz w:val="24"/>
          <w:szCs w:val="24"/>
        </w:rPr>
        <w:t>сохранение</w:t>
      </w:r>
      <w:proofErr w:type="gramEnd"/>
      <w:r w:rsidRPr="00AE5CAB">
        <w:rPr>
          <w:rFonts w:ascii="Times New Roman" w:hAnsi="Times New Roman" w:cs="Times New Roman"/>
          <w:sz w:val="24"/>
          <w:szCs w:val="24"/>
        </w:rPr>
        <w:t xml:space="preserve"> или усиления основных ее свойств.</w:t>
      </w:r>
    </w:p>
    <w:p w:rsidR="00C11A5B" w:rsidRDefault="00C11A5B" w:rsidP="00C11A5B">
      <w:pPr>
        <w:spacing w:after="0" w:line="240" w:lineRule="auto"/>
        <w:ind w:firstLine="720"/>
        <w:jc w:val="both"/>
        <w:rPr>
          <w:rFonts w:ascii="Times New Roman" w:hAnsi="Times New Roman" w:cs="Times New Roman"/>
          <w:sz w:val="24"/>
          <w:szCs w:val="24"/>
        </w:rPr>
      </w:pPr>
    </w:p>
    <w:p w:rsidR="00C00133" w:rsidRDefault="00C00133" w:rsidP="00C11A5B">
      <w:pPr>
        <w:pStyle w:val="a3"/>
        <w:spacing w:before="0" w:beforeAutospacing="0" w:after="0" w:afterAutospacing="0"/>
        <w:jc w:val="center"/>
        <w:rPr>
          <w:rFonts w:eastAsiaTheme="minorHAnsi"/>
          <w:b/>
          <w:lang w:eastAsia="en-US"/>
        </w:rPr>
      </w:pPr>
    </w:p>
    <w:p w:rsidR="00C11A5B" w:rsidRPr="00C11A5B" w:rsidRDefault="00C11A5B" w:rsidP="00C11A5B">
      <w:pPr>
        <w:pStyle w:val="a3"/>
        <w:spacing w:before="0" w:beforeAutospacing="0" w:after="0" w:afterAutospacing="0"/>
        <w:jc w:val="center"/>
        <w:rPr>
          <w:rFonts w:eastAsiaTheme="minorHAnsi"/>
          <w:b/>
          <w:lang w:eastAsia="en-US"/>
        </w:rPr>
      </w:pPr>
      <w:r w:rsidRPr="00C11A5B">
        <w:rPr>
          <w:rFonts w:eastAsiaTheme="minorHAnsi"/>
          <w:b/>
          <w:lang w:eastAsia="en-US"/>
        </w:rPr>
        <w:t>Информация об авторе на русском языке</w:t>
      </w:r>
    </w:p>
    <w:p w:rsidR="00C11A5B" w:rsidRPr="00C00133" w:rsidRDefault="00C11A5B" w:rsidP="001A75AC">
      <w:pPr>
        <w:pStyle w:val="a3"/>
        <w:spacing w:before="0" w:beforeAutospacing="0" w:after="0" w:afterAutospacing="0"/>
        <w:jc w:val="both"/>
        <w:rPr>
          <w:rFonts w:eastAsiaTheme="minorHAnsi"/>
          <w:lang w:val="en-US" w:eastAsia="en-US"/>
        </w:rPr>
      </w:pPr>
      <w:r w:rsidRPr="00C11A5B">
        <w:rPr>
          <w:rFonts w:eastAsiaTheme="minorHAnsi"/>
          <w:b/>
          <w:lang w:eastAsia="en-US"/>
        </w:rPr>
        <w:t>Василенко</w:t>
      </w:r>
      <w:r w:rsidRPr="00C11A5B">
        <w:rPr>
          <w:rFonts w:eastAsiaTheme="minorHAnsi"/>
          <w:b/>
          <w:lang w:eastAsia="en-US"/>
        </w:rPr>
        <w:t xml:space="preserve"> Дмитрий Валериевич</w:t>
      </w:r>
      <w:r w:rsidRPr="00C11A5B">
        <w:rPr>
          <w:rFonts w:eastAsiaTheme="minorHAnsi"/>
          <w:lang w:eastAsia="en-US"/>
        </w:rPr>
        <w:t xml:space="preserve">, </w:t>
      </w:r>
      <w:r>
        <w:rPr>
          <w:rFonts w:eastAsiaTheme="minorHAnsi"/>
          <w:lang w:eastAsia="en-US"/>
        </w:rPr>
        <w:t>кандидат</w:t>
      </w:r>
      <w:r w:rsidRPr="00C11A5B">
        <w:rPr>
          <w:rFonts w:eastAsiaTheme="minorHAnsi"/>
          <w:lang w:eastAsia="en-US"/>
        </w:rPr>
        <w:t xml:space="preserve"> экономических наук, </w:t>
      </w:r>
      <w:r>
        <w:rPr>
          <w:rFonts w:eastAsiaTheme="minorHAnsi"/>
          <w:lang w:eastAsia="en-US"/>
        </w:rPr>
        <w:t>доцент</w:t>
      </w:r>
      <w:r w:rsidRPr="00C11A5B">
        <w:rPr>
          <w:rFonts w:eastAsiaTheme="minorHAnsi"/>
          <w:lang w:eastAsia="en-US"/>
        </w:rPr>
        <w:t xml:space="preserve"> кафедры </w:t>
      </w:r>
      <w:r>
        <w:rPr>
          <w:rFonts w:eastAsiaTheme="minorHAnsi"/>
          <w:lang w:eastAsia="en-US"/>
        </w:rPr>
        <w:t>теории управления и государственного администрирования</w:t>
      </w:r>
      <w:r w:rsidRPr="00C11A5B">
        <w:rPr>
          <w:rFonts w:eastAsiaTheme="minorHAnsi"/>
          <w:lang w:eastAsia="en-US"/>
        </w:rPr>
        <w:t>; ГОУ ВПО «</w:t>
      </w:r>
      <w:r>
        <w:rPr>
          <w:rFonts w:eastAsiaTheme="minorHAnsi"/>
          <w:lang w:eastAsia="en-US"/>
        </w:rPr>
        <w:t>Донецкая академия управления и государственной службы при Главе ДНР</w:t>
      </w:r>
      <w:r w:rsidRPr="00C11A5B">
        <w:rPr>
          <w:rFonts w:eastAsiaTheme="minorHAnsi"/>
          <w:lang w:eastAsia="en-US"/>
        </w:rPr>
        <w:t>» / 28304</w:t>
      </w:r>
      <w:r w:rsidR="001A75AC" w:rsidRPr="001A75AC">
        <w:rPr>
          <w:rFonts w:eastAsiaTheme="minorHAnsi"/>
          <w:lang w:eastAsia="en-US"/>
        </w:rPr>
        <w:t>8</w:t>
      </w:r>
      <w:r w:rsidR="001A75AC">
        <w:rPr>
          <w:rFonts w:eastAsiaTheme="minorHAnsi"/>
          <w:lang w:eastAsia="en-US"/>
        </w:rPr>
        <w:t>, г.</w:t>
      </w:r>
      <w:r w:rsidR="001A75AC">
        <w:rPr>
          <w:rFonts w:eastAsiaTheme="minorHAnsi"/>
          <w:lang w:val="en-US" w:eastAsia="en-US"/>
        </w:rPr>
        <w:t> </w:t>
      </w:r>
      <w:r w:rsidR="001A75AC">
        <w:rPr>
          <w:rFonts w:eastAsiaTheme="minorHAnsi"/>
          <w:lang w:eastAsia="en-US"/>
        </w:rPr>
        <w:t>Донецк, ул.</w:t>
      </w:r>
      <w:r w:rsidR="001A75AC">
        <w:rPr>
          <w:rFonts w:eastAsiaTheme="minorHAnsi"/>
          <w:lang w:val="en-US" w:eastAsia="en-US"/>
        </w:rPr>
        <w:t> </w:t>
      </w:r>
      <w:r w:rsidRPr="00C11A5B">
        <w:rPr>
          <w:rFonts w:eastAsiaTheme="minorHAnsi"/>
          <w:lang w:eastAsia="en-US"/>
        </w:rPr>
        <w:t>Ле</w:t>
      </w:r>
      <w:r w:rsidR="001A75AC">
        <w:rPr>
          <w:rFonts w:eastAsiaTheme="minorHAnsi"/>
          <w:lang w:eastAsia="en-US"/>
        </w:rPr>
        <w:t>вицкого</w:t>
      </w:r>
      <w:r w:rsidR="001A75AC" w:rsidRPr="00C00133">
        <w:rPr>
          <w:rFonts w:eastAsiaTheme="minorHAnsi"/>
          <w:lang w:val="en-US" w:eastAsia="en-US"/>
        </w:rPr>
        <w:t xml:space="preserve"> 27/5</w:t>
      </w:r>
      <w:r w:rsidRPr="00C00133">
        <w:rPr>
          <w:rFonts w:eastAsiaTheme="minorHAnsi"/>
          <w:lang w:val="en-US" w:eastAsia="en-US"/>
        </w:rPr>
        <w:t xml:space="preserve">; e-mail: </w:t>
      </w:r>
      <w:hyperlink r:id="rId5" w:history="1">
        <w:r w:rsidR="001A75AC" w:rsidRPr="00630F23">
          <w:rPr>
            <w:rStyle w:val="a4"/>
            <w:rFonts w:eastAsiaTheme="minorHAnsi"/>
            <w:lang w:val="en-US" w:eastAsia="en-US"/>
          </w:rPr>
          <w:t>dima</w:t>
        </w:r>
        <w:r w:rsidR="001A75AC" w:rsidRPr="00C00133">
          <w:rPr>
            <w:rStyle w:val="a4"/>
            <w:rFonts w:eastAsiaTheme="minorHAnsi"/>
            <w:lang w:val="en-US" w:eastAsia="en-US"/>
          </w:rPr>
          <w:t>_</w:t>
        </w:r>
        <w:r w:rsidR="001A75AC" w:rsidRPr="00630F23">
          <w:rPr>
            <w:rStyle w:val="a4"/>
            <w:rFonts w:eastAsiaTheme="minorHAnsi"/>
            <w:lang w:val="en-US" w:eastAsia="en-US"/>
          </w:rPr>
          <w:t>vasilenko</w:t>
        </w:r>
        <w:r w:rsidR="001A75AC" w:rsidRPr="00C00133">
          <w:rPr>
            <w:rStyle w:val="a4"/>
            <w:rFonts w:eastAsiaTheme="minorHAnsi"/>
            <w:lang w:val="en-US" w:eastAsia="en-US"/>
          </w:rPr>
          <w:t>@</w:t>
        </w:r>
        <w:r w:rsidR="001A75AC" w:rsidRPr="00630F23">
          <w:rPr>
            <w:rStyle w:val="a4"/>
            <w:rFonts w:eastAsiaTheme="minorHAnsi"/>
            <w:lang w:val="en-US" w:eastAsia="en-US"/>
          </w:rPr>
          <w:t>list</w:t>
        </w:r>
        <w:r w:rsidR="001A75AC" w:rsidRPr="00C00133">
          <w:rPr>
            <w:rStyle w:val="a4"/>
            <w:rFonts w:eastAsiaTheme="minorHAnsi"/>
            <w:lang w:val="en-US" w:eastAsia="en-US"/>
          </w:rPr>
          <w:t>.</w:t>
        </w:r>
        <w:r w:rsidR="001A75AC" w:rsidRPr="00630F23">
          <w:rPr>
            <w:rStyle w:val="a4"/>
            <w:rFonts w:eastAsiaTheme="minorHAnsi"/>
            <w:lang w:val="en-US" w:eastAsia="en-US"/>
          </w:rPr>
          <w:t>ru</w:t>
        </w:r>
      </w:hyperlink>
      <w:r w:rsidR="001A75AC" w:rsidRPr="00C00133">
        <w:rPr>
          <w:rFonts w:eastAsiaTheme="minorHAnsi"/>
          <w:lang w:val="en-US" w:eastAsia="en-US"/>
        </w:rPr>
        <w:t xml:space="preserve"> </w:t>
      </w:r>
    </w:p>
    <w:p w:rsidR="00C11A5B" w:rsidRPr="00C00133" w:rsidRDefault="00C11A5B" w:rsidP="00C11A5B">
      <w:pPr>
        <w:pStyle w:val="a3"/>
        <w:spacing w:before="0" w:beforeAutospacing="0" w:after="0" w:afterAutospacing="0"/>
        <w:rPr>
          <w:rFonts w:eastAsiaTheme="minorHAnsi"/>
          <w:lang w:val="en-US" w:eastAsia="en-US"/>
        </w:rPr>
      </w:pPr>
    </w:p>
    <w:p w:rsidR="00C11A5B" w:rsidRPr="000B6256" w:rsidRDefault="00C00133" w:rsidP="00C11A5B">
      <w:pPr>
        <w:pStyle w:val="a3"/>
        <w:spacing w:before="0" w:beforeAutospacing="0" w:after="0" w:afterAutospacing="0"/>
        <w:jc w:val="right"/>
        <w:rPr>
          <w:rFonts w:eastAsiaTheme="minorHAnsi"/>
          <w:b/>
          <w:lang w:val="en-US" w:eastAsia="en-US"/>
        </w:rPr>
      </w:pPr>
      <w:proofErr w:type="spellStart"/>
      <w:r w:rsidRPr="000B6256">
        <w:rPr>
          <w:rFonts w:eastAsiaTheme="minorHAnsi"/>
          <w:b/>
          <w:lang w:val="en-US" w:eastAsia="en-US"/>
        </w:rPr>
        <w:t>Vasilenko</w:t>
      </w:r>
      <w:proofErr w:type="spellEnd"/>
      <w:r w:rsidRPr="000B6256">
        <w:rPr>
          <w:rFonts w:eastAsiaTheme="minorHAnsi"/>
          <w:b/>
          <w:lang w:val="en-US" w:eastAsia="en-US"/>
        </w:rPr>
        <w:t> D.V.</w:t>
      </w:r>
    </w:p>
    <w:p w:rsidR="00C11A5B" w:rsidRDefault="007A333E" w:rsidP="007A333E">
      <w:pPr>
        <w:pStyle w:val="a3"/>
        <w:spacing w:before="0" w:beforeAutospacing="0" w:after="0" w:afterAutospacing="0"/>
        <w:jc w:val="center"/>
        <w:rPr>
          <w:b/>
          <w:color w:val="000000"/>
          <w:lang w:val="en-US"/>
        </w:rPr>
      </w:pPr>
      <w:r w:rsidRPr="007A333E">
        <w:rPr>
          <w:b/>
          <w:color w:val="000000"/>
          <w:lang w:val="en-US"/>
        </w:rPr>
        <w:t>REGIONAL ECONOMIC SYSTEM: THEORETICAL EXCURSUS</w:t>
      </w:r>
    </w:p>
    <w:p w:rsidR="009F1112" w:rsidRPr="007A333E" w:rsidRDefault="009F1112" w:rsidP="007A333E">
      <w:pPr>
        <w:pStyle w:val="a3"/>
        <w:spacing w:before="0" w:beforeAutospacing="0" w:after="0" w:afterAutospacing="0"/>
        <w:jc w:val="center"/>
        <w:rPr>
          <w:rFonts w:eastAsiaTheme="minorHAnsi"/>
          <w:b/>
          <w:lang w:val="en-US" w:eastAsia="en-US"/>
        </w:rPr>
      </w:pPr>
    </w:p>
    <w:p w:rsidR="000B6256" w:rsidRPr="000B6256" w:rsidRDefault="000B6256" w:rsidP="000B6256">
      <w:pPr>
        <w:pStyle w:val="a3"/>
        <w:spacing w:before="0" w:beforeAutospacing="0" w:after="0" w:afterAutospacing="0"/>
        <w:jc w:val="both"/>
        <w:rPr>
          <w:rFonts w:eastAsiaTheme="minorHAnsi"/>
          <w:b/>
          <w:lang w:eastAsia="en-US"/>
        </w:rPr>
      </w:pPr>
      <w:proofErr w:type="spellStart"/>
      <w:r w:rsidRPr="000B6256">
        <w:rPr>
          <w:rFonts w:eastAsiaTheme="minorHAnsi"/>
          <w:b/>
          <w:lang w:eastAsia="en-US"/>
        </w:rPr>
        <w:t>Annotation</w:t>
      </w:r>
      <w:proofErr w:type="spellEnd"/>
      <w:r w:rsidRPr="000B6256">
        <w:rPr>
          <w:rFonts w:eastAsiaTheme="minorHAnsi"/>
          <w:b/>
          <w:lang w:eastAsia="en-US"/>
        </w:rPr>
        <w:t>.</w:t>
      </w:r>
      <w:r w:rsidRPr="000B6256">
        <w:rPr>
          <w:rFonts w:eastAsiaTheme="minorHAnsi"/>
          <w:lang w:eastAsia="en-US"/>
        </w:rPr>
        <w:t xml:space="preserve"> The article shows the peculiarity of the relationship between the state and territorial entities. The essence of the region is highlighted. Key paradigms of the region are defined. The properties of regions are shown. The essence of the regional system is defined. The properties of </w:t>
      </w:r>
      <w:r w:rsidRPr="002C495D">
        <w:rPr>
          <w:rFonts w:eastAsiaTheme="minorHAnsi"/>
          <w:lang w:eastAsia="en-US"/>
        </w:rPr>
        <w:t>regional systems are systematized.</w:t>
      </w:r>
      <w:r w:rsidRPr="000B6256">
        <w:rPr>
          <w:rFonts w:eastAsiaTheme="minorHAnsi"/>
          <w:b/>
          <w:lang w:eastAsia="en-US"/>
        </w:rPr>
        <w:t xml:space="preserve"> </w:t>
      </w:r>
    </w:p>
    <w:p w:rsidR="00C11A5B" w:rsidRPr="000B6256" w:rsidRDefault="000B6256" w:rsidP="000B6256">
      <w:pPr>
        <w:pStyle w:val="a3"/>
        <w:spacing w:before="0" w:beforeAutospacing="0" w:after="0" w:afterAutospacing="0"/>
        <w:jc w:val="both"/>
        <w:rPr>
          <w:rFonts w:eastAsiaTheme="minorHAnsi"/>
          <w:lang w:eastAsia="en-US"/>
        </w:rPr>
      </w:pPr>
      <w:r w:rsidRPr="000B6256">
        <w:rPr>
          <w:rFonts w:eastAsiaTheme="minorHAnsi"/>
          <w:b/>
          <w:lang w:eastAsia="en-US"/>
        </w:rPr>
        <w:t>Keywords:</w:t>
      </w:r>
      <w:r w:rsidRPr="000B6256">
        <w:rPr>
          <w:rFonts w:eastAsiaTheme="minorHAnsi"/>
          <w:lang w:eastAsia="en-US"/>
        </w:rPr>
        <w:t xml:space="preserve"> region, development, territory, system, properties</w:t>
      </w:r>
    </w:p>
    <w:p w:rsidR="000B6256" w:rsidRDefault="000B6256" w:rsidP="00C11A5B">
      <w:pPr>
        <w:pStyle w:val="a3"/>
        <w:spacing w:before="0" w:beforeAutospacing="0" w:after="0" w:afterAutospacing="0"/>
        <w:rPr>
          <w:rFonts w:eastAsiaTheme="minorHAnsi"/>
          <w:lang w:val="en-US" w:eastAsia="en-US"/>
        </w:rPr>
      </w:pPr>
    </w:p>
    <w:p w:rsidR="00C11A5B" w:rsidRPr="000B6256" w:rsidRDefault="00C11A5B" w:rsidP="000B6256">
      <w:pPr>
        <w:pStyle w:val="a3"/>
        <w:spacing w:before="0" w:beforeAutospacing="0" w:after="0" w:afterAutospacing="0"/>
        <w:jc w:val="center"/>
        <w:rPr>
          <w:rFonts w:eastAsiaTheme="minorHAnsi"/>
          <w:b/>
          <w:lang w:val="en-US" w:eastAsia="en-US"/>
        </w:rPr>
      </w:pPr>
      <w:r w:rsidRPr="000B6256">
        <w:rPr>
          <w:rFonts w:eastAsiaTheme="minorHAnsi"/>
          <w:b/>
          <w:lang w:val="en-US" w:eastAsia="en-US"/>
        </w:rPr>
        <w:t>Information about an author</w:t>
      </w:r>
    </w:p>
    <w:p w:rsidR="00B3154C" w:rsidRPr="00C11A5B" w:rsidRDefault="00C11A5B" w:rsidP="002C495D">
      <w:pPr>
        <w:pStyle w:val="a3"/>
        <w:spacing w:before="0" w:beforeAutospacing="0" w:after="0" w:afterAutospacing="0"/>
        <w:jc w:val="both"/>
        <w:rPr>
          <w:lang w:val="en-US"/>
        </w:rPr>
      </w:pPr>
      <w:proofErr w:type="spellStart"/>
      <w:r w:rsidRPr="006C401E">
        <w:rPr>
          <w:rFonts w:eastAsiaTheme="minorHAnsi"/>
          <w:b/>
          <w:lang w:val="en-US" w:eastAsia="en-US"/>
        </w:rPr>
        <w:t>Vasilenko</w:t>
      </w:r>
      <w:proofErr w:type="spellEnd"/>
      <w:r w:rsidRPr="006C401E">
        <w:rPr>
          <w:rFonts w:eastAsiaTheme="minorHAnsi"/>
          <w:b/>
          <w:lang w:val="en-US" w:eastAsia="en-US"/>
        </w:rPr>
        <w:t xml:space="preserve"> </w:t>
      </w:r>
      <w:proofErr w:type="spellStart"/>
      <w:r w:rsidR="007A333E" w:rsidRPr="006C401E">
        <w:rPr>
          <w:rFonts w:eastAsiaTheme="minorHAnsi"/>
          <w:b/>
          <w:lang w:val="en-US" w:eastAsia="en-US"/>
        </w:rPr>
        <w:t>Dmitriy</w:t>
      </w:r>
      <w:proofErr w:type="spellEnd"/>
      <w:r w:rsidR="007A333E" w:rsidRPr="006C401E">
        <w:rPr>
          <w:rFonts w:eastAsiaTheme="minorHAnsi"/>
          <w:b/>
          <w:lang w:val="en-US" w:eastAsia="en-US"/>
        </w:rPr>
        <w:t xml:space="preserve"> </w:t>
      </w:r>
      <w:proofErr w:type="spellStart"/>
      <w:r w:rsidR="007A333E" w:rsidRPr="006C401E">
        <w:rPr>
          <w:rFonts w:eastAsiaTheme="minorHAnsi"/>
          <w:b/>
          <w:lang w:val="en-US" w:eastAsia="en-US"/>
        </w:rPr>
        <w:t>Valerievich</w:t>
      </w:r>
      <w:proofErr w:type="spellEnd"/>
      <w:r w:rsidRPr="006C401E">
        <w:rPr>
          <w:rFonts w:eastAsiaTheme="minorHAnsi"/>
          <w:b/>
          <w:lang w:val="en-US" w:eastAsia="en-US"/>
        </w:rPr>
        <w:t>,</w:t>
      </w:r>
      <w:r w:rsidRPr="002C495D">
        <w:rPr>
          <w:rFonts w:eastAsiaTheme="minorHAnsi"/>
          <w:lang w:val="en-US" w:eastAsia="en-US"/>
        </w:rPr>
        <w:t xml:space="preserve"> </w:t>
      </w:r>
      <w:r w:rsidR="007A333E" w:rsidRPr="002C495D">
        <w:rPr>
          <w:rFonts w:eastAsiaTheme="minorHAnsi"/>
          <w:lang w:val="en-US" w:eastAsia="en-US"/>
        </w:rPr>
        <w:t xml:space="preserve">PhD (Econ.), </w:t>
      </w:r>
      <w:r w:rsidR="002C495D" w:rsidRPr="002C495D">
        <w:rPr>
          <w:rFonts w:eastAsiaTheme="minorHAnsi"/>
          <w:lang w:val="en-US" w:eastAsia="en-US"/>
        </w:rPr>
        <w:t>associate Professor of the Department of management theory and p</w:t>
      </w:r>
      <w:bookmarkStart w:id="0" w:name="_GoBack"/>
      <w:bookmarkEnd w:id="0"/>
      <w:r w:rsidR="002C495D" w:rsidRPr="002C495D">
        <w:rPr>
          <w:rFonts w:eastAsiaTheme="minorHAnsi"/>
          <w:lang w:val="en-US" w:eastAsia="en-US"/>
        </w:rPr>
        <w:t>ublic administration</w:t>
      </w:r>
      <w:r w:rsidRPr="002C495D">
        <w:rPr>
          <w:rFonts w:eastAsiaTheme="minorHAnsi"/>
          <w:lang w:val="en-US" w:eastAsia="en-US"/>
        </w:rPr>
        <w:t>; SEE HPE «</w:t>
      </w:r>
      <w:r w:rsidR="002C495D" w:rsidRPr="002C495D">
        <w:rPr>
          <w:rFonts w:eastAsiaTheme="minorHAnsi"/>
          <w:lang w:val="en-US" w:eastAsia="en-US"/>
        </w:rPr>
        <w:t xml:space="preserve">Donetsk Academy of management </w:t>
      </w:r>
      <w:r w:rsidR="002C495D" w:rsidRPr="002C495D">
        <w:rPr>
          <w:rFonts w:eastAsiaTheme="minorHAnsi"/>
          <w:lang w:val="en-US" w:eastAsia="en-US"/>
        </w:rPr>
        <w:lastRenderedPageBreak/>
        <w:t>and public service under the Head</w:t>
      </w:r>
      <w:r w:rsidR="002C495D">
        <w:rPr>
          <w:rFonts w:eastAsiaTheme="minorHAnsi"/>
          <w:lang w:val="en-US" w:eastAsia="en-US"/>
        </w:rPr>
        <w:t xml:space="preserve"> DPR</w:t>
      </w:r>
      <w:r w:rsidRPr="002C495D">
        <w:rPr>
          <w:rFonts w:eastAsiaTheme="minorHAnsi"/>
          <w:lang w:val="en-US" w:eastAsia="en-US"/>
        </w:rPr>
        <w:t xml:space="preserve">» / </w:t>
      </w:r>
      <w:r w:rsidR="002C495D">
        <w:rPr>
          <w:rFonts w:eastAsiaTheme="minorHAnsi"/>
          <w:lang w:val="en-US" w:eastAsia="en-US"/>
        </w:rPr>
        <w:t>27/5</w:t>
      </w:r>
      <w:r w:rsidRPr="002C495D">
        <w:rPr>
          <w:rFonts w:eastAsiaTheme="minorHAnsi"/>
          <w:lang w:val="en-US" w:eastAsia="en-US"/>
        </w:rPr>
        <w:t xml:space="preserve">, </w:t>
      </w:r>
      <w:proofErr w:type="spellStart"/>
      <w:r w:rsidRPr="002C495D">
        <w:rPr>
          <w:rFonts w:eastAsiaTheme="minorHAnsi"/>
          <w:lang w:val="en-US" w:eastAsia="en-US"/>
        </w:rPr>
        <w:t>Le</w:t>
      </w:r>
      <w:r w:rsidR="002C495D">
        <w:rPr>
          <w:rFonts w:eastAsiaTheme="minorHAnsi"/>
          <w:lang w:val="en-US" w:eastAsia="en-US"/>
        </w:rPr>
        <w:t>vitskogo</w:t>
      </w:r>
      <w:proofErr w:type="spellEnd"/>
      <w:r w:rsidRPr="002C495D">
        <w:rPr>
          <w:rFonts w:eastAsiaTheme="minorHAnsi"/>
          <w:lang w:val="en-US" w:eastAsia="en-US"/>
        </w:rPr>
        <w:t xml:space="preserve"> street, Donetsk, 28304</w:t>
      </w:r>
      <w:r w:rsidR="002C495D">
        <w:rPr>
          <w:rFonts w:eastAsiaTheme="minorHAnsi"/>
          <w:lang w:val="en-US" w:eastAsia="en-US"/>
        </w:rPr>
        <w:t>8</w:t>
      </w:r>
      <w:r w:rsidRPr="002C495D">
        <w:rPr>
          <w:rFonts w:eastAsiaTheme="minorHAnsi"/>
          <w:lang w:val="en-US" w:eastAsia="en-US"/>
        </w:rPr>
        <w:t xml:space="preserve">; e-mail: </w:t>
      </w:r>
      <w:r w:rsidR="002C495D">
        <w:rPr>
          <w:rFonts w:eastAsiaTheme="minorHAnsi"/>
          <w:lang w:val="en-US" w:eastAsia="en-US"/>
        </w:rPr>
        <w:t>dima_vasilenko@list.ru</w:t>
      </w:r>
    </w:p>
    <w:sectPr w:rsidR="00B3154C" w:rsidRPr="00C11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FE"/>
    <w:rsid w:val="000B6256"/>
    <w:rsid w:val="001A75AC"/>
    <w:rsid w:val="002C495D"/>
    <w:rsid w:val="006C401E"/>
    <w:rsid w:val="007A333E"/>
    <w:rsid w:val="009F1112"/>
    <w:rsid w:val="00AE5CAB"/>
    <w:rsid w:val="00B3154C"/>
    <w:rsid w:val="00B80AFE"/>
    <w:rsid w:val="00C00133"/>
    <w:rsid w:val="00C11A5B"/>
    <w:rsid w:val="00E07DC0"/>
    <w:rsid w:val="00F31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A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1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A75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A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1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A75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ima_vasilenko@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Dima</cp:lastModifiedBy>
  <cp:revision>10</cp:revision>
  <dcterms:created xsi:type="dcterms:W3CDTF">2020-06-10T06:38:00Z</dcterms:created>
  <dcterms:modified xsi:type="dcterms:W3CDTF">2020-06-10T07:16:00Z</dcterms:modified>
</cp:coreProperties>
</file>