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AB" w:rsidRDefault="00AE5CAB" w:rsidP="00AE5CAB">
      <w:pPr>
        <w:spacing w:after="0" w:line="240" w:lineRule="auto"/>
        <w:rPr>
          <w:rFonts w:ascii="Times New Roman" w:hAnsi="Times New Roman" w:cs="Times New Roman"/>
          <w:b/>
          <w:sz w:val="24"/>
          <w:szCs w:val="24"/>
        </w:rPr>
      </w:pPr>
      <w:r w:rsidRPr="00AE5CAB">
        <w:rPr>
          <w:rFonts w:ascii="Times New Roman" w:hAnsi="Times New Roman" w:cs="Times New Roman"/>
          <w:b/>
          <w:sz w:val="24"/>
          <w:szCs w:val="24"/>
        </w:rPr>
        <w:t>УДК: 332.12</w:t>
      </w:r>
    </w:p>
    <w:p w:rsidR="00AE5CAB" w:rsidRPr="00AE5CAB" w:rsidRDefault="00AE5CAB" w:rsidP="00AE5CAB">
      <w:pPr>
        <w:spacing w:after="0" w:line="240" w:lineRule="auto"/>
        <w:rPr>
          <w:rFonts w:ascii="Times New Roman" w:hAnsi="Times New Roman" w:cs="Times New Roman"/>
          <w:b/>
          <w:sz w:val="24"/>
          <w:szCs w:val="24"/>
        </w:rPr>
      </w:pPr>
      <w:r>
        <w:rPr>
          <w:rFonts w:ascii="Times New Roman" w:hAnsi="Times New Roman" w:cs="Times New Roman"/>
          <w:b/>
          <w:sz w:val="24"/>
          <w:szCs w:val="24"/>
        </w:rPr>
        <w:t>ББК: 65.049(2)</w:t>
      </w:r>
    </w:p>
    <w:p w:rsidR="00AE5CAB" w:rsidRPr="00C00133" w:rsidRDefault="00AE5CAB" w:rsidP="00AE5CAB">
      <w:pPr>
        <w:spacing w:after="0" w:line="240" w:lineRule="auto"/>
        <w:jc w:val="right"/>
        <w:rPr>
          <w:rFonts w:ascii="Times New Roman" w:hAnsi="Times New Roman" w:cs="Times New Roman"/>
          <w:b/>
          <w:sz w:val="24"/>
          <w:szCs w:val="24"/>
        </w:rPr>
      </w:pPr>
      <w:r w:rsidRPr="00C00133">
        <w:rPr>
          <w:rFonts w:ascii="Times New Roman" w:hAnsi="Times New Roman" w:cs="Times New Roman"/>
          <w:b/>
          <w:sz w:val="24"/>
          <w:szCs w:val="24"/>
        </w:rPr>
        <w:t>Василенко Д.В.</w:t>
      </w:r>
    </w:p>
    <w:p w:rsidR="00C00133" w:rsidRDefault="00F3128F" w:rsidP="00AE5CAB">
      <w:pPr>
        <w:spacing w:after="0" w:line="240" w:lineRule="auto"/>
        <w:jc w:val="center"/>
        <w:rPr>
          <w:rFonts w:ascii="Times New Roman" w:hAnsi="Times New Roman" w:cs="Times New Roman"/>
          <w:b/>
          <w:sz w:val="24"/>
          <w:szCs w:val="24"/>
          <w:lang w:val="en-US"/>
        </w:rPr>
      </w:pPr>
      <w:r w:rsidRPr="00C00133">
        <w:rPr>
          <w:rFonts w:ascii="Times New Roman" w:hAnsi="Times New Roman" w:cs="Times New Roman"/>
          <w:b/>
          <w:sz w:val="24"/>
          <w:szCs w:val="24"/>
        </w:rPr>
        <w:t xml:space="preserve">РЕГИОНАЛЬНАЯ ЭКОНОМИЧЕСКАЯ СИСТЕМА: </w:t>
      </w:r>
    </w:p>
    <w:p w:rsidR="00F3128F" w:rsidRPr="00C00133" w:rsidRDefault="00F3128F" w:rsidP="00AE5CAB">
      <w:pPr>
        <w:spacing w:after="0" w:line="240" w:lineRule="auto"/>
        <w:jc w:val="center"/>
        <w:rPr>
          <w:rFonts w:ascii="Times New Roman" w:hAnsi="Times New Roman" w:cs="Times New Roman"/>
          <w:b/>
          <w:sz w:val="24"/>
          <w:szCs w:val="24"/>
        </w:rPr>
      </w:pPr>
      <w:r w:rsidRPr="00C00133">
        <w:rPr>
          <w:rFonts w:ascii="Times New Roman" w:hAnsi="Times New Roman" w:cs="Times New Roman"/>
          <w:b/>
          <w:sz w:val="24"/>
          <w:szCs w:val="24"/>
        </w:rPr>
        <w:t>ТЕОРЕТИЧЕСКИЙ ЭКСКУРС</w:t>
      </w:r>
    </w:p>
    <w:p w:rsidR="00F3128F" w:rsidRPr="00E07DC0" w:rsidRDefault="00F3128F" w:rsidP="00E07DC0">
      <w:pPr>
        <w:spacing w:after="0" w:line="240" w:lineRule="auto"/>
        <w:jc w:val="both"/>
        <w:rPr>
          <w:rFonts w:ascii="Times New Roman" w:hAnsi="Times New Roman" w:cs="Times New Roman"/>
          <w:b/>
          <w:sz w:val="24"/>
          <w:szCs w:val="24"/>
        </w:rPr>
      </w:pPr>
    </w:p>
    <w:p w:rsidR="00AE5CAB" w:rsidRDefault="00AE5CAB" w:rsidP="00E07DC0">
      <w:pPr>
        <w:spacing w:after="0" w:line="240" w:lineRule="auto"/>
        <w:jc w:val="both"/>
        <w:rPr>
          <w:rFonts w:ascii="Times New Roman" w:hAnsi="Times New Roman" w:cs="Times New Roman"/>
          <w:i/>
          <w:sz w:val="24"/>
          <w:szCs w:val="24"/>
        </w:rPr>
      </w:pPr>
      <w:r w:rsidRPr="00E07DC0">
        <w:rPr>
          <w:rFonts w:ascii="Times New Roman" w:hAnsi="Times New Roman" w:cs="Times New Roman"/>
          <w:b/>
          <w:sz w:val="24"/>
          <w:szCs w:val="24"/>
        </w:rPr>
        <w:t>Аннотация</w:t>
      </w:r>
      <w:r w:rsidR="00C11A5B">
        <w:rPr>
          <w:rFonts w:ascii="Times New Roman" w:hAnsi="Times New Roman" w:cs="Times New Roman"/>
          <w:b/>
          <w:sz w:val="24"/>
          <w:szCs w:val="24"/>
        </w:rPr>
        <w:t>.</w:t>
      </w:r>
      <w:r>
        <w:rPr>
          <w:rFonts w:ascii="Times New Roman" w:hAnsi="Times New Roman" w:cs="Times New Roman"/>
          <w:sz w:val="24"/>
          <w:szCs w:val="24"/>
        </w:rPr>
        <w:t xml:space="preserve"> </w:t>
      </w:r>
      <w:proofErr w:type="gramStart"/>
      <w:r>
        <w:rPr>
          <w:rFonts w:ascii="Times New Roman" w:hAnsi="Times New Roman" w:cs="Times New Roman"/>
          <w:i/>
          <w:sz w:val="24"/>
          <w:szCs w:val="24"/>
        </w:rPr>
        <w:t>В</w:t>
      </w:r>
      <w:proofErr w:type="gramEnd"/>
      <w:r>
        <w:rPr>
          <w:rFonts w:ascii="Times New Roman" w:hAnsi="Times New Roman" w:cs="Times New Roman"/>
          <w:i/>
          <w:sz w:val="24"/>
          <w:szCs w:val="24"/>
        </w:rPr>
        <w:t xml:space="preserve"> статье показана особенность взаимоотношений между государством и территориальными образованиями. Выделена сущность региона. </w:t>
      </w:r>
      <w:r w:rsidR="00E07DC0">
        <w:rPr>
          <w:rFonts w:ascii="Times New Roman" w:hAnsi="Times New Roman" w:cs="Times New Roman"/>
          <w:i/>
          <w:sz w:val="24"/>
          <w:szCs w:val="24"/>
        </w:rPr>
        <w:t xml:space="preserve">Определены ключевые парадигмы региона. </w:t>
      </w:r>
      <w:r>
        <w:rPr>
          <w:rFonts w:ascii="Times New Roman" w:hAnsi="Times New Roman" w:cs="Times New Roman"/>
          <w:i/>
          <w:sz w:val="24"/>
          <w:szCs w:val="24"/>
        </w:rPr>
        <w:t xml:space="preserve">Показаны свойства регионов. </w:t>
      </w:r>
      <w:r w:rsidR="00E07DC0">
        <w:rPr>
          <w:rFonts w:ascii="Times New Roman" w:hAnsi="Times New Roman" w:cs="Times New Roman"/>
          <w:i/>
          <w:sz w:val="24"/>
          <w:szCs w:val="24"/>
        </w:rPr>
        <w:t xml:space="preserve">Определена сущность региональной системы. Систематизированы свойства региональных систем. </w:t>
      </w:r>
    </w:p>
    <w:p w:rsidR="00E07DC0" w:rsidRPr="00AE5CAB" w:rsidRDefault="00E07DC0" w:rsidP="00E07DC0">
      <w:pPr>
        <w:spacing w:after="0" w:line="240" w:lineRule="auto"/>
        <w:jc w:val="both"/>
        <w:rPr>
          <w:rFonts w:ascii="Times New Roman" w:hAnsi="Times New Roman" w:cs="Times New Roman"/>
          <w:i/>
          <w:sz w:val="24"/>
          <w:szCs w:val="24"/>
        </w:rPr>
      </w:pPr>
      <w:r w:rsidRPr="00E07DC0">
        <w:rPr>
          <w:rFonts w:ascii="Times New Roman" w:hAnsi="Times New Roman" w:cs="Times New Roman"/>
          <w:b/>
          <w:sz w:val="24"/>
          <w:szCs w:val="24"/>
        </w:rPr>
        <w:t>Ключевые слова:</w:t>
      </w:r>
      <w:r>
        <w:rPr>
          <w:rFonts w:ascii="Times New Roman" w:hAnsi="Times New Roman" w:cs="Times New Roman"/>
          <w:i/>
          <w:sz w:val="24"/>
          <w:szCs w:val="24"/>
        </w:rPr>
        <w:t xml:space="preserve"> регион, развитие, территория, система, свойства</w:t>
      </w:r>
    </w:p>
    <w:p w:rsidR="00E07DC0" w:rsidRDefault="00E07DC0" w:rsidP="00AE5CAB">
      <w:pPr>
        <w:spacing w:after="0" w:line="240" w:lineRule="auto"/>
        <w:ind w:firstLine="720"/>
        <w:jc w:val="both"/>
        <w:rPr>
          <w:rFonts w:ascii="Times New Roman" w:hAnsi="Times New Roman" w:cs="Times New Roman"/>
          <w:sz w:val="24"/>
          <w:szCs w:val="24"/>
        </w:rPr>
      </w:pPr>
    </w:p>
    <w:p w:rsidR="00B80AFE" w:rsidRPr="00AE5CAB" w:rsidRDefault="00B80AFE" w:rsidP="00AE5CAB">
      <w:pPr>
        <w:spacing w:after="0" w:line="240" w:lineRule="auto"/>
        <w:ind w:firstLine="720"/>
        <w:jc w:val="both"/>
        <w:rPr>
          <w:rFonts w:ascii="Times New Roman" w:hAnsi="Times New Roman" w:cs="Times New Roman"/>
          <w:sz w:val="24"/>
          <w:szCs w:val="24"/>
        </w:rPr>
      </w:pPr>
      <w:r w:rsidRPr="00AE5CAB">
        <w:rPr>
          <w:rFonts w:ascii="Times New Roman" w:hAnsi="Times New Roman" w:cs="Times New Roman"/>
          <w:sz w:val="24"/>
          <w:szCs w:val="24"/>
        </w:rPr>
        <w:t xml:space="preserve">Сложившаяся в последние годы практика взаимоотношений между государством и отдельными территориями (районами, муниципальными образованиями), а также между отдельными территориями (районами, муниципальными образованиями) свидетельствует о том, что политика выравнивания, направленная на поддержку менее развитых в экономическом и социальном отношении территорий, не дает необходимого результата. Как правило, такая поддержка выражается в финансовой помощи в форме субсидирования и не направлена на формирование, а на сохранение необходимого потенциала на данной территории. </w:t>
      </w:r>
    </w:p>
    <w:p w:rsidR="00B80AFE" w:rsidRPr="00AE5CAB" w:rsidRDefault="00B80AFE" w:rsidP="00AE5CAB">
      <w:pPr>
        <w:spacing w:after="0" w:line="240" w:lineRule="auto"/>
        <w:ind w:firstLine="720"/>
        <w:jc w:val="both"/>
        <w:rPr>
          <w:rFonts w:ascii="Times New Roman" w:hAnsi="Times New Roman" w:cs="Times New Roman"/>
          <w:sz w:val="24"/>
          <w:szCs w:val="24"/>
        </w:rPr>
      </w:pPr>
      <w:r w:rsidRPr="00AE5CAB">
        <w:rPr>
          <w:rFonts w:ascii="Times New Roman" w:hAnsi="Times New Roman" w:cs="Times New Roman"/>
          <w:sz w:val="24"/>
          <w:szCs w:val="24"/>
        </w:rPr>
        <w:t>На поверку выходит, что оказание помощи, направленной на сохранение статус-кво в экономической ситуации, и придание импульса к самостоятельному движению в нужном направлении не одно и то же. Даже имея в наличии весьма существенный экономический потенциал, многие территориальные образования не могут эффективно его использовать. Можно предположить, что это связано с недостаточно глубоким пониманием не только причин сложного положения соответствующих экономик, но и игнорированием требований экономических законов развития общества, в том числе и территориального развития. Исходя из того, что политика выравнивания, направленная на достижение некоторого экономического равновесия между территориями, а объективно такое состояние проблематично обеспечить как в ближайшей, так и в отдаленной перспективе, более действенной представляется политика стимулирования территориального развития. Сутью такой политики должны стать меры на государственном и местном уровнях, направленные на максимальное использование имеющихся материальных, человеческих, организационных и финансовых возможностей.</w:t>
      </w:r>
    </w:p>
    <w:p w:rsidR="00B80AFE" w:rsidRPr="00AE5CAB" w:rsidRDefault="00B80AFE" w:rsidP="00AE5CAB">
      <w:pPr>
        <w:spacing w:after="0" w:line="240" w:lineRule="auto"/>
        <w:ind w:firstLine="720"/>
        <w:jc w:val="both"/>
        <w:rPr>
          <w:rFonts w:ascii="Times New Roman" w:hAnsi="Times New Roman" w:cs="Times New Roman"/>
          <w:sz w:val="24"/>
          <w:szCs w:val="24"/>
        </w:rPr>
      </w:pPr>
      <w:r w:rsidRPr="00AE5CAB">
        <w:rPr>
          <w:rFonts w:ascii="Times New Roman" w:hAnsi="Times New Roman" w:cs="Times New Roman"/>
          <w:sz w:val="24"/>
          <w:szCs w:val="24"/>
        </w:rPr>
        <w:t xml:space="preserve">Чтобы такие меры стали действенными необходимо четко понимать сущность объекта воздействия, в данном случае региона. Основываясь на результатах многочисленных исследований понимание региона можно условно свести к трем основным ракурсам. </w:t>
      </w:r>
      <w:proofErr w:type="gramStart"/>
      <w:r w:rsidRPr="00AE5CAB">
        <w:rPr>
          <w:rFonts w:ascii="Times New Roman" w:hAnsi="Times New Roman" w:cs="Times New Roman"/>
          <w:sz w:val="24"/>
          <w:szCs w:val="24"/>
        </w:rPr>
        <w:t>Первый ракурс – это понимание региона как территории, административно оформленной в структуре государства; второй – это понимание региона как экономической системы, воплощающей в своей сути весь комплекс участников и связей взаимодействия; и третий – это понимание региона как экономического пространства, в котором все участники и соответствующие связи располагаются в определенном порядке, на определенном расстоянии друг от друга.</w:t>
      </w:r>
      <w:proofErr w:type="gramEnd"/>
      <w:r w:rsidRPr="00AE5CAB">
        <w:rPr>
          <w:rFonts w:ascii="Times New Roman" w:hAnsi="Times New Roman" w:cs="Times New Roman"/>
          <w:sz w:val="24"/>
          <w:szCs w:val="24"/>
        </w:rPr>
        <w:t xml:space="preserve"> Такое понимание региона позволяет находить наиболее приемлемые точки соприкосновения различных общественных, коллективных, корпоративных и личных интересов и предлагать относительно них действенные меры, направленные на преодоление существующих противоречий. Связано это с тем, что однобокое рассмотрение региона в большинстве своем не позволяет решать противоречия, а лишь консервирует их до определенного момента.</w:t>
      </w:r>
    </w:p>
    <w:p w:rsidR="00B80AFE" w:rsidRPr="00AE5CAB" w:rsidRDefault="00B80AFE" w:rsidP="00AE5CAB">
      <w:pPr>
        <w:spacing w:after="0" w:line="240" w:lineRule="auto"/>
        <w:ind w:firstLine="720"/>
        <w:jc w:val="both"/>
        <w:rPr>
          <w:rFonts w:ascii="Times New Roman" w:hAnsi="Times New Roman" w:cs="Times New Roman"/>
          <w:sz w:val="24"/>
          <w:szCs w:val="24"/>
        </w:rPr>
      </w:pPr>
      <w:r w:rsidRPr="00AE5CAB">
        <w:rPr>
          <w:rFonts w:ascii="Times New Roman" w:hAnsi="Times New Roman" w:cs="Times New Roman"/>
          <w:sz w:val="24"/>
          <w:szCs w:val="24"/>
        </w:rPr>
        <w:t xml:space="preserve">Под территорией региона понимается часть земной поверхности, в границах которой располагается соответствующее административно-территориальное образование, подпадающее под законодательно утвержденное определение регион. Основными </w:t>
      </w:r>
      <w:r w:rsidRPr="00AE5CAB">
        <w:rPr>
          <w:rFonts w:ascii="Times New Roman" w:hAnsi="Times New Roman" w:cs="Times New Roman"/>
          <w:sz w:val="24"/>
          <w:szCs w:val="24"/>
        </w:rPr>
        <w:lastRenderedPageBreak/>
        <w:t xml:space="preserve">свойствами территории, изменения которых могут свидетельствовать о ее развитии, являются освоенность и насыщенность. Под освоенностью территории понимается ее вовлечение в хозяйственную деятельность хозяйствующих субъектов, общественных организаций, населения. Основным признаком освоенности территории выступает присутствие на ней человека экономического, т.е. населения, занятого общественно полезным трудом. В качестве основной черты, по которой освоенность одной территории отличается от освоенности другой, выступает размещение соответствующих элементов производительных сил на ее определенных участках. </w:t>
      </w:r>
    </w:p>
    <w:p w:rsidR="00B80AFE" w:rsidRPr="00AE5CAB" w:rsidRDefault="00B80AFE" w:rsidP="00AE5CAB">
      <w:pPr>
        <w:spacing w:after="0" w:line="240" w:lineRule="auto"/>
        <w:ind w:firstLine="720"/>
        <w:jc w:val="both"/>
        <w:rPr>
          <w:rFonts w:ascii="Times New Roman" w:hAnsi="Times New Roman" w:cs="Times New Roman"/>
          <w:sz w:val="24"/>
          <w:szCs w:val="24"/>
        </w:rPr>
      </w:pPr>
      <w:r w:rsidRPr="00AE5CAB">
        <w:rPr>
          <w:rFonts w:ascii="Times New Roman" w:hAnsi="Times New Roman" w:cs="Times New Roman"/>
          <w:sz w:val="24"/>
          <w:szCs w:val="24"/>
        </w:rPr>
        <w:t xml:space="preserve">Под насыщенностью территории понимается расположение в ее границах материальных и нематериальных объектов, природных и человеческих ресурсов, пр. Основным признаком насыщенности территории выступает присутствие на ней процессов общественного производства, а в качестве основной черты, по которой насыщенность на одной территории отличается от насыщенности на другой, выступает размещение соответствующих элементов производительных сил на ее определенных участках. </w:t>
      </w:r>
    </w:p>
    <w:p w:rsidR="00B80AFE" w:rsidRPr="00AE5CAB" w:rsidRDefault="00B80AFE" w:rsidP="00AE5CAB">
      <w:pPr>
        <w:spacing w:after="0" w:line="240" w:lineRule="auto"/>
        <w:ind w:firstLine="720"/>
        <w:jc w:val="both"/>
        <w:rPr>
          <w:rFonts w:ascii="Times New Roman" w:hAnsi="Times New Roman" w:cs="Times New Roman"/>
          <w:sz w:val="24"/>
          <w:szCs w:val="24"/>
        </w:rPr>
      </w:pPr>
      <w:r w:rsidRPr="00AE5CAB">
        <w:rPr>
          <w:rFonts w:ascii="Times New Roman" w:hAnsi="Times New Roman" w:cs="Times New Roman"/>
          <w:sz w:val="24"/>
          <w:szCs w:val="24"/>
        </w:rPr>
        <w:t>Таким образом, именно воздействие на эти свойства позволяет достигать желаемых параметров в динамике развития любой территории. От тог, какие усилия будут предприниматься для этого, в полной мере и будет зависеть тренд развития региона.</w:t>
      </w:r>
    </w:p>
    <w:p w:rsidR="00B80AFE" w:rsidRPr="00AE5CAB" w:rsidRDefault="00B80AFE" w:rsidP="00AE5CAB">
      <w:pPr>
        <w:spacing w:after="0" w:line="240" w:lineRule="auto"/>
        <w:ind w:firstLine="720"/>
        <w:jc w:val="both"/>
        <w:rPr>
          <w:rFonts w:ascii="Times New Roman" w:hAnsi="Times New Roman" w:cs="Times New Roman"/>
          <w:sz w:val="24"/>
          <w:szCs w:val="24"/>
        </w:rPr>
      </w:pPr>
      <w:proofErr w:type="gramStart"/>
      <w:r w:rsidRPr="00AE5CAB">
        <w:rPr>
          <w:rFonts w:ascii="Times New Roman" w:hAnsi="Times New Roman" w:cs="Times New Roman"/>
          <w:sz w:val="24"/>
          <w:szCs w:val="24"/>
        </w:rPr>
        <w:t>Под региональной экономической системой необходимо понимать некоторую совокупность подсистем, включающих в себя элементы производительных сил (людей, природы, средств и предметов труда, организации производства и труда, науки, информации и пр.), технико-экономические отношения (специализацию, кооперирование, концентрацию), организационно-экономические отношения (планирование, стимулирование, контроль), производственные отношения, или отношения экономической собственности (по поводу присвоения конечных результатов труда) и хозяйственный механизм, располагаемых в определенных границах и призванных</w:t>
      </w:r>
      <w:proofErr w:type="gramEnd"/>
      <w:r w:rsidRPr="00AE5CAB">
        <w:rPr>
          <w:rFonts w:ascii="Times New Roman" w:hAnsi="Times New Roman" w:cs="Times New Roman"/>
          <w:sz w:val="24"/>
          <w:szCs w:val="24"/>
        </w:rPr>
        <w:t xml:space="preserve"> обеспечивать необходимые условия для жизни населения. Взаимодействие указанных подсистем направлено на преодоление возникающих противоречий в сфере материального и нематериального производства.</w:t>
      </w:r>
    </w:p>
    <w:p w:rsidR="00B80AFE" w:rsidRPr="00AE5CAB" w:rsidRDefault="00B80AFE" w:rsidP="00AE5CAB">
      <w:pPr>
        <w:spacing w:after="0" w:line="240" w:lineRule="auto"/>
        <w:ind w:firstLine="720"/>
        <w:jc w:val="both"/>
        <w:rPr>
          <w:rFonts w:ascii="Times New Roman" w:hAnsi="Times New Roman" w:cs="Times New Roman"/>
          <w:sz w:val="24"/>
          <w:szCs w:val="24"/>
        </w:rPr>
      </w:pPr>
      <w:r w:rsidRPr="00AE5CAB">
        <w:rPr>
          <w:rFonts w:ascii="Times New Roman" w:hAnsi="Times New Roman" w:cs="Times New Roman"/>
          <w:sz w:val="24"/>
          <w:szCs w:val="24"/>
        </w:rPr>
        <w:t>Основными свойствами экономической системы региона, изменения которых могут свидетельствовать о ее развитии, выступают целостность, устойчивость, комплексность, жизнеспособность. Под целостностью региональной экономической системы можно понимать способность ее противостоять воздействию разрушительных внешних и внутренних факторов. При этом основным признаком такой системы выступает наличие, наращивание и сохранение в течение длительной перспективы экономического потенциала, а именно: производственного, трудового, научного, организационного, финансового и др. Основной чертой региональной экономической системы выступает надежность, присутствие которой свидетельствует о наличии целенаправленных усилий по согласованию интересов и решению экономических противоречий.</w:t>
      </w:r>
    </w:p>
    <w:p w:rsidR="00B80AFE" w:rsidRPr="00AE5CAB" w:rsidRDefault="00B80AFE" w:rsidP="00AE5CAB">
      <w:pPr>
        <w:spacing w:after="0" w:line="240" w:lineRule="auto"/>
        <w:ind w:firstLine="720"/>
        <w:jc w:val="both"/>
        <w:rPr>
          <w:rFonts w:ascii="Times New Roman" w:hAnsi="Times New Roman" w:cs="Times New Roman"/>
          <w:sz w:val="24"/>
          <w:szCs w:val="24"/>
        </w:rPr>
      </w:pPr>
      <w:r w:rsidRPr="00AE5CAB">
        <w:rPr>
          <w:rFonts w:ascii="Times New Roman" w:hAnsi="Times New Roman" w:cs="Times New Roman"/>
          <w:sz w:val="24"/>
          <w:szCs w:val="24"/>
        </w:rPr>
        <w:t>Под устойчивостью региональной экономической системы необходимо понимать наличие в ней такой структуры, которая обеспечивает наиболее рациональное использование имеющихся в наличии элементов производительных сил. Основным признаком такой системы выступают отраслевые пропорции, по которым можно с уверенностью судить о характере вовлечения и использования основных элементов производительных сил в общественном производстве. В качестве основной черты устойчивой региональной экономической системы выступает ее связанность, которая свидетельствует о множественном переплетении экономических и хозяйственных связей, ставящих в большую зависимость друг от друга.</w:t>
      </w:r>
    </w:p>
    <w:p w:rsidR="00B80AFE" w:rsidRPr="00AE5CAB" w:rsidRDefault="00B80AFE" w:rsidP="00AE5CAB">
      <w:pPr>
        <w:spacing w:after="0" w:line="240" w:lineRule="auto"/>
        <w:ind w:firstLine="720"/>
        <w:jc w:val="both"/>
        <w:rPr>
          <w:rFonts w:ascii="Times New Roman" w:hAnsi="Times New Roman" w:cs="Times New Roman"/>
          <w:sz w:val="24"/>
          <w:szCs w:val="24"/>
        </w:rPr>
      </w:pPr>
      <w:r w:rsidRPr="00AE5CAB">
        <w:rPr>
          <w:rFonts w:ascii="Times New Roman" w:hAnsi="Times New Roman" w:cs="Times New Roman"/>
          <w:sz w:val="24"/>
          <w:szCs w:val="24"/>
        </w:rPr>
        <w:t xml:space="preserve">Под комплексностью региональной экономической системы можно понимать соединение отдельных </w:t>
      </w:r>
      <w:proofErr w:type="gramStart"/>
      <w:r w:rsidRPr="00AE5CAB">
        <w:rPr>
          <w:rFonts w:ascii="Times New Roman" w:hAnsi="Times New Roman" w:cs="Times New Roman"/>
          <w:sz w:val="24"/>
          <w:szCs w:val="24"/>
        </w:rPr>
        <w:t>экономических процессов</w:t>
      </w:r>
      <w:proofErr w:type="gramEnd"/>
      <w:r w:rsidRPr="00AE5CAB">
        <w:rPr>
          <w:rFonts w:ascii="Times New Roman" w:hAnsi="Times New Roman" w:cs="Times New Roman"/>
          <w:sz w:val="24"/>
          <w:szCs w:val="24"/>
        </w:rPr>
        <w:t xml:space="preserve"> в некое целое, что достигается посредством расширения видов экономической деятельности, внутри региональных кооперационных связей и пр., направленных на расширение масштабов вовлечения </w:t>
      </w:r>
      <w:r w:rsidRPr="00AE5CAB">
        <w:rPr>
          <w:rFonts w:ascii="Times New Roman" w:hAnsi="Times New Roman" w:cs="Times New Roman"/>
          <w:sz w:val="24"/>
          <w:szCs w:val="24"/>
        </w:rPr>
        <w:lastRenderedPageBreak/>
        <w:t>элементов производительных сил в общественное производство. При этом основным признаком такой системы выступает диверсификация хозяйственного комплекса региона, а именно, увеличение перечня специализированных производств. Основной чертой региональной экономической системы выступает упорядоченность ее составляющих элементов, что свидетельствует о достаточно высоком уровне организованности всей региональной экономической системы.</w:t>
      </w:r>
    </w:p>
    <w:p w:rsidR="00B80AFE" w:rsidRPr="00AE5CAB" w:rsidRDefault="00B80AFE" w:rsidP="00AE5CAB">
      <w:pPr>
        <w:spacing w:after="0" w:line="240" w:lineRule="auto"/>
        <w:ind w:firstLine="720"/>
        <w:jc w:val="both"/>
        <w:rPr>
          <w:rFonts w:ascii="Times New Roman" w:hAnsi="Times New Roman" w:cs="Times New Roman"/>
          <w:sz w:val="24"/>
          <w:szCs w:val="24"/>
        </w:rPr>
      </w:pPr>
      <w:r w:rsidRPr="00AE5CAB">
        <w:rPr>
          <w:rFonts w:ascii="Times New Roman" w:hAnsi="Times New Roman" w:cs="Times New Roman"/>
          <w:sz w:val="24"/>
          <w:szCs w:val="24"/>
        </w:rPr>
        <w:t>Под жизнеспособностью региональной экономической системы необходимо понимать ее способность эффективно (результативно) использовать имеющиеся в наличии элементы производительных сил, извлекать при этом необходимый для региона не только экономический, но и социальный эффект. Основным признаком такой системы выступают процессы воспроизводства (производства, распределения, обмена и потребления), характеризующие беспрерывное возобновление процессов производства товаров, услуг и духовных благ, на основе которых обеспечивается обновление всех элементов региональной экономической системы. Среди таких элементов можно назвать: производительные силы, технико-экономические отношения, организационно-экономические отношения, отношения экономической собственности и хозяйственный механизм. В качестве основной черты жизнеспособной региональной экономической системы выступает стабильность, свидетельствующая о прочности не только ее самой конструкции, но и тех связей, что сложились между ее элементами.</w:t>
      </w:r>
    </w:p>
    <w:p w:rsidR="00B80AFE" w:rsidRPr="00AE5CAB" w:rsidRDefault="00B80AFE" w:rsidP="00AE5CAB">
      <w:pPr>
        <w:spacing w:after="0" w:line="240" w:lineRule="auto"/>
        <w:ind w:firstLine="720"/>
        <w:jc w:val="both"/>
        <w:rPr>
          <w:rFonts w:ascii="Times New Roman" w:hAnsi="Times New Roman" w:cs="Times New Roman"/>
          <w:sz w:val="24"/>
          <w:szCs w:val="24"/>
        </w:rPr>
      </w:pPr>
      <w:r w:rsidRPr="00AE5CAB">
        <w:rPr>
          <w:rFonts w:ascii="Times New Roman" w:hAnsi="Times New Roman" w:cs="Times New Roman"/>
          <w:sz w:val="24"/>
          <w:szCs w:val="24"/>
        </w:rPr>
        <w:t xml:space="preserve">Кроме того, при использовании экономического регулирования развития регионов необходимо учитывать и такие свойства </w:t>
      </w:r>
      <w:proofErr w:type="gramStart"/>
      <w:r w:rsidRPr="00AE5CAB">
        <w:rPr>
          <w:rFonts w:ascii="Times New Roman" w:hAnsi="Times New Roman" w:cs="Times New Roman"/>
          <w:sz w:val="24"/>
          <w:szCs w:val="24"/>
        </w:rPr>
        <w:t>экономической</w:t>
      </w:r>
      <w:proofErr w:type="gramEnd"/>
      <w:r w:rsidRPr="00AE5CAB">
        <w:rPr>
          <w:rFonts w:ascii="Times New Roman" w:hAnsi="Times New Roman" w:cs="Times New Roman"/>
          <w:sz w:val="24"/>
          <w:szCs w:val="24"/>
        </w:rPr>
        <w:t xml:space="preserve"> систем как </w:t>
      </w:r>
      <w:proofErr w:type="spellStart"/>
      <w:r w:rsidRPr="00AE5CAB">
        <w:rPr>
          <w:rFonts w:ascii="Times New Roman" w:hAnsi="Times New Roman" w:cs="Times New Roman"/>
          <w:sz w:val="24"/>
          <w:szCs w:val="24"/>
        </w:rPr>
        <w:t>эмерджентность</w:t>
      </w:r>
      <w:proofErr w:type="spellEnd"/>
      <w:r w:rsidRPr="00AE5CAB">
        <w:rPr>
          <w:rFonts w:ascii="Times New Roman" w:hAnsi="Times New Roman" w:cs="Times New Roman"/>
          <w:sz w:val="24"/>
          <w:szCs w:val="24"/>
        </w:rPr>
        <w:t xml:space="preserve">, целенаправленность и </w:t>
      </w:r>
      <w:proofErr w:type="spellStart"/>
      <w:r w:rsidRPr="00AE5CAB">
        <w:rPr>
          <w:rFonts w:ascii="Times New Roman" w:hAnsi="Times New Roman" w:cs="Times New Roman"/>
          <w:sz w:val="24"/>
          <w:szCs w:val="24"/>
        </w:rPr>
        <w:t>синергичность</w:t>
      </w:r>
      <w:proofErr w:type="spellEnd"/>
      <w:r w:rsidRPr="00AE5CAB">
        <w:rPr>
          <w:rFonts w:ascii="Times New Roman" w:hAnsi="Times New Roman" w:cs="Times New Roman"/>
          <w:sz w:val="24"/>
          <w:szCs w:val="24"/>
        </w:rPr>
        <w:t xml:space="preserve">. Под </w:t>
      </w:r>
      <w:proofErr w:type="spellStart"/>
      <w:r w:rsidRPr="00AE5CAB">
        <w:rPr>
          <w:rFonts w:ascii="Times New Roman" w:hAnsi="Times New Roman" w:cs="Times New Roman"/>
          <w:sz w:val="24"/>
          <w:szCs w:val="24"/>
        </w:rPr>
        <w:t>эмерджентностью</w:t>
      </w:r>
      <w:proofErr w:type="spellEnd"/>
      <w:r w:rsidRPr="00AE5CAB">
        <w:rPr>
          <w:rFonts w:ascii="Times New Roman" w:hAnsi="Times New Roman" w:cs="Times New Roman"/>
          <w:sz w:val="24"/>
          <w:szCs w:val="24"/>
        </w:rPr>
        <w:t xml:space="preserve"> понимается принципиальная несводимость свойства системы к сумме свойств составляющих ее элементов; под целенаправленность – наличие у системы целей, которые являются приоритетами перед целями составляющих ее элементов; под </w:t>
      </w:r>
      <w:proofErr w:type="spellStart"/>
      <w:r w:rsidRPr="00AE5CAB">
        <w:rPr>
          <w:rFonts w:ascii="Times New Roman" w:hAnsi="Times New Roman" w:cs="Times New Roman"/>
          <w:sz w:val="24"/>
          <w:szCs w:val="24"/>
        </w:rPr>
        <w:t>синергичностью</w:t>
      </w:r>
      <w:proofErr w:type="spellEnd"/>
      <w:r w:rsidRPr="00AE5CAB">
        <w:rPr>
          <w:rFonts w:ascii="Times New Roman" w:hAnsi="Times New Roman" w:cs="Times New Roman"/>
          <w:sz w:val="24"/>
          <w:szCs w:val="24"/>
        </w:rPr>
        <w:t xml:space="preserve"> – достижение максимального эффекта функционирования системы при достижении общей цели  достигается только через максимальную эффективность совместного функционирования отдельных ее элементов.</w:t>
      </w:r>
    </w:p>
    <w:p w:rsidR="00B80AFE" w:rsidRDefault="00B80AFE" w:rsidP="00C11A5B">
      <w:pPr>
        <w:spacing w:after="0" w:line="240" w:lineRule="auto"/>
        <w:ind w:firstLine="720"/>
        <w:jc w:val="both"/>
        <w:rPr>
          <w:rFonts w:ascii="Times New Roman" w:hAnsi="Times New Roman" w:cs="Times New Roman"/>
          <w:sz w:val="24"/>
          <w:szCs w:val="24"/>
        </w:rPr>
      </w:pPr>
      <w:r w:rsidRPr="00AE5CAB">
        <w:rPr>
          <w:rFonts w:ascii="Times New Roman" w:hAnsi="Times New Roman" w:cs="Times New Roman"/>
          <w:sz w:val="24"/>
          <w:szCs w:val="24"/>
        </w:rPr>
        <w:t xml:space="preserve">Следовательно, перспективы существования региональной экономической системы в полной мере будут зависеть от того, какие меры будут предложены </w:t>
      </w:r>
      <w:proofErr w:type="gramStart"/>
      <w:r w:rsidRPr="00AE5CAB">
        <w:rPr>
          <w:rFonts w:ascii="Times New Roman" w:hAnsi="Times New Roman" w:cs="Times New Roman"/>
          <w:sz w:val="24"/>
          <w:szCs w:val="24"/>
        </w:rPr>
        <w:t>для</w:t>
      </w:r>
      <w:proofErr w:type="gramEnd"/>
      <w:r w:rsidRPr="00AE5CAB">
        <w:rPr>
          <w:rFonts w:ascii="Times New Roman" w:hAnsi="Times New Roman" w:cs="Times New Roman"/>
          <w:sz w:val="24"/>
          <w:szCs w:val="24"/>
        </w:rPr>
        <w:t xml:space="preserve"> </w:t>
      </w:r>
      <w:proofErr w:type="gramStart"/>
      <w:r w:rsidRPr="00AE5CAB">
        <w:rPr>
          <w:rFonts w:ascii="Times New Roman" w:hAnsi="Times New Roman" w:cs="Times New Roman"/>
          <w:sz w:val="24"/>
          <w:szCs w:val="24"/>
        </w:rPr>
        <w:t>сохранение</w:t>
      </w:r>
      <w:proofErr w:type="gramEnd"/>
      <w:r w:rsidRPr="00AE5CAB">
        <w:rPr>
          <w:rFonts w:ascii="Times New Roman" w:hAnsi="Times New Roman" w:cs="Times New Roman"/>
          <w:sz w:val="24"/>
          <w:szCs w:val="24"/>
        </w:rPr>
        <w:t xml:space="preserve"> или усиления основных ее свойств.</w:t>
      </w:r>
    </w:p>
    <w:p w:rsidR="00C11A5B" w:rsidRDefault="00C11A5B" w:rsidP="00C11A5B">
      <w:pPr>
        <w:spacing w:after="0" w:line="240" w:lineRule="auto"/>
        <w:ind w:firstLine="720"/>
        <w:jc w:val="both"/>
        <w:rPr>
          <w:rFonts w:ascii="Times New Roman" w:hAnsi="Times New Roman" w:cs="Times New Roman"/>
          <w:sz w:val="24"/>
          <w:szCs w:val="24"/>
        </w:rPr>
      </w:pPr>
    </w:p>
    <w:p w:rsidR="00C00133" w:rsidRDefault="00C00133" w:rsidP="00C11A5B">
      <w:pPr>
        <w:pStyle w:val="a3"/>
        <w:spacing w:before="0" w:beforeAutospacing="0" w:after="0" w:afterAutospacing="0"/>
        <w:jc w:val="center"/>
        <w:rPr>
          <w:rFonts w:eastAsiaTheme="minorHAnsi"/>
          <w:b/>
          <w:lang w:eastAsia="en-US"/>
        </w:rPr>
      </w:pPr>
    </w:p>
    <w:p w:rsidR="00C11A5B" w:rsidRPr="00C11A5B" w:rsidRDefault="00C11A5B" w:rsidP="00C11A5B">
      <w:pPr>
        <w:pStyle w:val="a3"/>
        <w:spacing w:before="0" w:beforeAutospacing="0" w:after="0" w:afterAutospacing="0"/>
        <w:jc w:val="center"/>
        <w:rPr>
          <w:rFonts w:eastAsiaTheme="minorHAnsi"/>
          <w:b/>
          <w:lang w:eastAsia="en-US"/>
        </w:rPr>
      </w:pPr>
      <w:r w:rsidRPr="00C11A5B">
        <w:rPr>
          <w:rFonts w:eastAsiaTheme="minorHAnsi"/>
          <w:b/>
          <w:lang w:eastAsia="en-US"/>
        </w:rPr>
        <w:t>Информация об авторе на русском языке</w:t>
      </w:r>
    </w:p>
    <w:p w:rsidR="00C11A5B" w:rsidRPr="00C00133" w:rsidRDefault="00C11A5B" w:rsidP="001A75AC">
      <w:pPr>
        <w:pStyle w:val="a3"/>
        <w:spacing w:before="0" w:beforeAutospacing="0" w:after="0" w:afterAutospacing="0"/>
        <w:jc w:val="both"/>
        <w:rPr>
          <w:rFonts w:eastAsiaTheme="minorHAnsi"/>
          <w:lang w:val="en-US" w:eastAsia="en-US"/>
        </w:rPr>
      </w:pPr>
      <w:r w:rsidRPr="00C11A5B">
        <w:rPr>
          <w:rFonts w:eastAsiaTheme="minorHAnsi"/>
          <w:b/>
          <w:lang w:eastAsia="en-US"/>
        </w:rPr>
        <w:t>Василенко</w:t>
      </w:r>
      <w:r w:rsidRPr="00C11A5B">
        <w:rPr>
          <w:rFonts w:eastAsiaTheme="minorHAnsi"/>
          <w:b/>
          <w:lang w:eastAsia="en-US"/>
        </w:rPr>
        <w:t xml:space="preserve"> Дмитрий Валериевич</w:t>
      </w:r>
      <w:r w:rsidRPr="00C11A5B">
        <w:rPr>
          <w:rFonts w:eastAsiaTheme="minorHAnsi"/>
          <w:lang w:eastAsia="en-US"/>
        </w:rPr>
        <w:t xml:space="preserve">, </w:t>
      </w:r>
      <w:r>
        <w:rPr>
          <w:rFonts w:eastAsiaTheme="minorHAnsi"/>
          <w:lang w:eastAsia="en-US"/>
        </w:rPr>
        <w:t>кандидат</w:t>
      </w:r>
      <w:r w:rsidRPr="00C11A5B">
        <w:rPr>
          <w:rFonts w:eastAsiaTheme="minorHAnsi"/>
          <w:lang w:eastAsia="en-US"/>
        </w:rPr>
        <w:t xml:space="preserve"> экономических наук, </w:t>
      </w:r>
      <w:r>
        <w:rPr>
          <w:rFonts w:eastAsiaTheme="minorHAnsi"/>
          <w:lang w:eastAsia="en-US"/>
        </w:rPr>
        <w:t>доцент</w:t>
      </w:r>
      <w:r w:rsidRPr="00C11A5B">
        <w:rPr>
          <w:rFonts w:eastAsiaTheme="minorHAnsi"/>
          <w:lang w:eastAsia="en-US"/>
        </w:rPr>
        <w:t xml:space="preserve"> кафедры </w:t>
      </w:r>
      <w:r>
        <w:rPr>
          <w:rFonts w:eastAsiaTheme="minorHAnsi"/>
          <w:lang w:eastAsia="en-US"/>
        </w:rPr>
        <w:t>теории управления и государственного администрирования</w:t>
      </w:r>
      <w:r w:rsidRPr="00C11A5B">
        <w:rPr>
          <w:rFonts w:eastAsiaTheme="minorHAnsi"/>
          <w:lang w:eastAsia="en-US"/>
        </w:rPr>
        <w:t>; ГОУ ВПО «</w:t>
      </w:r>
      <w:r>
        <w:rPr>
          <w:rFonts w:eastAsiaTheme="minorHAnsi"/>
          <w:lang w:eastAsia="en-US"/>
        </w:rPr>
        <w:t>Донецкая академия управления и государственной службы при Главе ДНР</w:t>
      </w:r>
      <w:r w:rsidRPr="00C11A5B">
        <w:rPr>
          <w:rFonts w:eastAsiaTheme="minorHAnsi"/>
          <w:lang w:eastAsia="en-US"/>
        </w:rPr>
        <w:t>» / 28304</w:t>
      </w:r>
      <w:r w:rsidR="001A75AC" w:rsidRPr="001A75AC">
        <w:rPr>
          <w:rFonts w:eastAsiaTheme="minorHAnsi"/>
          <w:lang w:eastAsia="en-US"/>
        </w:rPr>
        <w:t>8</w:t>
      </w:r>
      <w:r w:rsidR="001A75AC">
        <w:rPr>
          <w:rFonts w:eastAsiaTheme="minorHAnsi"/>
          <w:lang w:eastAsia="en-US"/>
        </w:rPr>
        <w:t>, г.</w:t>
      </w:r>
      <w:r w:rsidR="001A75AC">
        <w:rPr>
          <w:rFonts w:eastAsiaTheme="minorHAnsi"/>
          <w:lang w:val="en-US" w:eastAsia="en-US"/>
        </w:rPr>
        <w:t> </w:t>
      </w:r>
      <w:r w:rsidR="001A75AC">
        <w:rPr>
          <w:rFonts w:eastAsiaTheme="minorHAnsi"/>
          <w:lang w:eastAsia="en-US"/>
        </w:rPr>
        <w:t>Донецк, ул.</w:t>
      </w:r>
      <w:r w:rsidR="001A75AC">
        <w:rPr>
          <w:rFonts w:eastAsiaTheme="minorHAnsi"/>
          <w:lang w:val="en-US" w:eastAsia="en-US"/>
        </w:rPr>
        <w:t> </w:t>
      </w:r>
      <w:r w:rsidRPr="00C11A5B">
        <w:rPr>
          <w:rFonts w:eastAsiaTheme="minorHAnsi"/>
          <w:lang w:eastAsia="en-US"/>
        </w:rPr>
        <w:t>Ле</w:t>
      </w:r>
      <w:r w:rsidR="001A75AC">
        <w:rPr>
          <w:rFonts w:eastAsiaTheme="minorHAnsi"/>
          <w:lang w:eastAsia="en-US"/>
        </w:rPr>
        <w:t>вицкого</w:t>
      </w:r>
      <w:r w:rsidR="001A75AC" w:rsidRPr="00C00133">
        <w:rPr>
          <w:rFonts w:eastAsiaTheme="minorHAnsi"/>
          <w:lang w:val="en-US" w:eastAsia="en-US"/>
        </w:rPr>
        <w:t xml:space="preserve"> 27/5</w:t>
      </w:r>
      <w:r w:rsidRPr="00C00133">
        <w:rPr>
          <w:rFonts w:eastAsiaTheme="minorHAnsi"/>
          <w:lang w:val="en-US" w:eastAsia="en-US"/>
        </w:rPr>
        <w:t xml:space="preserve">; e-mail: </w:t>
      </w:r>
      <w:hyperlink r:id="rId5" w:history="1">
        <w:r w:rsidR="001A75AC" w:rsidRPr="00630F23">
          <w:rPr>
            <w:rStyle w:val="a4"/>
            <w:rFonts w:eastAsiaTheme="minorHAnsi"/>
            <w:lang w:val="en-US" w:eastAsia="en-US"/>
          </w:rPr>
          <w:t>dima</w:t>
        </w:r>
        <w:r w:rsidR="001A75AC" w:rsidRPr="00C00133">
          <w:rPr>
            <w:rStyle w:val="a4"/>
            <w:rFonts w:eastAsiaTheme="minorHAnsi"/>
            <w:lang w:val="en-US" w:eastAsia="en-US"/>
          </w:rPr>
          <w:t>_</w:t>
        </w:r>
        <w:r w:rsidR="001A75AC" w:rsidRPr="00630F23">
          <w:rPr>
            <w:rStyle w:val="a4"/>
            <w:rFonts w:eastAsiaTheme="minorHAnsi"/>
            <w:lang w:val="en-US" w:eastAsia="en-US"/>
          </w:rPr>
          <w:t>vasilenko</w:t>
        </w:r>
        <w:r w:rsidR="001A75AC" w:rsidRPr="00C00133">
          <w:rPr>
            <w:rStyle w:val="a4"/>
            <w:rFonts w:eastAsiaTheme="minorHAnsi"/>
            <w:lang w:val="en-US" w:eastAsia="en-US"/>
          </w:rPr>
          <w:t>@</w:t>
        </w:r>
        <w:r w:rsidR="001A75AC" w:rsidRPr="00630F23">
          <w:rPr>
            <w:rStyle w:val="a4"/>
            <w:rFonts w:eastAsiaTheme="minorHAnsi"/>
            <w:lang w:val="en-US" w:eastAsia="en-US"/>
          </w:rPr>
          <w:t>list</w:t>
        </w:r>
        <w:r w:rsidR="001A75AC" w:rsidRPr="00C00133">
          <w:rPr>
            <w:rStyle w:val="a4"/>
            <w:rFonts w:eastAsiaTheme="minorHAnsi"/>
            <w:lang w:val="en-US" w:eastAsia="en-US"/>
          </w:rPr>
          <w:t>.</w:t>
        </w:r>
        <w:r w:rsidR="001A75AC" w:rsidRPr="00630F23">
          <w:rPr>
            <w:rStyle w:val="a4"/>
            <w:rFonts w:eastAsiaTheme="minorHAnsi"/>
            <w:lang w:val="en-US" w:eastAsia="en-US"/>
          </w:rPr>
          <w:t>ru</w:t>
        </w:r>
      </w:hyperlink>
      <w:r w:rsidR="001A75AC" w:rsidRPr="00C00133">
        <w:rPr>
          <w:rFonts w:eastAsiaTheme="minorHAnsi"/>
          <w:lang w:val="en-US" w:eastAsia="en-US"/>
        </w:rPr>
        <w:t xml:space="preserve"> </w:t>
      </w:r>
    </w:p>
    <w:p w:rsidR="00C11A5B" w:rsidRPr="00C00133" w:rsidRDefault="00C11A5B" w:rsidP="00C11A5B">
      <w:pPr>
        <w:pStyle w:val="a3"/>
        <w:spacing w:before="0" w:beforeAutospacing="0" w:after="0" w:afterAutospacing="0"/>
        <w:rPr>
          <w:rFonts w:eastAsiaTheme="minorHAnsi"/>
          <w:lang w:val="en-US" w:eastAsia="en-US"/>
        </w:rPr>
      </w:pPr>
    </w:p>
    <w:p w:rsidR="00C11A5B" w:rsidRPr="000B6256" w:rsidRDefault="00C00133" w:rsidP="00C11A5B">
      <w:pPr>
        <w:pStyle w:val="a3"/>
        <w:spacing w:before="0" w:beforeAutospacing="0" w:after="0" w:afterAutospacing="0"/>
        <w:jc w:val="right"/>
        <w:rPr>
          <w:rFonts w:eastAsiaTheme="minorHAnsi"/>
          <w:b/>
          <w:lang w:val="en-US" w:eastAsia="en-US"/>
        </w:rPr>
      </w:pPr>
      <w:proofErr w:type="spellStart"/>
      <w:r w:rsidRPr="000B6256">
        <w:rPr>
          <w:rFonts w:eastAsiaTheme="minorHAnsi"/>
          <w:b/>
          <w:lang w:val="en-US" w:eastAsia="en-US"/>
        </w:rPr>
        <w:t>Vasilenko</w:t>
      </w:r>
      <w:proofErr w:type="spellEnd"/>
      <w:r w:rsidRPr="000B6256">
        <w:rPr>
          <w:rFonts w:eastAsiaTheme="minorHAnsi"/>
          <w:b/>
          <w:lang w:val="en-US" w:eastAsia="en-US"/>
        </w:rPr>
        <w:t> D.V.</w:t>
      </w:r>
    </w:p>
    <w:p w:rsidR="00C11A5B" w:rsidRDefault="007A333E" w:rsidP="007A333E">
      <w:pPr>
        <w:pStyle w:val="a3"/>
        <w:spacing w:before="0" w:beforeAutospacing="0" w:after="0" w:afterAutospacing="0"/>
        <w:jc w:val="center"/>
        <w:rPr>
          <w:b/>
          <w:color w:val="000000"/>
          <w:lang w:val="en-US"/>
        </w:rPr>
      </w:pPr>
      <w:r w:rsidRPr="007A333E">
        <w:rPr>
          <w:b/>
          <w:color w:val="000000"/>
          <w:lang w:val="en-US"/>
        </w:rPr>
        <w:t>REGIONAL ECONOMIC SYSTEM: THEORETICAL EXCURSUS</w:t>
      </w:r>
    </w:p>
    <w:p w:rsidR="009F1112" w:rsidRPr="007A333E" w:rsidRDefault="009F1112" w:rsidP="007A333E">
      <w:pPr>
        <w:pStyle w:val="a3"/>
        <w:spacing w:before="0" w:beforeAutospacing="0" w:after="0" w:afterAutospacing="0"/>
        <w:jc w:val="center"/>
        <w:rPr>
          <w:rFonts w:eastAsiaTheme="minorHAnsi"/>
          <w:b/>
          <w:lang w:val="en-US" w:eastAsia="en-US"/>
        </w:rPr>
      </w:pPr>
    </w:p>
    <w:p w:rsidR="000B6256" w:rsidRPr="000B6256" w:rsidRDefault="000B6256" w:rsidP="000B6256">
      <w:pPr>
        <w:pStyle w:val="a3"/>
        <w:spacing w:before="0" w:beforeAutospacing="0" w:after="0" w:afterAutospacing="0"/>
        <w:jc w:val="both"/>
        <w:rPr>
          <w:rFonts w:eastAsiaTheme="minorHAnsi"/>
          <w:b/>
          <w:lang w:eastAsia="en-US"/>
        </w:rPr>
      </w:pPr>
      <w:proofErr w:type="spellStart"/>
      <w:r w:rsidRPr="000B6256">
        <w:rPr>
          <w:rFonts w:eastAsiaTheme="minorHAnsi"/>
          <w:b/>
          <w:lang w:eastAsia="en-US"/>
        </w:rPr>
        <w:t>Annotation</w:t>
      </w:r>
      <w:proofErr w:type="spellEnd"/>
      <w:r w:rsidRPr="000B6256">
        <w:rPr>
          <w:rFonts w:eastAsiaTheme="minorHAnsi"/>
          <w:b/>
          <w:lang w:eastAsia="en-US"/>
        </w:rPr>
        <w:t>.</w:t>
      </w:r>
      <w:r w:rsidRPr="000B6256">
        <w:rPr>
          <w:rFonts w:eastAsiaTheme="minorHAnsi"/>
          <w:lang w:eastAsia="en-US"/>
        </w:rPr>
        <w:t xml:space="preserve"> The article shows the peculiarity of the relationship between the state and territorial entities. The essence of the region is highlighted. Key paradigms of the region are defined. The properties of regions are shown. The essence of the regional system is defined. The properties of </w:t>
      </w:r>
      <w:r w:rsidRPr="002C495D">
        <w:rPr>
          <w:rFonts w:eastAsiaTheme="minorHAnsi"/>
          <w:lang w:eastAsia="en-US"/>
        </w:rPr>
        <w:t>regional systems are systematized.</w:t>
      </w:r>
      <w:r w:rsidRPr="000B6256">
        <w:rPr>
          <w:rFonts w:eastAsiaTheme="minorHAnsi"/>
          <w:b/>
          <w:lang w:eastAsia="en-US"/>
        </w:rPr>
        <w:t xml:space="preserve"> </w:t>
      </w:r>
    </w:p>
    <w:p w:rsidR="00C11A5B" w:rsidRPr="000B6256" w:rsidRDefault="000B6256" w:rsidP="000B6256">
      <w:pPr>
        <w:pStyle w:val="a3"/>
        <w:spacing w:before="0" w:beforeAutospacing="0" w:after="0" w:afterAutospacing="0"/>
        <w:jc w:val="both"/>
        <w:rPr>
          <w:rFonts w:eastAsiaTheme="minorHAnsi"/>
          <w:lang w:eastAsia="en-US"/>
        </w:rPr>
      </w:pPr>
      <w:r w:rsidRPr="000B6256">
        <w:rPr>
          <w:rFonts w:eastAsiaTheme="minorHAnsi"/>
          <w:b/>
          <w:lang w:eastAsia="en-US"/>
        </w:rPr>
        <w:t>Keywords:</w:t>
      </w:r>
      <w:r w:rsidRPr="000B6256">
        <w:rPr>
          <w:rFonts w:eastAsiaTheme="minorHAnsi"/>
          <w:lang w:eastAsia="en-US"/>
        </w:rPr>
        <w:t xml:space="preserve"> region, development, territory, system, properties</w:t>
      </w:r>
    </w:p>
    <w:p w:rsidR="000B6256" w:rsidRDefault="000B6256" w:rsidP="00C11A5B">
      <w:pPr>
        <w:pStyle w:val="a3"/>
        <w:spacing w:before="0" w:beforeAutospacing="0" w:after="0" w:afterAutospacing="0"/>
        <w:rPr>
          <w:rFonts w:eastAsiaTheme="minorHAnsi"/>
          <w:lang w:val="en-US" w:eastAsia="en-US"/>
        </w:rPr>
      </w:pPr>
    </w:p>
    <w:p w:rsidR="00C11A5B" w:rsidRPr="000B6256" w:rsidRDefault="00C11A5B" w:rsidP="000B6256">
      <w:pPr>
        <w:pStyle w:val="a3"/>
        <w:spacing w:before="0" w:beforeAutospacing="0" w:after="0" w:afterAutospacing="0"/>
        <w:jc w:val="center"/>
        <w:rPr>
          <w:rFonts w:eastAsiaTheme="minorHAnsi"/>
          <w:b/>
          <w:lang w:val="en-US" w:eastAsia="en-US"/>
        </w:rPr>
      </w:pPr>
      <w:r w:rsidRPr="000B6256">
        <w:rPr>
          <w:rFonts w:eastAsiaTheme="minorHAnsi"/>
          <w:b/>
          <w:lang w:val="en-US" w:eastAsia="en-US"/>
        </w:rPr>
        <w:t>Information about an author</w:t>
      </w:r>
    </w:p>
    <w:p w:rsidR="00B3154C" w:rsidRPr="00C11A5B" w:rsidRDefault="00C11A5B" w:rsidP="002C495D">
      <w:pPr>
        <w:pStyle w:val="a3"/>
        <w:spacing w:before="0" w:beforeAutospacing="0" w:after="0" w:afterAutospacing="0"/>
        <w:jc w:val="both"/>
        <w:rPr>
          <w:lang w:val="en-US"/>
        </w:rPr>
      </w:pPr>
      <w:proofErr w:type="spellStart"/>
      <w:r w:rsidRPr="006C401E">
        <w:rPr>
          <w:rFonts w:eastAsiaTheme="minorHAnsi"/>
          <w:b/>
          <w:lang w:val="en-US" w:eastAsia="en-US"/>
        </w:rPr>
        <w:t>Vasilenko</w:t>
      </w:r>
      <w:proofErr w:type="spellEnd"/>
      <w:r w:rsidRPr="006C401E">
        <w:rPr>
          <w:rFonts w:eastAsiaTheme="minorHAnsi"/>
          <w:b/>
          <w:lang w:val="en-US" w:eastAsia="en-US"/>
        </w:rPr>
        <w:t xml:space="preserve"> </w:t>
      </w:r>
      <w:proofErr w:type="spellStart"/>
      <w:r w:rsidR="007A333E" w:rsidRPr="006C401E">
        <w:rPr>
          <w:rFonts w:eastAsiaTheme="minorHAnsi"/>
          <w:b/>
          <w:lang w:val="en-US" w:eastAsia="en-US"/>
        </w:rPr>
        <w:t>Dmitriy</w:t>
      </w:r>
      <w:proofErr w:type="spellEnd"/>
      <w:r w:rsidR="007A333E" w:rsidRPr="006C401E">
        <w:rPr>
          <w:rFonts w:eastAsiaTheme="minorHAnsi"/>
          <w:b/>
          <w:lang w:val="en-US" w:eastAsia="en-US"/>
        </w:rPr>
        <w:t xml:space="preserve"> </w:t>
      </w:r>
      <w:proofErr w:type="spellStart"/>
      <w:r w:rsidR="007A333E" w:rsidRPr="006C401E">
        <w:rPr>
          <w:rFonts w:eastAsiaTheme="minorHAnsi"/>
          <w:b/>
          <w:lang w:val="en-US" w:eastAsia="en-US"/>
        </w:rPr>
        <w:t>Valerievich</w:t>
      </w:r>
      <w:proofErr w:type="spellEnd"/>
      <w:r w:rsidRPr="006C401E">
        <w:rPr>
          <w:rFonts w:eastAsiaTheme="minorHAnsi"/>
          <w:b/>
          <w:lang w:val="en-US" w:eastAsia="en-US"/>
        </w:rPr>
        <w:t>,</w:t>
      </w:r>
      <w:r w:rsidRPr="002C495D">
        <w:rPr>
          <w:rFonts w:eastAsiaTheme="minorHAnsi"/>
          <w:lang w:val="en-US" w:eastAsia="en-US"/>
        </w:rPr>
        <w:t xml:space="preserve"> </w:t>
      </w:r>
      <w:r w:rsidR="007A333E" w:rsidRPr="002C495D">
        <w:rPr>
          <w:rFonts w:eastAsiaTheme="minorHAnsi"/>
          <w:lang w:val="en-US" w:eastAsia="en-US"/>
        </w:rPr>
        <w:t xml:space="preserve">PhD (Econ.), </w:t>
      </w:r>
      <w:r w:rsidR="002C495D" w:rsidRPr="002C495D">
        <w:rPr>
          <w:rFonts w:eastAsiaTheme="minorHAnsi"/>
          <w:lang w:val="en-US" w:eastAsia="en-US"/>
        </w:rPr>
        <w:t>associate Professor of the Department of management theory and p</w:t>
      </w:r>
      <w:bookmarkStart w:id="0" w:name="_GoBack"/>
      <w:bookmarkEnd w:id="0"/>
      <w:r w:rsidR="002C495D" w:rsidRPr="002C495D">
        <w:rPr>
          <w:rFonts w:eastAsiaTheme="minorHAnsi"/>
          <w:lang w:val="en-US" w:eastAsia="en-US"/>
        </w:rPr>
        <w:t>ublic administration</w:t>
      </w:r>
      <w:r w:rsidRPr="002C495D">
        <w:rPr>
          <w:rFonts w:eastAsiaTheme="minorHAnsi"/>
          <w:lang w:val="en-US" w:eastAsia="en-US"/>
        </w:rPr>
        <w:t>; SEE HPE «</w:t>
      </w:r>
      <w:r w:rsidR="002C495D" w:rsidRPr="002C495D">
        <w:rPr>
          <w:rFonts w:eastAsiaTheme="minorHAnsi"/>
          <w:lang w:val="en-US" w:eastAsia="en-US"/>
        </w:rPr>
        <w:t xml:space="preserve">Donetsk Academy of management </w:t>
      </w:r>
      <w:r w:rsidR="002C495D" w:rsidRPr="002C495D">
        <w:rPr>
          <w:rFonts w:eastAsiaTheme="minorHAnsi"/>
          <w:lang w:val="en-US" w:eastAsia="en-US"/>
        </w:rPr>
        <w:lastRenderedPageBreak/>
        <w:t>and public service under the Head</w:t>
      </w:r>
      <w:r w:rsidR="002C495D">
        <w:rPr>
          <w:rFonts w:eastAsiaTheme="minorHAnsi"/>
          <w:lang w:val="en-US" w:eastAsia="en-US"/>
        </w:rPr>
        <w:t xml:space="preserve"> DPR</w:t>
      </w:r>
      <w:r w:rsidRPr="002C495D">
        <w:rPr>
          <w:rFonts w:eastAsiaTheme="minorHAnsi"/>
          <w:lang w:val="en-US" w:eastAsia="en-US"/>
        </w:rPr>
        <w:t xml:space="preserve">» / </w:t>
      </w:r>
      <w:r w:rsidR="002C495D">
        <w:rPr>
          <w:rFonts w:eastAsiaTheme="minorHAnsi"/>
          <w:lang w:val="en-US" w:eastAsia="en-US"/>
        </w:rPr>
        <w:t>27/5</w:t>
      </w:r>
      <w:r w:rsidRPr="002C495D">
        <w:rPr>
          <w:rFonts w:eastAsiaTheme="minorHAnsi"/>
          <w:lang w:val="en-US" w:eastAsia="en-US"/>
        </w:rPr>
        <w:t xml:space="preserve">, </w:t>
      </w:r>
      <w:proofErr w:type="spellStart"/>
      <w:r w:rsidRPr="002C495D">
        <w:rPr>
          <w:rFonts w:eastAsiaTheme="minorHAnsi"/>
          <w:lang w:val="en-US" w:eastAsia="en-US"/>
        </w:rPr>
        <w:t>Le</w:t>
      </w:r>
      <w:r w:rsidR="002C495D">
        <w:rPr>
          <w:rFonts w:eastAsiaTheme="minorHAnsi"/>
          <w:lang w:val="en-US" w:eastAsia="en-US"/>
        </w:rPr>
        <w:t>vitskogo</w:t>
      </w:r>
      <w:proofErr w:type="spellEnd"/>
      <w:r w:rsidRPr="002C495D">
        <w:rPr>
          <w:rFonts w:eastAsiaTheme="minorHAnsi"/>
          <w:lang w:val="en-US" w:eastAsia="en-US"/>
        </w:rPr>
        <w:t xml:space="preserve"> street, Donetsk, 28304</w:t>
      </w:r>
      <w:r w:rsidR="002C495D">
        <w:rPr>
          <w:rFonts w:eastAsiaTheme="minorHAnsi"/>
          <w:lang w:val="en-US" w:eastAsia="en-US"/>
        </w:rPr>
        <w:t>8</w:t>
      </w:r>
      <w:r w:rsidRPr="002C495D">
        <w:rPr>
          <w:rFonts w:eastAsiaTheme="minorHAnsi"/>
          <w:lang w:val="en-US" w:eastAsia="en-US"/>
        </w:rPr>
        <w:t xml:space="preserve">; e-mail: </w:t>
      </w:r>
      <w:r w:rsidR="002C495D">
        <w:rPr>
          <w:rFonts w:eastAsiaTheme="minorHAnsi"/>
          <w:lang w:val="en-US" w:eastAsia="en-US"/>
        </w:rPr>
        <w:t>dima_vasilenko@list.ru</w:t>
      </w:r>
    </w:p>
    <w:sectPr w:rsidR="00B3154C" w:rsidRPr="00C11A5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0AFE"/>
    <w:rsid w:val="000B6256"/>
    <w:rsid w:val="001A75AC"/>
    <w:rsid w:val="002C495D"/>
    <w:rsid w:val="006C401E"/>
    <w:rsid w:val="007A333E"/>
    <w:rsid w:val="009F1112"/>
    <w:rsid w:val="00AE5CAB"/>
    <w:rsid w:val="00B3154C"/>
    <w:rsid w:val="00B80AFE"/>
    <w:rsid w:val="00C00133"/>
    <w:rsid w:val="00C11A5B"/>
    <w:rsid w:val="00E07DC0"/>
    <w:rsid w:val="00F3128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0AF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11A5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1A75A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0AF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11A5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1A75A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7045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dima_vasilenko@list.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4</Pages>
  <Words>1594</Words>
  <Characters>9088</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Dima</dc:creator>
  <cp:lastModifiedBy>Dima</cp:lastModifiedBy>
  <cp:revision>10</cp:revision>
  <dcterms:created xsi:type="dcterms:W3CDTF">2020-06-10T06:38:00Z</dcterms:created>
  <dcterms:modified xsi:type="dcterms:W3CDTF">2020-06-10T07:16:00Z</dcterms:modified>
</cp:coreProperties>
</file>