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D1" w:rsidRPr="00006B0D" w:rsidRDefault="009D66D1" w:rsidP="009D66D1">
      <w:pPr>
        <w:rPr>
          <w:rFonts w:ascii="Times New Roman" w:hAnsi="Times New Roman"/>
          <w:b/>
        </w:rPr>
      </w:pPr>
      <w:bookmarkStart w:id="0" w:name="_GoBack"/>
      <w:bookmarkEnd w:id="0"/>
      <w:r w:rsidRPr="00006B0D">
        <w:rPr>
          <w:rFonts w:ascii="Times New Roman" w:hAnsi="Times New Roman"/>
          <w:b/>
        </w:rPr>
        <w:t>УДК</w:t>
      </w:r>
      <w:r w:rsidR="00005FE4">
        <w:rPr>
          <w:rFonts w:ascii="Times New Roman" w:hAnsi="Times New Roman"/>
          <w:b/>
        </w:rPr>
        <w:t xml:space="preserve"> 336</w:t>
      </w:r>
    </w:p>
    <w:p w:rsidR="009D66D1" w:rsidRPr="00006B0D" w:rsidRDefault="00005FE4" w:rsidP="009D66D1">
      <w:pPr>
        <w:jc w:val="right"/>
        <w:rPr>
          <w:rFonts w:ascii="Times New Roman" w:hAnsi="Times New Roman"/>
          <w:b/>
        </w:rPr>
      </w:pPr>
      <w:r>
        <w:rPr>
          <w:rFonts w:ascii="Times New Roman" w:hAnsi="Times New Roman"/>
          <w:b/>
        </w:rPr>
        <w:t>Сидоренко Ю</w:t>
      </w:r>
      <w:r w:rsidR="009D66D1" w:rsidRPr="00006B0D">
        <w:rPr>
          <w:rFonts w:ascii="Times New Roman" w:hAnsi="Times New Roman"/>
          <w:b/>
        </w:rPr>
        <w:t>.</w:t>
      </w:r>
      <w:r>
        <w:rPr>
          <w:rFonts w:ascii="Times New Roman" w:hAnsi="Times New Roman"/>
          <w:b/>
        </w:rPr>
        <w:t>Ю.</w:t>
      </w:r>
    </w:p>
    <w:p w:rsidR="009D66D1" w:rsidRPr="00006B0D" w:rsidRDefault="00005FE4" w:rsidP="009D66D1">
      <w:pPr>
        <w:jc w:val="center"/>
        <w:rPr>
          <w:rFonts w:ascii="Times New Roman" w:hAnsi="Times New Roman"/>
          <w:b/>
        </w:rPr>
      </w:pPr>
      <w:r>
        <w:rPr>
          <w:rFonts w:ascii="Times New Roman" w:hAnsi="Times New Roman"/>
          <w:b/>
        </w:rPr>
        <w:t>МЕСТО РЫНОЧНЫХ РИСКОВ В СИСТЕМЕ ФИНАНСОВЫХ РИСКОВ</w:t>
      </w:r>
    </w:p>
    <w:p w:rsidR="00005FE4" w:rsidRDefault="00005FE4" w:rsidP="009D66D1">
      <w:pPr>
        <w:ind w:firstLine="426"/>
        <w:rPr>
          <w:rFonts w:ascii="Times New Roman" w:hAnsi="Times New Roman"/>
          <w:b/>
        </w:rPr>
      </w:pPr>
    </w:p>
    <w:p w:rsidR="009D66D1" w:rsidRPr="00005FE4" w:rsidRDefault="009D66D1" w:rsidP="00005FE4">
      <w:pPr>
        <w:ind w:firstLine="426"/>
        <w:jc w:val="both"/>
        <w:rPr>
          <w:rFonts w:ascii="Times New Roman" w:hAnsi="Times New Roman"/>
          <w:i/>
        </w:rPr>
      </w:pPr>
      <w:r w:rsidRPr="00006B0D">
        <w:rPr>
          <w:rFonts w:ascii="Times New Roman" w:hAnsi="Times New Roman"/>
          <w:b/>
        </w:rPr>
        <w:t xml:space="preserve">Аннотация статьи на русском языке </w:t>
      </w:r>
      <w:r w:rsidR="00005FE4" w:rsidRPr="00005FE4">
        <w:rPr>
          <w:rFonts w:ascii="Times New Roman" w:eastAsia="Calibri" w:hAnsi="Times New Roman"/>
          <w:i/>
          <w:lang w:eastAsia="en-US"/>
        </w:rPr>
        <w:t>Автор представляет видовую классификацию финансовых рисков в виде системы, имеющей определенную структуру, что  позволяет более полно учесть всю совокупность рисков (включая не только прямые, но и косвенные) и выделить ведущую роль рыночных риск-факторов за счет их влияния на несистематические риски.</w:t>
      </w:r>
    </w:p>
    <w:p w:rsidR="009D66D1" w:rsidRPr="00006B0D" w:rsidRDefault="009D66D1" w:rsidP="00CD3E1D">
      <w:pPr>
        <w:ind w:firstLine="426"/>
        <w:jc w:val="both"/>
        <w:rPr>
          <w:rFonts w:ascii="Times New Roman" w:hAnsi="Times New Roman"/>
          <w:i/>
        </w:rPr>
      </w:pPr>
      <w:r w:rsidRPr="00006B0D">
        <w:rPr>
          <w:rFonts w:ascii="Times New Roman" w:hAnsi="Times New Roman"/>
          <w:b/>
        </w:rPr>
        <w:t xml:space="preserve">Ключевые слова на русском языке </w:t>
      </w:r>
      <w:r w:rsidR="00005FE4" w:rsidRPr="00005FE4">
        <w:rPr>
          <w:rFonts w:ascii="Times New Roman" w:eastAsia="Calibri" w:hAnsi="Times New Roman"/>
          <w:i/>
          <w:lang w:eastAsia="en-US"/>
        </w:rPr>
        <w:t>видовая классификация финансовых рисков, рыночные риски, несистематические риски, прямые риски, косвенные риски</w:t>
      </w:r>
      <w:r w:rsidRPr="00006B0D">
        <w:rPr>
          <w:rFonts w:ascii="Times New Roman" w:hAnsi="Times New Roman"/>
          <w:i/>
        </w:rPr>
        <w:t>.</w:t>
      </w:r>
    </w:p>
    <w:p w:rsidR="009D66D1" w:rsidRPr="000E57D4" w:rsidRDefault="009D66D1" w:rsidP="009D66D1">
      <w:pPr>
        <w:ind w:firstLine="709"/>
        <w:jc w:val="both"/>
        <w:rPr>
          <w:rFonts w:ascii="Times New Roman" w:hAnsi="Times New Roman" w:cs="Times New Roman"/>
        </w:rPr>
      </w:pPr>
    </w:p>
    <w:p w:rsidR="009D66D1" w:rsidRPr="005F6F19" w:rsidRDefault="009D66D1" w:rsidP="009D66D1">
      <w:pPr>
        <w:ind w:firstLine="709"/>
        <w:jc w:val="both"/>
        <w:rPr>
          <w:rFonts w:ascii="Times New Roman" w:hAnsi="Times New Roman" w:cs="Times New Roman"/>
        </w:rPr>
      </w:pPr>
      <w:r w:rsidRPr="009D66D1">
        <w:rPr>
          <w:rFonts w:ascii="Times New Roman" w:hAnsi="Times New Roman" w:cs="Times New Roman"/>
        </w:rPr>
        <w:t xml:space="preserve">Инновационные проекты всегда связаны с повышенными рисками и следовательно требуют тщательного подхода к их оценке и управлению. </w:t>
      </w:r>
      <w:r>
        <w:rPr>
          <w:rFonts w:ascii="Times New Roman" w:hAnsi="Times New Roman" w:cs="Times New Roman"/>
        </w:rPr>
        <w:t xml:space="preserve">Видовая </w:t>
      </w:r>
      <w:r w:rsidRPr="005F6F19">
        <w:rPr>
          <w:rFonts w:ascii="Times New Roman" w:hAnsi="Times New Roman" w:cs="Times New Roman"/>
        </w:rPr>
        <w:t xml:space="preserve">классификация финансовых рисков имеет наибольшее значение </w:t>
      </w:r>
      <w:r>
        <w:rPr>
          <w:rFonts w:ascii="Times New Roman" w:hAnsi="Times New Roman" w:cs="Times New Roman"/>
        </w:rPr>
        <w:t>для целей оценки и управления рисками</w:t>
      </w:r>
      <w:r w:rsidRPr="005F6F19">
        <w:rPr>
          <w:rFonts w:ascii="Times New Roman" w:hAnsi="Times New Roman" w:cs="Times New Roman"/>
        </w:rPr>
        <w:t>, так как характеристика вида дает представлени</w:t>
      </w:r>
      <w:r>
        <w:rPr>
          <w:rFonts w:ascii="Times New Roman" w:hAnsi="Times New Roman" w:cs="Times New Roman"/>
        </w:rPr>
        <w:t xml:space="preserve">е о факторах, на него влияющих, </w:t>
      </w:r>
      <w:r w:rsidRPr="005F6F19">
        <w:rPr>
          <w:rFonts w:ascii="Times New Roman" w:hAnsi="Times New Roman" w:cs="Times New Roman"/>
        </w:rPr>
        <w:t xml:space="preserve">а, следовательно, и о методах, с помощью которых можно </w:t>
      </w:r>
      <w:r>
        <w:rPr>
          <w:rFonts w:ascii="Times New Roman" w:hAnsi="Times New Roman" w:cs="Times New Roman"/>
        </w:rPr>
        <w:t xml:space="preserve">оценить и </w:t>
      </w:r>
      <w:r w:rsidRPr="005F6F19">
        <w:rPr>
          <w:rFonts w:ascii="Times New Roman" w:hAnsi="Times New Roman" w:cs="Times New Roman"/>
        </w:rPr>
        <w:t>сг</w:t>
      </w:r>
      <w:r>
        <w:rPr>
          <w:rFonts w:ascii="Times New Roman" w:hAnsi="Times New Roman" w:cs="Times New Roman"/>
        </w:rPr>
        <w:t>ладить влияние данных факторов.</w:t>
      </w:r>
    </w:p>
    <w:p w:rsidR="009D66D1" w:rsidRPr="005F6F19" w:rsidRDefault="009D66D1" w:rsidP="009D66D1">
      <w:pPr>
        <w:tabs>
          <w:tab w:val="left" w:pos="1440"/>
        </w:tabs>
        <w:ind w:firstLine="709"/>
        <w:jc w:val="both"/>
        <w:rPr>
          <w:rFonts w:ascii="Times New Roman" w:hAnsi="Times New Roman" w:cs="Times New Roman"/>
        </w:rPr>
      </w:pPr>
      <w:r w:rsidRPr="005F6F19">
        <w:rPr>
          <w:rFonts w:ascii="Times New Roman" w:hAnsi="Times New Roman" w:cs="Times New Roman"/>
        </w:rPr>
        <w:t xml:space="preserve">Общеупотребимой </w:t>
      </w:r>
      <w:r>
        <w:rPr>
          <w:rFonts w:ascii="Times New Roman" w:hAnsi="Times New Roman" w:cs="Times New Roman"/>
        </w:rPr>
        <w:t xml:space="preserve">видовой </w:t>
      </w:r>
      <w:r w:rsidRPr="005F6F19">
        <w:rPr>
          <w:rFonts w:ascii="Times New Roman" w:hAnsi="Times New Roman" w:cs="Times New Roman"/>
        </w:rPr>
        <w:t>классификацией на международном уровне, является классификация финансовых рисков, которую декларируют Международные стандарты финансовой отчетности (</w:t>
      </w:r>
      <w:r w:rsidRPr="005F6F19">
        <w:rPr>
          <w:rFonts w:ascii="Times New Roman" w:hAnsi="Times New Roman" w:cs="Times New Roman"/>
          <w:lang w:val="en-US"/>
        </w:rPr>
        <w:t>IFRS</w:t>
      </w:r>
      <w:r w:rsidRPr="005F6F19">
        <w:rPr>
          <w:rFonts w:ascii="Times New Roman" w:hAnsi="Times New Roman" w:cs="Times New Roman"/>
        </w:rPr>
        <w:t>) 7 «Финансовые инструменты: раскрытие информации»</w:t>
      </w:r>
      <w:r>
        <w:rPr>
          <w:rFonts w:ascii="Times New Roman" w:hAnsi="Times New Roman" w:cs="Times New Roman"/>
        </w:rPr>
        <w:t xml:space="preserve"> </w:t>
      </w:r>
      <w:r w:rsidRPr="004D17FD">
        <w:rPr>
          <w:rFonts w:ascii="Times New Roman" w:hAnsi="Times New Roman" w:cs="Times New Roman"/>
        </w:rPr>
        <w:t>[</w:t>
      </w:r>
      <w:r>
        <w:rPr>
          <w:rFonts w:ascii="Times New Roman" w:hAnsi="Times New Roman" w:cs="Times New Roman"/>
        </w:rPr>
        <w:t>2</w:t>
      </w:r>
      <w:r w:rsidRPr="004D17FD">
        <w:rPr>
          <w:rFonts w:ascii="Times New Roman" w:hAnsi="Times New Roman" w:cs="Times New Roman"/>
        </w:rPr>
        <w:t>]</w:t>
      </w:r>
      <w:r w:rsidRPr="005F6F19">
        <w:rPr>
          <w:rFonts w:ascii="Times New Roman" w:hAnsi="Times New Roman" w:cs="Times New Roman"/>
          <w:b/>
          <w:bCs/>
        </w:rPr>
        <w:t xml:space="preserve"> </w:t>
      </w:r>
      <w:r w:rsidRPr="005F6F19">
        <w:rPr>
          <w:rFonts w:ascii="Times New Roman" w:hAnsi="Times New Roman" w:cs="Times New Roman"/>
        </w:rPr>
        <w:t>и разработанные по ним стандарты Российской Федерации и Республики Казахстан. В соответствии с ней финансовые риски подразделяются на кредитный риск, риск ликвидности и рыночный риск.</w:t>
      </w:r>
      <w:r>
        <w:rPr>
          <w:rFonts w:ascii="Times New Roman" w:hAnsi="Times New Roman" w:cs="Times New Roman"/>
        </w:rPr>
        <w:t xml:space="preserve"> </w:t>
      </w:r>
      <w:r w:rsidRPr="005F6F19">
        <w:rPr>
          <w:rFonts w:ascii="Times New Roman" w:hAnsi="Times New Roman" w:cs="Times New Roman"/>
        </w:rPr>
        <w:t xml:space="preserve">В соответствии с данными документами, кредитный риск определяется как риск неисполнения своих обязательств одной стороной по  финансовому инструменту и, вследствие этого, возникновение у другой стороны финансового убытка; риск ликвидности – как риск возникновения у организации трудностей при исполнении обязательств.  </w:t>
      </w:r>
      <w:r w:rsidRPr="005F6F19">
        <w:rPr>
          <w:rFonts w:ascii="Times New Roman" w:hAnsi="Times New Roman" w:cs="Times New Roman"/>
          <w:noProof/>
        </w:rPr>
        <w:t xml:space="preserve">Рыночный риск </w:t>
      </w:r>
      <w:r w:rsidRPr="005F6F19">
        <w:rPr>
          <w:rFonts w:ascii="Times New Roman" w:hAnsi="Times New Roman" w:cs="Times New Roman"/>
        </w:rPr>
        <w:t>–</w:t>
      </w:r>
      <w:r w:rsidRPr="005F6F19">
        <w:rPr>
          <w:rFonts w:ascii="Times New Roman" w:hAnsi="Times New Roman" w:cs="Times New Roman"/>
          <w:noProof/>
        </w:rPr>
        <w:t xml:space="preserve"> это</w:t>
      </w:r>
      <w:r w:rsidRPr="005F6F19">
        <w:rPr>
          <w:rFonts w:ascii="Times New Roman" w:hAnsi="Times New Roman" w:cs="Times New Roman"/>
        </w:rPr>
        <w:t xml:space="preserve"> риск колебаний справедливой стоимости или будущих потоков денежных средств по финансовому инструменту в связи с изменением рыночной конъюнктуры.</w:t>
      </w:r>
      <w:r w:rsidRPr="005F6F19">
        <w:rPr>
          <w:rFonts w:ascii="Times New Roman" w:hAnsi="Times New Roman" w:cs="Times New Roman"/>
          <w:noProof/>
        </w:rPr>
        <w:t xml:space="preserve"> </w:t>
      </w:r>
      <w:r w:rsidRPr="005F6F19">
        <w:rPr>
          <w:rFonts w:ascii="Times New Roman" w:hAnsi="Times New Roman" w:cs="Times New Roman"/>
        </w:rPr>
        <w:t>Рыночный риск включает в себя валютный риск</w:t>
      </w:r>
      <w:r w:rsidRPr="005F6F19">
        <w:rPr>
          <w:rFonts w:ascii="Times New Roman" w:hAnsi="Times New Roman" w:cs="Times New Roman"/>
          <w:noProof/>
        </w:rPr>
        <w:t xml:space="preserve">, </w:t>
      </w:r>
      <w:r w:rsidRPr="005F6F19">
        <w:rPr>
          <w:rFonts w:ascii="Times New Roman" w:hAnsi="Times New Roman" w:cs="Times New Roman"/>
        </w:rPr>
        <w:t>процентный риск</w:t>
      </w:r>
      <w:r w:rsidRPr="005F6F19">
        <w:rPr>
          <w:rFonts w:ascii="Times New Roman" w:hAnsi="Times New Roman" w:cs="Times New Roman"/>
          <w:noProof/>
        </w:rPr>
        <w:t xml:space="preserve"> </w:t>
      </w:r>
      <w:r w:rsidRPr="005F6F19">
        <w:rPr>
          <w:rFonts w:ascii="Times New Roman" w:hAnsi="Times New Roman" w:cs="Times New Roman"/>
        </w:rPr>
        <w:t>и прочий ценовой риск</w:t>
      </w:r>
      <w:r w:rsidRPr="005F6F19">
        <w:rPr>
          <w:rFonts w:ascii="Times New Roman" w:hAnsi="Times New Roman" w:cs="Times New Roman"/>
          <w:noProof/>
        </w:rPr>
        <w:t xml:space="preserve">. И определяются они соответственно как риск </w:t>
      </w:r>
      <w:r w:rsidRPr="005F6F19">
        <w:rPr>
          <w:rFonts w:ascii="Times New Roman" w:hAnsi="Times New Roman" w:cs="Times New Roman"/>
        </w:rPr>
        <w:t xml:space="preserve">колебаний справедливой стоимости или будущих потоков денежных средств по финансовому инструменту в связи с изменениями курсов обмена валют, рыночных процентных ставок, </w:t>
      </w:r>
      <w:r w:rsidRPr="005F6F19">
        <w:rPr>
          <w:rFonts w:ascii="Times New Roman" w:hAnsi="Times New Roman" w:cs="Times New Roman"/>
          <w:noProof/>
        </w:rPr>
        <w:t>рыночных цен (кроме изменений, приводящих к про</w:t>
      </w:r>
      <w:r>
        <w:rPr>
          <w:rFonts w:ascii="Times New Roman" w:hAnsi="Times New Roman" w:cs="Times New Roman"/>
          <w:noProof/>
        </w:rPr>
        <w:t xml:space="preserve">центному или валютному рискам) </w:t>
      </w:r>
      <w:r w:rsidRPr="005F6F19">
        <w:rPr>
          <w:rFonts w:ascii="Times New Roman" w:hAnsi="Times New Roman" w:cs="Times New Roman"/>
        </w:rPr>
        <w:t>[</w:t>
      </w:r>
      <w:r>
        <w:rPr>
          <w:rFonts w:ascii="Times New Roman" w:hAnsi="Times New Roman" w:cs="Times New Roman"/>
        </w:rPr>
        <w:t>2</w:t>
      </w:r>
      <w:r w:rsidRPr="005F6F19">
        <w:rPr>
          <w:rFonts w:ascii="Times New Roman" w:hAnsi="Times New Roman" w:cs="Times New Roman"/>
        </w:rPr>
        <w:t>].</w:t>
      </w:r>
    </w:p>
    <w:p w:rsidR="009D66D1" w:rsidRDefault="009D66D1" w:rsidP="009D66D1">
      <w:pPr>
        <w:autoSpaceDE w:val="0"/>
        <w:autoSpaceDN w:val="0"/>
        <w:adjustRightInd w:val="0"/>
        <w:ind w:firstLine="709"/>
        <w:jc w:val="both"/>
        <w:rPr>
          <w:rFonts w:ascii="Times New Roman" w:hAnsi="Times New Roman" w:cs="Times New Roman"/>
        </w:rPr>
      </w:pPr>
      <w:r w:rsidRPr="005F6F19">
        <w:rPr>
          <w:rFonts w:ascii="Times New Roman" w:hAnsi="Times New Roman" w:cs="Times New Roman"/>
        </w:rPr>
        <w:t xml:space="preserve">Основным недостатком данных классификаций, по мнению </w:t>
      </w:r>
      <w:r>
        <w:rPr>
          <w:rFonts w:ascii="Times New Roman" w:hAnsi="Times New Roman" w:cs="Times New Roman"/>
        </w:rPr>
        <w:t>автора</w:t>
      </w:r>
      <w:r w:rsidRPr="005F6F19">
        <w:rPr>
          <w:rFonts w:ascii="Times New Roman" w:hAnsi="Times New Roman" w:cs="Times New Roman"/>
        </w:rPr>
        <w:t>, является</w:t>
      </w:r>
      <w:r>
        <w:rPr>
          <w:rFonts w:ascii="Times New Roman" w:hAnsi="Times New Roman" w:cs="Times New Roman"/>
        </w:rPr>
        <w:t xml:space="preserve"> </w:t>
      </w:r>
      <w:r w:rsidRPr="005F6F19">
        <w:rPr>
          <w:rFonts w:ascii="Times New Roman" w:hAnsi="Times New Roman" w:cs="Times New Roman"/>
        </w:rPr>
        <w:t>объединение в группу только рыночных рисков, в то время как прочие риски также могут быть объединены в группу несистематических рисков. Изначальное разделение рисков на систематические и несистематические играет ключевую роль для теории управления рисками, поскольку позволяет выделить ключевые объективные и субъективные риск-факторы, оказывающие наибольшее влияние на деятельность субъекта хозяйствования, которые радикально отличаются по происхождению и следовательно по методам, которыми могут быть устранены.</w:t>
      </w:r>
      <w:r>
        <w:rPr>
          <w:rFonts w:ascii="Times New Roman" w:hAnsi="Times New Roman" w:cs="Times New Roman"/>
        </w:rPr>
        <w:t xml:space="preserve"> </w:t>
      </w:r>
    </w:p>
    <w:p w:rsidR="009D66D1" w:rsidRPr="005F6F19" w:rsidRDefault="009D66D1" w:rsidP="009D66D1">
      <w:pPr>
        <w:autoSpaceDE w:val="0"/>
        <w:autoSpaceDN w:val="0"/>
        <w:adjustRightInd w:val="0"/>
        <w:ind w:firstLine="709"/>
        <w:jc w:val="both"/>
        <w:rPr>
          <w:rFonts w:ascii="Times New Roman" w:hAnsi="Times New Roman" w:cs="Times New Roman"/>
        </w:rPr>
      </w:pPr>
      <w:r w:rsidRPr="005F6F19">
        <w:rPr>
          <w:rFonts w:ascii="Times New Roman" w:hAnsi="Times New Roman" w:cs="Times New Roman"/>
        </w:rPr>
        <w:t>Систематические (рыночные или недиверсифицируемые) риски – это риски, не зависящие от решений субъекта хозяйствования, характерные для всех участников финансовой деятельности и видов финансовых операций, поскольку  в той или иной степени затрагивают все активы в экономике. Несистематические риски (специфические или диверсифицируемые) – это риски, которые связаны с неэффективной деятельностью конкретного субъекта хозяйствования и оказывают влияние только н</w:t>
      </w:r>
      <w:r>
        <w:rPr>
          <w:rFonts w:ascii="Times New Roman" w:hAnsi="Times New Roman" w:cs="Times New Roman"/>
        </w:rPr>
        <w:t>а небольшое количество активов</w:t>
      </w:r>
      <w:r w:rsidRPr="005F6F19">
        <w:rPr>
          <w:rFonts w:ascii="Times New Roman" w:hAnsi="Times New Roman" w:cs="Times New Roman"/>
        </w:rPr>
        <w:t xml:space="preserve"> [</w:t>
      </w:r>
      <w:r>
        <w:rPr>
          <w:rFonts w:ascii="Times New Roman" w:hAnsi="Times New Roman" w:cs="Times New Roman"/>
        </w:rPr>
        <w:t>1</w:t>
      </w:r>
      <w:r w:rsidRPr="005F6F19">
        <w:rPr>
          <w:rFonts w:ascii="Times New Roman" w:hAnsi="Times New Roman" w:cs="Times New Roman"/>
        </w:rPr>
        <w:t xml:space="preserve">]. </w:t>
      </w:r>
    </w:p>
    <w:p w:rsidR="009D66D1" w:rsidRPr="005F6F19" w:rsidRDefault="009D66D1" w:rsidP="009D66D1">
      <w:pPr>
        <w:autoSpaceDE w:val="0"/>
        <w:autoSpaceDN w:val="0"/>
        <w:adjustRightInd w:val="0"/>
        <w:ind w:firstLine="709"/>
        <w:jc w:val="both"/>
        <w:rPr>
          <w:rFonts w:ascii="Times New Roman" w:hAnsi="Times New Roman" w:cs="Times New Roman"/>
        </w:rPr>
      </w:pPr>
      <w:r>
        <w:rPr>
          <w:rFonts w:ascii="Times New Roman" w:hAnsi="Times New Roman" w:cs="Times New Roman"/>
        </w:rPr>
        <w:t>И</w:t>
      </w:r>
      <w:r w:rsidRPr="005F6F19">
        <w:rPr>
          <w:rFonts w:ascii="Times New Roman" w:hAnsi="Times New Roman" w:cs="Times New Roman"/>
        </w:rPr>
        <w:t xml:space="preserve">значально разделить финансовые риски на систематические и несистематические </w:t>
      </w:r>
      <w:r>
        <w:rPr>
          <w:rFonts w:ascii="Times New Roman" w:hAnsi="Times New Roman" w:cs="Times New Roman"/>
        </w:rPr>
        <w:t>.</w:t>
      </w:r>
      <w:r w:rsidRPr="005F6F19">
        <w:rPr>
          <w:rFonts w:ascii="Times New Roman" w:hAnsi="Times New Roman" w:cs="Times New Roman"/>
        </w:rPr>
        <w:t xml:space="preserve"> предлага</w:t>
      </w:r>
      <w:r>
        <w:rPr>
          <w:rFonts w:ascii="Times New Roman" w:hAnsi="Times New Roman" w:cs="Times New Roman"/>
        </w:rPr>
        <w:t>ет</w:t>
      </w:r>
      <w:r w:rsidRPr="005F6F19">
        <w:rPr>
          <w:rFonts w:ascii="Times New Roman" w:hAnsi="Times New Roman" w:cs="Times New Roman"/>
        </w:rPr>
        <w:t xml:space="preserve"> </w:t>
      </w:r>
      <w:r>
        <w:rPr>
          <w:rFonts w:ascii="Times New Roman" w:hAnsi="Times New Roman" w:cs="Times New Roman"/>
        </w:rPr>
        <w:t>Бланка И. А</w:t>
      </w:r>
      <w:r w:rsidRPr="005F6F19">
        <w:rPr>
          <w:rFonts w:ascii="Times New Roman" w:hAnsi="Times New Roman" w:cs="Times New Roman"/>
        </w:rPr>
        <w:t xml:space="preserve"> [1]. К систематическим рискам Бланк И. А. относит процентный, валютный и ценовой риск, а риск снижения финансовой устойчивости, риск </w:t>
      </w:r>
      <w:r w:rsidRPr="005F6F19">
        <w:rPr>
          <w:rFonts w:ascii="Times New Roman" w:hAnsi="Times New Roman" w:cs="Times New Roman"/>
        </w:rPr>
        <w:lastRenderedPageBreak/>
        <w:t>неплатежеспособности, кредитный, инвестиционный, инновационный, депозитный и прочие виды рисков объединяет в группу несистематических.</w:t>
      </w:r>
      <w:r>
        <w:rPr>
          <w:rFonts w:ascii="Times New Roman" w:hAnsi="Times New Roman" w:cs="Times New Roman"/>
        </w:rPr>
        <w:t xml:space="preserve"> </w:t>
      </w:r>
      <w:r w:rsidRPr="005F6F19">
        <w:rPr>
          <w:rFonts w:ascii="Times New Roman" w:hAnsi="Times New Roman" w:cs="Times New Roman"/>
        </w:rPr>
        <w:t>Под риском снижения финансовой устойчивости (риском нарушения равновесия финансового развития) понимается отсутствие баланса между положительным и отрицательным потоками денежных средств, вызванное несовершенством структуры капитала (чрезмерной долей используемых заемных средств), а под риском неплатежеспособности (риском несбалансированной ликвидности) – риск разбалансированности положительного и отрицательного денежных потоков во времени, порождаемой снижением уровня ликвидности оборотных активов. Депозитный риск представляет собой риск</w:t>
      </w:r>
      <w:r w:rsidRPr="005F6F19">
        <w:rPr>
          <w:rFonts w:ascii="Times New Roman" w:hAnsi="Times New Roman" w:cs="Times New Roman"/>
          <w:i/>
          <w:iCs/>
        </w:rPr>
        <w:t xml:space="preserve"> </w:t>
      </w:r>
      <w:r w:rsidRPr="005F6F19">
        <w:rPr>
          <w:rFonts w:ascii="Times New Roman" w:hAnsi="Times New Roman" w:cs="Times New Roman"/>
        </w:rPr>
        <w:t>невозврата депозитных вкладов (непогашения депозитных сертификатов); инновационный риск</w:t>
      </w:r>
      <w:r w:rsidRPr="005F6F19">
        <w:rPr>
          <w:rFonts w:ascii="Times New Roman" w:hAnsi="Times New Roman" w:cs="Times New Roman"/>
          <w:i/>
          <w:iCs/>
        </w:rPr>
        <w:t xml:space="preserve"> –</w:t>
      </w:r>
      <w:r w:rsidRPr="005F6F19">
        <w:rPr>
          <w:rFonts w:ascii="Times New Roman" w:hAnsi="Times New Roman" w:cs="Times New Roman"/>
        </w:rPr>
        <w:t xml:space="preserve"> риск, свя</w:t>
      </w:r>
      <w:r w:rsidRPr="005F6F19">
        <w:rPr>
          <w:rFonts w:ascii="Times New Roman" w:hAnsi="Times New Roman" w:cs="Times New Roman"/>
        </w:rPr>
        <w:softHyphen/>
        <w:t>занный с внедрением новых технологий, товаров и услуг, а также финансовых инструментов. К прочим видам рисков Бланк</w:t>
      </w:r>
      <w:r w:rsidRPr="005F6F19">
        <w:rPr>
          <w:rFonts w:ascii="Times New Roman" w:hAnsi="Times New Roman" w:cs="Times New Roman"/>
          <w:i/>
          <w:iCs/>
        </w:rPr>
        <w:t xml:space="preserve"> </w:t>
      </w:r>
      <w:r w:rsidRPr="005F6F19">
        <w:rPr>
          <w:rFonts w:ascii="Times New Roman" w:hAnsi="Times New Roman" w:cs="Times New Roman"/>
        </w:rPr>
        <w:t>И. А. относит риски стихийных бедствий и другие аналогичные «форс-мажорные риски», риск несвоевременного осуществления расчетно-кассовых операций, риск эмиссионный, криминогенный и другие риски [1].</w:t>
      </w:r>
    </w:p>
    <w:p w:rsidR="009D66D1" w:rsidRPr="005F6F19" w:rsidRDefault="009D66D1" w:rsidP="009D66D1">
      <w:pPr>
        <w:ind w:firstLine="709"/>
        <w:jc w:val="both"/>
        <w:rPr>
          <w:rFonts w:ascii="Times New Roman" w:hAnsi="Times New Roman" w:cs="Times New Roman"/>
        </w:rPr>
      </w:pPr>
      <w:r w:rsidRPr="005F6F19">
        <w:rPr>
          <w:rFonts w:ascii="Times New Roman" w:hAnsi="Times New Roman" w:cs="Times New Roman"/>
        </w:rPr>
        <w:t>Согласно Стандартам управления рисками (Risk Management Standard) (результат совместной работы нескольких ведущих организаций, занимающихся вопросами риск менеджмента в Великобритании – Института Риск Менеджмента (IRM), Ассоциации Риск Менеджмента и Страхования (AIRMIC), а также Национального Форума Риск Менеджмента в Общественном Секторе) к внешним факторам финансового риска относятся процентная ставка, курс валют и кредит, а к внутренним ликвидные средства и денежный поток [</w:t>
      </w:r>
      <w:r>
        <w:rPr>
          <w:rFonts w:ascii="Times New Roman" w:hAnsi="Times New Roman" w:cs="Times New Roman"/>
        </w:rPr>
        <w:t>3</w:t>
      </w:r>
      <w:r w:rsidRPr="005F6F19">
        <w:rPr>
          <w:rFonts w:ascii="Times New Roman" w:hAnsi="Times New Roman" w:cs="Times New Roman"/>
        </w:rPr>
        <w:t xml:space="preserve">]. Ключевым моментом при рассмотрении данной международной классификации рисков, по мнению </w:t>
      </w:r>
      <w:r>
        <w:rPr>
          <w:rFonts w:ascii="Times New Roman" w:hAnsi="Times New Roman" w:cs="Times New Roman"/>
        </w:rPr>
        <w:t>автора</w:t>
      </w:r>
      <w:r w:rsidRPr="005F6F19">
        <w:rPr>
          <w:rFonts w:ascii="Times New Roman" w:hAnsi="Times New Roman" w:cs="Times New Roman"/>
        </w:rPr>
        <w:t>, является взаимопроникновение внешних факторов во внутренние, что характеризует систему рисков гораздо глубже, чем классификации, выделяющие большое количество видов и не указывающие на их взаимосвязь и влияние друг на друга.</w:t>
      </w:r>
    </w:p>
    <w:p w:rsidR="009D66D1" w:rsidRDefault="009D66D1" w:rsidP="009D66D1">
      <w:pPr>
        <w:ind w:firstLine="709"/>
        <w:jc w:val="both"/>
        <w:rPr>
          <w:rFonts w:ascii="Times New Roman" w:hAnsi="Times New Roman" w:cs="Times New Roman"/>
        </w:rPr>
      </w:pPr>
      <w:r w:rsidRPr="005F6F19">
        <w:rPr>
          <w:rFonts w:ascii="Times New Roman" w:hAnsi="Times New Roman" w:cs="Times New Roman"/>
        </w:rPr>
        <w:t xml:space="preserve">Совокупность финансовых рисков того или иного субъекта хозяйствования, по мнению </w:t>
      </w:r>
      <w:r>
        <w:rPr>
          <w:rFonts w:ascii="Times New Roman" w:hAnsi="Times New Roman" w:cs="Times New Roman"/>
        </w:rPr>
        <w:t>автора</w:t>
      </w:r>
      <w:r w:rsidRPr="005F6F19">
        <w:rPr>
          <w:rFonts w:ascii="Times New Roman" w:hAnsi="Times New Roman" w:cs="Times New Roman"/>
        </w:rPr>
        <w:t>, всегда необходимо рассматривать как систему, а система предполагает не только и не столько наличие тех или иных элементов (в нашем случае видов финансовых рисков), но и их взаимосвязь. Поэтому в данном исследовании внимание сконцентрировано на взаимосвязи и взаимозависимости основных рисков, присущих всем без исключения субъектам хозяйствования (за основу взята международная классификация МСФО (</w:t>
      </w:r>
      <w:r w:rsidRPr="005F6F19">
        <w:rPr>
          <w:rFonts w:ascii="Times New Roman" w:hAnsi="Times New Roman" w:cs="Times New Roman"/>
          <w:lang w:val="en-US"/>
        </w:rPr>
        <w:t>IFRS</w:t>
      </w:r>
      <w:r w:rsidRPr="005F6F19">
        <w:rPr>
          <w:rFonts w:ascii="Times New Roman" w:hAnsi="Times New Roman" w:cs="Times New Roman"/>
        </w:rPr>
        <w:t>) 7,</w:t>
      </w:r>
      <w:r>
        <w:rPr>
          <w:rFonts w:ascii="Times New Roman" w:hAnsi="Times New Roman" w:cs="Times New Roman"/>
        </w:rPr>
        <w:t xml:space="preserve"> </w:t>
      </w:r>
      <w:r w:rsidRPr="005F6F19">
        <w:rPr>
          <w:rFonts w:ascii="Times New Roman" w:hAnsi="Times New Roman" w:cs="Times New Roman"/>
        </w:rPr>
        <w:t xml:space="preserve">риски которой разделены </w:t>
      </w:r>
      <w:r>
        <w:rPr>
          <w:rFonts w:ascii="Times New Roman" w:hAnsi="Times New Roman" w:cs="Times New Roman"/>
        </w:rPr>
        <w:t>автором</w:t>
      </w:r>
      <w:r w:rsidRPr="005F6F19">
        <w:rPr>
          <w:rFonts w:ascii="Times New Roman" w:hAnsi="Times New Roman" w:cs="Times New Roman"/>
        </w:rPr>
        <w:t xml:space="preserve"> на систематические и несистематические). На рисунке 1</w:t>
      </w:r>
      <w:r>
        <w:rPr>
          <w:rFonts w:ascii="Times New Roman" w:hAnsi="Times New Roman" w:cs="Times New Roman"/>
        </w:rPr>
        <w:t xml:space="preserve"> </w:t>
      </w:r>
      <w:r w:rsidRPr="005F6F19">
        <w:rPr>
          <w:rFonts w:ascii="Times New Roman" w:hAnsi="Times New Roman" w:cs="Times New Roman"/>
        </w:rPr>
        <w:t xml:space="preserve">изображена схема видовой классификации финансовых рисков, отражающая влияние совокупности </w:t>
      </w:r>
      <w:r w:rsidR="00133E19">
        <w:rPr>
          <w:rFonts w:ascii="Times New Roman" w:hAnsi="Times New Roman" w:cs="Times New Roman"/>
        </w:rPr>
        <w:t>рыночных (</w:t>
      </w:r>
      <w:r w:rsidRPr="005F6F19">
        <w:rPr>
          <w:rFonts w:ascii="Times New Roman" w:hAnsi="Times New Roman" w:cs="Times New Roman"/>
        </w:rPr>
        <w:t>систематических</w:t>
      </w:r>
      <w:r w:rsidR="00133E19">
        <w:rPr>
          <w:rFonts w:ascii="Times New Roman" w:hAnsi="Times New Roman" w:cs="Times New Roman"/>
        </w:rPr>
        <w:t>)</w:t>
      </w:r>
      <w:r w:rsidRPr="005F6F19">
        <w:rPr>
          <w:rFonts w:ascii="Times New Roman" w:hAnsi="Times New Roman" w:cs="Times New Roman"/>
        </w:rPr>
        <w:t xml:space="preserve"> факторов риска на совокупность </w:t>
      </w:r>
      <w:r w:rsidR="00133E19">
        <w:rPr>
          <w:rFonts w:ascii="Times New Roman" w:hAnsi="Times New Roman" w:cs="Times New Roman"/>
        </w:rPr>
        <w:t>специфических (</w:t>
      </w:r>
      <w:r w:rsidRPr="005F6F19">
        <w:rPr>
          <w:rFonts w:ascii="Times New Roman" w:hAnsi="Times New Roman" w:cs="Times New Roman"/>
        </w:rPr>
        <w:t>несистематических</w:t>
      </w:r>
      <w:r w:rsidR="00133E19">
        <w:rPr>
          <w:rFonts w:ascii="Times New Roman" w:hAnsi="Times New Roman" w:cs="Times New Roman"/>
        </w:rPr>
        <w:t>)</w:t>
      </w:r>
      <w:r w:rsidRPr="005F6F19">
        <w:rPr>
          <w:rFonts w:ascii="Times New Roman" w:hAnsi="Times New Roman" w:cs="Times New Roman"/>
        </w:rPr>
        <w:t xml:space="preserve"> и каждого </w:t>
      </w:r>
      <w:r w:rsidR="00133E19">
        <w:rPr>
          <w:rFonts w:ascii="Times New Roman" w:hAnsi="Times New Roman" w:cs="Times New Roman"/>
        </w:rPr>
        <w:t>рыночного</w:t>
      </w:r>
      <w:r w:rsidRPr="005F6F19">
        <w:rPr>
          <w:rFonts w:ascii="Times New Roman" w:hAnsi="Times New Roman" w:cs="Times New Roman"/>
        </w:rPr>
        <w:t xml:space="preserve"> фактора риска на каждый </w:t>
      </w:r>
      <w:r w:rsidR="00133E19">
        <w:rPr>
          <w:rFonts w:ascii="Times New Roman" w:hAnsi="Times New Roman" w:cs="Times New Roman"/>
        </w:rPr>
        <w:t>специфический</w:t>
      </w:r>
      <w:r w:rsidRPr="005F6F19">
        <w:rPr>
          <w:rFonts w:ascii="Times New Roman" w:hAnsi="Times New Roman" w:cs="Times New Roman"/>
        </w:rPr>
        <w:t>.</w:t>
      </w:r>
    </w:p>
    <w:p w:rsidR="00005FE4" w:rsidRPr="001B3874" w:rsidRDefault="00B579A8" w:rsidP="00CD3E1D">
      <w:pPr>
        <w:spacing w:line="360" w:lineRule="exact"/>
        <w:ind w:firstLine="567"/>
        <w:jc w:val="both"/>
        <w:rPr>
          <w:sz w:val="28"/>
          <w:szCs w:val="28"/>
        </w:rPr>
      </w:pPr>
      <w:r>
        <w:rPr>
          <w:noProof/>
        </w:rPr>
        <mc:AlternateContent>
          <mc:Choice Requires="wps">
            <w:drawing>
              <wp:anchor distT="0" distB="0" distL="114300" distR="114300" simplePos="0" relativeHeight="251653120" behindDoc="0" locked="0" layoutInCell="1" allowOverlap="1">
                <wp:simplePos x="0" y="0"/>
                <wp:positionH relativeFrom="column">
                  <wp:posOffset>843915</wp:posOffset>
                </wp:positionH>
                <wp:positionV relativeFrom="paragraph">
                  <wp:posOffset>29210</wp:posOffset>
                </wp:positionV>
                <wp:extent cx="5259705" cy="1325245"/>
                <wp:effectExtent l="15240" t="19685" r="20955" b="1714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1325245"/>
                        </a:xfrm>
                        <a:prstGeom prst="rect">
                          <a:avLst/>
                        </a:prstGeom>
                        <a:noFill/>
                        <a:ln w="25400">
                          <a:solidFill>
                            <a:srgbClr val="A5A5A5"/>
                          </a:solidFill>
                          <a:miter lim="800000"/>
                          <a:headEnd/>
                          <a:tailEnd/>
                        </a:ln>
                        <a:extLst>
                          <a:ext uri="{909E8E84-426E-40DD-AFC4-6F175D3DCCD1}">
                            <a14:hiddenFill xmlns:a14="http://schemas.microsoft.com/office/drawing/2010/main">
                              <a:solidFill>
                                <a:srgbClr val="F2F2F2"/>
                              </a:solidFill>
                            </a14:hiddenFill>
                          </a:ext>
                        </a:extLst>
                      </wps:spPr>
                      <wps:txbx>
                        <w:txbxContent>
                          <w:p w:rsidR="00005FE4" w:rsidRPr="00CD3E1D" w:rsidRDefault="00CD3E1D" w:rsidP="00005FE4">
                            <w:pPr>
                              <w:spacing w:before="120"/>
                              <w:jc w:val="center"/>
                              <w:rPr>
                                <w:rFonts w:ascii="Times New Roman" w:hAnsi="Times New Roman" w:cs="Times New Roman"/>
                              </w:rPr>
                            </w:pPr>
                            <w:r>
                              <w:rPr>
                                <w:rFonts w:ascii="Times New Roman" w:hAnsi="Times New Roman" w:cs="Times New Roman"/>
                              </w:rPr>
                              <w:t xml:space="preserve">       </w:t>
                            </w:r>
                            <w:r w:rsidR="00005FE4" w:rsidRPr="00CD3E1D">
                              <w:rPr>
                                <w:rFonts w:ascii="Times New Roman" w:hAnsi="Times New Roman" w:cs="Times New Roman"/>
                              </w:rPr>
                              <w:t>Рыночные (систематические) риски</w:t>
                            </w:r>
                          </w:p>
                        </w:txbxContent>
                      </wps:txbx>
                      <wps:bodyPr rot="0" vert="horz" wrap="square" lIns="64922" tIns="32461" rIns="64922" bIns="3246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66.45pt;margin-top:2.3pt;width:414.15pt;height:10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" filled="f" fillcolor="#f2f2f2" strokecolor="#a5a5a5" strokeweight="2pt">
                <v:textbox inset="1.80339mm,.90169mm,1.80339mm,.90169mm">
                  <w:txbxContent>
                    <w:p w:rsidR="00005FE4" w:rsidRPr="00CD3E1D" w:rsidRDefault="00CD3E1D" w:rsidP="00005FE4">
                      <w:pPr>
                        <w:spacing w:before="120"/>
                        <w:jc w:val="center"/>
                        <w:rPr>
                          <w:rFonts w:ascii="Times New Roman" w:hAnsi="Times New Roman" w:cs="Times New Roman"/>
                        </w:rPr>
                      </w:pPr>
                      <w:r>
                        <w:rPr>
                          <w:rFonts w:ascii="Times New Roman" w:hAnsi="Times New Roman" w:cs="Times New Roman"/>
                        </w:rPr>
                        <w:t xml:space="preserve">       </w:t>
                      </w:r>
                      <w:r w:rsidR="00005FE4" w:rsidRPr="00CD3E1D">
                        <w:rPr>
                          <w:rFonts w:ascii="Times New Roman" w:hAnsi="Times New Roman" w:cs="Times New Roman"/>
                        </w:rPr>
                        <w:t>Рыночные (систематические) риски</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76835</wp:posOffset>
                </wp:positionV>
                <wp:extent cx="386715" cy="2666365"/>
                <wp:effectExtent l="19050" t="19685" r="13335" b="1905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666365"/>
                        </a:xfrm>
                        <a:prstGeom prst="rect">
                          <a:avLst/>
                        </a:prstGeom>
                        <a:noFill/>
                        <a:ln w="25400">
                          <a:solidFill>
                            <a:srgbClr val="A5A5A5"/>
                          </a:solidFill>
                          <a:miter lim="800000"/>
                          <a:headEnd/>
                          <a:tailEnd/>
                        </a:ln>
                        <a:extLst>
                          <a:ext uri="{909E8E84-426E-40DD-AFC4-6F175D3DCCD1}">
                            <a14:hiddenFill xmlns:a14="http://schemas.microsoft.com/office/drawing/2010/main">
                              <a:solidFill>
                                <a:srgbClr val="F2F2F2"/>
                              </a:solidFill>
                            </a14:hiddenFill>
                          </a:ext>
                        </a:extLst>
                      </wps:spPr>
                      <wps:txbx>
                        <w:txbxContent>
                          <w:p w:rsidR="00005FE4" w:rsidRPr="00CD3E1D" w:rsidRDefault="00005FE4" w:rsidP="00005FE4">
                            <w:pPr>
                              <w:jc w:val="center"/>
                              <w:rPr>
                                <w:rFonts w:ascii="Times New Roman" w:hAnsi="Times New Roman" w:cs="Times New Roman"/>
                              </w:rPr>
                            </w:pPr>
                            <w:r w:rsidRPr="00CD3E1D">
                              <w:rPr>
                                <w:rFonts w:ascii="Times New Roman" w:hAnsi="Times New Roman" w:cs="Times New Roman"/>
                              </w:rPr>
                              <w:t>Финансовые риски</w:t>
                            </w:r>
                          </w:p>
                        </w:txbxContent>
                      </wps:txbx>
                      <wps:bodyPr rot="0" vert="vert270" wrap="square" lIns="64922" tIns="32461" rIns="64922" bIns="3246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0;margin-top:6.05pt;width:30.45pt;height:209.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" filled="f" fillcolor="#f2f2f2" strokecolor="#a5a5a5" strokeweight="2pt">
                <v:textbox style="layout-flow:vertical;mso-layout-flow-alt:bottom-to-top" inset="1.80339mm,.90169mm,1.80339mm,.90169mm">
                  <w:txbxContent>
                    <w:p w:rsidR="00005FE4" w:rsidRPr="00CD3E1D" w:rsidRDefault="00005FE4" w:rsidP="00005FE4">
                      <w:pPr>
                        <w:jc w:val="center"/>
                        <w:rPr>
                          <w:rFonts w:ascii="Times New Roman" w:hAnsi="Times New Roman" w:cs="Times New Roman"/>
                        </w:rPr>
                      </w:pPr>
                      <w:r w:rsidRPr="00CD3E1D">
                        <w:rPr>
                          <w:rFonts w:ascii="Times New Roman" w:hAnsi="Times New Roman" w:cs="Times New Roman"/>
                        </w:rPr>
                        <w:t>Финансовые риски</w:t>
                      </w:r>
                    </w:p>
                  </w:txbxContent>
                </v:textbox>
              </v:shape>
            </w:pict>
          </mc:Fallback>
        </mc:AlternateContent>
      </w:r>
      <w:r>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5530215</wp:posOffset>
                </wp:positionH>
                <wp:positionV relativeFrom="paragraph">
                  <wp:posOffset>1125855</wp:posOffset>
                </wp:positionV>
                <wp:extent cx="0" cy="179705"/>
                <wp:effectExtent l="62865" t="20955" r="60960" b="27940"/>
                <wp:wrapNone/>
                <wp:docPr id="1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9705"/>
                        </a:xfrm>
                        <a:prstGeom prst="line">
                          <a:avLst/>
                        </a:prstGeom>
                        <a:noFill/>
                        <a:ln w="25400">
                          <a:solidFill>
                            <a:srgbClr val="80808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45pt,88.65pt" to="435.45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" strokecolor="gray" strokeweight="2pt">
                <v:stroke endarrow="classic"/>
              </v:line>
            </w:pict>
          </mc:Fallback>
        </mc:AlternateContent>
      </w:r>
      <w:r>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3472815</wp:posOffset>
                </wp:positionH>
                <wp:positionV relativeFrom="paragraph">
                  <wp:posOffset>1125855</wp:posOffset>
                </wp:positionV>
                <wp:extent cx="0" cy="179705"/>
                <wp:effectExtent l="62865" t="20955" r="60960" b="27940"/>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9705"/>
                        </a:xfrm>
                        <a:prstGeom prst="line">
                          <a:avLst/>
                        </a:prstGeom>
                        <a:noFill/>
                        <a:ln w="25400">
                          <a:solidFill>
                            <a:srgbClr val="80808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45pt,88.65pt" to="273.45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" strokecolor="gray" strokeweight="2pt">
                <v:stroke endarrow="classic"/>
              </v:line>
            </w:pict>
          </mc:Fallback>
        </mc:AlternateContent>
      </w: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386715</wp:posOffset>
                </wp:positionH>
                <wp:positionV relativeFrom="paragraph">
                  <wp:posOffset>1901825</wp:posOffset>
                </wp:positionV>
                <wp:extent cx="457200" cy="0"/>
                <wp:effectExtent l="15240" t="15875" r="13335" b="1270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149.75pt" to="66.45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" strokecolor="gray" strokeweight="2pt"/>
            </w:pict>
          </mc:Fallback>
        </mc:AlternateContent>
      </w:r>
    </w:p>
    <w:p w:rsidR="00005FE4" w:rsidRPr="001B3874" w:rsidRDefault="00B579A8" w:rsidP="00005FE4">
      <w:pPr>
        <w:spacing w:line="360" w:lineRule="exact"/>
        <w:ind w:firstLine="709"/>
        <w:jc w:val="both"/>
        <w:rPr>
          <w:sz w:val="28"/>
          <w:szCs w:val="28"/>
        </w:rPr>
      </w:pPr>
      <w:r>
        <w:rPr>
          <w:noProof/>
          <w:sz w:val="28"/>
          <w:szCs w:val="28"/>
        </w:rPr>
        <mc:AlternateContent>
          <mc:Choice Requires="wpg">
            <w:drawing>
              <wp:anchor distT="0" distB="0" distL="114300" distR="114300" simplePos="0" relativeHeight="251657216" behindDoc="0" locked="0" layoutInCell="1" allowOverlap="1">
                <wp:simplePos x="0" y="0"/>
                <wp:positionH relativeFrom="column">
                  <wp:posOffset>1224915</wp:posOffset>
                </wp:positionH>
                <wp:positionV relativeFrom="paragraph">
                  <wp:posOffset>112395</wp:posOffset>
                </wp:positionV>
                <wp:extent cx="4800600" cy="685800"/>
                <wp:effectExtent l="5715" t="7620" r="13335" b="11430"/>
                <wp:wrapNone/>
                <wp:docPr id="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685800"/>
                          <a:chOff x="3366" y="8285"/>
                          <a:chExt cx="7560" cy="1080"/>
                        </a:xfrm>
                      </wpg:grpSpPr>
                      <wps:wsp>
                        <wps:cNvPr id="8" name="Text Box 26"/>
                        <wps:cNvSpPr txBox="1">
                          <a:spLocks noChangeArrowheads="1"/>
                        </wps:cNvSpPr>
                        <wps:spPr bwMode="auto">
                          <a:xfrm>
                            <a:off x="3366" y="8285"/>
                            <a:ext cx="1800" cy="720"/>
                          </a:xfrm>
                          <a:prstGeom prst="rect">
                            <a:avLst/>
                          </a:prstGeom>
                          <a:solidFill>
                            <a:srgbClr val="FFFFFF"/>
                          </a:solidFill>
                          <a:ln w="9525">
                            <a:solidFill>
                              <a:srgbClr val="000000"/>
                            </a:solidFill>
                            <a:miter lim="800000"/>
                            <a:headEnd/>
                            <a:tailEnd/>
                          </a:ln>
                        </wps:spPr>
                        <wps:txbx>
                          <w:txbxContent>
                            <w:p w:rsidR="00005FE4" w:rsidRPr="00CD3E1D" w:rsidRDefault="00005FE4" w:rsidP="00005FE4">
                              <w:pPr>
                                <w:jc w:val="center"/>
                                <w:rPr>
                                  <w:rFonts w:ascii="Times New Roman" w:hAnsi="Times New Roman" w:cs="Times New Roman"/>
                                </w:rPr>
                              </w:pPr>
                              <w:r w:rsidRPr="00CD3E1D">
                                <w:rPr>
                                  <w:rFonts w:ascii="Times New Roman" w:hAnsi="Times New Roman" w:cs="Times New Roman"/>
                                </w:rPr>
                                <w:t>Валютные</w:t>
                              </w:r>
                            </w:p>
                            <w:p w:rsidR="00005FE4" w:rsidRPr="00CD3E1D" w:rsidRDefault="00005FE4" w:rsidP="00005FE4">
                              <w:pPr>
                                <w:jc w:val="center"/>
                                <w:rPr>
                                  <w:rFonts w:ascii="Times New Roman" w:hAnsi="Times New Roman" w:cs="Times New Roman"/>
                                </w:rPr>
                              </w:pPr>
                              <w:r w:rsidRPr="00CD3E1D">
                                <w:rPr>
                                  <w:rFonts w:ascii="Times New Roman" w:hAnsi="Times New Roman" w:cs="Times New Roman"/>
                                </w:rPr>
                                <w:t>риски</w:t>
                              </w:r>
                            </w:p>
                          </w:txbxContent>
                        </wps:txbx>
                        <wps:bodyPr rot="0" vert="horz" wrap="square" lIns="91440" tIns="45720" rIns="91440" bIns="45720" anchor="t" anchorCtr="0" upright="1">
                          <a:noAutofit/>
                        </wps:bodyPr>
                      </wps:wsp>
                      <wps:wsp>
                        <wps:cNvPr id="9" name="Text Box 27"/>
                        <wps:cNvSpPr txBox="1">
                          <a:spLocks noChangeArrowheads="1"/>
                        </wps:cNvSpPr>
                        <wps:spPr bwMode="auto">
                          <a:xfrm>
                            <a:off x="6066" y="8645"/>
                            <a:ext cx="2160" cy="720"/>
                          </a:xfrm>
                          <a:prstGeom prst="rect">
                            <a:avLst/>
                          </a:prstGeom>
                          <a:solidFill>
                            <a:srgbClr val="FFFFFF"/>
                          </a:solidFill>
                          <a:ln w="9525">
                            <a:solidFill>
                              <a:srgbClr val="000000"/>
                            </a:solidFill>
                            <a:miter lim="800000"/>
                            <a:headEnd/>
                            <a:tailEnd/>
                          </a:ln>
                        </wps:spPr>
                        <wps:txbx>
                          <w:txbxContent>
                            <w:p w:rsidR="00005FE4" w:rsidRPr="00005FE4" w:rsidRDefault="00005FE4" w:rsidP="00005FE4">
                              <w:pPr>
                                <w:jc w:val="center"/>
                                <w:rPr>
                                  <w:rFonts w:ascii="Times New Roman" w:hAnsi="Times New Roman" w:cs="Times New Roman"/>
                                </w:rPr>
                              </w:pPr>
                              <w:r w:rsidRPr="00005FE4">
                                <w:rPr>
                                  <w:rFonts w:ascii="Times New Roman" w:hAnsi="Times New Roman" w:cs="Times New Roman"/>
                                </w:rPr>
                                <w:t xml:space="preserve">Процентные </w:t>
                              </w:r>
                            </w:p>
                            <w:p w:rsidR="00005FE4" w:rsidRPr="00005FE4" w:rsidRDefault="00005FE4" w:rsidP="00005FE4">
                              <w:pPr>
                                <w:jc w:val="center"/>
                                <w:rPr>
                                  <w:rFonts w:ascii="Times New Roman" w:hAnsi="Times New Roman" w:cs="Times New Roman"/>
                                </w:rPr>
                              </w:pPr>
                              <w:r w:rsidRPr="00005FE4">
                                <w:rPr>
                                  <w:rFonts w:ascii="Times New Roman" w:hAnsi="Times New Roman" w:cs="Times New Roman"/>
                                </w:rPr>
                                <w:t>риски</w:t>
                              </w:r>
                            </w:p>
                          </w:txbxContent>
                        </wps:txbx>
                        <wps:bodyPr rot="0" vert="horz" wrap="square" lIns="91440" tIns="45720" rIns="91440" bIns="45720" anchor="t" anchorCtr="0" upright="1">
                          <a:noAutofit/>
                        </wps:bodyPr>
                      </wps:wsp>
                      <wps:wsp>
                        <wps:cNvPr id="10" name="Text Box 28"/>
                        <wps:cNvSpPr txBox="1">
                          <a:spLocks noChangeArrowheads="1"/>
                        </wps:cNvSpPr>
                        <wps:spPr bwMode="auto">
                          <a:xfrm>
                            <a:off x="9126" y="8285"/>
                            <a:ext cx="1800" cy="720"/>
                          </a:xfrm>
                          <a:prstGeom prst="rect">
                            <a:avLst/>
                          </a:prstGeom>
                          <a:solidFill>
                            <a:srgbClr val="FFFFFF"/>
                          </a:solidFill>
                          <a:ln w="9525">
                            <a:solidFill>
                              <a:srgbClr val="000000"/>
                            </a:solidFill>
                            <a:miter lim="800000"/>
                            <a:headEnd/>
                            <a:tailEnd/>
                          </a:ln>
                        </wps:spPr>
                        <wps:txbx>
                          <w:txbxContent>
                            <w:p w:rsidR="00005FE4" w:rsidRPr="00005FE4" w:rsidRDefault="00005FE4" w:rsidP="00005FE4">
                              <w:pPr>
                                <w:jc w:val="center"/>
                                <w:rPr>
                                  <w:rFonts w:ascii="Times New Roman" w:hAnsi="Times New Roman" w:cs="Times New Roman"/>
                                </w:rPr>
                              </w:pPr>
                              <w:r w:rsidRPr="00005FE4">
                                <w:rPr>
                                  <w:rFonts w:ascii="Times New Roman" w:hAnsi="Times New Roman" w:cs="Times New Roman"/>
                                </w:rPr>
                                <w:t xml:space="preserve">Ценовые </w:t>
                              </w:r>
                            </w:p>
                            <w:p w:rsidR="00005FE4" w:rsidRPr="00005FE4" w:rsidRDefault="00005FE4" w:rsidP="00005FE4">
                              <w:pPr>
                                <w:jc w:val="center"/>
                                <w:rPr>
                                  <w:rFonts w:ascii="Times New Roman" w:hAnsi="Times New Roman" w:cs="Times New Roman"/>
                                </w:rPr>
                              </w:pPr>
                              <w:r w:rsidRPr="00005FE4">
                                <w:rPr>
                                  <w:rFonts w:ascii="Times New Roman" w:hAnsi="Times New Roman" w:cs="Times New Roman"/>
                                </w:rPr>
                                <w:t>риски</w:t>
                              </w:r>
                            </w:p>
                          </w:txbxContent>
                        </wps:txbx>
                        <wps:bodyPr rot="0" vert="horz" wrap="square" lIns="91440" tIns="45720" rIns="91440" bIns="45720" anchor="t" anchorCtr="0" upright="1">
                          <a:noAutofit/>
                        </wps:bodyPr>
                      </wps:wsp>
                      <wps:wsp>
                        <wps:cNvPr id="11" name="Line 29"/>
                        <wps:cNvCnPr/>
                        <wps:spPr bwMode="auto">
                          <a:xfrm>
                            <a:off x="5166" y="8825"/>
                            <a:ext cx="900" cy="1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12" name="Line 30"/>
                        <wps:cNvCnPr/>
                        <wps:spPr bwMode="auto">
                          <a:xfrm flipV="1">
                            <a:off x="8226" y="8879"/>
                            <a:ext cx="903" cy="126"/>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13" name="Line 31"/>
                        <wps:cNvCnPr/>
                        <wps:spPr bwMode="auto">
                          <a:xfrm>
                            <a:off x="5166" y="8462"/>
                            <a:ext cx="396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8" style="position:absolute;left:0;text-align:left;margin-left:96.45pt;margin-top:8.85pt;width:378pt;height:54pt;z-index:251657216" coordorigin="3366,8285" coordsize="75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">
                <v:shape id="Text Box 26" o:spid="_x0000_s1029" type="#_x0000_t202" style="position:absolute;left:3366;top:8285;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005FE4" w:rsidRPr="00CD3E1D" w:rsidRDefault="00005FE4" w:rsidP="00005FE4">
                        <w:pPr>
                          <w:jc w:val="center"/>
                          <w:rPr>
                            <w:rFonts w:ascii="Times New Roman" w:hAnsi="Times New Roman" w:cs="Times New Roman"/>
                          </w:rPr>
                        </w:pPr>
                        <w:r w:rsidRPr="00CD3E1D">
                          <w:rPr>
                            <w:rFonts w:ascii="Times New Roman" w:hAnsi="Times New Roman" w:cs="Times New Roman"/>
                          </w:rPr>
                          <w:t>Валютные</w:t>
                        </w:r>
                      </w:p>
                      <w:p w:rsidR="00005FE4" w:rsidRPr="00CD3E1D" w:rsidRDefault="00005FE4" w:rsidP="00005FE4">
                        <w:pPr>
                          <w:jc w:val="center"/>
                          <w:rPr>
                            <w:rFonts w:ascii="Times New Roman" w:hAnsi="Times New Roman" w:cs="Times New Roman"/>
                          </w:rPr>
                        </w:pPr>
                        <w:r w:rsidRPr="00CD3E1D">
                          <w:rPr>
                            <w:rFonts w:ascii="Times New Roman" w:hAnsi="Times New Roman" w:cs="Times New Roman"/>
                          </w:rPr>
                          <w:t>риски</w:t>
                        </w:r>
                      </w:p>
                    </w:txbxContent>
                  </v:textbox>
                </v:shape>
                <v:shape id="Text Box 27" o:spid="_x0000_s1030" type="#_x0000_t202" style="position:absolute;left:6066;top:8645;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005FE4" w:rsidRPr="00005FE4" w:rsidRDefault="00005FE4" w:rsidP="00005FE4">
                        <w:pPr>
                          <w:jc w:val="center"/>
                          <w:rPr>
                            <w:rFonts w:ascii="Times New Roman" w:hAnsi="Times New Roman" w:cs="Times New Roman"/>
                          </w:rPr>
                        </w:pPr>
                        <w:r w:rsidRPr="00005FE4">
                          <w:rPr>
                            <w:rFonts w:ascii="Times New Roman" w:hAnsi="Times New Roman" w:cs="Times New Roman"/>
                          </w:rPr>
                          <w:t xml:space="preserve">Процентные </w:t>
                        </w:r>
                      </w:p>
                      <w:p w:rsidR="00005FE4" w:rsidRPr="00005FE4" w:rsidRDefault="00005FE4" w:rsidP="00005FE4">
                        <w:pPr>
                          <w:jc w:val="center"/>
                          <w:rPr>
                            <w:rFonts w:ascii="Times New Roman" w:hAnsi="Times New Roman" w:cs="Times New Roman"/>
                          </w:rPr>
                        </w:pPr>
                        <w:r w:rsidRPr="00005FE4">
                          <w:rPr>
                            <w:rFonts w:ascii="Times New Roman" w:hAnsi="Times New Roman" w:cs="Times New Roman"/>
                          </w:rPr>
                          <w:t>риски</w:t>
                        </w:r>
                      </w:p>
                    </w:txbxContent>
                  </v:textbox>
                </v:shape>
                <v:shape id="Text Box 28" o:spid="_x0000_s1031" type="#_x0000_t202" style="position:absolute;left:9126;top:8285;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005FE4" w:rsidRPr="00005FE4" w:rsidRDefault="00005FE4" w:rsidP="00005FE4">
                        <w:pPr>
                          <w:jc w:val="center"/>
                          <w:rPr>
                            <w:rFonts w:ascii="Times New Roman" w:hAnsi="Times New Roman" w:cs="Times New Roman"/>
                          </w:rPr>
                        </w:pPr>
                        <w:r w:rsidRPr="00005FE4">
                          <w:rPr>
                            <w:rFonts w:ascii="Times New Roman" w:hAnsi="Times New Roman" w:cs="Times New Roman"/>
                          </w:rPr>
                          <w:t xml:space="preserve">Ценовые </w:t>
                        </w:r>
                      </w:p>
                      <w:p w:rsidR="00005FE4" w:rsidRPr="00005FE4" w:rsidRDefault="00005FE4" w:rsidP="00005FE4">
                        <w:pPr>
                          <w:jc w:val="center"/>
                          <w:rPr>
                            <w:rFonts w:ascii="Times New Roman" w:hAnsi="Times New Roman" w:cs="Times New Roman"/>
                          </w:rPr>
                        </w:pPr>
                        <w:r w:rsidRPr="00005FE4">
                          <w:rPr>
                            <w:rFonts w:ascii="Times New Roman" w:hAnsi="Times New Roman" w:cs="Times New Roman"/>
                          </w:rPr>
                          <w:t>риски</w:t>
                        </w:r>
                      </w:p>
                    </w:txbxContent>
                  </v:textbox>
                </v:shape>
                <v:line id="Line 29" o:spid="_x0000_s1032" style="position:absolute;visibility:visible;mso-wrap-style:square" from="5166,8825" to="6066,9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ojycIAAADbAAAADwAAAGRycy9kb3ducmV2LnhtbERP32vCMBB+F/Y/hBvsTVNX0FFNyxgM&#10;hcLAusEej+Zsy5pLl2S2/veLIPh2H9/P2xaT6cWZnO8sK1guEhDEtdUdNwo+j+/zFxA+IGvsLZOC&#10;C3ko8ofZFjNtRz7QuQqNiCHsM1TQhjBkUvq6JYN+YQfiyJ2sMxgidI3UDscYbnr5nCQrabDj2NDi&#10;QG8t1T/Vn1Gw+zJltTP1Jd2X67Iqfz9S901KPT1OrxsQgaZwF9/cex3nL+H6Szx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ojycIAAADbAAAADwAAAAAAAAAAAAAA&#10;AAChAgAAZHJzL2Rvd25yZXYueG1sUEsFBgAAAAAEAAQA+QAAAJADAAAAAA==&#10;">
                  <v:stroke startarrow="classic" endarrow="classic"/>
                </v:line>
                <v:line id="Line 30" o:spid="_x0000_s1033" style="position:absolute;flip:y;visibility:visible;mso-wrap-style:square" from="8226,8879" to="9129,9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yp+cEAAADbAAAADwAAAGRycy9kb3ducmV2LnhtbERPS2vCQBC+F/wPywi91YkiItFVRJBq&#10;D4X6Am9DdkyC2dmY3cb477uFQm/z8T1nvuxspVpufOlEw3CQgGLJnCkl13A8bN6moHwgMVQ5YQ1P&#10;9rBc9F7mlBr3kC9u9yFXMUR8ShqKEOoU0WcFW/IDV7NE7uoaSyHCJkfT0COG2wpHSTJBS6XEhoJq&#10;Xhec3fbfVsP18/1jcrqbMdLzcl7vpuhw22r92u9WM1CBu/Av/nNvTZw/gt9f4gG4+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bKn5wQAAANsAAAAPAAAAAAAAAAAAAAAA&#10;AKECAABkcnMvZG93bnJldi54bWxQSwUGAAAAAAQABAD5AAAAjwMAAAAA&#10;">
                  <v:stroke startarrow="classic" endarrow="classic"/>
                </v:line>
                <v:line id="Line 31" o:spid="_x0000_s1034" style="position:absolute;visibility:visible;mso-wrap-style:square" from="5166,8462" to="9126,8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QYJcEAAADbAAAADwAAAGRycy9kb3ducmV2LnhtbERP32vCMBB+F/Y/hBvszaZbQaUaZQyG&#10;QmFgVfDxaM622Fy6JNP63y+C4Nt9fD9vsRpMJy7kfGtZwXuSgiCurG65VrDffY9nIHxA1thZJgU3&#10;8rBavowWmGt75S1dylCLGMI+RwVNCH0upa8aMugT2xNH7mSdwRChq6V2eI3hppMfaTqRBluODQ32&#10;9NVQdS7/jIL1wRTl2lS3bFNMi7L4/cnckZR6ex0+5yACDeEpfrg3Os7P4P5LPE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JBglwQAAANsAAAAPAAAAAAAAAAAAAAAA&#10;AKECAABkcnMvZG93bnJldi54bWxQSwUGAAAAAAQABAD5AAAAjwMAAAAA&#10;">
                  <v:stroke startarrow="classic" endarrow="classic"/>
                </v:line>
              </v:group>
            </w:pict>
          </mc:Fallback>
        </mc:AlternateContent>
      </w:r>
    </w:p>
    <w:p w:rsidR="00005FE4" w:rsidRPr="001B3874" w:rsidRDefault="00B579A8" w:rsidP="00005FE4">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148590</wp:posOffset>
                </wp:positionV>
                <wp:extent cx="457200" cy="0"/>
                <wp:effectExtent l="13335" t="15240" r="15240" b="13335"/>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1.7pt" to="66.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" strokecolor="gray" strokeweight="2pt"/>
            </w:pict>
          </mc:Fallback>
        </mc:AlternateContent>
      </w:r>
    </w:p>
    <w:p w:rsidR="00005FE4" w:rsidRPr="001B3874" w:rsidRDefault="00005FE4" w:rsidP="00005FE4">
      <w:pPr>
        <w:spacing w:line="360" w:lineRule="exact"/>
        <w:ind w:firstLine="709"/>
        <w:jc w:val="both"/>
        <w:rPr>
          <w:sz w:val="28"/>
          <w:szCs w:val="28"/>
        </w:rPr>
      </w:pPr>
    </w:p>
    <w:p w:rsidR="00005FE4" w:rsidRPr="001B3874" w:rsidRDefault="00B579A8" w:rsidP="00005FE4">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1413510</wp:posOffset>
                </wp:positionH>
                <wp:positionV relativeFrom="paragraph">
                  <wp:posOffset>211455</wp:posOffset>
                </wp:positionV>
                <wp:extent cx="0" cy="179705"/>
                <wp:effectExtent l="60960" t="20955" r="62865" b="2794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9705"/>
                        </a:xfrm>
                        <a:prstGeom prst="line">
                          <a:avLst/>
                        </a:prstGeom>
                        <a:noFill/>
                        <a:ln w="25400">
                          <a:solidFill>
                            <a:srgbClr val="80808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pt,16.65pt" to="111.3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" strokecolor="gray" strokeweight="2pt">
                <v:stroke endarrow="classic"/>
              </v:line>
            </w:pict>
          </mc:Fallback>
        </mc:AlternateContent>
      </w:r>
    </w:p>
    <w:p w:rsidR="00005FE4" w:rsidRPr="001B3874" w:rsidRDefault="00B579A8" w:rsidP="00005FE4">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843915</wp:posOffset>
                </wp:positionH>
                <wp:positionV relativeFrom="paragraph">
                  <wp:posOffset>173355</wp:posOffset>
                </wp:positionV>
                <wp:extent cx="5259705" cy="1198245"/>
                <wp:effectExtent l="15240" t="20955" r="20955" b="1905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1198245"/>
                        </a:xfrm>
                        <a:prstGeom prst="rect">
                          <a:avLst/>
                        </a:prstGeom>
                        <a:noFill/>
                        <a:ln w="25400">
                          <a:solidFill>
                            <a:srgbClr val="A5A5A5"/>
                          </a:solidFill>
                          <a:miter lim="800000"/>
                          <a:headEnd/>
                          <a:tailEnd/>
                        </a:ln>
                        <a:extLst>
                          <a:ext uri="{909E8E84-426E-40DD-AFC4-6F175D3DCCD1}">
                            <a14:hiddenFill xmlns:a14="http://schemas.microsoft.com/office/drawing/2010/main">
                              <a:solidFill>
                                <a:srgbClr val="F2F2F2"/>
                              </a:solidFill>
                            </a14:hiddenFill>
                          </a:ext>
                        </a:extLst>
                      </wps:spPr>
                      <wps:txbx>
                        <w:txbxContent>
                          <w:p w:rsidR="00005FE4" w:rsidRDefault="00005FE4" w:rsidP="00005FE4">
                            <w:pPr>
                              <w:jc w:val="center"/>
                              <w:rPr>
                                <w:sz w:val="28"/>
                                <w:szCs w:val="28"/>
                              </w:rPr>
                            </w:pPr>
                          </w:p>
                          <w:p w:rsidR="00005FE4" w:rsidRDefault="00005FE4" w:rsidP="00005FE4">
                            <w:pPr>
                              <w:jc w:val="center"/>
                              <w:rPr>
                                <w:sz w:val="28"/>
                                <w:szCs w:val="28"/>
                              </w:rPr>
                            </w:pPr>
                          </w:p>
                          <w:p w:rsidR="00005FE4" w:rsidRDefault="00005FE4" w:rsidP="00005FE4">
                            <w:pPr>
                              <w:jc w:val="center"/>
                              <w:rPr>
                                <w:sz w:val="28"/>
                                <w:szCs w:val="28"/>
                              </w:rPr>
                            </w:pPr>
                          </w:p>
                          <w:p w:rsidR="00005FE4" w:rsidRDefault="00005FE4" w:rsidP="00005FE4">
                            <w:pPr>
                              <w:jc w:val="center"/>
                              <w:rPr>
                                <w:sz w:val="28"/>
                                <w:szCs w:val="28"/>
                              </w:rPr>
                            </w:pPr>
                          </w:p>
                          <w:p w:rsidR="00005FE4" w:rsidRPr="00CD3E1D" w:rsidRDefault="00005FE4" w:rsidP="00005FE4">
                            <w:pPr>
                              <w:spacing w:before="120"/>
                              <w:jc w:val="center"/>
                              <w:rPr>
                                <w:rFonts w:ascii="Times New Roman" w:hAnsi="Times New Roman" w:cs="Times New Roman"/>
                              </w:rPr>
                            </w:pPr>
                            <w:r w:rsidRPr="00CD3E1D">
                              <w:rPr>
                                <w:rFonts w:ascii="Times New Roman" w:hAnsi="Times New Roman" w:cs="Times New Roman"/>
                              </w:rPr>
                              <w:t>Специфические (несистематические) риски</w:t>
                            </w:r>
                          </w:p>
                        </w:txbxContent>
                      </wps:txbx>
                      <wps:bodyPr rot="0" vert="horz" wrap="square" lIns="64922" tIns="32461" rIns="64922" bIns="3246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66.45pt;margin-top:13.65pt;width:414.15pt;height:9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" filled="f" fillcolor="#f2f2f2" strokecolor="#a5a5a5" strokeweight="2pt">
                <v:textbox inset="1.80339mm,.90169mm,1.80339mm,.90169mm">
                  <w:txbxContent>
                    <w:p w:rsidR="00005FE4" w:rsidRDefault="00005FE4" w:rsidP="00005FE4">
                      <w:pPr>
                        <w:jc w:val="center"/>
                        <w:rPr>
                          <w:sz w:val="28"/>
                          <w:szCs w:val="28"/>
                        </w:rPr>
                      </w:pPr>
                    </w:p>
                    <w:p w:rsidR="00005FE4" w:rsidRDefault="00005FE4" w:rsidP="00005FE4">
                      <w:pPr>
                        <w:jc w:val="center"/>
                        <w:rPr>
                          <w:sz w:val="28"/>
                          <w:szCs w:val="28"/>
                        </w:rPr>
                      </w:pPr>
                    </w:p>
                    <w:p w:rsidR="00005FE4" w:rsidRDefault="00005FE4" w:rsidP="00005FE4">
                      <w:pPr>
                        <w:jc w:val="center"/>
                        <w:rPr>
                          <w:sz w:val="28"/>
                          <w:szCs w:val="28"/>
                        </w:rPr>
                      </w:pPr>
                    </w:p>
                    <w:p w:rsidR="00005FE4" w:rsidRDefault="00005FE4" w:rsidP="00005FE4">
                      <w:pPr>
                        <w:jc w:val="center"/>
                        <w:rPr>
                          <w:sz w:val="28"/>
                          <w:szCs w:val="28"/>
                        </w:rPr>
                      </w:pPr>
                    </w:p>
                    <w:p w:rsidR="00005FE4" w:rsidRPr="00CD3E1D" w:rsidRDefault="00005FE4" w:rsidP="00005FE4">
                      <w:pPr>
                        <w:spacing w:before="120"/>
                        <w:jc w:val="center"/>
                        <w:rPr>
                          <w:rFonts w:ascii="Times New Roman" w:hAnsi="Times New Roman" w:cs="Times New Roman"/>
                        </w:rPr>
                      </w:pPr>
                      <w:r w:rsidRPr="00CD3E1D">
                        <w:rPr>
                          <w:rFonts w:ascii="Times New Roman" w:hAnsi="Times New Roman" w:cs="Times New Roman"/>
                        </w:rPr>
                        <w:t>Специфические (несистематические) риски</w:t>
                      </w:r>
                    </w:p>
                  </w:txbxContent>
                </v:textbox>
              </v:shape>
            </w:pict>
          </mc:Fallback>
        </mc:AlternateContent>
      </w:r>
    </w:p>
    <w:p w:rsidR="00005FE4" w:rsidRPr="001B3874" w:rsidRDefault="00B579A8" w:rsidP="00005FE4">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2575560</wp:posOffset>
                </wp:positionH>
                <wp:positionV relativeFrom="paragraph">
                  <wp:posOffset>69215</wp:posOffset>
                </wp:positionV>
                <wp:extent cx="1800225" cy="266700"/>
                <wp:effectExtent l="13335" t="12065" r="5715" b="6985"/>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5FE4" w:rsidRPr="00005FE4" w:rsidRDefault="00005FE4" w:rsidP="00005FE4">
                            <w:pPr>
                              <w:jc w:val="center"/>
                              <w:rPr>
                                <w:rFonts w:ascii="Times New Roman" w:hAnsi="Times New Roman" w:cs="Times New Roman"/>
                              </w:rPr>
                            </w:pPr>
                            <w:r w:rsidRPr="00005FE4">
                              <w:rPr>
                                <w:rFonts w:ascii="Times New Roman" w:hAnsi="Times New Roman" w:cs="Times New Roman"/>
                              </w:rPr>
                              <w:t>Кредитные риски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202.8pt;margin-top:5.45pt;width:141.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" filled="f">
                <v:textbox>
                  <w:txbxContent>
                    <w:p w:rsidR="00005FE4" w:rsidRPr="00005FE4" w:rsidRDefault="00005FE4" w:rsidP="00005FE4">
                      <w:pPr>
                        <w:jc w:val="center"/>
                        <w:rPr>
                          <w:rFonts w:ascii="Times New Roman" w:hAnsi="Times New Roman" w:cs="Times New Roman"/>
                        </w:rPr>
                      </w:pPr>
                      <w:r w:rsidRPr="00005FE4">
                        <w:rPr>
                          <w:rFonts w:ascii="Times New Roman" w:hAnsi="Times New Roman" w:cs="Times New Roman"/>
                        </w:rPr>
                        <w:t>Кредитные риски</w:t>
                      </w:r>
                    </w:p>
                  </w:txbxContent>
                </v:textbox>
              </v:shape>
            </w:pict>
          </mc:Fallback>
        </mc:AlternateContent>
      </w:r>
    </w:p>
    <w:p w:rsidR="00005FE4" w:rsidRPr="001B3874" w:rsidRDefault="00B579A8" w:rsidP="00005FE4">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3472815</wp:posOffset>
                </wp:positionH>
                <wp:positionV relativeFrom="paragraph">
                  <wp:posOffset>107315</wp:posOffset>
                </wp:positionV>
                <wp:extent cx="0" cy="194310"/>
                <wp:effectExtent l="53340" t="21590" r="60960" b="22225"/>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45pt,8.45pt" to="273.4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">
                <v:stroke startarrow="classic" endarrow="classic"/>
              </v:line>
            </w:pict>
          </mc:Fallback>
        </mc:AlternateContent>
      </w:r>
    </w:p>
    <w:p w:rsidR="00005FE4" w:rsidRPr="001B3874" w:rsidRDefault="00B579A8" w:rsidP="00005FE4">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2575560</wp:posOffset>
                </wp:positionH>
                <wp:positionV relativeFrom="paragraph">
                  <wp:posOffset>73025</wp:posOffset>
                </wp:positionV>
                <wp:extent cx="1800225" cy="249555"/>
                <wp:effectExtent l="13335" t="6350" r="5715" b="1079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4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5FE4" w:rsidRPr="00005FE4" w:rsidRDefault="00005FE4" w:rsidP="00005FE4">
                            <w:pPr>
                              <w:jc w:val="center"/>
                              <w:rPr>
                                <w:rFonts w:ascii="Times New Roman" w:hAnsi="Times New Roman" w:cs="Times New Roman"/>
                              </w:rPr>
                            </w:pPr>
                            <w:r w:rsidRPr="00005FE4">
                              <w:rPr>
                                <w:rFonts w:ascii="Times New Roman" w:hAnsi="Times New Roman" w:cs="Times New Roman"/>
                              </w:rPr>
                              <w:t>Риски ликвидности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left:0;text-align:left;margin-left:202.8pt;margin-top:5.75pt;width:141.7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" filled="f">
                <v:textbox>
                  <w:txbxContent>
                    <w:p w:rsidR="00005FE4" w:rsidRPr="00005FE4" w:rsidRDefault="00005FE4" w:rsidP="00005FE4">
                      <w:pPr>
                        <w:jc w:val="center"/>
                        <w:rPr>
                          <w:rFonts w:ascii="Times New Roman" w:hAnsi="Times New Roman" w:cs="Times New Roman"/>
                        </w:rPr>
                      </w:pPr>
                      <w:r w:rsidRPr="00005FE4">
                        <w:rPr>
                          <w:rFonts w:ascii="Times New Roman" w:hAnsi="Times New Roman" w:cs="Times New Roman"/>
                        </w:rPr>
                        <w:t>Риски ликвидности</w:t>
                      </w:r>
                    </w:p>
                  </w:txbxContent>
                </v:textbox>
              </v:shape>
            </w:pict>
          </mc:Fallback>
        </mc:AlternateContent>
      </w:r>
    </w:p>
    <w:p w:rsidR="00005FE4" w:rsidRPr="001B3874" w:rsidRDefault="00005FE4" w:rsidP="00005FE4">
      <w:pPr>
        <w:spacing w:line="360" w:lineRule="exact"/>
        <w:ind w:firstLine="709"/>
        <w:jc w:val="both"/>
        <w:rPr>
          <w:sz w:val="28"/>
          <w:szCs w:val="28"/>
        </w:rPr>
      </w:pPr>
    </w:p>
    <w:p w:rsidR="00005FE4" w:rsidRPr="001B3874" w:rsidRDefault="00005FE4" w:rsidP="00005FE4">
      <w:pPr>
        <w:spacing w:line="360" w:lineRule="exact"/>
        <w:ind w:firstLine="709"/>
        <w:jc w:val="center"/>
        <w:rPr>
          <w:b/>
          <w:bCs/>
        </w:rPr>
      </w:pPr>
    </w:p>
    <w:p w:rsidR="00005FE4" w:rsidRPr="00CD3E1D" w:rsidRDefault="00CD3E1D" w:rsidP="00005FE4">
      <w:pPr>
        <w:spacing w:before="120" w:line="360" w:lineRule="exact"/>
        <w:ind w:firstLine="709"/>
        <w:jc w:val="center"/>
        <w:rPr>
          <w:rFonts w:ascii="Times New Roman" w:hAnsi="Times New Roman" w:cs="Times New Roman"/>
        </w:rPr>
      </w:pPr>
      <w:r>
        <w:rPr>
          <w:rFonts w:ascii="Times New Roman" w:hAnsi="Times New Roman" w:cs="Times New Roman"/>
        </w:rPr>
        <w:t>Рисунок 1.</w:t>
      </w:r>
      <w:r w:rsidR="00005FE4" w:rsidRPr="00CD3E1D">
        <w:rPr>
          <w:rFonts w:ascii="Times New Roman" w:hAnsi="Times New Roman" w:cs="Times New Roman"/>
        </w:rPr>
        <w:t xml:space="preserve"> Система финансовых рисков</w:t>
      </w:r>
    </w:p>
    <w:p w:rsidR="009D66D1" w:rsidRPr="005F6F19" w:rsidRDefault="009D66D1" w:rsidP="009D66D1">
      <w:pPr>
        <w:ind w:firstLine="709"/>
        <w:jc w:val="both"/>
        <w:rPr>
          <w:rFonts w:ascii="Times New Roman" w:hAnsi="Times New Roman" w:cs="Times New Roman"/>
        </w:rPr>
      </w:pPr>
      <w:r w:rsidRPr="005F6F19">
        <w:rPr>
          <w:rFonts w:ascii="Times New Roman" w:hAnsi="Times New Roman" w:cs="Times New Roman"/>
        </w:rPr>
        <w:lastRenderedPageBreak/>
        <w:t xml:space="preserve">Представленная схема отражает также взаимосвязь всех </w:t>
      </w:r>
      <w:r w:rsidR="00133E19">
        <w:rPr>
          <w:rFonts w:ascii="Times New Roman" w:hAnsi="Times New Roman" w:cs="Times New Roman"/>
        </w:rPr>
        <w:t>рыночных</w:t>
      </w:r>
      <w:r w:rsidRPr="005F6F19">
        <w:rPr>
          <w:rFonts w:ascii="Times New Roman" w:hAnsi="Times New Roman" w:cs="Times New Roman"/>
        </w:rPr>
        <w:t xml:space="preserve"> рисков, не всегда и не всем очевидную с первого взгляда, но в условиях рынка неоспоримую. Даже если конкретный субъект хозяйствования не совершает валютные операции, не берет и не дает кредиты под определенные проценты, данные мероприятия осуществляют его конкуренты или партнеры конкурентов, что неизбежно отражается на их ценах, а следовательно не может не отразиться на положении других субъектов хозяйствования, осуществляющих деятельность в той же отрасли или смежных отраслях. То что колебания процентов отразятся на кредитных рисках очевидно, как и то, что, если мы взяли кредиты в иностранной валюте риски также возрастут.  А поскольку все финансовые риски прямо или косвенно влияют на сбалансированность финансовых потоков, то риск ликвидности можно назвать результирующим и объединяющим влияние всех рисков в совокупности.</w:t>
      </w:r>
    </w:p>
    <w:p w:rsidR="009D66D1" w:rsidRDefault="009D66D1" w:rsidP="009D66D1">
      <w:pPr>
        <w:ind w:firstLine="709"/>
        <w:jc w:val="both"/>
        <w:rPr>
          <w:rFonts w:ascii="Times New Roman" w:hAnsi="Times New Roman" w:cs="Times New Roman"/>
        </w:rPr>
      </w:pPr>
      <w:r w:rsidRPr="005F6F19">
        <w:rPr>
          <w:rFonts w:ascii="Times New Roman" w:hAnsi="Times New Roman" w:cs="Times New Roman"/>
        </w:rPr>
        <w:t xml:space="preserve">То есть, если оптимизировать </w:t>
      </w:r>
      <w:r w:rsidR="00133E19">
        <w:rPr>
          <w:rFonts w:ascii="Times New Roman" w:hAnsi="Times New Roman" w:cs="Times New Roman"/>
        </w:rPr>
        <w:t>рыночные</w:t>
      </w:r>
      <w:r w:rsidRPr="005F6F19">
        <w:rPr>
          <w:rFonts w:ascii="Times New Roman" w:hAnsi="Times New Roman" w:cs="Times New Roman"/>
        </w:rPr>
        <w:t xml:space="preserve"> риски, то частично будут оптимизированы и </w:t>
      </w:r>
      <w:r w:rsidR="00133E19">
        <w:rPr>
          <w:rFonts w:ascii="Times New Roman" w:hAnsi="Times New Roman" w:cs="Times New Roman"/>
        </w:rPr>
        <w:t>специфические</w:t>
      </w:r>
      <w:r w:rsidRPr="005F6F19">
        <w:rPr>
          <w:rFonts w:ascii="Times New Roman" w:hAnsi="Times New Roman" w:cs="Times New Roman"/>
        </w:rPr>
        <w:t xml:space="preserve">, поскольку каждый </w:t>
      </w:r>
      <w:r w:rsidR="00133E19">
        <w:rPr>
          <w:rFonts w:ascii="Times New Roman" w:hAnsi="Times New Roman" w:cs="Times New Roman"/>
        </w:rPr>
        <w:t>из них</w:t>
      </w:r>
      <w:r w:rsidRPr="005F6F19">
        <w:rPr>
          <w:rFonts w:ascii="Times New Roman" w:hAnsi="Times New Roman" w:cs="Times New Roman"/>
        </w:rPr>
        <w:t xml:space="preserve"> содержит в себе систематическую (объективную) составляющую, которая может быть оптимизирована только за счет управления соответствующим систематическим риском. Оставшаяся несистематическая (субъективная) составляющая может быть устранена путем диверсификации. То есть систематические риски зависят только от одного фактора напрямую (прямой риск) и имеют косвенное воздействие остальных систематических рисков (косвенный или скрытый риск), а несистематические могут как прямо, так и косвенно подвергаться воздействию сразу нескольких факторов. </w:t>
      </w:r>
    </w:p>
    <w:p w:rsidR="009D66D1" w:rsidRDefault="009D66D1" w:rsidP="009D66D1">
      <w:pPr>
        <w:ind w:firstLine="709"/>
        <w:jc w:val="both"/>
        <w:rPr>
          <w:rFonts w:ascii="Times New Roman" w:hAnsi="Times New Roman" w:cs="Times New Roman"/>
        </w:rPr>
      </w:pPr>
      <w:r w:rsidRPr="005F6F19">
        <w:rPr>
          <w:rFonts w:ascii="Times New Roman" w:hAnsi="Times New Roman" w:cs="Times New Roman"/>
        </w:rPr>
        <w:t xml:space="preserve">Таким образом, </w:t>
      </w:r>
      <w:r w:rsidRPr="004D17FD">
        <w:rPr>
          <w:rFonts w:ascii="Times New Roman" w:hAnsi="Times New Roman" w:cs="Times New Roman"/>
        </w:rPr>
        <w:t>представление видовой классификации финансовых рисков в виде системы, предполагающей взаимосвязь всех ее элементов (видов финансовых рисков) и имеющей определенную структуру</w:t>
      </w:r>
      <w:r>
        <w:rPr>
          <w:rFonts w:ascii="Times New Roman" w:hAnsi="Times New Roman" w:cs="Times New Roman"/>
        </w:rPr>
        <w:t>, разработанное автором,</w:t>
      </w:r>
      <w:r w:rsidRPr="004D17FD">
        <w:rPr>
          <w:rFonts w:ascii="Times New Roman" w:hAnsi="Times New Roman" w:cs="Times New Roman"/>
        </w:rPr>
        <w:t xml:space="preserve"> позволяет более полно учесть всю совокупность рисков (включая  не только прямые, но и косвенные) и выявляет необходимость поиска новых подходов к оценке рисков, поскольку свидетельствует о невозможности применения традиционных методов, измеряющих степень риска путем изоляции каждого фактора от остальных</w:t>
      </w:r>
      <w:r>
        <w:rPr>
          <w:rFonts w:ascii="Times New Roman" w:hAnsi="Times New Roman" w:cs="Times New Roman"/>
        </w:rPr>
        <w:t>, а также</w:t>
      </w:r>
      <w:r w:rsidRPr="004D17FD">
        <w:rPr>
          <w:rFonts w:ascii="Times New Roman" w:hAnsi="Times New Roman" w:cs="Times New Roman"/>
        </w:rPr>
        <w:t xml:space="preserve"> позволяет выделить ведущую роль </w:t>
      </w:r>
      <w:r w:rsidR="00133E19">
        <w:rPr>
          <w:rFonts w:ascii="Times New Roman" w:hAnsi="Times New Roman" w:cs="Times New Roman"/>
        </w:rPr>
        <w:t>рыночных</w:t>
      </w:r>
      <w:r w:rsidRPr="004D17FD">
        <w:rPr>
          <w:rFonts w:ascii="Times New Roman" w:hAnsi="Times New Roman" w:cs="Times New Roman"/>
        </w:rPr>
        <w:t xml:space="preserve"> риск-факторов во всей системе рисков за счет их влияния на несистематические риски и требует поиска новых подходов, позволяющих управлять </w:t>
      </w:r>
      <w:r w:rsidR="00133E19">
        <w:rPr>
          <w:rFonts w:ascii="Times New Roman" w:hAnsi="Times New Roman" w:cs="Times New Roman"/>
        </w:rPr>
        <w:t>рыночными</w:t>
      </w:r>
      <w:r w:rsidRPr="004D17FD">
        <w:rPr>
          <w:rFonts w:ascii="Times New Roman" w:hAnsi="Times New Roman" w:cs="Times New Roman"/>
        </w:rPr>
        <w:t xml:space="preserve"> рисками, поскольку традиционные либо не подходят для этого либо очень дороги</w:t>
      </w:r>
      <w:r w:rsidR="006C5386">
        <w:rPr>
          <w:rFonts w:ascii="Times New Roman" w:hAnsi="Times New Roman" w:cs="Times New Roman"/>
        </w:rPr>
        <w:t>*</w:t>
      </w:r>
      <w:r w:rsidRPr="004D17FD">
        <w:rPr>
          <w:rFonts w:ascii="Times New Roman" w:hAnsi="Times New Roman" w:cs="Times New Roman"/>
        </w:rPr>
        <w:t>.</w:t>
      </w:r>
    </w:p>
    <w:p w:rsidR="00102866" w:rsidRDefault="00102866" w:rsidP="00102866">
      <w:pPr>
        <w:pStyle w:val="a3"/>
        <w:ind w:left="170"/>
        <w:jc w:val="center"/>
        <w:rPr>
          <w:rFonts w:ascii="Times New Roman" w:hAnsi="Times New Roman"/>
          <w:b/>
        </w:rPr>
      </w:pPr>
    </w:p>
    <w:p w:rsidR="00102866" w:rsidRPr="00102866" w:rsidRDefault="00102866" w:rsidP="00102866">
      <w:pPr>
        <w:pStyle w:val="a3"/>
        <w:ind w:left="170"/>
        <w:jc w:val="center"/>
        <w:rPr>
          <w:rFonts w:ascii="Times New Roman" w:hAnsi="Times New Roman"/>
          <w:b/>
        </w:rPr>
      </w:pPr>
      <w:r w:rsidRPr="00102866">
        <w:rPr>
          <w:rFonts w:ascii="Times New Roman" w:hAnsi="Times New Roman"/>
          <w:b/>
        </w:rPr>
        <w:t>Библиографический список на русском языке</w:t>
      </w:r>
    </w:p>
    <w:p w:rsidR="009D66D1" w:rsidRPr="00463A8A" w:rsidRDefault="009D66D1" w:rsidP="009D66D1">
      <w:pPr>
        <w:numPr>
          <w:ilvl w:val="0"/>
          <w:numId w:val="1"/>
        </w:numPr>
        <w:autoSpaceDE w:val="0"/>
        <w:autoSpaceDN w:val="0"/>
        <w:adjustRightInd w:val="0"/>
        <w:jc w:val="both"/>
        <w:rPr>
          <w:rFonts w:ascii="Times New Roman" w:hAnsi="Times New Roman" w:cs="Times New Roman"/>
        </w:rPr>
      </w:pPr>
      <w:r w:rsidRPr="00463A8A">
        <w:rPr>
          <w:rFonts w:ascii="Times New Roman" w:hAnsi="Times New Roman" w:cs="Times New Roman"/>
        </w:rPr>
        <w:t>Бланк, И. А. Управление финансовыми рисками / И. А. Бланк. – К. : Ника-Центр, 2005. – 600 с.</w:t>
      </w:r>
    </w:p>
    <w:p w:rsidR="009D66D1" w:rsidRDefault="009D66D1" w:rsidP="009D66D1">
      <w:pPr>
        <w:widowControl/>
        <w:numPr>
          <w:ilvl w:val="0"/>
          <w:numId w:val="1"/>
        </w:numPr>
        <w:jc w:val="both"/>
        <w:rPr>
          <w:rFonts w:ascii="Times New Roman" w:hAnsi="Times New Roman" w:cs="Times New Roman"/>
        </w:rPr>
      </w:pPr>
      <w:r w:rsidRPr="004A1039">
        <w:rPr>
          <w:rFonts w:ascii="Times New Roman" w:hAnsi="Times New Roman" w:cs="Times New Roman"/>
        </w:rPr>
        <w:t xml:space="preserve">Международный стандарт финансовой отчетности (IFRS) 7 «Финансовые инструменты: раскрытие информации» [Электронный ресурс] / ADE Professional Solutions. – Режим доступа: </w:t>
      </w:r>
      <w:hyperlink r:id="rId6" w:history="1">
        <w:r w:rsidRPr="004A1039">
          <w:rPr>
            <w:rFonts w:ascii="Times New Roman" w:hAnsi="Times New Roman" w:cs="Times New Roman"/>
          </w:rPr>
          <w:t>http://ade-solutions.com/IFRSPortal/IFRS_7_version01.pdf</w:t>
        </w:r>
      </w:hyperlink>
      <w:r w:rsidRPr="004A1039">
        <w:rPr>
          <w:rFonts w:ascii="Times New Roman" w:hAnsi="Times New Roman" w:cs="Times New Roman"/>
        </w:rPr>
        <w:t>.</w:t>
      </w:r>
    </w:p>
    <w:p w:rsidR="009D66D1" w:rsidRDefault="009D66D1" w:rsidP="009D66D1">
      <w:pPr>
        <w:widowControl/>
        <w:numPr>
          <w:ilvl w:val="0"/>
          <w:numId w:val="1"/>
        </w:numPr>
        <w:jc w:val="both"/>
        <w:rPr>
          <w:rFonts w:ascii="Times New Roman" w:hAnsi="Times New Roman" w:cs="Times New Roman"/>
        </w:rPr>
      </w:pPr>
      <w:r w:rsidRPr="004A1039">
        <w:rPr>
          <w:sz w:val="28"/>
          <w:szCs w:val="28"/>
        </w:rPr>
        <w:t xml:space="preserve"> </w:t>
      </w:r>
      <w:r w:rsidRPr="004A1039">
        <w:rPr>
          <w:rFonts w:ascii="Times New Roman" w:hAnsi="Times New Roman" w:cs="Times New Roman"/>
        </w:rPr>
        <w:t xml:space="preserve">Стандарты управления рисками FERMA &amp; AIRMIC (Risk Management Standard) [Электронный ресурс]. – Режим доступа: </w:t>
      </w:r>
      <w:hyperlink r:id="rId7" w:history="1">
        <w:r w:rsidRPr="004A1039">
          <w:rPr>
            <w:rFonts w:ascii="Times New Roman" w:hAnsi="Times New Roman" w:cs="Times New Roman"/>
          </w:rPr>
          <w:t>http://www.klubok.net/Downloads-index-req-viewdownloaddetails-lid-267.html</w:t>
        </w:r>
      </w:hyperlink>
      <w:r w:rsidRPr="004A1039">
        <w:rPr>
          <w:rFonts w:ascii="Times New Roman" w:hAnsi="Times New Roman" w:cs="Times New Roman"/>
        </w:rPr>
        <w:t>.</w:t>
      </w:r>
    </w:p>
    <w:p w:rsidR="006C5386" w:rsidRDefault="006C5386" w:rsidP="006C5386">
      <w:pPr>
        <w:widowControl/>
        <w:jc w:val="both"/>
        <w:rPr>
          <w:rFonts w:ascii="Times New Roman" w:hAnsi="Times New Roman" w:cs="Times New Roman"/>
        </w:rPr>
      </w:pPr>
    </w:p>
    <w:p w:rsidR="006C5386" w:rsidRPr="006C5386" w:rsidRDefault="006C5386" w:rsidP="006C5386">
      <w:pPr>
        <w:widowControl/>
        <w:jc w:val="both"/>
        <w:rPr>
          <w:rFonts w:ascii="Times New Roman" w:hAnsi="Times New Roman" w:cs="Times New Roman"/>
          <w:b/>
        </w:rPr>
      </w:pPr>
      <w:r>
        <w:rPr>
          <w:rFonts w:ascii="Times New Roman" w:hAnsi="Times New Roman" w:cs="Times New Roman"/>
          <w:b/>
        </w:rPr>
        <w:t>*</w:t>
      </w:r>
      <w:r w:rsidRPr="006C5386">
        <w:rPr>
          <w:rFonts w:ascii="Times New Roman" w:hAnsi="Times New Roman" w:cs="Times New Roman"/>
          <w:b/>
        </w:rPr>
        <w:t>Статья подготовлена при поддержке</w:t>
      </w:r>
      <w:r>
        <w:rPr>
          <w:rFonts w:ascii="Times New Roman" w:hAnsi="Times New Roman" w:cs="Times New Roman"/>
          <w:b/>
        </w:rPr>
        <w:t xml:space="preserve"> </w:t>
      </w:r>
      <w:r w:rsidRPr="006C5386">
        <w:rPr>
          <w:rFonts w:ascii="Times New Roman" w:eastAsia="Calibri" w:hAnsi="Times New Roman"/>
          <w:b/>
          <w:lang w:eastAsia="en-US"/>
        </w:rPr>
        <w:t>Белорусского республиканского фонда фундаментальных исследований</w:t>
      </w:r>
    </w:p>
    <w:p w:rsidR="00102866" w:rsidRDefault="00102866" w:rsidP="00102866">
      <w:pPr>
        <w:widowControl/>
        <w:jc w:val="both"/>
        <w:rPr>
          <w:rFonts w:ascii="Times New Roman" w:hAnsi="Times New Roman" w:cs="Times New Roman"/>
        </w:rPr>
      </w:pPr>
    </w:p>
    <w:p w:rsidR="00102866" w:rsidRDefault="00102866" w:rsidP="00102866">
      <w:pPr>
        <w:jc w:val="center"/>
        <w:rPr>
          <w:rFonts w:ascii="Times New Roman" w:eastAsia="Calibri" w:hAnsi="Times New Roman"/>
          <w:b/>
          <w:lang w:eastAsia="en-US"/>
        </w:rPr>
      </w:pPr>
      <w:r w:rsidRPr="00E04E97">
        <w:rPr>
          <w:rFonts w:ascii="Times New Roman" w:eastAsia="Calibri" w:hAnsi="Times New Roman"/>
          <w:b/>
          <w:lang w:eastAsia="en-US"/>
        </w:rPr>
        <w:t>Информация об авторе на русском языке</w:t>
      </w:r>
    </w:p>
    <w:p w:rsidR="00102866" w:rsidRPr="00A6666F" w:rsidRDefault="00A939F6" w:rsidP="00102866">
      <w:pPr>
        <w:widowControl/>
        <w:jc w:val="both"/>
        <w:rPr>
          <w:rFonts w:ascii="Times New Roman" w:eastAsia="Calibri" w:hAnsi="Times New Roman"/>
          <w:lang w:eastAsia="en-US"/>
        </w:rPr>
      </w:pPr>
      <w:r>
        <w:rPr>
          <w:rFonts w:ascii="Times New Roman" w:eastAsia="Calibri" w:hAnsi="Times New Roman"/>
          <w:lang w:eastAsia="en-US"/>
        </w:rPr>
        <w:t>Сидоренко Юлия Юрьевна (Республика Беларусь,</w:t>
      </w:r>
      <w:r w:rsidRPr="00A939F6">
        <w:rPr>
          <w:rFonts w:ascii="Times New Roman" w:eastAsia="Calibri" w:hAnsi="Times New Roman"/>
          <w:lang w:eastAsia="en-US"/>
        </w:rPr>
        <w:t xml:space="preserve"> </w:t>
      </w:r>
      <w:r>
        <w:rPr>
          <w:rFonts w:ascii="Times New Roman" w:eastAsia="Calibri" w:hAnsi="Times New Roman"/>
          <w:lang w:eastAsia="en-US"/>
        </w:rPr>
        <w:t>г. Гомель) - канд. экон. наук, доцент, с</w:t>
      </w:r>
      <w:r w:rsidRPr="00505EA6">
        <w:rPr>
          <w:rFonts w:ascii="Times New Roman" w:eastAsia="Calibri" w:hAnsi="Times New Roman"/>
          <w:lang w:eastAsia="en-US"/>
        </w:rPr>
        <w:t>тарший научный сотрудник отдела координации научных проектов и программ</w:t>
      </w:r>
      <w:r>
        <w:rPr>
          <w:rFonts w:ascii="Times New Roman" w:eastAsia="Calibri" w:hAnsi="Times New Roman"/>
          <w:lang w:eastAsia="en-US"/>
        </w:rPr>
        <w:t xml:space="preserve">, УО «Белорусский торгово-экономический университет потребительской кооперации» </w:t>
      </w:r>
      <w:r w:rsidRPr="00A6666F">
        <w:rPr>
          <w:rFonts w:ascii="Times New Roman" w:eastAsia="Calibri" w:hAnsi="Times New Roman"/>
          <w:lang w:eastAsia="en-US"/>
        </w:rPr>
        <w:t>(</w:t>
      </w:r>
      <w:r w:rsidR="00A6666F" w:rsidRPr="00A6666F">
        <w:rPr>
          <w:rFonts w:ascii="Times New Roman" w:eastAsia="Calibri" w:hAnsi="Times New Roman"/>
          <w:lang w:eastAsia="en-US"/>
        </w:rPr>
        <w:t xml:space="preserve">246029, г. Гомель, проспект Октября, 50, </w:t>
      </w:r>
      <w:hyperlink r:id="rId8" w:history="1">
        <w:r w:rsidR="00A6666F" w:rsidRPr="00A6666F">
          <w:rPr>
            <w:rFonts w:ascii="Times New Roman" w:eastAsia="Calibri" w:hAnsi="Times New Roman"/>
            <w:bCs/>
            <w:lang w:eastAsia="en-US"/>
          </w:rPr>
          <w:t>priem@bteu.by</w:t>
        </w:r>
      </w:hyperlink>
      <w:r w:rsidR="00A6666F" w:rsidRPr="00A6666F">
        <w:rPr>
          <w:rFonts w:ascii="Times New Roman" w:eastAsia="Calibri" w:hAnsi="Times New Roman"/>
          <w:lang w:eastAsia="en-US"/>
        </w:rPr>
        <w:t>)</w:t>
      </w:r>
    </w:p>
    <w:p w:rsidR="00A939F6" w:rsidRPr="00A6666F" w:rsidRDefault="00A939F6" w:rsidP="00102866">
      <w:pPr>
        <w:widowControl/>
        <w:jc w:val="both"/>
        <w:rPr>
          <w:rFonts w:ascii="Times New Roman" w:eastAsia="Calibri" w:hAnsi="Times New Roman"/>
          <w:lang w:eastAsia="en-US"/>
        </w:rPr>
      </w:pPr>
    </w:p>
    <w:p w:rsidR="00DF26CD" w:rsidRPr="00DE6EEC" w:rsidRDefault="00DF26CD" w:rsidP="00DF26CD">
      <w:pPr>
        <w:spacing w:line="288" w:lineRule="auto"/>
        <w:ind w:firstLine="709"/>
        <w:jc w:val="right"/>
        <w:rPr>
          <w:rFonts w:ascii="Times New Roman" w:eastAsia="Calibri" w:hAnsi="Times New Roman"/>
          <w:b/>
          <w:lang w:val="en-US" w:eastAsia="en-US"/>
        </w:rPr>
      </w:pPr>
      <w:r w:rsidRPr="00DE6EEC">
        <w:rPr>
          <w:rFonts w:ascii="Times New Roman" w:eastAsia="Calibri" w:hAnsi="Times New Roman"/>
          <w:lang w:val="en-US" w:eastAsia="en-US"/>
        </w:rPr>
        <w:t xml:space="preserve">Sidorenko </w:t>
      </w:r>
      <w:r>
        <w:rPr>
          <w:rFonts w:ascii="Times New Roman" w:eastAsia="Calibri" w:hAnsi="Times New Roman"/>
          <w:lang w:val="en-US" w:eastAsia="en-US"/>
        </w:rPr>
        <w:t>Y</w:t>
      </w:r>
      <w:r w:rsidRPr="00DE6EEC">
        <w:rPr>
          <w:rFonts w:ascii="Times New Roman" w:eastAsia="Calibri" w:hAnsi="Times New Roman"/>
          <w:lang w:val="en-US" w:eastAsia="en-US"/>
        </w:rPr>
        <w:t>ulia</w:t>
      </w:r>
      <w:r w:rsidRPr="00DE6EEC">
        <w:rPr>
          <w:rFonts w:ascii="Times New Roman" w:eastAsia="Calibri" w:hAnsi="Times New Roman"/>
          <w:b/>
          <w:lang w:val="en-US" w:eastAsia="en-US"/>
        </w:rPr>
        <w:t xml:space="preserve"> </w:t>
      </w:r>
    </w:p>
    <w:p w:rsidR="00DF26CD" w:rsidRPr="00DE6EEC" w:rsidRDefault="00DF26CD" w:rsidP="00DF26CD">
      <w:pPr>
        <w:spacing w:line="288" w:lineRule="auto"/>
        <w:ind w:firstLine="709"/>
        <w:jc w:val="right"/>
        <w:rPr>
          <w:rFonts w:ascii="Times New Roman" w:eastAsia="Calibri" w:hAnsi="Times New Roman"/>
          <w:b/>
          <w:lang w:val="en-US" w:eastAsia="en-US"/>
        </w:rPr>
      </w:pPr>
    </w:p>
    <w:p w:rsidR="00DF26CD" w:rsidRPr="00DE6EEC" w:rsidRDefault="00DF26CD" w:rsidP="00DF26CD">
      <w:pPr>
        <w:spacing w:line="288" w:lineRule="auto"/>
        <w:jc w:val="center"/>
        <w:rPr>
          <w:rFonts w:ascii="Times New Roman" w:eastAsia="Calibri" w:hAnsi="Times New Roman"/>
          <w:b/>
          <w:lang w:val="en-US" w:eastAsia="en-US"/>
        </w:rPr>
      </w:pPr>
      <w:r>
        <w:rPr>
          <w:rFonts w:ascii="Times New Roman" w:eastAsia="Calibri" w:hAnsi="Times New Roman"/>
          <w:b/>
          <w:lang w:val="en-US" w:eastAsia="en-US"/>
        </w:rPr>
        <w:t>THE PLACE OF MARKET RISKS IN THE SYSTEM OF FINANCIAL RISKS</w:t>
      </w:r>
    </w:p>
    <w:p w:rsidR="00DF26CD" w:rsidRPr="00DE6EEC" w:rsidRDefault="00DF26CD" w:rsidP="00DF26CD">
      <w:pPr>
        <w:spacing w:line="288" w:lineRule="auto"/>
        <w:ind w:firstLine="426"/>
        <w:jc w:val="both"/>
        <w:rPr>
          <w:rFonts w:ascii="Times New Roman" w:hAnsi="Times New Roman"/>
          <w:b/>
          <w:lang w:val="en-US"/>
        </w:rPr>
      </w:pPr>
      <w:r w:rsidRPr="00E04E97">
        <w:rPr>
          <w:rFonts w:ascii="Times New Roman" w:hAnsi="Times New Roman"/>
          <w:b/>
        </w:rPr>
        <w:t>Аннотация</w:t>
      </w:r>
      <w:r w:rsidRPr="00DE6EEC">
        <w:rPr>
          <w:rFonts w:ascii="Times New Roman" w:hAnsi="Times New Roman"/>
          <w:b/>
          <w:lang w:val="en-US"/>
        </w:rPr>
        <w:t xml:space="preserve"> </w:t>
      </w:r>
      <w:r w:rsidRPr="00E04E97">
        <w:rPr>
          <w:rFonts w:ascii="Times New Roman" w:hAnsi="Times New Roman"/>
          <w:b/>
        </w:rPr>
        <w:t>статьи</w:t>
      </w:r>
      <w:r w:rsidRPr="00DE6EEC">
        <w:rPr>
          <w:rFonts w:ascii="Times New Roman" w:hAnsi="Times New Roman"/>
          <w:b/>
          <w:lang w:val="en-US"/>
        </w:rPr>
        <w:t xml:space="preserve"> </w:t>
      </w:r>
      <w:r w:rsidRPr="00E04E97">
        <w:rPr>
          <w:rFonts w:ascii="Times New Roman" w:hAnsi="Times New Roman"/>
          <w:b/>
        </w:rPr>
        <w:t>на</w:t>
      </w:r>
      <w:r w:rsidRPr="00DE6EEC">
        <w:rPr>
          <w:rFonts w:ascii="Times New Roman" w:hAnsi="Times New Roman"/>
          <w:b/>
          <w:lang w:val="en-US"/>
        </w:rPr>
        <w:t xml:space="preserve"> </w:t>
      </w:r>
      <w:r w:rsidRPr="00DE6EEC">
        <w:rPr>
          <w:rFonts w:ascii="Times New Roman" w:hAnsi="Times New Roman"/>
          <w:b/>
          <w:lang w:val="en-US"/>
        </w:rPr>
        <w:tab/>
      </w:r>
      <w:r w:rsidRPr="00E04E97">
        <w:rPr>
          <w:rFonts w:ascii="Times New Roman" w:hAnsi="Times New Roman"/>
          <w:b/>
        </w:rPr>
        <w:t>английском</w:t>
      </w:r>
      <w:r w:rsidRPr="00DE6EEC">
        <w:rPr>
          <w:rFonts w:ascii="Times New Roman" w:hAnsi="Times New Roman"/>
          <w:b/>
          <w:lang w:val="en-US"/>
        </w:rPr>
        <w:t xml:space="preserve">  </w:t>
      </w:r>
      <w:r w:rsidRPr="00E04E97">
        <w:rPr>
          <w:rFonts w:ascii="Times New Roman" w:hAnsi="Times New Roman"/>
          <w:b/>
        </w:rPr>
        <w:t>языке</w:t>
      </w:r>
      <w:r w:rsidRPr="00DE6EEC">
        <w:rPr>
          <w:rFonts w:ascii="Times New Roman" w:hAnsi="Times New Roman"/>
          <w:b/>
          <w:lang w:val="en-US"/>
        </w:rPr>
        <w:t xml:space="preserve"> </w:t>
      </w:r>
      <w:r w:rsidRPr="00DE6EEC">
        <w:rPr>
          <w:rFonts w:ascii="Times New Roman" w:eastAsia="Calibri" w:hAnsi="Times New Roman"/>
          <w:lang w:val="en-US" w:eastAsia="en-US"/>
        </w:rPr>
        <w:t>The author presents a classification of kinds of financial risks as a system that has a specific structure, which allows you to more complete take into account the totality of risks (including not only direct but also indirect) and to allocate the leading role of market risk factors due to their impact on the non-systematic risks.</w:t>
      </w:r>
    </w:p>
    <w:p w:rsidR="00DF26CD" w:rsidRDefault="00DF26CD" w:rsidP="00DF26CD">
      <w:pPr>
        <w:spacing w:line="288" w:lineRule="auto"/>
        <w:ind w:firstLine="426"/>
        <w:jc w:val="both"/>
        <w:rPr>
          <w:rFonts w:ascii="Times New Roman" w:hAnsi="Times New Roman"/>
          <w:u w:val="single"/>
          <w:lang w:val="en-US"/>
        </w:rPr>
      </w:pPr>
      <w:r w:rsidRPr="00E04E97">
        <w:rPr>
          <w:rFonts w:ascii="Times New Roman" w:hAnsi="Times New Roman"/>
          <w:b/>
        </w:rPr>
        <w:t>Ключевые</w:t>
      </w:r>
      <w:r w:rsidRPr="00DE6EEC">
        <w:rPr>
          <w:rFonts w:ascii="Times New Roman" w:hAnsi="Times New Roman"/>
          <w:b/>
          <w:lang w:val="en-US"/>
        </w:rPr>
        <w:t xml:space="preserve"> </w:t>
      </w:r>
      <w:r w:rsidRPr="00E04E97">
        <w:rPr>
          <w:rFonts w:ascii="Times New Roman" w:hAnsi="Times New Roman"/>
          <w:b/>
        </w:rPr>
        <w:t>слова</w:t>
      </w:r>
      <w:r w:rsidRPr="00DE6EEC">
        <w:rPr>
          <w:rFonts w:ascii="Times New Roman" w:hAnsi="Times New Roman"/>
          <w:b/>
          <w:lang w:val="en-US"/>
        </w:rPr>
        <w:t xml:space="preserve"> </w:t>
      </w:r>
      <w:r w:rsidRPr="00E04E97">
        <w:rPr>
          <w:rFonts w:ascii="Times New Roman" w:hAnsi="Times New Roman"/>
          <w:b/>
        </w:rPr>
        <w:t>на</w:t>
      </w:r>
      <w:r w:rsidRPr="00DE6EEC">
        <w:rPr>
          <w:rFonts w:ascii="Times New Roman" w:hAnsi="Times New Roman"/>
          <w:b/>
          <w:lang w:val="en-US"/>
        </w:rPr>
        <w:t xml:space="preserve"> </w:t>
      </w:r>
      <w:r w:rsidRPr="00E04E97">
        <w:rPr>
          <w:rFonts w:ascii="Times New Roman" w:hAnsi="Times New Roman"/>
          <w:b/>
        </w:rPr>
        <w:t>английском</w:t>
      </w:r>
      <w:r w:rsidRPr="00DE6EEC">
        <w:rPr>
          <w:rFonts w:ascii="Times New Roman" w:hAnsi="Times New Roman"/>
          <w:b/>
          <w:lang w:val="en-US"/>
        </w:rPr>
        <w:t xml:space="preserve"> </w:t>
      </w:r>
      <w:r w:rsidRPr="00E04E97">
        <w:rPr>
          <w:rFonts w:ascii="Times New Roman" w:hAnsi="Times New Roman"/>
          <w:b/>
        </w:rPr>
        <w:t>языке</w:t>
      </w:r>
      <w:r w:rsidRPr="00DE6EEC">
        <w:rPr>
          <w:rFonts w:ascii="Times New Roman" w:hAnsi="Times New Roman"/>
          <w:b/>
          <w:lang w:val="en-US"/>
        </w:rPr>
        <w:t xml:space="preserve"> </w:t>
      </w:r>
      <w:r w:rsidRPr="00BD4096">
        <w:rPr>
          <w:rFonts w:ascii="Times New Roman" w:eastAsia="Calibri" w:hAnsi="Times New Roman"/>
          <w:lang w:val="en-US" w:eastAsia="en-US"/>
        </w:rPr>
        <w:t>the classification of kinds of financial risks, market risks, non-systematic risks, direct risks, indirect risks</w:t>
      </w:r>
      <w:r w:rsidRPr="00DE6EEC">
        <w:rPr>
          <w:rFonts w:ascii="Times New Roman" w:hAnsi="Times New Roman"/>
          <w:u w:val="single"/>
          <w:lang w:val="en-US"/>
        </w:rPr>
        <w:t xml:space="preserve"> </w:t>
      </w:r>
    </w:p>
    <w:p w:rsidR="00DF26CD" w:rsidRDefault="00DF26CD" w:rsidP="00A939F6">
      <w:pPr>
        <w:spacing w:line="288" w:lineRule="auto"/>
        <w:ind w:firstLine="360"/>
        <w:jc w:val="center"/>
        <w:rPr>
          <w:rFonts w:ascii="Times New Roman" w:hAnsi="Times New Roman"/>
          <w:b/>
          <w:lang w:val="en-US"/>
        </w:rPr>
      </w:pPr>
    </w:p>
    <w:p w:rsidR="00A939F6" w:rsidRPr="00E04E97" w:rsidRDefault="00A939F6" w:rsidP="00A939F6">
      <w:pPr>
        <w:spacing w:line="288" w:lineRule="auto"/>
        <w:ind w:firstLine="360"/>
        <w:jc w:val="center"/>
        <w:rPr>
          <w:rFonts w:ascii="Times New Roman" w:hAnsi="Times New Roman"/>
          <w:b/>
        </w:rPr>
      </w:pPr>
      <w:r w:rsidRPr="00E04E97">
        <w:rPr>
          <w:rFonts w:ascii="Times New Roman" w:hAnsi="Times New Roman"/>
          <w:b/>
        </w:rPr>
        <w:t>Информация об авторе (-ах) на английском языке</w:t>
      </w:r>
    </w:p>
    <w:p w:rsidR="00DF26CD" w:rsidRPr="00A6666F" w:rsidRDefault="00DF26CD" w:rsidP="00A6666F">
      <w:pPr>
        <w:shd w:val="clear" w:color="auto" w:fill="FFFFFF" w:themeFill="background1"/>
        <w:spacing w:line="288" w:lineRule="auto"/>
        <w:jc w:val="both"/>
        <w:rPr>
          <w:rFonts w:ascii="Times New Roman" w:eastAsia="Calibri" w:hAnsi="Times New Roman"/>
          <w:lang w:val="en-US" w:eastAsia="en-US"/>
        </w:rPr>
      </w:pPr>
      <w:r w:rsidRPr="00DE6EEC">
        <w:rPr>
          <w:rFonts w:ascii="Times New Roman" w:eastAsia="Calibri" w:hAnsi="Times New Roman"/>
          <w:lang w:val="en-US" w:eastAsia="en-US"/>
        </w:rPr>
        <w:t xml:space="preserve">Sidorenko </w:t>
      </w:r>
      <w:r>
        <w:rPr>
          <w:rFonts w:ascii="Times New Roman" w:eastAsia="Calibri" w:hAnsi="Times New Roman"/>
          <w:lang w:val="en-US" w:eastAsia="en-US"/>
        </w:rPr>
        <w:t>Y</w:t>
      </w:r>
      <w:r w:rsidRPr="00DE6EEC">
        <w:rPr>
          <w:rFonts w:ascii="Times New Roman" w:eastAsia="Calibri" w:hAnsi="Times New Roman"/>
          <w:lang w:val="en-US" w:eastAsia="en-US"/>
        </w:rPr>
        <w:t>ulia</w:t>
      </w:r>
      <w:r>
        <w:rPr>
          <w:rFonts w:ascii="Times New Roman" w:eastAsia="Calibri" w:hAnsi="Times New Roman"/>
          <w:lang w:val="en-US" w:eastAsia="en-US"/>
        </w:rPr>
        <w:t xml:space="preserve"> (</w:t>
      </w:r>
      <w:r>
        <w:rPr>
          <w:rFonts w:ascii="Times New Roman" w:hAnsi="Times New Roman"/>
          <w:lang w:val="en-US"/>
        </w:rPr>
        <w:t xml:space="preserve">Republic of Belarus, Gomel) - </w:t>
      </w:r>
      <w:r w:rsidRPr="00A6666F">
        <w:rPr>
          <w:rFonts w:ascii="Times New Roman" w:eastAsia="Calibri" w:hAnsi="Times New Roman"/>
          <w:lang w:val="en-US" w:eastAsia="en-US"/>
        </w:rPr>
        <w:t>PhD in economics, Senior Researcher, Department of Research Projects and Programs Coordination, Belarusian trade and economic university of consumer cooperatives (</w:t>
      </w:r>
      <w:r w:rsidR="00A6666F" w:rsidRPr="00A6666F">
        <w:rPr>
          <w:rFonts w:ascii="Times New Roman" w:eastAsia="Calibri" w:hAnsi="Times New Roman"/>
          <w:lang w:val="en-US" w:eastAsia="en-US"/>
        </w:rPr>
        <w:t xml:space="preserve">(246029, г. Gomel, </w:t>
      </w:r>
      <w:r w:rsidR="00A6666F">
        <w:rPr>
          <w:rFonts w:ascii="Times New Roman" w:eastAsia="Calibri" w:hAnsi="Times New Roman"/>
          <w:lang w:val="en-US" w:eastAsia="en-US"/>
        </w:rPr>
        <w:t>October Prospect, 50,</w:t>
      </w:r>
      <w:r w:rsidR="00A6666F" w:rsidRPr="00A6666F">
        <w:rPr>
          <w:rFonts w:ascii="Times New Roman" w:eastAsia="Calibri" w:hAnsi="Times New Roman"/>
          <w:lang w:val="en-US" w:eastAsia="en-US"/>
        </w:rPr>
        <w:t xml:space="preserve"> </w:t>
      </w:r>
      <w:hyperlink r:id="rId9" w:history="1">
        <w:r w:rsidR="00A6666F" w:rsidRPr="00A6666F">
          <w:rPr>
            <w:rFonts w:ascii="Times New Roman" w:eastAsia="Calibri" w:hAnsi="Times New Roman"/>
            <w:bCs/>
            <w:lang w:val="en-US" w:eastAsia="en-US"/>
          </w:rPr>
          <w:t>priem@bteu.by</w:t>
        </w:r>
      </w:hyperlink>
      <w:r w:rsidR="00A6666F" w:rsidRPr="00A6666F">
        <w:rPr>
          <w:rFonts w:ascii="Times New Roman" w:eastAsia="Calibri" w:hAnsi="Times New Roman"/>
          <w:lang w:val="en-US" w:eastAsia="en-US"/>
        </w:rPr>
        <w:t>)</w:t>
      </w:r>
    </w:p>
    <w:p w:rsidR="00A6666F" w:rsidRDefault="00A6666F" w:rsidP="00A939F6">
      <w:pPr>
        <w:spacing w:line="288" w:lineRule="auto"/>
        <w:jc w:val="center"/>
        <w:rPr>
          <w:rFonts w:ascii="Times New Roman" w:hAnsi="Times New Roman"/>
          <w:b/>
          <w:lang w:val="en-US"/>
        </w:rPr>
      </w:pPr>
    </w:p>
    <w:p w:rsidR="00A939F6" w:rsidRPr="00133E19" w:rsidRDefault="00A939F6" w:rsidP="00A939F6">
      <w:pPr>
        <w:spacing w:line="288" w:lineRule="auto"/>
        <w:jc w:val="center"/>
        <w:rPr>
          <w:rFonts w:ascii="Times New Roman" w:hAnsi="Times New Roman"/>
          <w:b/>
          <w:lang w:val="en-US"/>
        </w:rPr>
      </w:pPr>
      <w:r w:rsidRPr="00E04E97">
        <w:rPr>
          <w:rFonts w:ascii="Times New Roman" w:hAnsi="Times New Roman"/>
          <w:b/>
        </w:rPr>
        <w:t>Библиографический</w:t>
      </w:r>
      <w:r w:rsidRPr="00133E19">
        <w:rPr>
          <w:rFonts w:ascii="Times New Roman" w:hAnsi="Times New Roman"/>
          <w:b/>
          <w:lang w:val="en-US"/>
        </w:rPr>
        <w:t xml:space="preserve"> </w:t>
      </w:r>
      <w:r w:rsidRPr="00E04E97">
        <w:rPr>
          <w:rFonts w:ascii="Times New Roman" w:hAnsi="Times New Roman"/>
          <w:b/>
        </w:rPr>
        <w:t>список</w:t>
      </w:r>
      <w:r w:rsidRPr="00133E19">
        <w:rPr>
          <w:rFonts w:ascii="Times New Roman" w:hAnsi="Times New Roman"/>
          <w:b/>
          <w:lang w:val="en-US"/>
        </w:rPr>
        <w:t xml:space="preserve"> </w:t>
      </w:r>
      <w:r w:rsidRPr="00E04E97">
        <w:rPr>
          <w:rFonts w:ascii="Times New Roman" w:hAnsi="Times New Roman"/>
          <w:b/>
        </w:rPr>
        <w:t>на</w:t>
      </w:r>
      <w:r w:rsidRPr="00133E19">
        <w:rPr>
          <w:rFonts w:ascii="Times New Roman" w:hAnsi="Times New Roman"/>
          <w:b/>
          <w:lang w:val="en-US"/>
        </w:rPr>
        <w:t xml:space="preserve"> </w:t>
      </w:r>
      <w:r w:rsidRPr="00E04E97">
        <w:rPr>
          <w:rFonts w:ascii="Times New Roman" w:hAnsi="Times New Roman"/>
          <w:b/>
        </w:rPr>
        <w:t>английском</w:t>
      </w:r>
      <w:r w:rsidRPr="00133E19">
        <w:rPr>
          <w:rFonts w:ascii="Times New Roman" w:hAnsi="Times New Roman"/>
          <w:b/>
          <w:lang w:val="en-US"/>
        </w:rPr>
        <w:t xml:space="preserve"> </w:t>
      </w:r>
      <w:r w:rsidRPr="00E04E97">
        <w:rPr>
          <w:rFonts w:ascii="Times New Roman" w:hAnsi="Times New Roman"/>
          <w:b/>
        </w:rPr>
        <w:t>языке</w:t>
      </w:r>
    </w:p>
    <w:p w:rsidR="00A939F6" w:rsidRDefault="00332988" w:rsidP="00102866">
      <w:pPr>
        <w:widowControl/>
        <w:jc w:val="both"/>
        <w:rPr>
          <w:rFonts w:ascii="Times New Roman" w:hAnsi="Times New Roman"/>
          <w:lang w:val="en-US"/>
        </w:rPr>
      </w:pPr>
      <w:r w:rsidRPr="00332988">
        <w:rPr>
          <w:rFonts w:ascii="Times New Roman" w:hAnsi="Times New Roman"/>
          <w:lang w:val="en-US"/>
        </w:rPr>
        <w:t>1. Blank, I. A. Financial risk management / I. A. Blank. - K.: Nika-Center, 2005. - 600 p.</w:t>
      </w:r>
    </w:p>
    <w:p w:rsidR="00332988" w:rsidRDefault="00332988" w:rsidP="00102866">
      <w:pPr>
        <w:widowControl/>
        <w:jc w:val="both"/>
        <w:rPr>
          <w:rFonts w:ascii="Times New Roman" w:hAnsi="Times New Roman"/>
          <w:lang w:val="en-US"/>
        </w:rPr>
      </w:pPr>
      <w:r w:rsidRPr="00332988">
        <w:rPr>
          <w:rFonts w:ascii="Times New Roman" w:hAnsi="Times New Roman"/>
          <w:lang w:val="en-US"/>
        </w:rPr>
        <w:t>2. International Financial Reporting Standard (IFRS) 7 “Financial Instruments: Disclosures” [Electronic resource] / ADE Professional Solutions. - Access mode: http://ade-solutions.com/IFRSPortal/IFRS_7_version01.pdf.</w:t>
      </w:r>
    </w:p>
    <w:p w:rsidR="00332988" w:rsidRDefault="00332988" w:rsidP="00102866">
      <w:pPr>
        <w:widowControl/>
        <w:jc w:val="both"/>
        <w:rPr>
          <w:rFonts w:ascii="Times New Roman" w:hAnsi="Times New Roman"/>
          <w:lang w:val="en-US"/>
        </w:rPr>
      </w:pPr>
      <w:r w:rsidRPr="00332988">
        <w:rPr>
          <w:rFonts w:ascii="Times New Roman" w:hAnsi="Times New Roman"/>
          <w:lang w:val="en-US"/>
        </w:rPr>
        <w:t>3. Risk Management Standard FERMA &amp; AIRMIC [Electronic resource]. - Access mode: http://www.klubok.net/Downloads-index-req-viewdownloaddetails-lid-267.html.</w:t>
      </w:r>
    </w:p>
    <w:p w:rsidR="00332988" w:rsidRDefault="00332988" w:rsidP="00102866">
      <w:pPr>
        <w:widowControl/>
        <w:jc w:val="both"/>
        <w:rPr>
          <w:rFonts w:ascii="Times New Roman" w:hAnsi="Times New Roman"/>
          <w:lang w:val="en-US"/>
        </w:rPr>
      </w:pPr>
    </w:p>
    <w:p w:rsidR="00332988" w:rsidRPr="00332988" w:rsidRDefault="00332988" w:rsidP="00102866">
      <w:pPr>
        <w:widowControl/>
        <w:jc w:val="both"/>
        <w:rPr>
          <w:rFonts w:ascii="Times New Roman" w:hAnsi="Times New Roman" w:cs="Times New Roman"/>
          <w:lang w:val="en-US"/>
        </w:rPr>
      </w:pPr>
    </w:p>
    <w:p w:rsidR="009D66D1" w:rsidRPr="00332988" w:rsidRDefault="009D66D1" w:rsidP="009D66D1">
      <w:pPr>
        <w:rPr>
          <w:lang w:val="en-US"/>
        </w:rPr>
      </w:pPr>
    </w:p>
    <w:sectPr w:rsidR="009D66D1" w:rsidRPr="00332988" w:rsidSect="00D17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4038F"/>
    <w:multiLevelType w:val="hybridMultilevel"/>
    <w:tmpl w:val="F70E7C86"/>
    <w:lvl w:ilvl="0" w:tplc="FDF091A4">
      <w:start w:val="1"/>
      <w:numFmt w:val="decimal"/>
      <w:lvlText w:val="%1."/>
      <w:lvlJc w:val="left"/>
      <w:pPr>
        <w:tabs>
          <w:tab w:val="num" w:pos="170"/>
        </w:tabs>
        <w:ind w:left="170" w:hanging="167"/>
      </w:pPr>
      <w:rPr>
        <w:rFonts w:cs="Times New Roman" w:hint="default"/>
      </w:rPr>
    </w:lvl>
    <w:lvl w:ilvl="1" w:tplc="04190019">
      <w:start w:val="1"/>
      <w:numFmt w:val="lowerLetter"/>
      <w:lvlText w:val="%2."/>
      <w:lvlJc w:val="left"/>
      <w:pPr>
        <w:tabs>
          <w:tab w:val="num" w:pos="1083"/>
        </w:tabs>
        <w:ind w:left="1083" w:hanging="360"/>
      </w:pPr>
      <w:rPr>
        <w:rFonts w:cs="Times New Roman"/>
      </w:rPr>
    </w:lvl>
    <w:lvl w:ilvl="2" w:tplc="0419001B">
      <w:start w:val="1"/>
      <w:numFmt w:val="lowerRoman"/>
      <w:lvlText w:val="%3."/>
      <w:lvlJc w:val="right"/>
      <w:pPr>
        <w:tabs>
          <w:tab w:val="num" w:pos="1803"/>
        </w:tabs>
        <w:ind w:left="1803" w:hanging="180"/>
      </w:pPr>
      <w:rPr>
        <w:rFonts w:cs="Times New Roman"/>
      </w:rPr>
    </w:lvl>
    <w:lvl w:ilvl="3" w:tplc="0419000F">
      <w:start w:val="1"/>
      <w:numFmt w:val="decimal"/>
      <w:lvlText w:val="%4."/>
      <w:lvlJc w:val="left"/>
      <w:pPr>
        <w:tabs>
          <w:tab w:val="num" w:pos="2523"/>
        </w:tabs>
        <w:ind w:left="2523" w:hanging="360"/>
      </w:pPr>
      <w:rPr>
        <w:rFonts w:cs="Times New Roman"/>
      </w:rPr>
    </w:lvl>
    <w:lvl w:ilvl="4" w:tplc="04190019">
      <w:start w:val="1"/>
      <w:numFmt w:val="lowerLetter"/>
      <w:lvlText w:val="%5."/>
      <w:lvlJc w:val="left"/>
      <w:pPr>
        <w:tabs>
          <w:tab w:val="num" w:pos="3243"/>
        </w:tabs>
        <w:ind w:left="3243" w:hanging="360"/>
      </w:pPr>
      <w:rPr>
        <w:rFonts w:cs="Times New Roman"/>
      </w:rPr>
    </w:lvl>
    <w:lvl w:ilvl="5" w:tplc="0419001B">
      <w:start w:val="1"/>
      <w:numFmt w:val="lowerRoman"/>
      <w:lvlText w:val="%6."/>
      <w:lvlJc w:val="right"/>
      <w:pPr>
        <w:tabs>
          <w:tab w:val="num" w:pos="3963"/>
        </w:tabs>
        <w:ind w:left="3963" w:hanging="180"/>
      </w:pPr>
      <w:rPr>
        <w:rFonts w:cs="Times New Roman"/>
      </w:rPr>
    </w:lvl>
    <w:lvl w:ilvl="6" w:tplc="0419000F">
      <w:start w:val="1"/>
      <w:numFmt w:val="decimal"/>
      <w:lvlText w:val="%7."/>
      <w:lvlJc w:val="left"/>
      <w:pPr>
        <w:tabs>
          <w:tab w:val="num" w:pos="4683"/>
        </w:tabs>
        <w:ind w:left="4683" w:hanging="360"/>
      </w:pPr>
      <w:rPr>
        <w:rFonts w:cs="Times New Roman"/>
      </w:rPr>
    </w:lvl>
    <w:lvl w:ilvl="7" w:tplc="04190019">
      <w:start w:val="1"/>
      <w:numFmt w:val="lowerLetter"/>
      <w:lvlText w:val="%8."/>
      <w:lvlJc w:val="left"/>
      <w:pPr>
        <w:tabs>
          <w:tab w:val="num" w:pos="5403"/>
        </w:tabs>
        <w:ind w:left="5403" w:hanging="360"/>
      </w:pPr>
      <w:rPr>
        <w:rFonts w:cs="Times New Roman"/>
      </w:rPr>
    </w:lvl>
    <w:lvl w:ilvl="8" w:tplc="0419001B">
      <w:start w:val="1"/>
      <w:numFmt w:val="lowerRoman"/>
      <w:lvlText w:val="%9."/>
      <w:lvlJc w:val="right"/>
      <w:pPr>
        <w:tabs>
          <w:tab w:val="num" w:pos="6123"/>
        </w:tabs>
        <w:ind w:left="6123"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24"/>
    <w:rsid w:val="00005FE4"/>
    <w:rsid w:val="000B2EF1"/>
    <w:rsid w:val="000C5B0C"/>
    <w:rsid w:val="00102866"/>
    <w:rsid w:val="00133E19"/>
    <w:rsid w:val="001E09A3"/>
    <w:rsid w:val="00320524"/>
    <w:rsid w:val="0033043D"/>
    <w:rsid w:val="00332988"/>
    <w:rsid w:val="00392FCA"/>
    <w:rsid w:val="003D1D0D"/>
    <w:rsid w:val="00421E3F"/>
    <w:rsid w:val="006C5386"/>
    <w:rsid w:val="00783A27"/>
    <w:rsid w:val="008D389B"/>
    <w:rsid w:val="009D66D1"/>
    <w:rsid w:val="00A6666F"/>
    <w:rsid w:val="00A939F6"/>
    <w:rsid w:val="00AC762A"/>
    <w:rsid w:val="00B579A8"/>
    <w:rsid w:val="00B83CCF"/>
    <w:rsid w:val="00CD3E1D"/>
    <w:rsid w:val="00CF45FE"/>
    <w:rsid w:val="00D17A1C"/>
    <w:rsid w:val="00DF26CD"/>
    <w:rsid w:val="00EC5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24"/>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866"/>
    <w:pPr>
      <w:ind w:left="720"/>
      <w:contextualSpacing/>
    </w:pPr>
  </w:style>
  <w:style w:type="character" w:customStyle="1" w:styleId="apple-converted-space">
    <w:name w:val="apple-converted-space"/>
    <w:basedOn w:val="a0"/>
    <w:rsid w:val="00DF26CD"/>
  </w:style>
  <w:style w:type="character" w:styleId="a4">
    <w:name w:val="Strong"/>
    <w:basedOn w:val="a0"/>
    <w:uiPriority w:val="22"/>
    <w:qFormat/>
    <w:rsid w:val="00A666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24"/>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866"/>
    <w:pPr>
      <w:ind w:left="720"/>
      <w:contextualSpacing/>
    </w:pPr>
  </w:style>
  <w:style w:type="character" w:customStyle="1" w:styleId="apple-converted-space">
    <w:name w:val="apple-converted-space"/>
    <w:basedOn w:val="a0"/>
    <w:rsid w:val="00DF26CD"/>
  </w:style>
  <w:style w:type="character" w:styleId="a4">
    <w:name w:val="Strong"/>
    <w:basedOn w:val="a0"/>
    <w:uiPriority w:val="22"/>
    <w:qFormat/>
    <w:rsid w:val="00A66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em@bteu.by" TargetMode="External"/><Relationship Id="rId3" Type="http://schemas.microsoft.com/office/2007/relationships/stylesWithEffects" Target="stylesWithEffects.xml"/><Relationship Id="rId7" Type="http://schemas.openxmlformats.org/officeDocument/2006/relationships/hyperlink" Target="http://www.klubok.net/Downloads-index-req-viewdownloaddetails-lid-26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e-solutions.com/IFRSPortal/IFRS_7_version01.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em@bte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1693</Words>
  <Characters>9652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Ольга П. Молодцова</cp:lastModifiedBy>
  <cp:revision>2</cp:revision>
  <dcterms:created xsi:type="dcterms:W3CDTF">2020-06-10T12:28:00Z</dcterms:created>
  <dcterms:modified xsi:type="dcterms:W3CDTF">2020-06-10T12:28:00Z</dcterms:modified>
</cp:coreProperties>
</file>