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114" w:rsidRDefault="003F4114" w:rsidP="003F4114">
      <w:pPr>
        <w:jc w:val="both"/>
        <w:rPr>
          <w:rFonts w:cs="Times New Roman"/>
          <w:color w:val="000000" w:themeColor="text1"/>
          <w:sz w:val="24"/>
          <w:szCs w:val="24"/>
          <w:shd w:val="clear" w:color="auto" w:fill="FFFFFF"/>
        </w:rPr>
      </w:pPr>
      <w:r w:rsidRPr="00161147">
        <w:rPr>
          <w:rFonts w:cs="Times New Roman"/>
          <w:color w:val="000000" w:themeColor="text1"/>
          <w:sz w:val="24"/>
          <w:szCs w:val="24"/>
          <w:shd w:val="clear" w:color="auto" w:fill="FFFFFF"/>
        </w:rPr>
        <w:t>УДК 338.984</w:t>
      </w:r>
    </w:p>
    <w:p w:rsidR="003F4114" w:rsidRPr="00161147" w:rsidRDefault="0019039B" w:rsidP="00D04456">
      <w:pPr>
        <w:jc w:val="right"/>
        <w:rPr>
          <w:rFonts w:cs="Times New Roman"/>
          <w:color w:val="000000" w:themeColor="text1"/>
          <w:sz w:val="24"/>
          <w:szCs w:val="24"/>
          <w:shd w:val="clear" w:color="auto" w:fill="FFFFFF"/>
        </w:rPr>
      </w:pPr>
      <w:r>
        <w:rPr>
          <w:rFonts w:cs="Times New Roman"/>
          <w:color w:val="000000" w:themeColor="text1"/>
          <w:sz w:val="24"/>
          <w:szCs w:val="24"/>
          <w:shd w:val="clear" w:color="auto" w:fill="FFFFFF"/>
        </w:rPr>
        <w:t>Семенчукова И.Ю., Шарандо Е.А.</w:t>
      </w:r>
    </w:p>
    <w:p w:rsidR="003F4114" w:rsidRDefault="003F4114" w:rsidP="003F4114">
      <w:pPr>
        <w:jc w:val="both"/>
        <w:rPr>
          <w:rFonts w:cs="Times New Roman"/>
          <w:color w:val="000000" w:themeColor="text1"/>
          <w:sz w:val="24"/>
          <w:szCs w:val="24"/>
          <w:shd w:val="clear" w:color="auto" w:fill="FFFFFF"/>
        </w:rPr>
      </w:pPr>
      <w:r w:rsidRPr="00161147">
        <w:rPr>
          <w:rFonts w:cs="Times New Roman"/>
          <w:color w:val="000000" w:themeColor="text1"/>
          <w:sz w:val="24"/>
          <w:szCs w:val="24"/>
          <w:shd w:val="clear" w:color="auto" w:fill="FFFFFF"/>
        </w:rPr>
        <w:t>ЦИФРОВАЯ ЭКОНОМИКА И ПЕРСПЕКТИВЫ ЕЕ РАЗВИТИЯ В РЕСПУБЛИКЕ БЕЛАРУСЬ</w:t>
      </w:r>
    </w:p>
    <w:p w:rsidR="00D04456" w:rsidRDefault="00D04456" w:rsidP="003F4114">
      <w:pPr>
        <w:jc w:val="both"/>
        <w:rPr>
          <w:rFonts w:cs="Times New Roman"/>
          <w:color w:val="000000" w:themeColor="text1"/>
          <w:sz w:val="24"/>
          <w:szCs w:val="24"/>
          <w:shd w:val="clear" w:color="auto" w:fill="FFFFFF"/>
        </w:rPr>
      </w:pPr>
    </w:p>
    <w:p w:rsidR="0091209E" w:rsidRPr="00161147" w:rsidRDefault="00D04456" w:rsidP="000E1226">
      <w:pPr>
        <w:pStyle w:val="a7"/>
        <w:spacing w:before="0" w:beforeAutospacing="0" w:after="0" w:afterAutospacing="0"/>
        <w:jc w:val="both"/>
        <w:rPr>
          <w:color w:val="000000" w:themeColor="text1"/>
        </w:rPr>
      </w:pPr>
      <w:r>
        <w:rPr>
          <w:color w:val="000000" w:themeColor="text1"/>
          <w:shd w:val="clear" w:color="auto" w:fill="FFFFFF"/>
        </w:rPr>
        <w:t xml:space="preserve">Аннотация: </w:t>
      </w:r>
      <w:r w:rsidR="005F2A4A" w:rsidRPr="00161147">
        <w:rPr>
          <w:color w:val="000000" w:themeColor="text1"/>
        </w:rPr>
        <w:t>Цифровая экономика открывает новые возможности, способные изменить жизнь человечества в лучшую сторону. Благодаря развитию электронных технологий потребитель может быстро получать больше качественных услуг и товаров. Для предприятий же переход на электронную коммерцию является толчком к потенциальному росту и способствует расширению клиентуры за счет облегчения предоставления услуг.</w:t>
      </w:r>
      <w:r w:rsidR="0091209E">
        <w:rPr>
          <w:color w:val="000000" w:themeColor="text1"/>
        </w:rPr>
        <w:t xml:space="preserve">  </w:t>
      </w:r>
      <w:r w:rsidR="000E1226">
        <w:rPr>
          <w:color w:val="000000" w:themeColor="text1"/>
        </w:rPr>
        <w:t>Ц</w:t>
      </w:r>
      <w:r w:rsidR="0091209E" w:rsidRPr="00161147">
        <w:rPr>
          <w:color w:val="000000" w:themeColor="text1"/>
        </w:rPr>
        <w:t>ифровизация экономики в Республике Беларусь не стоит на месте: претворяются в действие новые направления развития цифровой экономики в промышленности, энергетике, торговле, сельском хозяйстве, банковской сфере, которые позволят Беларуси выйти на новый уровень международного развития и занимать лидирующие места в рейтингах стран по развитию цифровой экономики.</w:t>
      </w:r>
    </w:p>
    <w:p w:rsidR="0091209E" w:rsidRPr="005E6105" w:rsidRDefault="00020DB6" w:rsidP="005E6105">
      <w:pPr>
        <w:pStyle w:val="a7"/>
        <w:spacing w:before="0" w:beforeAutospacing="0" w:after="0" w:afterAutospacing="0"/>
        <w:jc w:val="both"/>
        <w:rPr>
          <w:color w:val="000000" w:themeColor="text1"/>
        </w:rPr>
      </w:pPr>
      <w:r>
        <w:rPr>
          <w:color w:val="000000" w:themeColor="text1"/>
        </w:rPr>
        <w:t xml:space="preserve">Ключевые слова: цифровая экономика, цифровизация, информационные технологии, </w:t>
      </w:r>
      <w:r w:rsidR="003A6736">
        <w:rPr>
          <w:color w:val="000000" w:themeColor="text1"/>
        </w:rPr>
        <w:t>Интернет, электронные услуги</w:t>
      </w:r>
      <w:r w:rsidR="007A185A">
        <w:rPr>
          <w:color w:val="000000" w:themeColor="text1"/>
        </w:rPr>
        <w:t>.</w:t>
      </w:r>
    </w:p>
    <w:p w:rsidR="003F4114" w:rsidRPr="00161147" w:rsidRDefault="003F4114" w:rsidP="003F4114">
      <w:pPr>
        <w:jc w:val="both"/>
        <w:rPr>
          <w:rFonts w:cs="Times New Roman"/>
          <w:color w:val="000000" w:themeColor="text1"/>
          <w:sz w:val="24"/>
          <w:szCs w:val="24"/>
          <w:shd w:val="clear" w:color="auto" w:fill="FFFFFF"/>
        </w:rPr>
      </w:pPr>
    </w:p>
    <w:p w:rsidR="00A90FFE" w:rsidRPr="00161147" w:rsidRDefault="00A90FFE" w:rsidP="00950DF2">
      <w:pPr>
        <w:ind w:firstLine="709"/>
        <w:jc w:val="both"/>
        <w:rPr>
          <w:rFonts w:cs="Times New Roman"/>
          <w:color w:val="000000" w:themeColor="text1"/>
          <w:sz w:val="24"/>
          <w:szCs w:val="24"/>
          <w:shd w:val="clear" w:color="auto" w:fill="FFFFFF"/>
        </w:rPr>
      </w:pPr>
      <w:r w:rsidRPr="00161147">
        <w:rPr>
          <w:rFonts w:cs="Times New Roman"/>
          <w:color w:val="000000" w:themeColor="text1"/>
          <w:sz w:val="24"/>
          <w:szCs w:val="24"/>
          <w:shd w:val="clear" w:color="auto" w:fill="FFFFFF"/>
        </w:rPr>
        <w:t>Во второй половине XX века человечество вступило в эпоху глобальных перемен, оно перешло к своей следующей стадии развития – информационному обществу. Сегодня информация является ключевым фактором в экономике в качестве ресурса, услуг, товара, источника добавленной стоимости и занятости. На фоне проникновения и развития информационных процессов в отраслях экономики, постепенно начинают развиваться такие формы ведения хозяйственной деятельности как Интернет-магазины, Интернет-банки, платежные системы, появля</w:t>
      </w:r>
      <w:r w:rsidR="007E30DD" w:rsidRPr="00161147">
        <w:rPr>
          <w:rFonts w:cs="Times New Roman"/>
          <w:color w:val="000000" w:themeColor="text1"/>
          <w:sz w:val="24"/>
          <w:szCs w:val="24"/>
          <w:shd w:val="clear" w:color="auto" w:fill="FFFFFF"/>
        </w:rPr>
        <w:t>ю</w:t>
      </w:r>
      <w:r w:rsidRPr="00161147">
        <w:rPr>
          <w:rFonts w:cs="Times New Roman"/>
          <w:color w:val="000000" w:themeColor="text1"/>
          <w:sz w:val="24"/>
          <w:szCs w:val="24"/>
          <w:shd w:val="clear" w:color="auto" w:fill="FFFFFF"/>
        </w:rPr>
        <w:t xml:space="preserve">тся новые виды денежных знаков (виртуальные валюты), строиться целая отрасль экономики </w:t>
      </w:r>
      <w:r w:rsidR="007856FD" w:rsidRPr="00161147">
        <w:rPr>
          <w:rFonts w:cs="Times New Roman"/>
          <w:color w:val="000000" w:themeColor="text1"/>
          <w:sz w:val="24"/>
          <w:szCs w:val="24"/>
          <w:shd w:val="clear" w:color="auto" w:fill="FFFFFF"/>
        </w:rPr>
        <w:t>–</w:t>
      </w:r>
      <w:r w:rsidRPr="00161147">
        <w:rPr>
          <w:rFonts w:cs="Times New Roman"/>
          <w:color w:val="000000" w:themeColor="text1"/>
          <w:sz w:val="24"/>
          <w:szCs w:val="24"/>
          <w:shd w:val="clear" w:color="auto" w:fill="FFFFFF"/>
        </w:rPr>
        <w:t xml:space="preserve"> ”цифровая экономика“. Расширенный подход к этому понятию определяет, что цифровая экономика – это хозяйственное производство, использующее цифровые технологии. То есть цифровая экономика (электронная экономика) – экономическая деятельность, построенная на основе электроннойкоммерции, а также электронного денежного обмена.</w:t>
      </w:r>
    </w:p>
    <w:p w:rsidR="001824A6" w:rsidRPr="00AB79F8" w:rsidRDefault="00E13418" w:rsidP="00950DF2">
      <w:pPr>
        <w:pStyle w:val="a7"/>
        <w:spacing w:before="0" w:beforeAutospacing="0" w:after="0" w:afterAutospacing="0"/>
        <w:ind w:firstLine="709"/>
        <w:jc w:val="both"/>
        <w:rPr>
          <w:color w:val="000000" w:themeColor="text1"/>
        </w:rPr>
      </w:pPr>
      <w:r w:rsidRPr="00161147">
        <w:rPr>
          <w:color w:val="000000" w:themeColor="text1"/>
        </w:rPr>
        <w:t>Ц</w:t>
      </w:r>
      <w:r w:rsidR="001824A6" w:rsidRPr="00161147">
        <w:rPr>
          <w:color w:val="000000" w:themeColor="text1"/>
        </w:rPr>
        <w:t>ифровая экономика открывает новые возможности, способные изменить жизнь человечества в лучшую сторону. Благодаря развитию электронных технологий потребитель может быстро получать больше качественных услуг и товаров. Для предприятий же переход на электронную коммерцию является толчком к потенциальному росту и способствует расширению клиентуры за счет облегчения предоставления услуг.</w:t>
      </w:r>
      <w:r w:rsidR="00AB79F8" w:rsidRPr="00AB79F8">
        <w:rPr>
          <w:color w:val="000000" w:themeColor="text1"/>
        </w:rPr>
        <w:t>[1]</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Цифровая экономика имеет отличительные особенности от реальной экономики:</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iCs/>
          <w:color w:val="000000" w:themeColor="text1"/>
          <w:sz w:val="24"/>
          <w:szCs w:val="24"/>
        </w:rPr>
        <w:t>виртуальность цифровой экономики.</w:t>
      </w:r>
      <w:r w:rsidRPr="00161147">
        <w:rPr>
          <w:rFonts w:cs="Times New Roman"/>
          <w:color w:val="000000" w:themeColor="text1"/>
          <w:sz w:val="24"/>
          <w:szCs w:val="24"/>
        </w:rPr>
        <w:t> Цифровая экономика может существовать, только в виртуальном мире, представляя собой набор электрических сигналов, и данных хранимых на различных носителях информации;</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i/>
          <w:color w:val="000000" w:themeColor="text1"/>
          <w:sz w:val="24"/>
          <w:szCs w:val="24"/>
        </w:rPr>
        <w:t>з</w:t>
      </w:r>
      <w:r w:rsidRPr="00161147">
        <w:rPr>
          <w:rFonts w:cs="Times New Roman"/>
          <w:i/>
          <w:iCs/>
          <w:color w:val="000000" w:themeColor="text1"/>
          <w:sz w:val="24"/>
          <w:szCs w:val="24"/>
        </w:rPr>
        <w:t>ависимость от телекоммуникационных сетей и компьютерной техники.</w:t>
      </w:r>
      <w:r w:rsidRPr="00161147">
        <w:rPr>
          <w:rFonts w:cs="Times New Roman"/>
          <w:color w:val="000000" w:themeColor="text1"/>
          <w:sz w:val="24"/>
          <w:szCs w:val="24"/>
        </w:rPr>
        <w:t> Данное отличие является ключевым между цифровой экономикой и реальной. При исчезновении телекоммуникационных сетей и компьютерной техники цифровая экономика становиться невозможна, так как на их базе и строятся все формы виртуальной хозяйственной деятельности;</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iCs/>
          <w:color w:val="000000" w:themeColor="text1"/>
          <w:sz w:val="24"/>
          <w:szCs w:val="24"/>
        </w:rPr>
        <w:t>непосредственное взаимодействие производителей и потребителей.</w:t>
      </w:r>
      <w:r w:rsidRPr="00161147">
        <w:rPr>
          <w:rFonts w:cs="Times New Roman"/>
          <w:color w:val="000000" w:themeColor="text1"/>
          <w:sz w:val="24"/>
          <w:szCs w:val="24"/>
        </w:rPr>
        <w:t> Развитие информационных и коммуникационных технологий позволяет ”состыковать“ производителя с каждым конечным потребителем;</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iCs/>
          <w:color w:val="000000" w:themeColor="text1"/>
          <w:sz w:val="24"/>
          <w:szCs w:val="24"/>
        </w:rPr>
        <w:t>персонифицированность.</w:t>
      </w:r>
      <w:r w:rsidRPr="00161147">
        <w:rPr>
          <w:rFonts w:cs="Times New Roman"/>
          <w:i/>
          <w:iCs/>
          <w:color w:val="000000" w:themeColor="text1"/>
          <w:sz w:val="24"/>
          <w:szCs w:val="24"/>
        </w:rPr>
        <w:t> </w:t>
      </w:r>
      <w:r w:rsidRPr="00161147">
        <w:rPr>
          <w:rFonts w:cs="Times New Roman"/>
          <w:color w:val="000000" w:themeColor="text1"/>
          <w:sz w:val="24"/>
          <w:szCs w:val="24"/>
        </w:rPr>
        <w:t>Цифровая экономика позволяет производить товары и оказывать услуги, которые отвечают требованиям и нуждам не среднестатистического потребителя, а каждого конкретного клиента;</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в</w:t>
      </w:r>
      <w:r w:rsidRPr="00161147">
        <w:rPr>
          <w:rFonts w:cs="Times New Roman"/>
          <w:iCs/>
          <w:color w:val="000000" w:themeColor="text1"/>
          <w:sz w:val="24"/>
          <w:szCs w:val="24"/>
        </w:rPr>
        <w:t>ысокие темпы роста.</w:t>
      </w:r>
      <w:r w:rsidRPr="00161147">
        <w:rPr>
          <w:rFonts w:cs="Times New Roman"/>
          <w:i/>
          <w:iCs/>
          <w:color w:val="000000" w:themeColor="text1"/>
          <w:sz w:val="24"/>
          <w:szCs w:val="24"/>
        </w:rPr>
        <w:t> </w:t>
      </w:r>
      <w:r w:rsidRPr="00161147">
        <w:rPr>
          <w:rFonts w:cs="Times New Roman"/>
          <w:color w:val="000000" w:themeColor="text1"/>
          <w:sz w:val="24"/>
          <w:szCs w:val="24"/>
        </w:rPr>
        <w:t>Благодаря Интернету товары и услуги стали более доступны. Это привело к востребованию продуктов и росту развития цифровой экономики;</w:t>
      </w:r>
    </w:p>
    <w:p w:rsidR="00EB3E21" w:rsidRPr="00161147" w:rsidRDefault="00EB3E21" w:rsidP="00950DF2">
      <w:pPr>
        <w:shd w:val="clear" w:color="auto" w:fill="FFFFFF"/>
        <w:ind w:firstLine="709"/>
        <w:jc w:val="both"/>
        <w:rPr>
          <w:rFonts w:cs="Times New Roman"/>
          <w:color w:val="000000" w:themeColor="text1"/>
          <w:sz w:val="24"/>
          <w:szCs w:val="24"/>
        </w:rPr>
      </w:pPr>
      <w:r w:rsidRPr="00161147">
        <w:rPr>
          <w:rFonts w:cs="Times New Roman"/>
          <w:iCs/>
          <w:color w:val="000000" w:themeColor="text1"/>
          <w:sz w:val="24"/>
          <w:szCs w:val="24"/>
        </w:rPr>
        <w:t>виртуальные товары и электронные деньги.</w:t>
      </w:r>
      <w:r w:rsidRPr="00161147">
        <w:rPr>
          <w:rFonts w:cs="Times New Roman"/>
          <w:i/>
          <w:iCs/>
          <w:color w:val="000000" w:themeColor="text1"/>
          <w:sz w:val="24"/>
          <w:szCs w:val="24"/>
        </w:rPr>
        <w:t> </w:t>
      </w:r>
      <w:r w:rsidRPr="00161147">
        <w:rPr>
          <w:rFonts w:cs="Times New Roman"/>
          <w:color w:val="000000" w:themeColor="text1"/>
          <w:sz w:val="24"/>
          <w:szCs w:val="24"/>
        </w:rPr>
        <w:t>Они являются уникальной особенностью цифровой экономики, поскольку не могут существовать в реальной экономике.</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Основными плюсами реализации цифровой экономики являются: </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lastRenderedPageBreak/>
        <w:t>оптимизация производства;</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рост производительности труда. Эффективность труда может значительно снижаться под действием человеческих факторов, таких как: состояние здоровья, низкая мотивация сотрудников, усталость; </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доступность управления. Благодаря цифровой экономике развитие бизнеса стало возможным в различных городах и даже за пределами страны. Кроме того, при децентрализованном управлении, по средствам информационных технологий, руководитель без затруднений поддерживает связь, минимизируя время и деньги; </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снижение угроз экономической безопасности. Автоматизация сокращает большинство бумажных процедур при рассмотрении заявок, таким образом, происходит спад коррупции; </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свёртывание вопроса национальной принадлежности. Компьютеры лишены эмоций, чувств и субъективности. Важным при работе на производстве остаётся профессионализм персонала, а не национальная принадлежность; </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обширные возможности. Машины способны вмещать терабайты информации. Это одно из наиболее значимых преимуществ, которое обусловлено тем, что информационная безопасность для организации - это самая важная составляющая;</w:t>
      </w:r>
    </w:p>
    <w:p w:rsidR="00EB3E21" w:rsidRPr="00161147" w:rsidRDefault="00EB3E21"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снижение до минимума обусловленности экономики и производства от человеческого фактора. </w:t>
      </w:r>
    </w:p>
    <w:p w:rsidR="00974353"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Вместе с тем, несмотря на то, что информационные технологии являются ключевым фактором прогресса, необходимо также отметить минусы цифровой экономики: </w:t>
      </w:r>
    </w:p>
    <w:p w:rsidR="00974353"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проблемы обеспечение национальной безопасности и уязвимость информационной безопасности. Большинство данных содержится в электронной сети, поэтому необходимо помнить о возможности потенциальных кибератаках, способных разрушить независимость страны и предприятий;</w:t>
      </w:r>
    </w:p>
    <w:p w:rsidR="00974353"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рост безработицы. Автоматизация производства приводит к сокращению рабочих мест, так как один компьютер по своей продуктивности в выполнении работы равен работоспособности нескольких человек, в зависимости от характера производства; </w:t>
      </w:r>
    </w:p>
    <w:p w:rsidR="00974353"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снижение кадрового потенциала;</w:t>
      </w:r>
    </w:p>
    <w:p w:rsidR="00974353"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спад системного мышления. Системное мышление заменяется компьютеризированным, таким образом мышление перерастает в поверхностное и скоростное, вместо комплексно- целевого и причинно – следственного; </w:t>
      </w:r>
    </w:p>
    <w:p w:rsidR="00EB3E21" w:rsidRPr="00161147" w:rsidRDefault="00974353"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снижение уровня креативности персонала, способности к созданию нового. Открытый доступ к информации зачастую считается более простым и выгодным путём при поиске идей, чем создание собственной идеи по средством ”мозгового штурма“. </w:t>
      </w:r>
    </w:p>
    <w:p w:rsidR="002B0B78" w:rsidRPr="00161147" w:rsidRDefault="00D45178"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В последние годы Республика Беларусь </w:t>
      </w:r>
      <w:r w:rsidR="00323E72" w:rsidRPr="00161147">
        <w:rPr>
          <w:rFonts w:cs="Times New Roman"/>
          <w:color w:val="000000" w:themeColor="text1"/>
          <w:sz w:val="24"/>
          <w:szCs w:val="24"/>
        </w:rPr>
        <w:t xml:space="preserve">также </w:t>
      </w:r>
      <w:r w:rsidRPr="00161147">
        <w:rPr>
          <w:rFonts w:cs="Times New Roman"/>
          <w:color w:val="000000" w:themeColor="text1"/>
          <w:sz w:val="24"/>
          <w:szCs w:val="24"/>
        </w:rPr>
        <w:t xml:space="preserve">достигла заметных успехов в развитии национальной информационной инфраструктуры, создании государственных информационных систем и ресурсов. </w:t>
      </w:r>
    </w:p>
    <w:p w:rsidR="00B8782A" w:rsidRPr="00161147" w:rsidRDefault="00D45178" w:rsidP="00950DF2">
      <w:pPr>
        <w:pStyle w:val="a6"/>
        <w:shd w:val="clear" w:color="auto" w:fill="FFFFFF"/>
        <w:ind w:left="0" w:firstLine="709"/>
        <w:jc w:val="both"/>
        <w:rPr>
          <w:rFonts w:cs="Times New Roman"/>
          <w:color w:val="000000" w:themeColor="text1"/>
          <w:sz w:val="24"/>
          <w:szCs w:val="24"/>
        </w:rPr>
      </w:pPr>
      <w:r w:rsidRPr="00161147">
        <w:rPr>
          <w:rFonts w:cs="Times New Roman"/>
          <w:color w:val="000000" w:themeColor="text1"/>
          <w:sz w:val="24"/>
          <w:szCs w:val="24"/>
        </w:rPr>
        <w:t>Значительная часть межведомственного документооборота переведена в электронную форму, сформированы базовые компоненты электронного правительства, автоматизировано представление государственной статистической, ведомственной и налоговой отчетности, внедрены электронные счета-фактуры, электронная система фискализации налоговых процедур, система маркировки товаров, созданы условия для электронного взаимодействия государства и бизнеса.</w:t>
      </w:r>
    </w:p>
    <w:p w:rsidR="00414D04" w:rsidRPr="00161147" w:rsidRDefault="00414D04" w:rsidP="00950DF2">
      <w:pPr>
        <w:pStyle w:val="a6"/>
        <w:shd w:val="clear" w:color="auto" w:fill="FFFFFF"/>
        <w:ind w:left="0" w:firstLine="709"/>
        <w:jc w:val="both"/>
        <w:rPr>
          <w:color w:val="000000" w:themeColor="text1"/>
          <w:sz w:val="24"/>
          <w:szCs w:val="24"/>
        </w:rPr>
      </w:pPr>
      <w:r w:rsidRPr="00161147">
        <w:rPr>
          <w:color w:val="000000" w:themeColor="text1"/>
          <w:sz w:val="24"/>
          <w:szCs w:val="24"/>
        </w:rPr>
        <w:t>Президентом Республики Беларусь Александром Григорьевичем Лукашенко поставлена масштабная задача по построению в Беларуси IT-страны, для решения которой в декабре</w:t>
      </w:r>
      <w:r w:rsidRPr="00161147">
        <w:rPr>
          <w:color w:val="000000" w:themeColor="text1"/>
          <w:sz w:val="24"/>
          <w:szCs w:val="24"/>
        </w:rPr>
        <w:br/>
        <w:t xml:space="preserve">2017 года был принят Декрет Президента Республики Беларусь № 8 ”О развитии цифровой экономики“.  </w:t>
      </w:r>
    </w:p>
    <w:p w:rsidR="00BF4A4B" w:rsidRPr="00161147" w:rsidRDefault="00414D04" w:rsidP="00950DF2">
      <w:pPr>
        <w:pStyle w:val="a6"/>
        <w:shd w:val="clear" w:color="auto" w:fill="FFFFFF"/>
        <w:ind w:left="0" w:firstLine="709"/>
        <w:jc w:val="both"/>
        <w:rPr>
          <w:color w:val="000000" w:themeColor="text1"/>
          <w:sz w:val="24"/>
          <w:szCs w:val="24"/>
        </w:rPr>
      </w:pPr>
      <w:r w:rsidRPr="00161147">
        <w:rPr>
          <w:color w:val="000000" w:themeColor="text1"/>
          <w:sz w:val="24"/>
          <w:szCs w:val="24"/>
        </w:rPr>
        <w:t>В Беларуси п</w:t>
      </w:r>
      <w:r w:rsidR="00FF309C" w:rsidRPr="00161147">
        <w:rPr>
          <w:color w:val="000000" w:themeColor="text1"/>
          <w:sz w:val="24"/>
          <w:szCs w:val="24"/>
        </w:rPr>
        <w:t xml:space="preserve">ринята и реализуется Государственная программа развития цифровой экономики и информационного общества на 2016 </w:t>
      </w:r>
      <w:r w:rsidR="005D5D36" w:rsidRPr="00161147">
        <w:rPr>
          <w:color w:val="000000" w:themeColor="text1"/>
          <w:sz w:val="24"/>
          <w:szCs w:val="24"/>
        </w:rPr>
        <w:t>–</w:t>
      </w:r>
      <w:r w:rsidR="00FF309C" w:rsidRPr="00161147">
        <w:rPr>
          <w:color w:val="000000" w:themeColor="text1"/>
          <w:sz w:val="24"/>
          <w:szCs w:val="24"/>
        </w:rPr>
        <w:t xml:space="preserve"> 2020 годы,</w:t>
      </w:r>
      <w:r w:rsidR="00B8782A" w:rsidRPr="00161147">
        <w:rPr>
          <w:color w:val="000000" w:themeColor="text1"/>
          <w:sz w:val="24"/>
          <w:szCs w:val="24"/>
        </w:rPr>
        <w:t xml:space="preserve"> утвержденная</w:t>
      </w:r>
      <w:r w:rsidR="005D5D36" w:rsidRPr="00161147">
        <w:rPr>
          <w:color w:val="000000" w:themeColor="text1"/>
          <w:sz w:val="24"/>
          <w:szCs w:val="24"/>
        </w:rPr>
        <w:t>п</w:t>
      </w:r>
      <w:r w:rsidR="00FF309C" w:rsidRPr="00161147">
        <w:rPr>
          <w:color w:val="000000" w:themeColor="text1"/>
          <w:sz w:val="24"/>
          <w:szCs w:val="24"/>
        </w:rPr>
        <w:t xml:space="preserve">остановлением </w:t>
      </w:r>
      <w:r w:rsidR="005D5D36" w:rsidRPr="00161147">
        <w:rPr>
          <w:color w:val="000000" w:themeColor="text1"/>
          <w:sz w:val="24"/>
          <w:szCs w:val="24"/>
        </w:rPr>
        <w:t xml:space="preserve">Совета Министров Республики Беларусьот 20.02.2018 </w:t>
      </w:r>
      <w:r w:rsidR="00FF309C" w:rsidRPr="00161147">
        <w:rPr>
          <w:color w:val="000000" w:themeColor="text1"/>
          <w:sz w:val="24"/>
          <w:szCs w:val="24"/>
        </w:rPr>
        <w:t>№167</w:t>
      </w:r>
      <w:r w:rsidR="00B8782A" w:rsidRPr="00161147">
        <w:rPr>
          <w:color w:val="000000" w:themeColor="text1"/>
          <w:sz w:val="24"/>
          <w:szCs w:val="24"/>
        </w:rPr>
        <w:t>,</w:t>
      </w:r>
      <w:r w:rsidR="00FF309C" w:rsidRPr="00161147">
        <w:rPr>
          <w:color w:val="000000" w:themeColor="text1"/>
          <w:sz w:val="24"/>
          <w:szCs w:val="24"/>
        </w:rPr>
        <w:t xml:space="preserve"> создан</w:t>
      </w:r>
      <w:r w:rsidR="00B8782A" w:rsidRPr="00161147">
        <w:rPr>
          <w:color w:val="000000" w:themeColor="text1"/>
          <w:sz w:val="24"/>
          <w:szCs w:val="24"/>
        </w:rPr>
        <w:t>ы</w:t>
      </w:r>
      <w:r w:rsidR="00FF309C" w:rsidRPr="00161147">
        <w:rPr>
          <w:color w:val="000000" w:themeColor="text1"/>
          <w:sz w:val="24"/>
          <w:szCs w:val="24"/>
        </w:rPr>
        <w:t xml:space="preserve"> Совет по развитию цифровой экономики во главе с Премьер-министром Республики Беларусь</w:t>
      </w:r>
      <w:r w:rsidR="00B8782A" w:rsidRPr="00161147">
        <w:rPr>
          <w:color w:val="000000" w:themeColor="text1"/>
          <w:sz w:val="24"/>
          <w:szCs w:val="24"/>
        </w:rPr>
        <w:t>,</w:t>
      </w:r>
      <w:r w:rsidR="00F17EBB" w:rsidRPr="00161147">
        <w:rPr>
          <w:color w:val="000000" w:themeColor="text1"/>
          <w:sz w:val="24"/>
          <w:szCs w:val="24"/>
        </w:rPr>
        <w:t xml:space="preserve">инфраструктура цифровой экономики: Парк Высоких Технологий,”Единая научно-информационная </w:t>
      </w:r>
      <w:r w:rsidR="00F17EBB" w:rsidRPr="00161147">
        <w:rPr>
          <w:color w:val="000000" w:themeColor="text1"/>
          <w:sz w:val="24"/>
          <w:szCs w:val="24"/>
        </w:rPr>
        <w:lastRenderedPageBreak/>
        <w:t xml:space="preserve">компьютерная сеть Республики Беларусь“, ”Общегосударственная автоматизированная информационная система“, ”Белорусские облачные технологии“. </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 xml:space="preserve">Государственная программа развития цифровой экономики и информационного общества на 2016–2020 годы включает подпрограммы, содержащие системообразующие мероприятия национального масштаба в сфере информационно-коммуникационных технологий (”Информационно-коммуникационная инфраструктура“; ”Инфраструктура информатизации“; ”Цифровая трансформация“). </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Среди наиболее важных проектов, реализуемых в рамках данной программы:</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проект ”Создание Белорусской интегрированной сервисно-расчетной системы“.;</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проект ”Национальная система безбумажной торговли“ (НСБТ);</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проект ”Национальный портал открытых данных“.</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Цифровая трансформация затрагивает традиционные секторы экономики. В перспективе они получат новое наполнение, связанное с комплексным влиянием новейших и вновь возникающих технических решений, технологий и материалов. Например, в промышленности основным направлением является формирование платформы ”Индустрия 4.0“, которая позволит внести кардинальные улучшения в производственные процессы, проектно-конструкторские работы, а также в процессы управления цепочками поставок и в регулирование жизненного цикла продукта, получать широкий спектр продукции в требуемых объемах, сохраняя эффективность массового производства и гибкость опытного производства.</w:t>
      </w:r>
    </w:p>
    <w:p w:rsidR="00950DF2" w:rsidRPr="00161147" w:rsidRDefault="00950DF2" w:rsidP="00950DF2">
      <w:pPr>
        <w:pStyle w:val="a7"/>
        <w:spacing w:before="0" w:beforeAutospacing="0" w:after="0" w:afterAutospacing="0"/>
        <w:ind w:firstLine="709"/>
        <w:jc w:val="both"/>
        <w:textAlignment w:val="baseline"/>
        <w:rPr>
          <w:color w:val="000000" w:themeColor="text1"/>
        </w:rPr>
      </w:pPr>
      <w:r w:rsidRPr="00161147">
        <w:rPr>
          <w:color w:val="000000" w:themeColor="text1"/>
        </w:rPr>
        <w:t>Цифровая трансформация постепенно захватывает также все новые сферы бизнеса и жизни в целом, преобразовывая стандартные бизнес-процессы, бизнес-модели и целые рынки. Банковскому сектору предсказывают наиболее кардинальные изменения.Китай тестирует национальную криптовалюту, клиентское сопровождение в банках переводится на искусственный интеллект. Платежная система Mastercard добавляет платежный функционал в паспорта, что позволит использовать ID-карты для финансовых операций. Республика Беларусь активно работает в этом направлении. В стране создается правовая, методологическая и технологическая база для цифровой трансформации банковской сферы. Развиваются также бесконтактные технологии и платежные сервисы, основанные на современных инновационных решениях.</w:t>
      </w:r>
    </w:p>
    <w:p w:rsidR="00950DF2" w:rsidRPr="00161147" w:rsidRDefault="00950DF2" w:rsidP="00950DF2">
      <w:pPr>
        <w:ind w:firstLine="851"/>
        <w:jc w:val="both"/>
        <w:rPr>
          <w:color w:val="000000" w:themeColor="text1"/>
          <w:sz w:val="24"/>
          <w:szCs w:val="24"/>
        </w:rPr>
      </w:pPr>
      <w:r w:rsidRPr="00161147">
        <w:rPr>
          <w:color w:val="000000" w:themeColor="text1"/>
          <w:sz w:val="24"/>
          <w:szCs w:val="24"/>
        </w:rPr>
        <w:t xml:space="preserve">В Беларуси реализуется проект ”Электронная школа“. Его онлайн-сервисы ”Электронный дневник/Электронный журнал“ позволяют в электронном виде организовать в школе индивидуальный учет результатов освоения образовательных программ учениками, а также хранение этих данных в архивах. Сведения, вносимые учителем в электронный журнал, отображаются в электронном дневнике. К 2020 году в проект ”Электронная школа“ намечено вовлечь не менее 80 процентов школ страны. Уникальную возможность для развития здравоохранения открывает сегодня электронное здравоохранение. Разработана Концепция развития электронного здравоохранения в Республике Беларусь до 2022 года. Работы по реализации проектов концепции проводятся также в рамках проекта ”Модернизация системы здравоохранения Республики Беларусь“ с привлечением займа Всемирного банка. Одним из компонентов единой центральной информационной платформы здравоохранения, которая создается для аккумулирования медицинских данных пациентов, является Система ”Электронный рецепт“ Это своего рода ”архив“ на каждого больного. Сегодня уже функционирует система отпуска лекарственных препаратов по электронным пластиковым картам ”Электронный рецепт“, которые выдаются всеми поликлиниками города Минска. В ближайшие годы система будет введена по всей республике. Для повышения доступности и качества административных процедур ведется работа по созданию реестра административных процедур для юридических лиц и индивидуальных предпринимателей. Такая система создает условия для минимизации финансовых и временных затрат на поиск актуальной информации об административных процедурах. </w:t>
      </w:r>
    </w:p>
    <w:p w:rsidR="00950DF2" w:rsidRPr="00161147" w:rsidRDefault="00950DF2" w:rsidP="00950DF2">
      <w:pPr>
        <w:ind w:firstLine="851"/>
        <w:jc w:val="both"/>
        <w:rPr>
          <w:color w:val="000000" w:themeColor="text1"/>
          <w:sz w:val="24"/>
          <w:szCs w:val="24"/>
        </w:rPr>
      </w:pPr>
      <w:r w:rsidRPr="00161147">
        <w:rPr>
          <w:color w:val="000000" w:themeColor="text1"/>
          <w:sz w:val="24"/>
          <w:szCs w:val="24"/>
        </w:rPr>
        <w:t xml:space="preserve">Министерством транспорта и коммуникаций создается новая информационная система, которая позволит повысить пограничную безопасность нашей страны за счет информирования Государственного пограничного комитета и других государственных органов и организаций о </w:t>
      </w:r>
      <w:r w:rsidRPr="00161147">
        <w:rPr>
          <w:color w:val="000000" w:themeColor="text1"/>
          <w:sz w:val="24"/>
          <w:szCs w:val="24"/>
        </w:rPr>
        <w:lastRenderedPageBreak/>
        <w:t xml:space="preserve">пассажирах воздушных судов, прибывающих на территорию Республики Беларусь и следующих через нее транзитом. </w:t>
      </w:r>
    </w:p>
    <w:p w:rsidR="00C47E1A" w:rsidRPr="00161147" w:rsidRDefault="00C47E1A"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Поскольку информационная экономика может существовать только в информационно-коммуникационной среде, создаваемой глобальной сетью Internet, то базовым условием её существования является развитие и распространение сети Internet и рынка информационных технологий (ИТ-рынка). Значение Internet может рассматриваться как ключевой катализатор экономического роста и повышения конкурентоспособности страны, построенный на поощрении потребительской активности и увеличении скорости товарооборота.</w:t>
      </w:r>
    </w:p>
    <w:p w:rsidR="00C42024" w:rsidRPr="00161147" w:rsidRDefault="00C47E1A"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Сеть Internet и ИТ-рынок в Беларуси развива</w:t>
      </w:r>
      <w:r w:rsidR="00323E72" w:rsidRPr="00161147">
        <w:rPr>
          <w:rFonts w:cs="Times New Roman"/>
          <w:color w:val="000000" w:themeColor="text1"/>
          <w:sz w:val="24"/>
          <w:szCs w:val="24"/>
        </w:rPr>
        <w:t>лся и развивается</w:t>
      </w:r>
      <w:r w:rsidRPr="00161147">
        <w:rPr>
          <w:rFonts w:cs="Times New Roman"/>
          <w:color w:val="000000" w:themeColor="text1"/>
          <w:sz w:val="24"/>
          <w:szCs w:val="24"/>
        </w:rPr>
        <w:t xml:space="preserve"> достаточно динамично. Первый белорусский web-сайт появился осенью 1991 года, в 1997 году Internet пользовалось 3,8% населения, в 1999 году - 4,2%. В 2003 году, согласно статистическим данным, обнародованным Международным союзом электросвязи, количество пользователей Internet в республике не превышало 1,4 млн. Количество Internet-пользователей в Беларуси на </w:t>
      </w:r>
      <w:r w:rsidR="00C42024" w:rsidRPr="00161147">
        <w:rPr>
          <w:rFonts w:cs="Times New Roman"/>
          <w:color w:val="000000" w:themeColor="text1"/>
          <w:sz w:val="24"/>
          <w:szCs w:val="24"/>
        </w:rPr>
        <w:t>1 января 2018</w:t>
      </w:r>
      <w:r w:rsidRPr="00161147">
        <w:rPr>
          <w:rFonts w:cs="Times New Roman"/>
          <w:color w:val="000000" w:themeColor="text1"/>
          <w:sz w:val="24"/>
          <w:szCs w:val="24"/>
        </w:rPr>
        <w:t xml:space="preserve"> года составило </w:t>
      </w:r>
      <w:r w:rsidR="00C42024" w:rsidRPr="00161147">
        <w:rPr>
          <w:rFonts w:cs="Times New Roman"/>
          <w:color w:val="000000" w:themeColor="text1"/>
          <w:sz w:val="24"/>
          <w:szCs w:val="24"/>
        </w:rPr>
        <w:t>3,2</w:t>
      </w:r>
      <w:r w:rsidRPr="00161147">
        <w:rPr>
          <w:rFonts w:cs="Times New Roman"/>
          <w:color w:val="000000" w:themeColor="text1"/>
          <w:sz w:val="24"/>
          <w:szCs w:val="24"/>
        </w:rPr>
        <w:t xml:space="preserve"> млн. человек, то есть </w:t>
      </w:r>
      <w:r w:rsidR="00C42024" w:rsidRPr="00161147">
        <w:rPr>
          <w:rFonts w:cs="Times New Roman"/>
          <w:color w:val="000000" w:themeColor="text1"/>
          <w:sz w:val="24"/>
          <w:szCs w:val="24"/>
        </w:rPr>
        <w:t>33,7</w:t>
      </w:r>
      <w:r w:rsidR="00323E72" w:rsidRPr="00161147">
        <w:rPr>
          <w:rFonts w:cs="Times New Roman"/>
          <w:color w:val="000000" w:themeColor="text1"/>
          <w:sz w:val="24"/>
          <w:szCs w:val="24"/>
        </w:rPr>
        <w:t xml:space="preserve"> процента</w:t>
      </w:r>
      <w:r w:rsidRPr="00161147">
        <w:rPr>
          <w:rFonts w:cs="Times New Roman"/>
          <w:color w:val="000000" w:themeColor="text1"/>
          <w:sz w:val="24"/>
          <w:szCs w:val="24"/>
        </w:rPr>
        <w:t xml:space="preserve"> населения страны являются постоянными пользователями сети Internet</w:t>
      </w:r>
      <w:r w:rsidR="00C42024" w:rsidRPr="00161147">
        <w:rPr>
          <w:rFonts w:cs="Times New Roman"/>
          <w:color w:val="000000" w:themeColor="text1"/>
          <w:sz w:val="24"/>
          <w:szCs w:val="24"/>
        </w:rPr>
        <w:t>.</w:t>
      </w:r>
    </w:p>
    <w:p w:rsidR="003A7239" w:rsidRPr="00161147" w:rsidRDefault="003A7239"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 xml:space="preserve">В 2011–2018 годах в Республике Беларусь выросло количество организаций сектора </w:t>
      </w:r>
      <w:r w:rsidR="002B0B78" w:rsidRPr="00161147">
        <w:rPr>
          <w:rFonts w:cs="Times New Roman"/>
          <w:color w:val="000000" w:themeColor="text1"/>
          <w:sz w:val="24"/>
          <w:szCs w:val="24"/>
        </w:rPr>
        <w:t xml:space="preserve">информационно-коммуникационных технологий (далее – </w:t>
      </w:r>
      <w:r w:rsidRPr="00161147">
        <w:rPr>
          <w:rFonts w:cs="Times New Roman"/>
          <w:color w:val="000000" w:themeColor="text1"/>
          <w:sz w:val="24"/>
          <w:szCs w:val="24"/>
        </w:rPr>
        <w:t>ИКТ</w:t>
      </w:r>
      <w:r w:rsidR="002B0B78" w:rsidRPr="00161147">
        <w:rPr>
          <w:rFonts w:cs="Times New Roman"/>
          <w:color w:val="000000" w:themeColor="text1"/>
          <w:sz w:val="24"/>
          <w:szCs w:val="24"/>
        </w:rPr>
        <w:t>)</w:t>
      </w:r>
      <w:r w:rsidRPr="00161147">
        <w:rPr>
          <w:rFonts w:cs="Times New Roman"/>
          <w:color w:val="000000" w:themeColor="text1"/>
          <w:sz w:val="24"/>
          <w:szCs w:val="24"/>
        </w:rPr>
        <w:t xml:space="preserve"> на 38,9 процента.</w:t>
      </w:r>
    </w:p>
    <w:p w:rsidR="00BD0DFB" w:rsidRPr="00161147" w:rsidRDefault="002B0B78"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 xml:space="preserve">В 2017 году Беларусь расположилась в Индексе развития ИКТ на 32 месте со значение индекса в 7,55 балла. Рост индекса в конечном итоге приведет к выполнению цели Национальной стратегии устойчивого социально-экономического развития Республики Беларусь на период до 2030 г. – войти в топ-30 стран по уровню развития ИКТ. </w:t>
      </w:r>
    </w:p>
    <w:p w:rsidR="00BD0DFB" w:rsidRPr="00161147" w:rsidRDefault="002B0B78"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По уровню развития электронного правительства Республика Беларусь в 2018 году заняла 38 место в рейтинге ООН и входит в группу стран (топ-40) с очень высоким индексом развития электронного правительства. Это связано с успешной реализацией Национальной стратегии устойчивого развития на период до 2030 года, а также Государственной программой развития цифровой экономики и информационного общества на 2016–2020 годы</w:t>
      </w:r>
      <w:r w:rsidR="00BD0DFB" w:rsidRPr="00161147">
        <w:rPr>
          <w:rFonts w:cs="Times New Roman"/>
          <w:color w:val="000000" w:themeColor="text1"/>
          <w:sz w:val="24"/>
          <w:szCs w:val="24"/>
        </w:rPr>
        <w:t>.</w:t>
      </w:r>
    </w:p>
    <w:p w:rsidR="007C6797" w:rsidRPr="00161147" w:rsidRDefault="002B0B78" w:rsidP="00950DF2">
      <w:pPr>
        <w:shd w:val="clear" w:color="auto" w:fill="FFFFFF"/>
        <w:ind w:firstLine="709"/>
        <w:jc w:val="both"/>
        <w:rPr>
          <w:rFonts w:cs="Times New Roman"/>
          <w:color w:val="000000" w:themeColor="text1"/>
          <w:sz w:val="24"/>
          <w:szCs w:val="24"/>
          <w:shd w:val="clear" w:color="auto" w:fill="FFFFFF"/>
        </w:rPr>
      </w:pPr>
      <w:r w:rsidRPr="00161147">
        <w:rPr>
          <w:rFonts w:cs="Times New Roman"/>
          <w:color w:val="000000" w:themeColor="text1"/>
          <w:sz w:val="24"/>
          <w:szCs w:val="24"/>
          <w:shd w:val="clear" w:color="auto" w:fill="FFFFFF"/>
        </w:rPr>
        <w:t xml:space="preserve">По индексу электронного участия (E-participationindex, EPART), который отражает развитие сервисов активной коммуникации между гражданами и государством, Беларусь поднялась на 76-е место (в 2014 году </w:t>
      </w:r>
      <w:r w:rsidR="00BD0DFB" w:rsidRPr="00161147">
        <w:rPr>
          <w:rFonts w:cs="Times New Roman"/>
          <w:color w:val="000000" w:themeColor="text1"/>
          <w:sz w:val="24"/>
          <w:szCs w:val="24"/>
          <w:shd w:val="clear" w:color="auto" w:fill="FFFFFF"/>
        </w:rPr>
        <w:t xml:space="preserve">– </w:t>
      </w:r>
      <w:r w:rsidRPr="00161147">
        <w:rPr>
          <w:rFonts w:cs="Times New Roman"/>
          <w:color w:val="000000" w:themeColor="text1"/>
          <w:sz w:val="24"/>
          <w:szCs w:val="24"/>
          <w:shd w:val="clear" w:color="auto" w:fill="FFFFFF"/>
        </w:rPr>
        <w:t>была 92-й).</w:t>
      </w:r>
    </w:p>
    <w:p w:rsidR="007C6797" w:rsidRPr="00161147" w:rsidRDefault="002B0B78"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В 2011-2018 годах отмечалась положительная динамика доли безналичных расчетов в розничном товарообороте организаций торговли и общественного питания в Республике Беларусь. В среднем доля безналичных расчетов с каждым годом растет на 4,5 процента.</w:t>
      </w:r>
    </w:p>
    <w:p w:rsidR="006219B7" w:rsidRPr="00161147" w:rsidRDefault="00C47E1A"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 xml:space="preserve">Эксперты </w:t>
      </w:r>
      <w:r w:rsidR="007C6797" w:rsidRPr="00161147">
        <w:rPr>
          <w:rFonts w:cs="Times New Roman"/>
          <w:color w:val="000000" w:themeColor="text1"/>
          <w:sz w:val="24"/>
          <w:szCs w:val="24"/>
        </w:rPr>
        <w:t>европейского аналитического агентства Market-VisioConsulting/Gartnerсчитают</w:t>
      </w:r>
      <w:r w:rsidR="005A70A0" w:rsidRPr="00161147">
        <w:rPr>
          <w:rFonts w:cs="Times New Roman"/>
          <w:color w:val="000000" w:themeColor="text1"/>
          <w:sz w:val="24"/>
          <w:szCs w:val="24"/>
        </w:rPr>
        <w:t xml:space="preserve">, что </w:t>
      </w:r>
      <w:r w:rsidR="005A70A0" w:rsidRPr="00161147">
        <w:rPr>
          <w:rFonts w:cs="Times New Roman"/>
          <w:color w:val="000000" w:themeColor="text1"/>
          <w:sz w:val="24"/>
          <w:szCs w:val="24"/>
          <w:lang w:val="en-US"/>
        </w:rPr>
        <w:t>I</w:t>
      </w:r>
      <w:r w:rsidRPr="00161147">
        <w:rPr>
          <w:rFonts w:cs="Times New Roman"/>
          <w:color w:val="000000" w:themeColor="text1"/>
          <w:sz w:val="24"/>
          <w:szCs w:val="24"/>
        </w:rPr>
        <w:t>Т-рынок Беларуси располагает значительным потенциалом роста, и с их оценкой согласны участники рынка, которые настроены на рост в 40-60</w:t>
      </w:r>
      <w:r w:rsidR="00323E72" w:rsidRPr="00161147">
        <w:rPr>
          <w:rFonts w:cs="Times New Roman"/>
          <w:color w:val="000000" w:themeColor="text1"/>
          <w:sz w:val="24"/>
          <w:szCs w:val="24"/>
        </w:rPr>
        <w:t xml:space="preserve"> процентов </w:t>
      </w:r>
      <w:r w:rsidRPr="00161147">
        <w:rPr>
          <w:rFonts w:cs="Times New Roman"/>
          <w:color w:val="000000" w:themeColor="text1"/>
          <w:sz w:val="24"/>
          <w:szCs w:val="24"/>
        </w:rPr>
        <w:t>в ближайшие годы, без учёта влияния технопарка.</w:t>
      </w:r>
    </w:p>
    <w:p w:rsidR="007C6797" w:rsidRPr="00161147" w:rsidRDefault="004B5ABB" w:rsidP="00950DF2">
      <w:pPr>
        <w:shd w:val="clear" w:color="auto" w:fill="FFFFFF"/>
        <w:ind w:firstLine="709"/>
        <w:jc w:val="both"/>
        <w:rPr>
          <w:rFonts w:cs="Times New Roman"/>
          <w:color w:val="000000" w:themeColor="text1"/>
          <w:sz w:val="24"/>
          <w:szCs w:val="24"/>
        </w:rPr>
      </w:pPr>
      <w:r w:rsidRPr="00161147">
        <w:rPr>
          <w:rFonts w:cs="Times New Roman"/>
          <w:color w:val="000000" w:themeColor="text1"/>
          <w:sz w:val="24"/>
          <w:szCs w:val="24"/>
        </w:rPr>
        <w:t>Приведенные выше сведения</w:t>
      </w:r>
      <w:r w:rsidR="007C6797" w:rsidRPr="00161147">
        <w:rPr>
          <w:rFonts w:cs="Times New Roman"/>
          <w:color w:val="000000" w:themeColor="text1"/>
          <w:sz w:val="24"/>
          <w:szCs w:val="24"/>
        </w:rPr>
        <w:t xml:space="preserve"> показывают, что цифровизация экономики в Республике Беларусь не стоит на месте: претворяются в действие новые направления развития цифровой экономики в промышленности, энергетике, торговле, сельском хозяйстве, банковской сфере, которые позволят Беларуси выйти на новый уровень международного развития и занимать лидирующие места в рейтингах стран по развитию цифровой экономики.</w:t>
      </w:r>
    </w:p>
    <w:p w:rsidR="003B0DBC" w:rsidRPr="00161147" w:rsidRDefault="00BB7DB6" w:rsidP="00950DF2">
      <w:pPr>
        <w:ind w:firstLine="709"/>
        <w:jc w:val="both"/>
        <w:rPr>
          <w:rFonts w:cs="Times New Roman"/>
          <w:color w:val="000000" w:themeColor="text1"/>
          <w:sz w:val="24"/>
          <w:szCs w:val="24"/>
        </w:rPr>
      </w:pPr>
      <w:r w:rsidRPr="00161147">
        <w:rPr>
          <w:rFonts w:cs="Times New Roman"/>
          <w:color w:val="000000" w:themeColor="text1"/>
          <w:sz w:val="24"/>
          <w:szCs w:val="24"/>
        </w:rPr>
        <w:t>Важное значение имеет развитие цифровых технологий в государственном секторе экономики. Цифровое правительство и сервисы по оказанию государственных услуг все чаще рассматриваются как средство уменьшения расходов, обеспечивающее при этом более эффективные услуги гражданам и бизнесу, а также являющееся частью усилий правительства по сохранению окружающей среды. Цифровое правительство и инновационные технологии могут обеспечить эффективное участие государственного управления в формировании устойчивого развития. Цифровое правительство позволит государственным органам оказывать более качественные услуги и быть более открытыми для населения. Оно может помочь правительствам сократить вред, наносимый окружающей среде, способствовать эффективному управлению природными ресурсами, а также стимулировать экономический рост и способствовать развитию общественного сектора экономики.</w:t>
      </w:r>
    </w:p>
    <w:p w:rsidR="004B5ABB" w:rsidRPr="00161147" w:rsidRDefault="004B5ABB" w:rsidP="00950DF2">
      <w:pPr>
        <w:pStyle w:val="a6"/>
        <w:shd w:val="clear" w:color="auto" w:fill="FFFFFF"/>
        <w:ind w:left="0" w:firstLine="709"/>
        <w:jc w:val="both"/>
        <w:rPr>
          <w:color w:val="000000" w:themeColor="text1"/>
          <w:sz w:val="24"/>
          <w:szCs w:val="24"/>
        </w:rPr>
      </w:pPr>
      <w:r w:rsidRPr="00161147">
        <w:rPr>
          <w:color w:val="000000" w:themeColor="text1"/>
          <w:sz w:val="24"/>
          <w:szCs w:val="24"/>
        </w:rPr>
        <w:lastRenderedPageBreak/>
        <w:t>В Республике Беларусь разработана Концепция социально-экономического развития до 2035 года, которой определена стратегическая цель формирования интеллектуальной экономики Республики Беларусь, направления её развития.</w:t>
      </w:r>
    </w:p>
    <w:p w:rsidR="003B0DBC" w:rsidRPr="00161147" w:rsidRDefault="00F73491" w:rsidP="00950DF2">
      <w:pPr>
        <w:pStyle w:val="a6"/>
        <w:shd w:val="clear" w:color="auto" w:fill="FFFFFF"/>
        <w:ind w:left="0" w:firstLine="709"/>
        <w:jc w:val="both"/>
        <w:rPr>
          <w:rFonts w:cs="Times New Roman"/>
          <w:color w:val="000000" w:themeColor="text1"/>
          <w:sz w:val="24"/>
          <w:szCs w:val="24"/>
        </w:rPr>
      </w:pPr>
      <w:r w:rsidRPr="00161147">
        <w:rPr>
          <w:rFonts w:cs="Times New Roman"/>
          <w:color w:val="000000" w:themeColor="text1"/>
          <w:sz w:val="24"/>
          <w:szCs w:val="24"/>
        </w:rPr>
        <w:t>С</w:t>
      </w:r>
      <w:r w:rsidR="00BB7DB6" w:rsidRPr="00161147">
        <w:rPr>
          <w:rFonts w:cs="Times New Roman"/>
          <w:color w:val="000000" w:themeColor="text1"/>
          <w:sz w:val="24"/>
          <w:szCs w:val="24"/>
        </w:rPr>
        <w:t xml:space="preserve">реди предпосылок развития цифровой экономики в </w:t>
      </w:r>
      <w:r w:rsidR="003B0DBC" w:rsidRPr="00161147">
        <w:rPr>
          <w:rFonts w:cs="Times New Roman"/>
          <w:color w:val="000000" w:themeColor="text1"/>
          <w:sz w:val="24"/>
          <w:szCs w:val="24"/>
        </w:rPr>
        <w:t>Беларуси</w:t>
      </w:r>
      <w:r w:rsidR="00BB7DB6" w:rsidRPr="00161147">
        <w:rPr>
          <w:rFonts w:cs="Times New Roman"/>
          <w:color w:val="000000" w:themeColor="text1"/>
          <w:sz w:val="24"/>
          <w:szCs w:val="24"/>
        </w:rPr>
        <w:t xml:space="preserve"> можно выделить несколько аспектов.</w:t>
      </w:r>
    </w:p>
    <w:p w:rsidR="003B0DBC" w:rsidRPr="00161147" w:rsidRDefault="00BB7DB6"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Во-первых, система </w:t>
      </w:r>
      <w:r w:rsidR="003B0DBC" w:rsidRPr="00161147">
        <w:rPr>
          <w:rFonts w:cs="Times New Roman"/>
          <w:color w:val="000000" w:themeColor="text1"/>
          <w:sz w:val="24"/>
          <w:szCs w:val="24"/>
        </w:rPr>
        <w:t>белорусского</w:t>
      </w:r>
      <w:r w:rsidRPr="00161147">
        <w:rPr>
          <w:rFonts w:cs="Times New Roman"/>
          <w:color w:val="000000" w:themeColor="text1"/>
          <w:sz w:val="24"/>
          <w:szCs w:val="24"/>
        </w:rPr>
        <w:t xml:space="preserve"> образования имеет высокий потенциал для подготовки специалистов цифровой экономики. Это особенно важно, поскольку в условиях цифровой экономики человек будет сосредоточен в основном на реализации новых возможностей и системной организации взаимодействия в экосистеме людей и машин, а рутинные операции будут выполнять машины.</w:t>
      </w:r>
    </w:p>
    <w:p w:rsidR="00590F13" w:rsidRPr="00161147" w:rsidRDefault="00BB7DB6" w:rsidP="00950DF2">
      <w:pPr>
        <w:ind w:firstLine="709"/>
        <w:jc w:val="both"/>
        <w:rPr>
          <w:rFonts w:cs="Times New Roman"/>
          <w:color w:val="000000" w:themeColor="text1"/>
          <w:sz w:val="24"/>
          <w:szCs w:val="24"/>
        </w:rPr>
      </w:pPr>
      <w:r w:rsidRPr="00161147">
        <w:rPr>
          <w:rFonts w:cs="Times New Roman"/>
          <w:color w:val="000000" w:themeColor="text1"/>
          <w:sz w:val="24"/>
          <w:szCs w:val="24"/>
        </w:rPr>
        <w:t>Во-вторых, имеются организационно-технологические решения по созданию эффективной инфраструктуры цифровой экономики.</w:t>
      </w:r>
    </w:p>
    <w:p w:rsidR="00BB7DB6" w:rsidRPr="00380E78" w:rsidRDefault="00BB7DB6" w:rsidP="00950DF2">
      <w:pPr>
        <w:ind w:firstLine="709"/>
        <w:jc w:val="both"/>
        <w:rPr>
          <w:rFonts w:cs="Times New Roman"/>
          <w:color w:val="000000" w:themeColor="text1"/>
          <w:sz w:val="24"/>
          <w:szCs w:val="24"/>
        </w:rPr>
      </w:pPr>
      <w:r w:rsidRPr="00161147">
        <w:rPr>
          <w:rFonts w:cs="Times New Roman"/>
          <w:color w:val="000000" w:themeColor="text1"/>
          <w:sz w:val="24"/>
          <w:szCs w:val="24"/>
        </w:rPr>
        <w:t xml:space="preserve">В-третьих, интеграция и развитие конкретных кейсов на базе современных принципов цифровой экономики создаст синергетический эффект и приведет к общему росту экономики </w:t>
      </w:r>
      <w:r w:rsidR="003B0DBC" w:rsidRPr="00161147">
        <w:rPr>
          <w:rFonts w:cs="Times New Roman"/>
          <w:color w:val="000000" w:themeColor="text1"/>
          <w:sz w:val="24"/>
          <w:szCs w:val="24"/>
        </w:rPr>
        <w:t>Беларуси</w:t>
      </w:r>
      <w:r w:rsidRPr="00161147">
        <w:rPr>
          <w:rFonts w:cs="Times New Roman"/>
          <w:color w:val="000000" w:themeColor="text1"/>
          <w:sz w:val="24"/>
          <w:szCs w:val="24"/>
        </w:rPr>
        <w:t>.</w:t>
      </w:r>
      <w:r w:rsidR="00380E78">
        <w:rPr>
          <w:rFonts w:cs="Times New Roman"/>
          <w:color w:val="000000" w:themeColor="text1"/>
          <w:sz w:val="24"/>
          <w:szCs w:val="24"/>
        </w:rPr>
        <w:t>[</w:t>
      </w:r>
      <w:r w:rsidR="00380E78" w:rsidRPr="00380E78">
        <w:rPr>
          <w:rFonts w:cs="Times New Roman"/>
          <w:color w:val="000000" w:themeColor="text1"/>
          <w:sz w:val="24"/>
          <w:szCs w:val="24"/>
        </w:rPr>
        <w:t>2]</w:t>
      </w:r>
    </w:p>
    <w:p w:rsidR="00590F13" w:rsidRDefault="00590F13" w:rsidP="00950DF2">
      <w:pPr>
        <w:pStyle w:val="a6"/>
        <w:shd w:val="clear" w:color="auto" w:fill="FFFFFF"/>
        <w:ind w:left="0" w:firstLine="709"/>
        <w:jc w:val="both"/>
        <w:rPr>
          <w:color w:val="000000" w:themeColor="text1"/>
          <w:sz w:val="24"/>
          <w:szCs w:val="24"/>
        </w:rPr>
      </w:pPr>
      <w:r w:rsidRPr="00161147">
        <w:rPr>
          <w:color w:val="000000" w:themeColor="text1"/>
          <w:sz w:val="24"/>
          <w:szCs w:val="24"/>
        </w:rPr>
        <w:t xml:space="preserve">По оценке экспертов, дополнительный прирост от внедрения новых цифровых технологий в Беларуси будет составлять к 2025 году в среднем от 0,4 до 0,9 процента ВВП в год, доля ВДС сектора ИКТ в ВВП увеличится с 5,3 до 9,5 процента в 2035 году. </w:t>
      </w:r>
    </w:p>
    <w:p w:rsidR="007C6BDA" w:rsidRDefault="007C6BDA" w:rsidP="00950DF2">
      <w:pPr>
        <w:pStyle w:val="a6"/>
        <w:shd w:val="clear" w:color="auto" w:fill="FFFFFF"/>
        <w:ind w:left="0" w:firstLine="709"/>
        <w:jc w:val="both"/>
        <w:rPr>
          <w:color w:val="000000" w:themeColor="text1"/>
          <w:sz w:val="24"/>
          <w:szCs w:val="24"/>
        </w:rPr>
      </w:pPr>
    </w:p>
    <w:p w:rsidR="007B13D5" w:rsidRDefault="007B13D5" w:rsidP="00950DF2">
      <w:pPr>
        <w:pStyle w:val="a6"/>
        <w:shd w:val="clear" w:color="auto" w:fill="FFFFFF"/>
        <w:ind w:left="0" w:firstLine="709"/>
        <w:jc w:val="both"/>
        <w:rPr>
          <w:color w:val="000000" w:themeColor="text1"/>
          <w:sz w:val="24"/>
          <w:szCs w:val="24"/>
        </w:rPr>
      </w:pPr>
      <w:r>
        <w:rPr>
          <w:color w:val="000000" w:themeColor="text1"/>
          <w:sz w:val="24"/>
          <w:szCs w:val="24"/>
        </w:rPr>
        <w:t>Библиографический список:</w:t>
      </w:r>
    </w:p>
    <w:p w:rsidR="007B13D5" w:rsidRPr="001821BE" w:rsidRDefault="007B13D5" w:rsidP="007B13D5">
      <w:pPr>
        <w:pStyle w:val="a6"/>
        <w:numPr>
          <w:ilvl w:val="0"/>
          <w:numId w:val="21"/>
        </w:numPr>
        <w:shd w:val="clear" w:color="auto" w:fill="FFFFFF"/>
        <w:jc w:val="both"/>
        <w:rPr>
          <w:rFonts w:cs="Times New Roman"/>
          <w:color w:val="000000" w:themeColor="text1"/>
          <w:sz w:val="24"/>
          <w:szCs w:val="24"/>
        </w:rPr>
      </w:pPr>
      <w:r w:rsidRPr="007B13D5">
        <w:rPr>
          <w:rFonts w:cs="Times New Roman"/>
          <w:sz w:val="24"/>
          <w:szCs w:val="24"/>
        </w:rPr>
        <w:t>Цифровая экономики – Электронный ресурс-</w:t>
      </w:r>
      <w:hyperlink r:id="rId7" w:tgtFrame="_blank" w:history="1">
        <w:r w:rsidRPr="001821BE">
          <w:rPr>
            <w:rStyle w:val="a8"/>
            <w:rFonts w:cs="Times New Roman"/>
            <w:b/>
            <w:bCs/>
            <w:color w:val="000000" w:themeColor="text1"/>
            <w:sz w:val="24"/>
            <w:szCs w:val="24"/>
            <w:shd w:val="clear" w:color="auto" w:fill="FFFFFF"/>
          </w:rPr>
          <w:t>school-science.ru</w:t>
        </w:r>
      </w:hyperlink>
      <w:r w:rsidRPr="001821BE">
        <w:rPr>
          <w:rFonts w:cs="Times New Roman"/>
          <w:color w:val="000000" w:themeColor="text1"/>
          <w:sz w:val="24"/>
          <w:szCs w:val="24"/>
        </w:rPr>
        <w:t xml:space="preserve"> </w:t>
      </w:r>
      <w:r w:rsidR="007917A0" w:rsidRPr="001821BE">
        <w:rPr>
          <w:rFonts w:cs="Times New Roman"/>
          <w:color w:val="000000" w:themeColor="text1"/>
          <w:sz w:val="24"/>
          <w:szCs w:val="24"/>
        </w:rPr>
        <w:t xml:space="preserve">– Дата </w:t>
      </w:r>
      <w:r w:rsidR="00643787" w:rsidRPr="001821BE">
        <w:rPr>
          <w:rFonts w:cs="Times New Roman"/>
          <w:color w:val="000000" w:themeColor="text1"/>
          <w:sz w:val="24"/>
          <w:szCs w:val="24"/>
        </w:rPr>
        <w:t>досутпа-01.06</w:t>
      </w:r>
      <w:r w:rsidR="007917A0" w:rsidRPr="001821BE">
        <w:rPr>
          <w:rFonts w:cs="Times New Roman"/>
          <w:color w:val="000000" w:themeColor="text1"/>
          <w:sz w:val="24"/>
          <w:szCs w:val="24"/>
        </w:rPr>
        <w:t>.2020</w:t>
      </w:r>
    </w:p>
    <w:p w:rsidR="004641BB" w:rsidRPr="001821BE" w:rsidRDefault="004641BB" w:rsidP="007B13D5">
      <w:pPr>
        <w:pStyle w:val="a6"/>
        <w:numPr>
          <w:ilvl w:val="0"/>
          <w:numId w:val="21"/>
        </w:numPr>
        <w:shd w:val="clear" w:color="auto" w:fill="FFFFFF"/>
        <w:jc w:val="both"/>
        <w:rPr>
          <w:rFonts w:cs="Times New Roman"/>
          <w:color w:val="000000" w:themeColor="text1"/>
          <w:sz w:val="24"/>
          <w:szCs w:val="24"/>
        </w:rPr>
      </w:pPr>
      <w:r w:rsidRPr="001821BE">
        <w:rPr>
          <w:rFonts w:cs="Times New Roman"/>
          <w:color w:val="000000" w:themeColor="text1"/>
          <w:sz w:val="24"/>
          <w:szCs w:val="24"/>
        </w:rPr>
        <w:t xml:space="preserve">Цифровая экономика в Беларуси - Электронный ресурс - </w:t>
      </w:r>
      <w:hyperlink r:id="rId8" w:tgtFrame="_blank" w:history="1">
        <w:r w:rsidRPr="001821BE">
          <w:rPr>
            <w:rStyle w:val="a8"/>
            <w:rFonts w:ascii="Arial" w:hAnsi="Arial"/>
            <w:b/>
            <w:bCs/>
            <w:color w:val="000000" w:themeColor="text1"/>
            <w:sz w:val="24"/>
            <w:szCs w:val="24"/>
            <w:shd w:val="clear" w:color="auto" w:fill="FFFFFF"/>
          </w:rPr>
          <w:t>naviny.by</w:t>
        </w:r>
      </w:hyperlink>
      <w:r w:rsidR="00FD7611">
        <w:rPr>
          <w:color w:val="000000" w:themeColor="text1"/>
          <w:sz w:val="24"/>
          <w:szCs w:val="24"/>
        </w:rPr>
        <w:t xml:space="preserve"> – Дата досутпа01.06.2020</w:t>
      </w:r>
    </w:p>
    <w:p w:rsidR="00CA7D22" w:rsidRPr="00CA7D22" w:rsidRDefault="00CA7D22" w:rsidP="00CA7D22">
      <w:pPr>
        <w:jc w:val="both"/>
        <w:rPr>
          <w:rFonts w:cs="Times New Roman"/>
          <w:color w:val="000000" w:themeColor="text1"/>
          <w:sz w:val="24"/>
          <w:szCs w:val="24"/>
          <w:shd w:val="clear" w:color="auto" w:fill="FFFFFF"/>
        </w:rPr>
      </w:pPr>
      <w:r w:rsidRPr="00161147">
        <w:rPr>
          <w:rFonts w:cs="Times New Roman"/>
          <w:color w:val="000000" w:themeColor="text1"/>
          <w:sz w:val="24"/>
          <w:szCs w:val="24"/>
          <w:shd w:val="clear" w:color="auto" w:fill="FFFFFF"/>
        </w:rPr>
        <w:t>Семенчукова И.Ю., к.э.н., доцент, Витебский государственный технологический университет г. Витебск Республика Беларусь,</w:t>
      </w:r>
      <w:r w:rsidRPr="00CA7D22">
        <w:t xml:space="preserve"> </w:t>
      </w:r>
      <w:r w:rsidRPr="00CA7D22">
        <w:rPr>
          <w:rFonts w:cs="Times New Roman"/>
          <w:color w:val="000000" w:themeColor="text1"/>
          <w:sz w:val="24"/>
          <w:szCs w:val="24"/>
          <w:shd w:val="clear" w:color="auto" w:fill="FFFFFF"/>
        </w:rPr>
        <w:t xml:space="preserve">sii481609 </w:t>
      </w:r>
      <w:hyperlink r:id="rId9" w:history="1">
        <w:r w:rsidR="00B81775" w:rsidRPr="00BE7280">
          <w:rPr>
            <w:rStyle w:val="a8"/>
            <w:rFonts w:cs="Times New Roman"/>
            <w:sz w:val="24"/>
            <w:szCs w:val="24"/>
            <w:shd w:val="clear" w:color="auto" w:fill="FFFFFF"/>
          </w:rPr>
          <w:t>sii481609@mail.ru</w:t>
        </w:r>
      </w:hyperlink>
      <w:r w:rsidR="00B81775" w:rsidRPr="00B81775">
        <w:rPr>
          <w:rFonts w:cs="Times New Roman"/>
          <w:color w:val="000000" w:themeColor="text1"/>
          <w:sz w:val="24"/>
          <w:szCs w:val="24"/>
          <w:shd w:val="clear" w:color="auto" w:fill="FFFFFF"/>
        </w:rPr>
        <w:t>,</w:t>
      </w:r>
      <w:r w:rsidRPr="00161147">
        <w:rPr>
          <w:rFonts w:cs="Times New Roman"/>
          <w:color w:val="000000" w:themeColor="text1"/>
          <w:sz w:val="24"/>
          <w:szCs w:val="24"/>
          <w:shd w:val="clear" w:color="auto" w:fill="FFFFFF"/>
        </w:rPr>
        <w:t xml:space="preserve"> Шарандо Е.А., студентка Витебский государственный технологический университет г. Витебск Республика Беларусь</w:t>
      </w:r>
      <w:r>
        <w:rPr>
          <w:rFonts w:cs="Times New Roman"/>
          <w:color w:val="000000" w:themeColor="text1"/>
          <w:sz w:val="24"/>
          <w:szCs w:val="24"/>
          <w:shd w:val="clear" w:color="auto" w:fill="FFFFFF"/>
        </w:rPr>
        <w:t>, ms.sharando@mail.ru</w:t>
      </w:r>
    </w:p>
    <w:p w:rsidR="007C6BDA" w:rsidRPr="00161147" w:rsidRDefault="007C6BDA" w:rsidP="00950DF2">
      <w:pPr>
        <w:pStyle w:val="a6"/>
        <w:shd w:val="clear" w:color="auto" w:fill="FFFFFF"/>
        <w:ind w:left="0" w:firstLine="709"/>
        <w:jc w:val="both"/>
        <w:rPr>
          <w:rFonts w:ascii="Arial" w:hAnsi="Arial"/>
          <w:color w:val="000000" w:themeColor="text1"/>
          <w:sz w:val="24"/>
          <w:szCs w:val="24"/>
        </w:rPr>
      </w:pPr>
    </w:p>
    <w:p w:rsidR="00FE6304" w:rsidRPr="00161147" w:rsidRDefault="00FE6304" w:rsidP="00950DF2">
      <w:pPr>
        <w:ind w:firstLine="709"/>
        <w:rPr>
          <w:color w:val="000000" w:themeColor="text1"/>
          <w:sz w:val="24"/>
          <w:szCs w:val="24"/>
        </w:rPr>
      </w:pPr>
    </w:p>
    <w:p w:rsidR="00FE6304" w:rsidRPr="00161147" w:rsidRDefault="00FE6304" w:rsidP="00950DF2">
      <w:pPr>
        <w:ind w:firstLine="709"/>
        <w:rPr>
          <w:color w:val="000000" w:themeColor="text1"/>
          <w:sz w:val="24"/>
          <w:szCs w:val="24"/>
        </w:rPr>
      </w:pPr>
    </w:p>
    <w:p w:rsidR="00FE6304" w:rsidRPr="00161147" w:rsidRDefault="00FE6304" w:rsidP="00950DF2">
      <w:pPr>
        <w:ind w:firstLine="709"/>
        <w:rPr>
          <w:color w:val="000000" w:themeColor="text1"/>
          <w:sz w:val="24"/>
          <w:szCs w:val="24"/>
        </w:rPr>
      </w:pPr>
      <w:bookmarkStart w:id="0" w:name="_GoBack"/>
      <w:bookmarkEnd w:id="0"/>
    </w:p>
    <w:p w:rsidR="00FE6304" w:rsidRPr="00161147" w:rsidRDefault="00FE6304" w:rsidP="00950DF2">
      <w:pPr>
        <w:ind w:firstLine="709"/>
        <w:rPr>
          <w:color w:val="000000" w:themeColor="text1"/>
          <w:sz w:val="24"/>
          <w:szCs w:val="24"/>
        </w:rPr>
      </w:pPr>
    </w:p>
    <w:p w:rsidR="00FE6304" w:rsidRPr="00161147" w:rsidRDefault="00FE6304" w:rsidP="00950DF2">
      <w:pPr>
        <w:ind w:firstLine="709"/>
        <w:rPr>
          <w:color w:val="000000" w:themeColor="text1"/>
          <w:sz w:val="24"/>
          <w:szCs w:val="24"/>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rsidP="00950DF2">
      <w:pPr>
        <w:ind w:firstLine="709"/>
        <w:rPr>
          <w:color w:val="000000" w:themeColor="text1"/>
        </w:rPr>
      </w:pPr>
    </w:p>
    <w:p w:rsidR="00FE6304" w:rsidRPr="00161147" w:rsidRDefault="00FE6304">
      <w:pPr>
        <w:rPr>
          <w:color w:val="000000" w:themeColor="text1"/>
        </w:rPr>
      </w:pPr>
    </w:p>
    <w:p w:rsidR="00FE6304" w:rsidRPr="00161147" w:rsidRDefault="00FE6304">
      <w:pPr>
        <w:rPr>
          <w:color w:val="000000" w:themeColor="text1"/>
        </w:rPr>
      </w:pPr>
    </w:p>
    <w:p w:rsidR="00FE6304" w:rsidRDefault="00FE6304">
      <w:pPr>
        <w:rPr>
          <w:color w:val="FF0000"/>
        </w:rPr>
      </w:pPr>
    </w:p>
    <w:sectPr w:rsidR="00FE6304" w:rsidSect="005E03A1">
      <w:footerReference w:type="default" r:id="rId10"/>
      <w:type w:val="continuous"/>
      <w:pgSz w:w="11909" w:h="16834"/>
      <w:pgMar w:top="851" w:right="850" w:bottom="851"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1B9" w:rsidRDefault="005931B9">
      <w:r>
        <w:separator/>
      </w:r>
    </w:p>
  </w:endnote>
  <w:endnote w:type="continuationSeparator" w:id="1">
    <w:p w:rsidR="005931B9" w:rsidRDefault="005931B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A42" w:rsidRDefault="009A1A42">
    <w:pPr>
      <w:pStyle w:val="a4"/>
      <w:jc w:val="center"/>
    </w:pPr>
  </w:p>
  <w:p w:rsidR="009A1A42" w:rsidRPr="004B6C9E" w:rsidRDefault="009A1A42" w:rsidP="004B6C9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1B9" w:rsidRDefault="005931B9">
      <w:r>
        <w:separator/>
      </w:r>
    </w:p>
  </w:footnote>
  <w:footnote w:type="continuationSeparator" w:id="1">
    <w:p w:rsidR="005931B9" w:rsidRDefault="005931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1DB2"/>
    <w:multiLevelType w:val="multilevel"/>
    <w:tmpl w:val="DBE4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06096F"/>
    <w:multiLevelType w:val="multilevel"/>
    <w:tmpl w:val="1CA67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E357B"/>
    <w:multiLevelType w:val="multilevel"/>
    <w:tmpl w:val="F34EB9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72D4E"/>
    <w:multiLevelType w:val="multilevel"/>
    <w:tmpl w:val="8CA2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A269B7"/>
    <w:multiLevelType w:val="multilevel"/>
    <w:tmpl w:val="CA64DE7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238E2773"/>
    <w:multiLevelType w:val="multilevel"/>
    <w:tmpl w:val="3A16A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8A3AD6"/>
    <w:multiLevelType w:val="hybridMultilevel"/>
    <w:tmpl w:val="4A480E8C"/>
    <w:lvl w:ilvl="0" w:tplc="3B28C872">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FC5430"/>
    <w:multiLevelType w:val="multilevel"/>
    <w:tmpl w:val="D396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2709B2"/>
    <w:multiLevelType w:val="multilevel"/>
    <w:tmpl w:val="28E8CC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968E5"/>
    <w:multiLevelType w:val="multilevel"/>
    <w:tmpl w:val="DDEC3E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0">
    <w:nsid w:val="2FAB7E32"/>
    <w:multiLevelType w:val="multilevel"/>
    <w:tmpl w:val="56B4B4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F5661E"/>
    <w:multiLevelType w:val="multilevel"/>
    <w:tmpl w:val="BD1C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80258"/>
    <w:multiLevelType w:val="multilevel"/>
    <w:tmpl w:val="49A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892D90"/>
    <w:multiLevelType w:val="hybridMultilevel"/>
    <w:tmpl w:val="E6F2946A"/>
    <w:lvl w:ilvl="0" w:tplc="A9F49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845559B"/>
    <w:multiLevelType w:val="multilevel"/>
    <w:tmpl w:val="DA46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0478F8"/>
    <w:multiLevelType w:val="multilevel"/>
    <w:tmpl w:val="02F2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2154F9"/>
    <w:multiLevelType w:val="multilevel"/>
    <w:tmpl w:val="513C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EE5C2B"/>
    <w:multiLevelType w:val="multilevel"/>
    <w:tmpl w:val="49A0DA10"/>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5CD055F0"/>
    <w:multiLevelType w:val="multilevel"/>
    <w:tmpl w:val="53C8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F25F78"/>
    <w:multiLevelType w:val="multilevel"/>
    <w:tmpl w:val="7C5E8D2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7233664C"/>
    <w:multiLevelType w:val="multilevel"/>
    <w:tmpl w:val="5EA8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
  </w:num>
  <w:num w:numId="3">
    <w:abstractNumId w:val="15"/>
  </w:num>
  <w:num w:numId="4">
    <w:abstractNumId w:val="17"/>
  </w:num>
  <w:num w:numId="5">
    <w:abstractNumId w:val="5"/>
  </w:num>
  <w:num w:numId="6">
    <w:abstractNumId w:val="8"/>
  </w:num>
  <w:num w:numId="7">
    <w:abstractNumId w:val="9"/>
  </w:num>
  <w:num w:numId="8">
    <w:abstractNumId w:val="1"/>
  </w:num>
  <w:num w:numId="9">
    <w:abstractNumId w:val="11"/>
  </w:num>
  <w:num w:numId="10">
    <w:abstractNumId w:val="2"/>
  </w:num>
  <w:num w:numId="11">
    <w:abstractNumId w:val="10"/>
  </w:num>
  <w:num w:numId="12">
    <w:abstractNumId w:val="6"/>
  </w:num>
  <w:num w:numId="13">
    <w:abstractNumId w:val="7"/>
  </w:num>
  <w:num w:numId="14">
    <w:abstractNumId w:val="0"/>
  </w:num>
  <w:num w:numId="15">
    <w:abstractNumId w:val="18"/>
  </w:num>
  <w:num w:numId="16">
    <w:abstractNumId w:val="12"/>
  </w:num>
  <w:num w:numId="17">
    <w:abstractNumId w:val="20"/>
  </w:num>
  <w:num w:numId="18">
    <w:abstractNumId w:val="14"/>
  </w:num>
  <w:num w:numId="19">
    <w:abstractNumId w:val="3"/>
  </w:num>
  <w:num w:numId="20">
    <w:abstractNumId w:val="19"/>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57"/>
  <w:drawingGridHorizontalSpacing w:val="120"/>
  <w:drawingGridVerticalSpacing w:val="163"/>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EE2AA5"/>
    <w:rsid w:val="0001366F"/>
    <w:rsid w:val="00016703"/>
    <w:rsid w:val="00016873"/>
    <w:rsid w:val="00020DB6"/>
    <w:rsid w:val="00025561"/>
    <w:rsid w:val="000347FC"/>
    <w:rsid w:val="00036198"/>
    <w:rsid w:val="0005024E"/>
    <w:rsid w:val="00050B23"/>
    <w:rsid w:val="00051859"/>
    <w:rsid w:val="000A6E41"/>
    <w:rsid w:val="000B0B72"/>
    <w:rsid w:val="000C07FC"/>
    <w:rsid w:val="000E1226"/>
    <w:rsid w:val="00126FD2"/>
    <w:rsid w:val="00161147"/>
    <w:rsid w:val="00161461"/>
    <w:rsid w:val="00164727"/>
    <w:rsid w:val="001821BE"/>
    <w:rsid w:val="001824A6"/>
    <w:rsid w:val="0019039B"/>
    <w:rsid w:val="0019624A"/>
    <w:rsid w:val="001C10F1"/>
    <w:rsid w:val="001C61E8"/>
    <w:rsid w:val="001E48A8"/>
    <w:rsid w:val="001E4B8B"/>
    <w:rsid w:val="001F1F5D"/>
    <w:rsid w:val="002001AD"/>
    <w:rsid w:val="002047AF"/>
    <w:rsid w:val="00217DA1"/>
    <w:rsid w:val="00225AE6"/>
    <w:rsid w:val="00232F18"/>
    <w:rsid w:val="00242602"/>
    <w:rsid w:val="002454A6"/>
    <w:rsid w:val="00257022"/>
    <w:rsid w:val="002627AE"/>
    <w:rsid w:val="0026749F"/>
    <w:rsid w:val="0027525B"/>
    <w:rsid w:val="002950F2"/>
    <w:rsid w:val="002A602B"/>
    <w:rsid w:val="002B0B78"/>
    <w:rsid w:val="002C3729"/>
    <w:rsid w:val="002C6257"/>
    <w:rsid w:val="002D785B"/>
    <w:rsid w:val="002E5AB8"/>
    <w:rsid w:val="00306095"/>
    <w:rsid w:val="00323E72"/>
    <w:rsid w:val="003531C2"/>
    <w:rsid w:val="003627B2"/>
    <w:rsid w:val="00374C17"/>
    <w:rsid w:val="0038041E"/>
    <w:rsid w:val="00380E78"/>
    <w:rsid w:val="003831CB"/>
    <w:rsid w:val="0039343B"/>
    <w:rsid w:val="00393590"/>
    <w:rsid w:val="00394B33"/>
    <w:rsid w:val="003A6736"/>
    <w:rsid w:val="003A7239"/>
    <w:rsid w:val="003B0916"/>
    <w:rsid w:val="003B0DBC"/>
    <w:rsid w:val="003D2620"/>
    <w:rsid w:val="003D578A"/>
    <w:rsid w:val="003F05C9"/>
    <w:rsid w:val="003F4114"/>
    <w:rsid w:val="004072AD"/>
    <w:rsid w:val="00414D04"/>
    <w:rsid w:val="00424800"/>
    <w:rsid w:val="00430828"/>
    <w:rsid w:val="00441210"/>
    <w:rsid w:val="00441DA0"/>
    <w:rsid w:val="00442EA8"/>
    <w:rsid w:val="00463A6F"/>
    <w:rsid w:val="00463A84"/>
    <w:rsid w:val="004641BB"/>
    <w:rsid w:val="00465E0F"/>
    <w:rsid w:val="004661E3"/>
    <w:rsid w:val="00480618"/>
    <w:rsid w:val="004904D0"/>
    <w:rsid w:val="00492EE8"/>
    <w:rsid w:val="004A6A85"/>
    <w:rsid w:val="004B05B9"/>
    <w:rsid w:val="004B1C8C"/>
    <w:rsid w:val="004B5ABB"/>
    <w:rsid w:val="004B6C9E"/>
    <w:rsid w:val="004C2BB3"/>
    <w:rsid w:val="004D33DB"/>
    <w:rsid w:val="004D5939"/>
    <w:rsid w:val="004D5AB9"/>
    <w:rsid w:val="004D7E58"/>
    <w:rsid w:val="004E06B4"/>
    <w:rsid w:val="004E0FE2"/>
    <w:rsid w:val="004F2319"/>
    <w:rsid w:val="004F6548"/>
    <w:rsid w:val="004F7FB8"/>
    <w:rsid w:val="00510546"/>
    <w:rsid w:val="00520A83"/>
    <w:rsid w:val="00527F99"/>
    <w:rsid w:val="00536930"/>
    <w:rsid w:val="00544513"/>
    <w:rsid w:val="00544BFB"/>
    <w:rsid w:val="005638DD"/>
    <w:rsid w:val="005701EF"/>
    <w:rsid w:val="00573114"/>
    <w:rsid w:val="005742A5"/>
    <w:rsid w:val="00590F13"/>
    <w:rsid w:val="005931B9"/>
    <w:rsid w:val="00595211"/>
    <w:rsid w:val="005A70A0"/>
    <w:rsid w:val="005B13F9"/>
    <w:rsid w:val="005B54C4"/>
    <w:rsid w:val="005C44B1"/>
    <w:rsid w:val="005D5D36"/>
    <w:rsid w:val="005E03A1"/>
    <w:rsid w:val="005E6105"/>
    <w:rsid w:val="005F0864"/>
    <w:rsid w:val="005F2A4A"/>
    <w:rsid w:val="005F2FCA"/>
    <w:rsid w:val="00604B2A"/>
    <w:rsid w:val="0061428C"/>
    <w:rsid w:val="006153BF"/>
    <w:rsid w:val="006219B7"/>
    <w:rsid w:val="00622DE0"/>
    <w:rsid w:val="00625A57"/>
    <w:rsid w:val="00643787"/>
    <w:rsid w:val="00644544"/>
    <w:rsid w:val="0065262A"/>
    <w:rsid w:val="00661F7C"/>
    <w:rsid w:val="00673126"/>
    <w:rsid w:val="006820A8"/>
    <w:rsid w:val="006923AC"/>
    <w:rsid w:val="00692DBA"/>
    <w:rsid w:val="006B0318"/>
    <w:rsid w:val="006C45C9"/>
    <w:rsid w:val="006E2B2F"/>
    <w:rsid w:val="00701BD8"/>
    <w:rsid w:val="00703F54"/>
    <w:rsid w:val="00720E25"/>
    <w:rsid w:val="0072226F"/>
    <w:rsid w:val="00722BF7"/>
    <w:rsid w:val="007437E2"/>
    <w:rsid w:val="00743F22"/>
    <w:rsid w:val="0074480A"/>
    <w:rsid w:val="007502DA"/>
    <w:rsid w:val="0075571F"/>
    <w:rsid w:val="0077133E"/>
    <w:rsid w:val="007856FD"/>
    <w:rsid w:val="007917A0"/>
    <w:rsid w:val="00795A6C"/>
    <w:rsid w:val="007A0BDE"/>
    <w:rsid w:val="007A185A"/>
    <w:rsid w:val="007B0661"/>
    <w:rsid w:val="007B13D5"/>
    <w:rsid w:val="007B2625"/>
    <w:rsid w:val="007B272F"/>
    <w:rsid w:val="007C35F4"/>
    <w:rsid w:val="007C51DB"/>
    <w:rsid w:val="007C6797"/>
    <w:rsid w:val="007C6BDA"/>
    <w:rsid w:val="007D2821"/>
    <w:rsid w:val="007D551A"/>
    <w:rsid w:val="007E30DD"/>
    <w:rsid w:val="007E5C83"/>
    <w:rsid w:val="007F2DD4"/>
    <w:rsid w:val="007F77BE"/>
    <w:rsid w:val="0081112A"/>
    <w:rsid w:val="00813B9A"/>
    <w:rsid w:val="00817D4E"/>
    <w:rsid w:val="00823553"/>
    <w:rsid w:val="008261C1"/>
    <w:rsid w:val="00834FF3"/>
    <w:rsid w:val="00845C90"/>
    <w:rsid w:val="008536EA"/>
    <w:rsid w:val="00855CE8"/>
    <w:rsid w:val="0086083B"/>
    <w:rsid w:val="008674A7"/>
    <w:rsid w:val="00874172"/>
    <w:rsid w:val="00874DC2"/>
    <w:rsid w:val="00875BE9"/>
    <w:rsid w:val="0088723F"/>
    <w:rsid w:val="008934A5"/>
    <w:rsid w:val="00894CA2"/>
    <w:rsid w:val="008B5DBD"/>
    <w:rsid w:val="008D19E7"/>
    <w:rsid w:val="008D7248"/>
    <w:rsid w:val="00905F7A"/>
    <w:rsid w:val="0091209E"/>
    <w:rsid w:val="00912D00"/>
    <w:rsid w:val="00916C3E"/>
    <w:rsid w:val="009270EE"/>
    <w:rsid w:val="00927773"/>
    <w:rsid w:val="0092785E"/>
    <w:rsid w:val="009311FD"/>
    <w:rsid w:val="009333DF"/>
    <w:rsid w:val="00946EF0"/>
    <w:rsid w:val="009505B7"/>
    <w:rsid w:val="00950DF2"/>
    <w:rsid w:val="00957C19"/>
    <w:rsid w:val="0096252A"/>
    <w:rsid w:val="009652E8"/>
    <w:rsid w:val="00974353"/>
    <w:rsid w:val="00976EE2"/>
    <w:rsid w:val="00977919"/>
    <w:rsid w:val="00980D14"/>
    <w:rsid w:val="009A0BA8"/>
    <w:rsid w:val="009A0F35"/>
    <w:rsid w:val="009A1A42"/>
    <w:rsid w:val="009A5D8B"/>
    <w:rsid w:val="009A69CC"/>
    <w:rsid w:val="009B1BBB"/>
    <w:rsid w:val="009D5412"/>
    <w:rsid w:val="009D6DB1"/>
    <w:rsid w:val="009E6F66"/>
    <w:rsid w:val="009F0C3C"/>
    <w:rsid w:val="00A06C9D"/>
    <w:rsid w:val="00A147E4"/>
    <w:rsid w:val="00A2230D"/>
    <w:rsid w:val="00A3083B"/>
    <w:rsid w:val="00A31AF0"/>
    <w:rsid w:val="00A32B56"/>
    <w:rsid w:val="00A439EF"/>
    <w:rsid w:val="00A45925"/>
    <w:rsid w:val="00A517E2"/>
    <w:rsid w:val="00A51EF4"/>
    <w:rsid w:val="00A54B1B"/>
    <w:rsid w:val="00A63CDE"/>
    <w:rsid w:val="00A651EB"/>
    <w:rsid w:val="00A66935"/>
    <w:rsid w:val="00A86D70"/>
    <w:rsid w:val="00A90FFE"/>
    <w:rsid w:val="00AA0C8A"/>
    <w:rsid w:val="00AA198B"/>
    <w:rsid w:val="00AA567F"/>
    <w:rsid w:val="00AB0461"/>
    <w:rsid w:val="00AB79F8"/>
    <w:rsid w:val="00AC29E3"/>
    <w:rsid w:val="00AF3DAA"/>
    <w:rsid w:val="00B01041"/>
    <w:rsid w:val="00B0137E"/>
    <w:rsid w:val="00B03A50"/>
    <w:rsid w:val="00B044C4"/>
    <w:rsid w:val="00B12B75"/>
    <w:rsid w:val="00B14C09"/>
    <w:rsid w:val="00B315CE"/>
    <w:rsid w:val="00B35A96"/>
    <w:rsid w:val="00B42136"/>
    <w:rsid w:val="00B461F9"/>
    <w:rsid w:val="00B5073F"/>
    <w:rsid w:val="00B53CDE"/>
    <w:rsid w:val="00B707E2"/>
    <w:rsid w:val="00B70938"/>
    <w:rsid w:val="00B81327"/>
    <w:rsid w:val="00B81775"/>
    <w:rsid w:val="00B83A54"/>
    <w:rsid w:val="00B83F60"/>
    <w:rsid w:val="00B85038"/>
    <w:rsid w:val="00B86605"/>
    <w:rsid w:val="00B8782A"/>
    <w:rsid w:val="00B97C22"/>
    <w:rsid w:val="00BA0988"/>
    <w:rsid w:val="00BB7DB6"/>
    <w:rsid w:val="00BD0DFB"/>
    <w:rsid w:val="00BD404B"/>
    <w:rsid w:val="00BE0000"/>
    <w:rsid w:val="00BF0482"/>
    <w:rsid w:val="00BF4A4B"/>
    <w:rsid w:val="00C07678"/>
    <w:rsid w:val="00C173C6"/>
    <w:rsid w:val="00C17C86"/>
    <w:rsid w:val="00C3640A"/>
    <w:rsid w:val="00C42024"/>
    <w:rsid w:val="00C47E1A"/>
    <w:rsid w:val="00C5251C"/>
    <w:rsid w:val="00C667B2"/>
    <w:rsid w:val="00C706D9"/>
    <w:rsid w:val="00CA7C7F"/>
    <w:rsid w:val="00CA7D22"/>
    <w:rsid w:val="00CC0DA5"/>
    <w:rsid w:val="00CE1E0E"/>
    <w:rsid w:val="00CE7EDD"/>
    <w:rsid w:val="00D00402"/>
    <w:rsid w:val="00D04456"/>
    <w:rsid w:val="00D11E9D"/>
    <w:rsid w:val="00D45178"/>
    <w:rsid w:val="00D727B0"/>
    <w:rsid w:val="00D727E6"/>
    <w:rsid w:val="00D822DE"/>
    <w:rsid w:val="00D873C6"/>
    <w:rsid w:val="00D92B70"/>
    <w:rsid w:val="00D97E3D"/>
    <w:rsid w:val="00DB094C"/>
    <w:rsid w:val="00DB35E1"/>
    <w:rsid w:val="00DB439C"/>
    <w:rsid w:val="00DB47D5"/>
    <w:rsid w:val="00DC0CB0"/>
    <w:rsid w:val="00DC57E3"/>
    <w:rsid w:val="00DD51D9"/>
    <w:rsid w:val="00DF6D9D"/>
    <w:rsid w:val="00E03D3B"/>
    <w:rsid w:val="00E045AC"/>
    <w:rsid w:val="00E0703F"/>
    <w:rsid w:val="00E13418"/>
    <w:rsid w:val="00E1647C"/>
    <w:rsid w:val="00E33C17"/>
    <w:rsid w:val="00E4568A"/>
    <w:rsid w:val="00E47481"/>
    <w:rsid w:val="00E5689C"/>
    <w:rsid w:val="00E6082C"/>
    <w:rsid w:val="00E65246"/>
    <w:rsid w:val="00E67A27"/>
    <w:rsid w:val="00E821C0"/>
    <w:rsid w:val="00E955B3"/>
    <w:rsid w:val="00EA7C8C"/>
    <w:rsid w:val="00EB3E21"/>
    <w:rsid w:val="00EB6818"/>
    <w:rsid w:val="00EC0D7E"/>
    <w:rsid w:val="00EC2601"/>
    <w:rsid w:val="00EE2AA5"/>
    <w:rsid w:val="00EF26F5"/>
    <w:rsid w:val="00F00AC6"/>
    <w:rsid w:val="00F06B9F"/>
    <w:rsid w:val="00F10C34"/>
    <w:rsid w:val="00F17643"/>
    <w:rsid w:val="00F17EBB"/>
    <w:rsid w:val="00F20E15"/>
    <w:rsid w:val="00F534B8"/>
    <w:rsid w:val="00F60FF0"/>
    <w:rsid w:val="00F73491"/>
    <w:rsid w:val="00F773DD"/>
    <w:rsid w:val="00F80007"/>
    <w:rsid w:val="00F96586"/>
    <w:rsid w:val="00FA2B97"/>
    <w:rsid w:val="00FA79B1"/>
    <w:rsid w:val="00FB1E31"/>
    <w:rsid w:val="00FB5F09"/>
    <w:rsid w:val="00FC5B18"/>
    <w:rsid w:val="00FD6845"/>
    <w:rsid w:val="00FD7611"/>
    <w:rsid w:val="00FE463D"/>
    <w:rsid w:val="00FE5F60"/>
    <w:rsid w:val="00FE6304"/>
    <w:rsid w:val="00FF309C"/>
    <w:rsid w:val="00FF6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402"/>
    <w:rPr>
      <w:rFonts w:cs="Arial"/>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E0000"/>
    <w:pPr>
      <w:tabs>
        <w:tab w:val="center" w:pos="4677"/>
        <w:tab w:val="right" w:pos="9355"/>
      </w:tabs>
    </w:pPr>
  </w:style>
  <w:style w:type="paragraph" w:styleId="a4">
    <w:name w:val="footer"/>
    <w:basedOn w:val="a"/>
    <w:link w:val="a5"/>
    <w:uiPriority w:val="99"/>
    <w:rsid w:val="00BE0000"/>
    <w:pPr>
      <w:tabs>
        <w:tab w:val="center" w:pos="4677"/>
        <w:tab w:val="right" w:pos="9355"/>
      </w:tabs>
    </w:pPr>
  </w:style>
  <w:style w:type="paragraph" w:styleId="a6">
    <w:name w:val="List Paragraph"/>
    <w:basedOn w:val="a"/>
    <w:uiPriority w:val="34"/>
    <w:qFormat/>
    <w:rsid w:val="000347FC"/>
    <w:pPr>
      <w:ind w:left="720"/>
      <w:contextualSpacing/>
    </w:pPr>
  </w:style>
  <w:style w:type="paragraph" w:styleId="a7">
    <w:name w:val="Normal (Web)"/>
    <w:basedOn w:val="a"/>
    <w:uiPriority w:val="99"/>
    <w:unhideWhenUsed/>
    <w:rsid w:val="001824A6"/>
    <w:pPr>
      <w:spacing w:before="100" w:beforeAutospacing="1" w:after="100" w:afterAutospacing="1"/>
    </w:pPr>
    <w:rPr>
      <w:rFonts w:cs="Times New Roman"/>
      <w:sz w:val="24"/>
      <w:szCs w:val="24"/>
    </w:rPr>
  </w:style>
  <w:style w:type="character" w:styleId="a8">
    <w:name w:val="Hyperlink"/>
    <w:basedOn w:val="a0"/>
    <w:uiPriority w:val="99"/>
    <w:unhideWhenUsed/>
    <w:rsid w:val="001824A6"/>
    <w:rPr>
      <w:color w:val="0000FF"/>
      <w:u w:val="single"/>
    </w:rPr>
  </w:style>
  <w:style w:type="character" w:customStyle="1" w:styleId="badge">
    <w:name w:val="badge"/>
    <w:basedOn w:val="a0"/>
    <w:rsid w:val="002950F2"/>
  </w:style>
  <w:style w:type="character" w:customStyle="1" w:styleId="a5">
    <w:name w:val="Нижний колонтитул Знак"/>
    <w:basedOn w:val="a0"/>
    <w:link w:val="a4"/>
    <w:uiPriority w:val="99"/>
    <w:rsid w:val="00D45178"/>
    <w:rPr>
      <w:rFonts w:cs="Arial"/>
      <w:sz w:val="30"/>
      <w:szCs w:val="30"/>
    </w:rPr>
  </w:style>
  <w:style w:type="numbering" w:customStyle="1" w:styleId="1">
    <w:name w:val="Нет списка1"/>
    <w:next w:val="a2"/>
    <w:uiPriority w:val="99"/>
    <w:semiHidden/>
    <w:unhideWhenUsed/>
    <w:rsid w:val="00F17EBB"/>
  </w:style>
  <w:style w:type="table" w:styleId="a9">
    <w:name w:val="Table Grid"/>
    <w:basedOn w:val="a1"/>
    <w:rsid w:val="000A6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469355">
      <w:bodyDiv w:val="1"/>
      <w:marLeft w:val="0"/>
      <w:marRight w:val="0"/>
      <w:marTop w:val="0"/>
      <w:marBottom w:val="0"/>
      <w:divBdr>
        <w:top w:val="none" w:sz="0" w:space="0" w:color="auto"/>
        <w:left w:val="none" w:sz="0" w:space="0" w:color="auto"/>
        <w:bottom w:val="none" w:sz="0" w:space="0" w:color="auto"/>
        <w:right w:val="none" w:sz="0" w:space="0" w:color="auto"/>
      </w:divBdr>
    </w:div>
    <w:div w:id="128868578">
      <w:bodyDiv w:val="1"/>
      <w:marLeft w:val="0"/>
      <w:marRight w:val="0"/>
      <w:marTop w:val="0"/>
      <w:marBottom w:val="0"/>
      <w:divBdr>
        <w:top w:val="none" w:sz="0" w:space="0" w:color="auto"/>
        <w:left w:val="none" w:sz="0" w:space="0" w:color="auto"/>
        <w:bottom w:val="none" w:sz="0" w:space="0" w:color="auto"/>
        <w:right w:val="none" w:sz="0" w:space="0" w:color="auto"/>
      </w:divBdr>
    </w:div>
    <w:div w:id="203105010">
      <w:bodyDiv w:val="1"/>
      <w:marLeft w:val="0"/>
      <w:marRight w:val="0"/>
      <w:marTop w:val="0"/>
      <w:marBottom w:val="0"/>
      <w:divBdr>
        <w:top w:val="none" w:sz="0" w:space="0" w:color="auto"/>
        <w:left w:val="none" w:sz="0" w:space="0" w:color="auto"/>
        <w:bottom w:val="none" w:sz="0" w:space="0" w:color="auto"/>
        <w:right w:val="none" w:sz="0" w:space="0" w:color="auto"/>
      </w:divBdr>
    </w:div>
    <w:div w:id="341274884">
      <w:bodyDiv w:val="1"/>
      <w:marLeft w:val="0"/>
      <w:marRight w:val="0"/>
      <w:marTop w:val="0"/>
      <w:marBottom w:val="0"/>
      <w:divBdr>
        <w:top w:val="none" w:sz="0" w:space="0" w:color="auto"/>
        <w:left w:val="none" w:sz="0" w:space="0" w:color="auto"/>
        <w:bottom w:val="none" w:sz="0" w:space="0" w:color="auto"/>
        <w:right w:val="none" w:sz="0" w:space="0" w:color="auto"/>
      </w:divBdr>
    </w:div>
    <w:div w:id="486867051">
      <w:bodyDiv w:val="1"/>
      <w:marLeft w:val="0"/>
      <w:marRight w:val="0"/>
      <w:marTop w:val="0"/>
      <w:marBottom w:val="0"/>
      <w:divBdr>
        <w:top w:val="none" w:sz="0" w:space="0" w:color="auto"/>
        <w:left w:val="none" w:sz="0" w:space="0" w:color="auto"/>
        <w:bottom w:val="none" w:sz="0" w:space="0" w:color="auto"/>
        <w:right w:val="none" w:sz="0" w:space="0" w:color="auto"/>
      </w:divBdr>
    </w:div>
    <w:div w:id="497965140">
      <w:bodyDiv w:val="1"/>
      <w:marLeft w:val="0"/>
      <w:marRight w:val="0"/>
      <w:marTop w:val="0"/>
      <w:marBottom w:val="0"/>
      <w:divBdr>
        <w:top w:val="none" w:sz="0" w:space="0" w:color="auto"/>
        <w:left w:val="none" w:sz="0" w:space="0" w:color="auto"/>
        <w:bottom w:val="none" w:sz="0" w:space="0" w:color="auto"/>
        <w:right w:val="none" w:sz="0" w:space="0" w:color="auto"/>
      </w:divBdr>
      <w:divsChild>
        <w:div w:id="1049181623">
          <w:marLeft w:val="0"/>
          <w:marRight w:val="0"/>
          <w:marTop w:val="0"/>
          <w:marBottom w:val="0"/>
          <w:divBdr>
            <w:top w:val="none" w:sz="0" w:space="0" w:color="auto"/>
            <w:left w:val="none" w:sz="0" w:space="0" w:color="auto"/>
            <w:bottom w:val="none" w:sz="0" w:space="0" w:color="auto"/>
            <w:right w:val="none" w:sz="0" w:space="0" w:color="auto"/>
          </w:divBdr>
        </w:div>
      </w:divsChild>
    </w:div>
    <w:div w:id="909273432">
      <w:bodyDiv w:val="1"/>
      <w:marLeft w:val="0"/>
      <w:marRight w:val="0"/>
      <w:marTop w:val="0"/>
      <w:marBottom w:val="0"/>
      <w:divBdr>
        <w:top w:val="none" w:sz="0" w:space="0" w:color="auto"/>
        <w:left w:val="none" w:sz="0" w:space="0" w:color="auto"/>
        <w:bottom w:val="none" w:sz="0" w:space="0" w:color="auto"/>
        <w:right w:val="none" w:sz="0" w:space="0" w:color="auto"/>
      </w:divBdr>
    </w:div>
    <w:div w:id="1100565307">
      <w:bodyDiv w:val="1"/>
      <w:marLeft w:val="0"/>
      <w:marRight w:val="0"/>
      <w:marTop w:val="0"/>
      <w:marBottom w:val="0"/>
      <w:divBdr>
        <w:top w:val="none" w:sz="0" w:space="0" w:color="auto"/>
        <w:left w:val="none" w:sz="0" w:space="0" w:color="auto"/>
        <w:bottom w:val="none" w:sz="0" w:space="0" w:color="auto"/>
        <w:right w:val="none" w:sz="0" w:space="0" w:color="auto"/>
      </w:divBdr>
      <w:divsChild>
        <w:div w:id="2001494115">
          <w:marLeft w:val="0"/>
          <w:marRight w:val="0"/>
          <w:marTop w:val="0"/>
          <w:marBottom w:val="0"/>
          <w:divBdr>
            <w:top w:val="none" w:sz="0" w:space="0" w:color="auto"/>
            <w:left w:val="none" w:sz="0" w:space="0" w:color="auto"/>
            <w:bottom w:val="none" w:sz="0" w:space="0" w:color="auto"/>
            <w:right w:val="none" w:sz="0" w:space="0" w:color="auto"/>
          </w:divBdr>
          <w:divsChild>
            <w:div w:id="11452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6589">
      <w:bodyDiv w:val="1"/>
      <w:marLeft w:val="0"/>
      <w:marRight w:val="0"/>
      <w:marTop w:val="0"/>
      <w:marBottom w:val="0"/>
      <w:divBdr>
        <w:top w:val="none" w:sz="0" w:space="0" w:color="auto"/>
        <w:left w:val="none" w:sz="0" w:space="0" w:color="auto"/>
        <w:bottom w:val="none" w:sz="0" w:space="0" w:color="auto"/>
        <w:right w:val="none" w:sz="0" w:space="0" w:color="auto"/>
      </w:divBdr>
    </w:div>
    <w:div w:id="1428307105">
      <w:bodyDiv w:val="1"/>
      <w:marLeft w:val="0"/>
      <w:marRight w:val="0"/>
      <w:marTop w:val="0"/>
      <w:marBottom w:val="0"/>
      <w:divBdr>
        <w:top w:val="none" w:sz="0" w:space="0" w:color="auto"/>
        <w:left w:val="none" w:sz="0" w:space="0" w:color="auto"/>
        <w:bottom w:val="none" w:sz="0" w:space="0" w:color="auto"/>
        <w:right w:val="none" w:sz="0" w:space="0" w:color="auto"/>
      </w:divBdr>
      <w:divsChild>
        <w:div w:id="451947565">
          <w:marLeft w:val="0"/>
          <w:marRight w:val="0"/>
          <w:marTop w:val="0"/>
          <w:marBottom w:val="0"/>
          <w:divBdr>
            <w:top w:val="none" w:sz="0" w:space="0" w:color="auto"/>
            <w:left w:val="none" w:sz="0" w:space="0" w:color="auto"/>
            <w:bottom w:val="none" w:sz="0" w:space="0" w:color="auto"/>
            <w:right w:val="none" w:sz="0" w:space="0" w:color="auto"/>
          </w:divBdr>
        </w:div>
      </w:divsChild>
    </w:div>
    <w:div w:id="1527057431">
      <w:bodyDiv w:val="1"/>
      <w:marLeft w:val="0"/>
      <w:marRight w:val="0"/>
      <w:marTop w:val="0"/>
      <w:marBottom w:val="0"/>
      <w:divBdr>
        <w:top w:val="none" w:sz="0" w:space="0" w:color="auto"/>
        <w:left w:val="none" w:sz="0" w:space="0" w:color="auto"/>
        <w:bottom w:val="none" w:sz="0" w:space="0" w:color="auto"/>
        <w:right w:val="none" w:sz="0" w:space="0" w:color="auto"/>
      </w:divBdr>
    </w:div>
    <w:div w:id="1654219770">
      <w:bodyDiv w:val="1"/>
      <w:marLeft w:val="0"/>
      <w:marRight w:val="0"/>
      <w:marTop w:val="0"/>
      <w:marBottom w:val="0"/>
      <w:divBdr>
        <w:top w:val="none" w:sz="0" w:space="0" w:color="auto"/>
        <w:left w:val="none" w:sz="0" w:space="0" w:color="auto"/>
        <w:bottom w:val="none" w:sz="0" w:space="0" w:color="auto"/>
        <w:right w:val="none" w:sz="0" w:space="0" w:color="auto"/>
      </w:divBdr>
    </w:div>
    <w:div w:id="1691031901">
      <w:bodyDiv w:val="1"/>
      <w:marLeft w:val="0"/>
      <w:marRight w:val="0"/>
      <w:marTop w:val="0"/>
      <w:marBottom w:val="0"/>
      <w:divBdr>
        <w:top w:val="none" w:sz="0" w:space="0" w:color="auto"/>
        <w:left w:val="none" w:sz="0" w:space="0" w:color="auto"/>
        <w:bottom w:val="none" w:sz="0" w:space="0" w:color="auto"/>
        <w:right w:val="none" w:sz="0" w:space="0" w:color="auto"/>
      </w:divBdr>
    </w:div>
    <w:div w:id="203923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viny.by/node/22246/talk" TargetMode="External"/><Relationship Id="rId3" Type="http://schemas.openxmlformats.org/officeDocument/2006/relationships/settings" Target="settings.xml"/><Relationship Id="rId7" Type="http://schemas.openxmlformats.org/officeDocument/2006/relationships/hyperlink" Target="https://school-science.ru/4/14/14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i48160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5</Pages>
  <Words>2565</Words>
  <Characters>14625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 О. Шарандо</dc:creator>
  <cp:keywords/>
  <dc:description/>
  <cp:lastModifiedBy>user</cp:lastModifiedBy>
  <cp:revision>58</cp:revision>
  <dcterms:created xsi:type="dcterms:W3CDTF">2020-05-05T11:35:00Z</dcterms:created>
  <dcterms:modified xsi:type="dcterms:W3CDTF">2020-06-03T16:08:00Z</dcterms:modified>
</cp:coreProperties>
</file>