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F0" w:rsidRPr="003F4993" w:rsidRDefault="00426BF0" w:rsidP="003C423B">
      <w:pPr>
        <w:spacing w:after="0" w:line="240" w:lineRule="auto"/>
        <w:rPr>
          <w:rFonts w:ascii="Times New Roman" w:hAnsi="Times New Roman" w:cs="Times New Roman"/>
          <w:b/>
          <w:sz w:val="24"/>
        </w:rPr>
      </w:pPr>
      <w:r w:rsidRPr="003F4993">
        <w:rPr>
          <w:rFonts w:ascii="Times New Roman" w:hAnsi="Times New Roman" w:cs="Times New Roman"/>
          <w:b/>
          <w:sz w:val="24"/>
        </w:rPr>
        <w:t>УДК</w:t>
      </w:r>
      <w:r w:rsidR="00AC19CB" w:rsidRPr="00A10480">
        <w:rPr>
          <w:rFonts w:ascii="Times New Roman" w:hAnsi="Times New Roman" w:cs="Times New Roman"/>
          <w:b/>
          <w:sz w:val="24"/>
        </w:rPr>
        <w:t xml:space="preserve"> 330</w:t>
      </w:r>
      <w:r w:rsidR="00AC19CB">
        <w:rPr>
          <w:rFonts w:ascii="Times New Roman" w:hAnsi="Times New Roman" w:cs="Times New Roman"/>
          <w:b/>
          <w:sz w:val="24"/>
        </w:rPr>
        <w:t>.</w:t>
      </w:r>
      <w:r w:rsidR="00AC19CB" w:rsidRPr="00A10480">
        <w:rPr>
          <w:rFonts w:ascii="Times New Roman" w:hAnsi="Times New Roman" w:cs="Times New Roman"/>
          <w:b/>
          <w:sz w:val="24"/>
        </w:rPr>
        <w:t>341</w:t>
      </w:r>
      <w:r w:rsidR="003F4993" w:rsidRPr="003F4993">
        <w:rPr>
          <w:rFonts w:ascii="Times New Roman" w:eastAsia="Calibri" w:hAnsi="Times New Roman" w:cs="Times New Roman"/>
          <w:b/>
          <w:sz w:val="24"/>
        </w:rPr>
        <w:t>/</w:t>
      </w:r>
      <w:r w:rsidR="003F4993" w:rsidRPr="003F4993">
        <w:rPr>
          <w:rFonts w:ascii="Times New Roman" w:hAnsi="Times New Roman" w:cs="Times New Roman"/>
          <w:b/>
          <w:sz w:val="24"/>
        </w:rPr>
        <w:t xml:space="preserve"> ББК 65.05</w:t>
      </w:r>
    </w:p>
    <w:p w:rsidR="00426BF0" w:rsidRPr="00943288" w:rsidRDefault="00426BF0" w:rsidP="00943288">
      <w:pPr>
        <w:spacing w:after="0" w:line="240" w:lineRule="auto"/>
        <w:jc w:val="right"/>
        <w:rPr>
          <w:rFonts w:ascii="Times New Roman" w:hAnsi="Times New Roman" w:cs="Times New Roman"/>
          <w:b/>
          <w:sz w:val="24"/>
        </w:rPr>
      </w:pPr>
      <w:proofErr w:type="spellStart"/>
      <w:r w:rsidRPr="00943288">
        <w:rPr>
          <w:rFonts w:ascii="Times New Roman" w:hAnsi="Times New Roman" w:cs="Times New Roman"/>
          <w:b/>
          <w:sz w:val="24"/>
        </w:rPr>
        <w:t>Вегеле</w:t>
      </w:r>
      <w:proofErr w:type="spellEnd"/>
      <w:r w:rsidRPr="00943288">
        <w:rPr>
          <w:rFonts w:ascii="Times New Roman" w:hAnsi="Times New Roman" w:cs="Times New Roman"/>
          <w:b/>
          <w:sz w:val="24"/>
        </w:rPr>
        <w:t xml:space="preserve"> А.Р, Родин А.В.</w:t>
      </w:r>
    </w:p>
    <w:p w:rsidR="00B00BCE" w:rsidRPr="003C423B" w:rsidRDefault="00B00BCE" w:rsidP="003C423B">
      <w:pPr>
        <w:spacing w:after="0" w:line="240" w:lineRule="auto"/>
        <w:jc w:val="center"/>
        <w:rPr>
          <w:rFonts w:ascii="Times New Roman" w:hAnsi="Times New Roman" w:cs="Times New Roman"/>
          <w:b/>
          <w:sz w:val="24"/>
        </w:rPr>
      </w:pPr>
      <w:r w:rsidRPr="00943288">
        <w:rPr>
          <w:rFonts w:ascii="Times New Roman" w:hAnsi="Times New Roman" w:cs="Times New Roman"/>
          <w:b/>
          <w:sz w:val="24"/>
        </w:rPr>
        <w:t xml:space="preserve">ПРОБЛЕМА ФОРМИРОВАНИЯ КАДРОВОГО ПОТЕНЦИАЛА НАУЧНО-ИССЛЕДОВАТЕЛЬСКОЙ СФЕРЫ: АНАЛИЗ И ПУТИ </w:t>
      </w:r>
      <w:r w:rsidR="00411CD6">
        <w:rPr>
          <w:rFonts w:ascii="Times New Roman" w:hAnsi="Times New Roman" w:cs="Times New Roman"/>
          <w:b/>
          <w:sz w:val="24"/>
        </w:rPr>
        <w:t xml:space="preserve">ЕЕ </w:t>
      </w:r>
      <w:r w:rsidRPr="00943288">
        <w:rPr>
          <w:rFonts w:ascii="Times New Roman" w:hAnsi="Times New Roman" w:cs="Times New Roman"/>
          <w:b/>
          <w:sz w:val="24"/>
        </w:rPr>
        <w:t>РЕШЕНИЯ</w:t>
      </w:r>
      <w:r w:rsidRPr="00943288">
        <w:rPr>
          <w:rFonts w:ascii="Times New Roman" w:hAnsi="Times New Roman" w:cs="Times New Roman"/>
          <w:sz w:val="24"/>
        </w:rPr>
        <w:t xml:space="preserve"> </w:t>
      </w:r>
    </w:p>
    <w:p w:rsidR="00943288" w:rsidRPr="004314D7" w:rsidRDefault="00B00BCE" w:rsidP="003C423B">
      <w:pPr>
        <w:spacing w:after="0" w:line="240" w:lineRule="auto"/>
        <w:ind w:firstLine="709"/>
        <w:jc w:val="both"/>
        <w:rPr>
          <w:rFonts w:ascii="Times New Roman" w:hAnsi="Times New Roman" w:cs="Times New Roman"/>
          <w:i/>
          <w:sz w:val="24"/>
        </w:rPr>
      </w:pPr>
      <w:r w:rsidRPr="00943288">
        <w:rPr>
          <w:rFonts w:ascii="Times New Roman" w:hAnsi="Times New Roman" w:cs="Times New Roman"/>
          <w:b/>
          <w:sz w:val="24"/>
        </w:rPr>
        <w:t>Аннотация:</w:t>
      </w:r>
      <w:r w:rsidRPr="00943288">
        <w:rPr>
          <w:rFonts w:ascii="Times New Roman" w:hAnsi="Times New Roman" w:cs="Times New Roman"/>
          <w:i/>
          <w:sz w:val="24"/>
        </w:rPr>
        <w:t xml:space="preserve"> </w:t>
      </w:r>
      <w:proofErr w:type="gramStart"/>
      <w:r w:rsidRPr="00943288">
        <w:rPr>
          <w:rFonts w:ascii="Times New Roman" w:hAnsi="Times New Roman" w:cs="Times New Roman"/>
          <w:i/>
          <w:sz w:val="24"/>
        </w:rPr>
        <w:t>В</w:t>
      </w:r>
      <w:proofErr w:type="gramEnd"/>
      <w:r w:rsidRPr="00943288">
        <w:rPr>
          <w:rFonts w:ascii="Times New Roman" w:hAnsi="Times New Roman" w:cs="Times New Roman"/>
          <w:i/>
          <w:sz w:val="24"/>
        </w:rPr>
        <w:t xml:space="preserve"> статье проведен анализ текущей кадровой ситуации в научно-</w:t>
      </w:r>
      <w:r w:rsidRPr="003F4993">
        <w:rPr>
          <w:rFonts w:ascii="Times New Roman" w:hAnsi="Times New Roman" w:cs="Times New Roman"/>
          <w:i/>
          <w:sz w:val="24"/>
        </w:rPr>
        <w:t xml:space="preserve">исследовательской сфере, рассмотрены </w:t>
      </w:r>
      <w:r w:rsidR="000912FA" w:rsidRPr="003F4993">
        <w:rPr>
          <w:rFonts w:ascii="Times New Roman" w:hAnsi="Times New Roman" w:cs="Times New Roman"/>
          <w:i/>
          <w:sz w:val="24"/>
        </w:rPr>
        <w:t xml:space="preserve">основные </w:t>
      </w:r>
      <w:r w:rsidRPr="003F4993">
        <w:rPr>
          <w:rFonts w:ascii="Times New Roman" w:hAnsi="Times New Roman" w:cs="Times New Roman"/>
          <w:i/>
          <w:sz w:val="24"/>
        </w:rPr>
        <w:t>показатели</w:t>
      </w:r>
      <w:r w:rsidR="000912FA" w:rsidRPr="003F4993">
        <w:rPr>
          <w:rFonts w:ascii="Times New Roman" w:hAnsi="Times New Roman" w:cs="Times New Roman"/>
          <w:i/>
          <w:sz w:val="24"/>
        </w:rPr>
        <w:t xml:space="preserve"> кадрового обеспечения</w:t>
      </w:r>
      <w:r w:rsidRPr="003F4993">
        <w:rPr>
          <w:rFonts w:ascii="Times New Roman" w:hAnsi="Times New Roman" w:cs="Times New Roman"/>
          <w:i/>
          <w:sz w:val="24"/>
        </w:rPr>
        <w:t xml:space="preserve"> </w:t>
      </w:r>
      <w:r w:rsidR="000912FA" w:rsidRPr="003F4993">
        <w:rPr>
          <w:rFonts w:ascii="Times New Roman" w:hAnsi="Times New Roman" w:cs="Times New Roman"/>
          <w:i/>
          <w:sz w:val="24"/>
        </w:rPr>
        <w:t xml:space="preserve">на </w:t>
      </w:r>
      <w:r w:rsidRPr="003F4993">
        <w:rPr>
          <w:rFonts w:ascii="Times New Roman" w:hAnsi="Times New Roman" w:cs="Times New Roman"/>
          <w:i/>
          <w:sz w:val="24"/>
        </w:rPr>
        <w:t>федеральном и</w:t>
      </w:r>
      <w:r w:rsidR="000912FA" w:rsidRPr="003F4993">
        <w:rPr>
          <w:rFonts w:ascii="Times New Roman" w:hAnsi="Times New Roman" w:cs="Times New Roman"/>
          <w:i/>
          <w:sz w:val="24"/>
        </w:rPr>
        <w:t xml:space="preserve"> </w:t>
      </w:r>
      <w:r w:rsidRPr="003F4993">
        <w:rPr>
          <w:rFonts w:ascii="Times New Roman" w:hAnsi="Times New Roman" w:cs="Times New Roman"/>
          <w:i/>
          <w:sz w:val="24"/>
        </w:rPr>
        <w:t>региональном (</w:t>
      </w:r>
      <w:r w:rsidR="005D1376" w:rsidRPr="003F4993">
        <w:rPr>
          <w:rFonts w:ascii="Times New Roman" w:hAnsi="Times New Roman" w:cs="Times New Roman"/>
          <w:i/>
          <w:sz w:val="24"/>
        </w:rPr>
        <w:t>Краснодарский край</w:t>
      </w:r>
      <w:r w:rsidRPr="003F4993">
        <w:rPr>
          <w:rFonts w:ascii="Times New Roman" w:hAnsi="Times New Roman" w:cs="Times New Roman"/>
          <w:i/>
          <w:sz w:val="24"/>
        </w:rPr>
        <w:t>) уровн</w:t>
      </w:r>
      <w:r w:rsidR="00411CD6">
        <w:rPr>
          <w:rFonts w:ascii="Times New Roman" w:hAnsi="Times New Roman" w:cs="Times New Roman"/>
          <w:i/>
          <w:sz w:val="24"/>
        </w:rPr>
        <w:t>ях</w:t>
      </w:r>
      <w:r w:rsidRPr="00011477">
        <w:rPr>
          <w:rFonts w:ascii="Times New Roman" w:hAnsi="Times New Roman" w:cs="Times New Roman"/>
          <w:i/>
          <w:sz w:val="24"/>
        </w:rPr>
        <w:t>.</w:t>
      </w:r>
      <w:r w:rsidRPr="003F4993">
        <w:rPr>
          <w:rFonts w:ascii="Times New Roman" w:hAnsi="Times New Roman" w:cs="Times New Roman"/>
          <w:i/>
          <w:sz w:val="24"/>
        </w:rPr>
        <w:t xml:space="preserve"> Выявленная</w:t>
      </w:r>
      <w:r w:rsidR="001C3149" w:rsidRPr="003F4993">
        <w:rPr>
          <w:rFonts w:ascii="Times New Roman" w:hAnsi="Times New Roman" w:cs="Times New Roman"/>
          <w:i/>
          <w:sz w:val="24"/>
        </w:rPr>
        <w:t xml:space="preserve"> в ходе исследования</w:t>
      </w:r>
      <w:r w:rsidRPr="003F4993">
        <w:rPr>
          <w:rFonts w:ascii="Times New Roman" w:hAnsi="Times New Roman" w:cs="Times New Roman"/>
          <w:i/>
          <w:sz w:val="24"/>
        </w:rPr>
        <w:t xml:space="preserve"> пробл</w:t>
      </w:r>
      <w:r w:rsidR="00411CD6">
        <w:rPr>
          <w:rFonts w:ascii="Times New Roman" w:hAnsi="Times New Roman" w:cs="Times New Roman"/>
          <w:i/>
          <w:sz w:val="24"/>
        </w:rPr>
        <w:t>ема позиционируется как одна из</w:t>
      </w:r>
      <w:r w:rsidR="00585E62">
        <w:rPr>
          <w:rFonts w:ascii="Times New Roman" w:hAnsi="Times New Roman" w:cs="Times New Roman"/>
          <w:i/>
          <w:sz w:val="24"/>
        </w:rPr>
        <w:t xml:space="preserve"> основных,</w:t>
      </w:r>
      <w:r w:rsidR="00411CD6">
        <w:rPr>
          <w:rFonts w:ascii="Times New Roman" w:hAnsi="Times New Roman" w:cs="Times New Roman"/>
          <w:i/>
          <w:sz w:val="24"/>
        </w:rPr>
        <w:t xml:space="preserve"> сдерживающих становление</w:t>
      </w:r>
      <w:r w:rsidRPr="003F4993">
        <w:rPr>
          <w:rFonts w:ascii="Times New Roman" w:hAnsi="Times New Roman" w:cs="Times New Roman"/>
          <w:i/>
          <w:sz w:val="24"/>
        </w:rPr>
        <w:t xml:space="preserve"> России </w:t>
      </w:r>
      <w:r w:rsidR="005D1376" w:rsidRPr="003F4993">
        <w:rPr>
          <w:rFonts w:ascii="Times New Roman" w:hAnsi="Times New Roman" w:cs="Times New Roman"/>
          <w:i/>
          <w:sz w:val="24"/>
        </w:rPr>
        <w:t>как великой</w:t>
      </w:r>
      <w:r w:rsidR="001C3149" w:rsidRPr="003F4993">
        <w:rPr>
          <w:rFonts w:ascii="Times New Roman" w:hAnsi="Times New Roman" w:cs="Times New Roman"/>
          <w:i/>
          <w:sz w:val="24"/>
        </w:rPr>
        <w:t xml:space="preserve"> </w:t>
      </w:r>
      <w:r w:rsidRPr="004314D7">
        <w:rPr>
          <w:rFonts w:ascii="Times New Roman" w:hAnsi="Times New Roman" w:cs="Times New Roman"/>
          <w:i/>
          <w:sz w:val="24"/>
        </w:rPr>
        <w:t xml:space="preserve">постиндустриальной державы. </w:t>
      </w:r>
      <w:r w:rsidR="005D1376" w:rsidRPr="004314D7">
        <w:rPr>
          <w:rFonts w:ascii="Times New Roman" w:hAnsi="Times New Roman" w:cs="Times New Roman"/>
          <w:i/>
          <w:sz w:val="24"/>
        </w:rPr>
        <w:t>Р</w:t>
      </w:r>
      <w:r w:rsidRPr="004314D7">
        <w:rPr>
          <w:rFonts w:ascii="Times New Roman" w:hAnsi="Times New Roman" w:cs="Times New Roman"/>
          <w:i/>
          <w:sz w:val="24"/>
        </w:rPr>
        <w:t>ассм</w:t>
      </w:r>
      <w:r w:rsidR="005D1376" w:rsidRPr="004314D7">
        <w:rPr>
          <w:rFonts w:ascii="Times New Roman" w:hAnsi="Times New Roman" w:cs="Times New Roman"/>
          <w:i/>
          <w:sz w:val="24"/>
        </w:rPr>
        <w:t>отрена</w:t>
      </w:r>
      <w:r w:rsidRPr="004314D7">
        <w:rPr>
          <w:rFonts w:ascii="Times New Roman" w:hAnsi="Times New Roman" w:cs="Times New Roman"/>
          <w:i/>
          <w:sz w:val="24"/>
        </w:rPr>
        <w:t xml:space="preserve"> взаимосвязь научно-технологического и инновационного развития, их тесное переплетение друг с другом. В </w:t>
      </w:r>
      <w:r w:rsidR="005D1376" w:rsidRPr="004314D7">
        <w:rPr>
          <w:rFonts w:ascii="Times New Roman" w:hAnsi="Times New Roman" w:cs="Times New Roman"/>
          <w:i/>
          <w:sz w:val="24"/>
        </w:rPr>
        <w:t>целях</w:t>
      </w:r>
      <w:r w:rsidRPr="004314D7">
        <w:rPr>
          <w:rFonts w:ascii="Times New Roman" w:hAnsi="Times New Roman" w:cs="Times New Roman"/>
          <w:i/>
          <w:sz w:val="24"/>
        </w:rPr>
        <w:t xml:space="preserve"> скорейшего решения проблем</w:t>
      </w:r>
      <w:r w:rsidR="00585E62">
        <w:rPr>
          <w:rFonts w:ascii="Times New Roman" w:hAnsi="Times New Roman" w:cs="Times New Roman"/>
          <w:i/>
          <w:sz w:val="24"/>
        </w:rPr>
        <w:t>ы</w:t>
      </w:r>
      <w:r w:rsidRPr="004314D7">
        <w:rPr>
          <w:rFonts w:ascii="Times New Roman" w:hAnsi="Times New Roman" w:cs="Times New Roman"/>
          <w:i/>
          <w:sz w:val="24"/>
        </w:rPr>
        <w:t xml:space="preserve"> </w:t>
      </w:r>
      <w:r w:rsidR="005D1376" w:rsidRPr="004314D7">
        <w:rPr>
          <w:rFonts w:ascii="Times New Roman" w:hAnsi="Times New Roman" w:cs="Times New Roman"/>
          <w:i/>
          <w:sz w:val="24"/>
        </w:rPr>
        <w:t xml:space="preserve">предложен </w:t>
      </w:r>
      <w:r w:rsidRPr="004314D7">
        <w:rPr>
          <w:rFonts w:ascii="Times New Roman" w:hAnsi="Times New Roman" w:cs="Times New Roman"/>
          <w:i/>
          <w:sz w:val="24"/>
        </w:rPr>
        <w:t>комплексный подход по</w:t>
      </w:r>
      <w:r w:rsidR="009839A1" w:rsidRPr="004314D7">
        <w:rPr>
          <w:rFonts w:ascii="Times New Roman" w:hAnsi="Times New Roman" w:cs="Times New Roman"/>
          <w:i/>
          <w:sz w:val="24"/>
        </w:rPr>
        <w:t xml:space="preserve"> определению </w:t>
      </w:r>
      <w:r w:rsidR="005D1376" w:rsidRPr="004314D7">
        <w:rPr>
          <w:rFonts w:ascii="Times New Roman" w:hAnsi="Times New Roman" w:cs="Times New Roman"/>
          <w:i/>
          <w:sz w:val="24"/>
        </w:rPr>
        <w:t>мер</w:t>
      </w:r>
      <w:r w:rsidR="009839A1" w:rsidRPr="004314D7">
        <w:rPr>
          <w:rFonts w:ascii="Times New Roman" w:hAnsi="Times New Roman" w:cs="Times New Roman"/>
          <w:i/>
          <w:sz w:val="24"/>
        </w:rPr>
        <w:t xml:space="preserve"> государственного воздействия</w:t>
      </w:r>
      <w:r w:rsidR="005B7367" w:rsidRPr="004314D7">
        <w:rPr>
          <w:rFonts w:ascii="Times New Roman" w:hAnsi="Times New Roman" w:cs="Times New Roman"/>
          <w:i/>
          <w:sz w:val="24"/>
        </w:rPr>
        <w:t xml:space="preserve"> на научно-технологическую сферу</w:t>
      </w:r>
      <w:r w:rsidRPr="004314D7">
        <w:rPr>
          <w:rFonts w:ascii="Times New Roman" w:hAnsi="Times New Roman" w:cs="Times New Roman"/>
          <w:i/>
          <w:sz w:val="24"/>
        </w:rPr>
        <w:t>.</w:t>
      </w:r>
    </w:p>
    <w:p w:rsidR="00B00BCE" w:rsidRPr="004314D7" w:rsidRDefault="00B00BCE" w:rsidP="00943288">
      <w:pPr>
        <w:spacing w:after="0" w:line="240" w:lineRule="auto"/>
        <w:ind w:firstLine="709"/>
        <w:jc w:val="both"/>
        <w:rPr>
          <w:rFonts w:ascii="Times New Roman" w:hAnsi="Times New Roman" w:cs="Times New Roman"/>
          <w:i/>
          <w:sz w:val="24"/>
        </w:rPr>
      </w:pPr>
      <w:r w:rsidRPr="004314D7">
        <w:rPr>
          <w:rFonts w:ascii="Times New Roman" w:hAnsi="Times New Roman" w:cs="Times New Roman"/>
          <w:b/>
          <w:sz w:val="24"/>
        </w:rPr>
        <w:t>Ключевые слова:</w:t>
      </w:r>
      <w:r w:rsidRPr="004314D7">
        <w:rPr>
          <w:rFonts w:ascii="Times New Roman" w:hAnsi="Times New Roman" w:cs="Times New Roman"/>
          <w:i/>
          <w:sz w:val="24"/>
        </w:rPr>
        <w:t xml:space="preserve"> постиндустриализм, инновационный сектор, научно-технологическое и инновационное развитие, кадровый потенциал, молодые исследователи, </w:t>
      </w:r>
      <w:r w:rsidR="005D1376" w:rsidRPr="004314D7">
        <w:rPr>
          <w:rFonts w:ascii="Times New Roman" w:hAnsi="Times New Roman" w:cs="Times New Roman"/>
          <w:i/>
          <w:sz w:val="24"/>
        </w:rPr>
        <w:t>научно-исследовательский персонал</w:t>
      </w:r>
      <w:r w:rsidRPr="004314D7">
        <w:rPr>
          <w:rFonts w:ascii="Times New Roman" w:hAnsi="Times New Roman" w:cs="Times New Roman"/>
          <w:i/>
          <w:sz w:val="24"/>
        </w:rPr>
        <w:t xml:space="preserve">.  </w:t>
      </w:r>
    </w:p>
    <w:p w:rsidR="00943288" w:rsidRPr="004314D7" w:rsidRDefault="00943288" w:rsidP="00943288">
      <w:pPr>
        <w:spacing w:after="0" w:line="240" w:lineRule="auto"/>
        <w:ind w:firstLine="709"/>
        <w:jc w:val="both"/>
        <w:rPr>
          <w:rFonts w:ascii="Times New Roman" w:hAnsi="Times New Roman" w:cs="Times New Roman"/>
          <w:i/>
        </w:rPr>
      </w:pPr>
    </w:p>
    <w:p w:rsidR="001C7E10" w:rsidRPr="004314D7" w:rsidRDefault="00B00BCE" w:rsidP="00943288">
      <w:pPr>
        <w:spacing w:after="0" w:line="240" w:lineRule="auto"/>
        <w:ind w:firstLine="709"/>
        <w:jc w:val="both"/>
        <w:rPr>
          <w:rFonts w:ascii="Times New Roman" w:hAnsi="Times New Roman" w:cs="Times New Roman"/>
          <w:sz w:val="24"/>
        </w:rPr>
      </w:pPr>
      <w:r w:rsidRPr="004314D7">
        <w:rPr>
          <w:rFonts w:ascii="Times New Roman" w:hAnsi="Times New Roman" w:cs="Times New Roman"/>
          <w:sz w:val="24"/>
        </w:rPr>
        <w:t>Во второй половине XX в. большинство развитых стран мира перешли на новую ступень социально-экономического развития – стадию постиндустриализма</w:t>
      </w:r>
      <w:r w:rsidR="002814D7" w:rsidRPr="004314D7">
        <w:rPr>
          <w:rFonts w:ascii="Times New Roman" w:hAnsi="Times New Roman" w:cs="Times New Roman"/>
          <w:sz w:val="24"/>
        </w:rPr>
        <w:t xml:space="preserve"> [1]</w:t>
      </w:r>
      <w:r w:rsidRPr="004314D7">
        <w:rPr>
          <w:rFonts w:ascii="Times New Roman" w:hAnsi="Times New Roman" w:cs="Times New Roman"/>
          <w:sz w:val="24"/>
        </w:rPr>
        <w:t>. Переориентировав свои экономики, государства поставили во главу угла человеческий капитал как основу для производства знаний и ра</w:t>
      </w:r>
      <w:r w:rsidR="002814D7" w:rsidRPr="004314D7">
        <w:rPr>
          <w:rFonts w:ascii="Times New Roman" w:hAnsi="Times New Roman" w:cs="Times New Roman"/>
          <w:sz w:val="24"/>
        </w:rPr>
        <w:t>звития инновационного сектора [2</w:t>
      </w:r>
      <w:r w:rsidRPr="004314D7">
        <w:rPr>
          <w:rFonts w:ascii="Times New Roman" w:hAnsi="Times New Roman" w:cs="Times New Roman"/>
          <w:sz w:val="24"/>
        </w:rPr>
        <w:t>], доля которого в ВВП их национальных хозяйств неуклонно растет и по сей день</w:t>
      </w:r>
      <w:r w:rsidR="002814D7" w:rsidRPr="004314D7">
        <w:rPr>
          <w:rFonts w:ascii="Times New Roman" w:hAnsi="Times New Roman" w:cs="Times New Roman"/>
          <w:sz w:val="24"/>
        </w:rPr>
        <w:t xml:space="preserve"> [3]</w:t>
      </w:r>
      <w:r w:rsidRPr="004314D7">
        <w:rPr>
          <w:rFonts w:ascii="Times New Roman" w:hAnsi="Times New Roman" w:cs="Times New Roman"/>
          <w:sz w:val="24"/>
        </w:rPr>
        <w:t xml:space="preserve">. Россия в этом смысле сильно отстает от своих «конкурентов». Соединенные Штаты Америки, страны Восточной Европы и Юго-Восточной Азии превосходят в научно-техническом и инновационном развитии нашу страну по многим критериям </w:t>
      </w:r>
      <w:r w:rsidR="002814D7" w:rsidRPr="004314D7">
        <w:rPr>
          <w:rFonts w:ascii="Times New Roman" w:hAnsi="Times New Roman" w:cs="Times New Roman"/>
          <w:sz w:val="24"/>
        </w:rPr>
        <w:t>[4</w:t>
      </w:r>
      <w:r w:rsidRPr="004314D7">
        <w:rPr>
          <w:rFonts w:ascii="Times New Roman" w:hAnsi="Times New Roman" w:cs="Times New Roman"/>
          <w:sz w:val="24"/>
        </w:rPr>
        <w:t>].</w:t>
      </w:r>
      <w:r w:rsidR="001C3149" w:rsidRPr="004314D7">
        <w:rPr>
          <w:rFonts w:ascii="Times New Roman" w:hAnsi="Times New Roman" w:cs="Times New Roman"/>
          <w:sz w:val="24"/>
        </w:rPr>
        <w:t xml:space="preserve"> </w:t>
      </w:r>
      <w:r w:rsidR="00585E62">
        <w:rPr>
          <w:rFonts w:ascii="Times New Roman" w:hAnsi="Times New Roman" w:cs="Times New Roman"/>
          <w:sz w:val="24"/>
        </w:rPr>
        <w:t xml:space="preserve">На сегодняшний момент </w:t>
      </w:r>
      <w:r w:rsidR="00411CD6">
        <w:rPr>
          <w:rFonts w:ascii="Times New Roman" w:hAnsi="Times New Roman" w:cs="Times New Roman"/>
          <w:sz w:val="24"/>
        </w:rPr>
        <w:t>н</w:t>
      </w:r>
      <w:r w:rsidR="008E0B04" w:rsidRPr="004314D7">
        <w:rPr>
          <w:rFonts w:ascii="Times New Roman" w:hAnsi="Times New Roman" w:cs="Times New Roman"/>
          <w:sz w:val="24"/>
        </w:rPr>
        <w:t>еобходимо приложить все усилия для того, чтобы, во-первых, выявить существующие проблемы</w:t>
      </w:r>
      <w:r w:rsidR="00C21465" w:rsidRPr="004314D7">
        <w:rPr>
          <w:rFonts w:ascii="Times New Roman" w:hAnsi="Times New Roman" w:cs="Times New Roman"/>
          <w:sz w:val="24"/>
        </w:rPr>
        <w:t xml:space="preserve"> переход</w:t>
      </w:r>
      <w:r w:rsidR="00411CD6">
        <w:rPr>
          <w:rFonts w:ascii="Times New Roman" w:hAnsi="Times New Roman" w:cs="Times New Roman"/>
          <w:sz w:val="24"/>
        </w:rPr>
        <w:t>а</w:t>
      </w:r>
      <w:r w:rsidR="00585E62">
        <w:rPr>
          <w:rFonts w:ascii="Times New Roman" w:hAnsi="Times New Roman" w:cs="Times New Roman"/>
          <w:sz w:val="24"/>
        </w:rPr>
        <w:t xml:space="preserve"> России на </w:t>
      </w:r>
      <w:r w:rsidR="00411CD6">
        <w:rPr>
          <w:rFonts w:ascii="Times New Roman" w:hAnsi="Times New Roman" w:cs="Times New Roman"/>
          <w:sz w:val="24"/>
        </w:rPr>
        <w:t>пост</w:t>
      </w:r>
      <w:r w:rsidR="00585E62">
        <w:rPr>
          <w:rFonts w:ascii="Times New Roman" w:hAnsi="Times New Roman" w:cs="Times New Roman"/>
          <w:sz w:val="24"/>
        </w:rPr>
        <w:t>индустриальный путь</w:t>
      </w:r>
      <w:r w:rsidR="00C21465" w:rsidRPr="004314D7">
        <w:rPr>
          <w:rFonts w:ascii="Times New Roman" w:hAnsi="Times New Roman" w:cs="Times New Roman"/>
          <w:sz w:val="24"/>
        </w:rPr>
        <w:t>,</w:t>
      </w:r>
      <w:r w:rsidR="008E0B04" w:rsidRPr="004314D7">
        <w:rPr>
          <w:rFonts w:ascii="Times New Roman" w:hAnsi="Times New Roman" w:cs="Times New Roman"/>
          <w:sz w:val="24"/>
        </w:rPr>
        <w:t xml:space="preserve"> во-вторых, максимально быстро и эффективно решить их</w:t>
      </w:r>
      <w:r w:rsidR="002814D7" w:rsidRPr="004314D7">
        <w:rPr>
          <w:rFonts w:ascii="Times New Roman" w:hAnsi="Times New Roman" w:cs="Times New Roman"/>
          <w:sz w:val="24"/>
        </w:rPr>
        <w:t xml:space="preserve"> [5].</w:t>
      </w:r>
      <w:r w:rsidRPr="004314D7">
        <w:rPr>
          <w:rFonts w:ascii="Times New Roman" w:hAnsi="Times New Roman" w:cs="Times New Roman"/>
          <w:sz w:val="24"/>
        </w:rPr>
        <w:t xml:space="preserve"> </w:t>
      </w:r>
      <w:r w:rsidR="00642ABE" w:rsidRPr="004314D7">
        <w:rPr>
          <w:rFonts w:ascii="Times New Roman" w:hAnsi="Times New Roman" w:cs="Times New Roman"/>
          <w:sz w:val="24"/>
        </w:rPr>
        <w:t xml:space="preserve"> </w:t>
      </w:r>
    </w:p>
    <w:p w:rsidR="00642ABE" w:rsidRPr="004314D7" w:rsidRDefault="001C3149" w:rsidP="00943288">
      <w:pPr>
        <w:spacing w:after="0" w:line="240" w:lineRule="auto"/>
        <w:ind w:firstLine="709"/>
        <w:jc w:val="both"/>
        <w:rPr>
          <w:rFonts w:ascii="Times New Roman" w:hAnsi="Times New Roman" w:cs="Times New Roman"/>
          <w:sz w:val="24"/>
        </w:rPr>
      </w:pPr>
      <w:r w:rsidRPr="004314D7">
        <w:rPr>
          <w:rFonts w:ascii="Times New Roman" w:hAnsi="Times New Roman" w:cs="Times New Roman"/>
          <w:sz w:val="24"/>
        </w:rPr>
        <w:t xml:space="preserve">Так, </w:t>
      </w:r>
      <w:r w:rsidR="00642ABE" w:rsidRPr="004314D7">
        <w:rPr>
          <w:rFonts w:ascii="Times New Roman" w:hAnsi="Times New Roman" w:cs="Times New Roman"/>
          <w:sz w:val="24"/>
        </w:rPr>
        <w:t xml:space="preserve">одной из важнейших </w:t>
      </w:r>
      <w:r w:rsidRPr="004314D7">
        <w:rPr>
          <w:rFonts w:ascii="Times New Roman" w:hAnsi="Times New Roman" w:cs="Times New Roman"/>
          <w:sz w:val="24"/>
        </w:rPr>
        <w:t>эксперты называют проблему</w:t>
      </w:r>
      <w:r w:rsidR="00642ABE" w:rsidRPr="004314D7">
        <w:rPr>
          <w:rFonts w:ascii="Times New Roman" w:hAnsi="Times New Roman" w:cs="Times New Roman"/>
          <w:sz w:val="24"/>
        </w:rPr>
        <w:t xml:space="preserve"> формирования кадрового потенциала научно-исследовательской сферы </w:t>
      </w:r>
      <w:r w:rsidR="002814D7" w:rsidRPr="004314D7">
        <w:rPr>
          <w:rFonts w:ascii="Times New Roman" w:hAnsi="Times New Roman" w:cs="Times New Roman"/>
          <w:sz w:val="24"/>
        </w:rPr>
        <w:t>[6</w:t>
      </w:r>
      <w:r w:rsidR="00642ABE" w:rsidRPr="004314D7">
        <w:rPr>
          <w:rFonts w:ascii="Times New Roman" w:hAnsi="Times New Roman" w:cs="Times New Roman"/>
          <w:sz w:val="24"/>
        </w:rPr>
        <w:t>]. Действительно, несмотря на то, что Россия является одним из мировых лидеров по абсолютной численности исследователей, занимая 4 место</w:t>
      </w:r>
      <w:r w:rsidR="00C21465" w:rsidRPr="004314D7">
        <w:rPr>
          <w:rFonts w:ascii="Times New Roman" w:hAnsi="Times New Roman" w:cs="Times New Roman"/>
          <w:sz w:val="24"/>
        </w:rPr>
        <w:t xml:space="preserve"> (</w:t>
      </w:r>
      <w:r w:rsidR="00642ABE" w:rsidRPr="004314D7">
        <w:rPr>
          <w:rFonts w:ascii="Times New Roman" w:hAnsi="Times New Roman" w:cs="Times New Roman"/>
          <w:sz w:val="24"/>
        </w:rPr>
        <w:t xml:space="preserve">428,9 тыс. чел.) сразу после Японии (665,6 тыс. чел), США (1380 тыс. чел.) и Китая (1692,2 тыс. чел.), мы сильно проигрываем в расчете их численности на 10 000 человек занятого населения, занимая 34 место в мировом рейтинге </w:t>
      </w:r>
      <w:r w:rsidR="00277106" w:rsidRPr="004314D7">
        <w:rPr>
          <w:rFonts w:ascii="Times New Roman" w:hAnsi="Times New Roman" w:cs="Times New Roman"/>
          <w:sz w:val="24"/>
        </w:rPr>
        <w:t>[7</w:t>
      </w:r>
      <w:r w:rsidR="00642ABE" w:rsidRPr="004314D7">
        <w:rPr>
          <w:rFonts w:ascii="Times New Roman" w:hAnsi="Times New Roman" w:cs="Times New Roman"/>
          <w:sz w:val="24"/>
        </w:rPr>
        <w:t xml:space="preserve">]. </w:t>
      </w:r>
    </w:p>
    <w:p w:rsidR="00FB62F9" w:rsidRPr="004314D7" w:rsidRDefault="00FB62F9" w:rsidP="00943288">
      <w:pPr>
        <w:spacing w:after="0" w:line="240" w:lineRule="auto"/>
        <w:ind w:firstLine="709"/>
        <w:jc w:val="both"/>
        <w:rPr>
          <w:rFonts w:ascii="Times New Roman" w:hAnsi="Times New Roman" w:cs="Times New Roman"/>
          <w:sz w:val="24"/>
        </w:rPr>
      </w:pPr>
      <w:r w:rsidRPr="004314D7">
        <w:rPr>
          <w:rFonts w:ascii="Times New Roman" w:hAnsi="Times New Roman" w:cs="Times New Roman"/>
          <w:sz w:val="24"/>
        </w:rPr>
        <w:t xml:space="preserve">Несколько пессимистично складывается ситуация внутри </w:t>
      </w:r>
      <w:r w:rsidR="001C3149" w:rsidRPr="004314D7">
        <w:rPr>
          <w:rFonts w:ascii="Times New Roman" w:hAnsi="Times New Roman" w:cs="Times New Roman"/>
          <w:sz w:val="24"/>
        </w:rPr>
        <w:t xml:space="preserve">страны. С </w:t>
      </w:r>
      <w:r w:rsidR="00EC0FB8" w:rsidRPr="004314D7">
        <w:rPr>
          <w:rFonts w:ascii="Times New Roman" w:hAnsi="Times New Roman" w:cs="Times New Roman"/>
          <w:sz w:val="24"/>
        </w:rPr>
        <w:t>2000 по 2018 гг.</w:t>
      </w:r>
      <w:r w:rsidRPr="004314D7">
        <w:rPr>
          <w:rFonts w:ascii="Times New Roman" w:hAnsi="Times New Roman" w:cs="Times New Roman"/>
          <w:sz w:val="24"/>
        </w:rPr>
        <w:t xml:space="preserve"> наблюдается устойчивое снижение численности ученых-исследователей</w:t>
      </w:r>
      <w:r w:rsidR="00EC0FB8" w:rsidRPr="004314D7">
        <w:rPr>
          <w:rFonts w:ascii="Times New Roman" w:hAnsi="Times New Roman" w:cs="Times New Roman"/>
          <w:sz w:val="24"/>
        </w:rPr>
        <w:t xml:space="preserve">. В 2018 г. </w:t>
      </w:r>
      <w:r w:rsidRPr="004314D7">
        <w:rPr>
          <w:rFonts w:ascii="Times New Roman" w:hAnsi="Times New Roman" w:cs="Times New Roman"/>
          <w:sz w:val="24"/>
        </w:rPr>
        <w:t>данный показатель снизился на 3% по сравнению</w:t>
      </w:r>
      <w:r w:rsidR="001C3149" w:rsidRPr="004314D7">
        <w:rPr>
          <w:rFonts w:ascii="Times New Roman" w:hAnsi="Times New Roman" w:cs="Times New Roman"/>
          <w:sz w:val="24"/>
        </w:rPr>
        <w:t xml:space="preserve"> с 2017</w:t>
      </w:r>
      <w:r w:rsidRPr="004314D7">
        <w:rPr>
          <w:rFonts w:ascii="Times New Roman" w:hAnsi="Times New Roman" w:cs="Times New Roman"/>
          <w:sz w:val="24"/>
        </w:rPr>
        <w:t>, и на 18% по сравнению</w:t>
      </w:r>
      <w:r w:rsidR="00EC0FB8" w:rsidRPr="004314D7">
        <w:rPr>
          <w:rFonts w:ascii="Times New Roman" w:hAnsi="Times New Roman" w:cs="Times New Roman"/>
          <w:sz w:val="24"/>
        </w:rPr>
        <w:t xml:space="preserve"> с 2000 г.</w:t>
      </w:r>
      <w:r w:rsidRPr="004314D7">
        <w:rPr>
          <w:rFonts w:ascii="Times New Roman" w:hAnsi="Times New Roman" w:cs="Times New Roman"/>
          <w:sz w:val="24"/>
        </w:rPr>
        <w:t xml:space="preserve"> Тем не менее, </w:t>
      </w:r>
      <w:r w:rsidR="00FD7247" w:rsidRPr="004314D7">
        <w:rPr>
          <w:rFonts w:ascii="Times New Roman" w:hAnsi="Times New Roman" w:cs="Times New Roman"/>
          <w:sz w:val="24"/>
        </w:rPr>
        <w:t xml:space="preserve">в </w:t>
      </w:r>
      <w:r w:rsidR="00585E62">
        <w:rPr>
          <w:rFonts w:ascii="Times New Roman" w:hAnsi="Times New Roman" w:cs="Times New Roman"/>
          <w:sz w:val="24"/>
        </w:rPr>
        <w:t>рассматриваемый</w:t>
      </w:r>
      <w:r w:rsidR="00FD7247" w:rsidRPr="004314D7">
        <w:rPr>
          <w:rFonts w:ascii="Times New Roman" w:hAnsi="Times New Roman" w:cs="Times New Roman"/>
          <w:sz w:val="24"/>
        </w:rPr>
        <w:t xml:space="preserve"> период </w:t>
      </w:r>
      <w:r w:rsidRPr="004314D7">
        <w:rPr>
          <w:rFonts w:ascii="Times New Roman" w:hAnsi="Times New Roman" w:cs="Times New Roman"/>
          <w:sz w:val="24"/>
        </w:rPr>
        <w:t xml:space="preserve">эксперты отмечают </w:t>
      </w:r>
      <w:r w:rsidR="001C7E10" w:rsidRPr="004314D7">
        <w:rPr>
          <w:rFonts w:ascii="Times New Roman" w:hAnsi="Times New Roman" w:cs="Times New Roman"/>
          <w:sz w:val="24"/>
        </w:rPr>
        <w:t xml:space="preserve">и </w:t>
      </w:r>
      <w:r w:rsidR="001C3149" w:rsidRPr="004314D7">
        <w:rPr>
          <w:rFonts w:ascii="Times New Roman" w:hAnsi="Times New Roman" w:cs="Times New Roman"/>
          <w:sz w:val="24"/>
        </w:rPr>
        <w:t>п</w:t>
      </w:r>
      <w:r w:rsidR="00585E62">
        <w:rPr>
          <w:rFonts w:ascii="Times New Roman" w:hAnsi="Times New Roman" w:cs="Times New Roman"/>
          <w:sz w:val="24"/>
        </w:rPr>
        <w:t>оложительные тенденции, а именно</w:t>
      </w:r>
      <w:r w:rsidR="001C3149" w:rsidRPr="004314D7">
        <w:rPr>
          <w:rFonts w:ascii="Times New Roman" w:hAnsi="Times New Roman" w:cs="Times New Roman"/>
          <w:sz w:val="24"/>
        </w:rPr>
        <w:t xml:space="preserve"> </w:t>
      </w:r>
      <w:r w:rsidRPr="004314D7">
        <w:rPr>
          <w:rFonts w:ascii="Times New Roman" w:hAnsi="Times New Roman" w:cs="Times New Roman"/>
          <w:sz w:val="24"/>
        </w:rPr>
        <w:t>рост числа молодых ученых</w:t>
      </w:r>
      <w:r w:rsidR="001C3149" w:rsidRPr="004314D7">
        <w:rPr>
          <w:rFonts w:ascii="Times New Roman" w:hAnsi="Times New Roman" w:cs="Times New Roman"/>
          <w:sz w:val="24"/>
        </w:rPr>
        <w:t xml:space="preserve"> в структуре исследовательского персонала</w:t>
      </w:r>
      <w:r w:rsidRPr="004314D7">
        <w:rPr>
          <w:rFonts w:ascii="Times New Roman" w:hAnsi="Times New Roman" w:cs="Times New Roman"/>
          <w:sz w:val="24"/>
        </w:rPr>
        <w:t xml:space="preserve">, </w:t>
      </w:r>
      <w:r w:rsidR="00585E62">
        <w:rPr>
          <w:rFonts w:ascii="Times New Roman" w:hAnsi="Times New Roman" w:cs="Times New Roman"/>
          <w:sz w:val="24"/>
        </w:rPr>
        <w:t>причиной которого, скорее всего,</w:t>
      </w:r>
      <w:r w:rsidR="001C3149" w:rsidRPr="004314D7">
        <w:rPr>
          <w:rFonts w:ascii="Times New Roman" w:hAnsi="Times New Roman" w:cs="Times New Roman"/>
          <w:sz w:val="24"/>
        </w:rPr>
        <w:t xml:space="preserve"> является</w:t>
      </w:r>
      <w:r w:rsidRPr="004314D7">
        <w:rPr>
          <w:rFonts w:ascii="Times New Roman" w:hAnsi="Times New Roman" w:cs="Times New Roman"/>
          <w:sz w:val="24"/>
        </w:rPr>
        <w:t xml:space="preserve"> госу</w:t>
      </w:r>
      <w:r w:rsidR="001C3149" w:rsidRPr="004314D7">
        <w:rPr>
          <w:rFonts w:ascii="Times New Roman" w:hAnsi="Times New Roman" w:cs="Times New Roman"/>
          <w:sz w:val="24"/>
        </w:rPr>
        <w:t>дарственная политика</w:t>
      </w:r>
      <w:r w:rsidR="00585E62">
        <w:rPr>
          <w:rFonts w:ascii="Times New Roman" w:hAnsi="Times New Roman" w:cs="Times New Roman"/>
          <w:sz w:val="24"/>
        </w:rPr>
        <w:t xml:space="preserve"> по их привлечению и поддержке</w:t>
      </w:r>
      <w:r w:rsidRPr="004314D7">
        <w:rPr>
          <w:rFonts w:ascii="Times New Roman" w:hAnsi="Times New Roman" w:cs="Times New Roman"/>
          <w:sz w:val="24"/>
        </w:rPr>
        <w:t xml:space="preserve"> </w:t>
      </w:r>
      <w:r w:rsidR="00277106" w:rsidRPr="004314D7">
        <w:rPr>
          <w:rFonts w:ascii="Times New Roman" w:hAnsi="Times New Roman" w:cs="Times New Roman"/>
          <w:sz w:val="24"/>
        </w:rPr>
        <w:t>[8</w:t>
      </w:r>
      <w:r w:rsidRPr="004314D7">
        <w:rPr>
          <w:rFonts w:ascii="Times New Roman" w:hAnsi="Times New Roman" w:cs="Times New Roman"/>
          <w:sz w:val="24"/>
        </w:rPr>
        <w:t>].</w:t>
      </w:r>
    </w:p>
    <w:p w:rsidR="00691411" w:rsidRPr="004314D7" w:rsidRDefault="005D1376" w:rsidP="00691411">
      <w:pPr>
        <w:spacing w:after="0" w:line="240" w:lineRule="auto"/>
        <w:ind w:firstLine="709"/>
        <w:jc w:val="both"/>
        <w:rPr>
          <w:rFonts w:ascii="Times New Roman" w:hAnsi="Times New Roman" w:cs="Times New Roman"/>
          <w:sz w:val="24"/>
        </w:rPr>
      </w:pPr>
      <w:r w:rsidRPr="004314D7">
        <w:rPr>
          <w:rFonts w:ascii="Times New Roman" w:hAnsi="Times New Roman" w:cs="Times New Roman"/>
          <w:sz w:val="24"/>
        </w:rPr>
        <w:t>Общая численность</w:t>
      </w:r>
      <w:r w:rsidR="00FB62F9" w:rsidRPr="004314D7">
        <w:rPr>
          <w:rFonts w:ascii="Times New Roman" w:hAnsi="Times New Roman" w:cs="Times New Roman"/>
          <w:sz w:val="24"/>
        </w:rPr>
        <w:t xml:space="preserve"> персонала, занятого исследованиями и разработками (ИР), </w:t>
      </w:r>
      <w:r w:rsidR="00EC0FB8" w:rsidRPr="004314D7">
        <w:rPr>
          <w:rFonts w:ascii="Times New Roman" w:hAnsi="Times New Roman" w:cs="Times New Roman"/>
          <w:sz w:val="24"/>
        </w:rPr>
        <w:t>в 2018 г.</w:t>
      </w:r>
      <w:r w:rsidR="00FB62F9" w:rsidRPr="004314D7">
        <w:rPr>
          <w:rFonts w:ascii="Times New Roman" w:hAnsi="Times New Roman" w:cs="Times New Roman"/>
          <w:sz w:val="24"/>
        </w:rPr>
        <w:t xml:space="preserve"> </w:t>
      </w:r>
      <w:r w:rsidRPr="004314D7">
        <w:rPr>
          <w:rFonts w:ascii="Times New Roman" w:hAnsi="Times New Roman" w:cs="Times New Roman"/>
          <w:sz w:val="24"/>
        </w:rPr>
        <w:t>сократилась</w:t>
      </w:r>
      <w:r w:rsidR="00FB62F9" w:rsidRPr="004314D7">
        <w:rPr>
          <w:rFonts w:ascii="Times New Roman" w:hAnsi="Times New Roman" w:cs="Times New Roman"/>
          <w:sz w:val="24"/>
        </w:rPr>
        <w:t xml:space="preserve"> на 4% по сравнению</w:t>
      </w:r>
      <w:r w:rsidR="00EC0FB8" w:rsidRPr="004314D7">
        <w:rPr>
          <w:rFonts w:ascii="Times New Roman" w:hAnsi="Times New Roman" w:cs="Times New Roman"/>
          <w:sz w:val="24"/>
        </w:rPr>
        <w:t xml:space="preserve"> с 2017</w:t>
      </w:r>
      <w:r w:rsidR="00FB62F9" w:rsidRPr="004314D7">
        <w:rPr>
          <w:rFonts w:ascii="Times New Roman" w:hAnsi="Times New Roman" w:cs="Times New Roman"/>
          <w:sz w:val="24"/>
        </w:rPr>
        <w:t xml:space="preserve">, и на 23% </w:t>
      </w:r>
      <w:r w:rsidRPr="004314D7">
        <w:rPr>
          <w:rFonts w:ascii="Times New Roman" w:hAnsi="Times New Roman" w:cs="Times New Roman"/>
          <w:sz w:val="24"/>
        </w:rPr>
        <w:t xml:space="preserve">– </w:t>
      </w:r>
      <w:r w:rsidR="00FB62F9" w:rsidRPr="004314D7">
        <w:rPr>
          <w:rFonts w:ascii="Times New Roman" w:hAnsi="Times New Roman" w:cs="Times New Roman"/>
          <w:sz w:val="24"/>
        </w:rPr>
        <w:t>с 2000 г</w:t>
      </w:r>
      <w:r w:rsidR="00EC0FB8" w:rsidRPr="004314D7">
        <w:rPr>
          <w:rFonts w:ascii="Times New Roman" w:hAnsi="Times New Roman" w:cs="Times New Roman"/>
          <w:sz w:val="24"/>
        </w:rPr>
        <w:t>.</w:t>
      </w:r>
      <w:r w:rsidRPr="004314D7">
        <w:rPr>
          <w:rFonts w:ascii="Times New Roman" w:hAnsi="Times New Roman" w:cs="Times New Roman"/>
          <w:sz w:val="24"/>
        </w:rPr>
        <w:t xml:space="preserve"> Проявляе</w:t>
      </w:r>
      <w:r w:rsidR="00FB62F9" w:rsidRPr="004314D7">
        <w:rPr>
          <w:rFonts w:ascii="Times New Roman" w:hAnsi="Times New Roman" w:cs="Times New Roman"/>
          <w:sz w:val="24"/>
        </w:rPr>
        <w:t>тся тенд</w:t>
      </w:r>
      <w:r w:rsidRPr="004314D7">
        <w:rPr>
          <w:rFonts w:ascii="Times New Roman" w:hAnsi="Times New Roman" w:cs="Times New Roman"/>
          <w:sz w:val="24"/>
        </w:rPr>
        <w:t>енция</w:t>
      </w:r>
      <w:r w:rsidR="00FB62F9" w:rsidRPr="004314D7">
        <w:rPr>
          <w:rFonts w:ascii="Times New Roman" w:hAnsi="Times New Roman" w:cs="Times New Roman"/>
          <w:sz w:val="24"/>
        </w:rPr>
        <w:t xml:space="preserve"> к снижению численности техни</w:t>
      </w:r>
      <w:r w:rsidRPr="004314D7">
        <w:rPr>
          <w:rFonts w:ascii="Times New Roman" w:hAnsi="Times New Roman" w:cs="Times New Roman"/>
          <w:sz w:val="24"/>
        </w:rPr>
        <w:t>ческого персонала</w:t>
      </w:r>
      <w:r w:rsidR="00FB62F9" w:rsidRPr="004314D7">
        <w:rPr>
          <w:rFonts w:ascii="Times New Roman" w:hAnsi="Times New Roman" w:cs="Times New Roman"/>
          <w:sz w:val="24"/>
        </w:rPr>
        <w:t xml:space="preserve"> – на 4% по сравнению</w:t>
      </w:r>
      <w:r w:rsidR="00EC0FB8" w:rsidRPr="004314D7">
        <w:rPr>
          <w:rFonts w:ascii="Times New Roman" w:hAnsi="Times New Roman" w:cs="Times New Roman"/>
          <w:sz w:val="24"/>
        </w:rPr>
        <w:t xml:space="preserve"> с 2017</w:t>
      </w:r>
      <w:r w:rsidR="00FB62F9" w:rsidRPr="004314D7">
        <w:rPr>
          <w:rFonts w:ascii="Times New Roman" w:hAnsi="Times New Roman" w:cs="Times New Roman"/>
          <w:sz w:val="24"/>
        </w:rPr>
        <w:t xml:space="preserve"> и на 23% </w:t>
      </w:r>
      <w:r w:rsidRPr="004314D7">
        <w:rPr>
          <w:rFonts w:ascii="Times New Roman" w:hAnsi="Times New Roman" w:cs="Times New Roman"/>
          <w:sz w:val="24"/>
        </w:rPr>
        <w:t>–</w:t>
      </w:r>
      <w:r w:rsidR="00FB62F9" w:rsidRPr="004314D7">
        <w:rPr>
          <w:rFonts w:ascii="Times New Roman" w:hAnsi="Times New Roman" w:cs="Times New Roman"/>
          <w:sz w:val="24"/>
        </w:rPr>
        <w:t xml:space="preserve"> с 2000 г. </w:t>
      </w:r>
      <w:r w:rsidRPr="004314D7">
        <w:rPr>
          <w:rFonts w:ascii="Times New Roman" w:hAnsi="Times New Roman" w:cs="Times New Roman"/>
          <w:sz w:val="24"/>
        </w:rPr>
        <w:t>С</w:t>
      </w:r>
      <w:r w:rsidR="00FB62F9" w:rsidRPr="004314D7">
        <w:rPr>
          <w:rFonts w:ascii="Times New Roman" w:hAnsi="Times New Roman" w:cs="Times New Roman"/>
          <w:sz w:val="24"/>
        </w:rPr>
        <w:t>ниж</w:t>
      </w:r>
      <w:r w:rsidRPr="004314D7">
        <w:rPr>
          <w:rFonts w:ascii="Times New Roman" w:hAnsi="Times New Roman" w:cs="Times New Roman"/>
          <w:sz w:val="24"/>
        </w:rPr>
        <w:t>ается численность</w:t>
      </w:r>
      <w:r w:rsidR="00FB62F9" w:rsidRPr="004314D7">
        <w:rPr>
          <w:rFonts w:ascii="Times New Roman" w:hAnsi="Times New Roman" w:cs="Times New Roman"/>
          <w:sz w:val="24"/>
        </w:rPr>
        <w:t xml:space="preserve"> </w:t>
      </w:r>
      <w:r w:rsidRPr="004314D7">
        <w:rPr>
          <w:rFonts w:ascii="Times New Roman" w:hAnsi="Times New Roman" w:cs="Times New Roman"/>
          <w:sz w:val="24"/>
        </w:rPr>
        <w:t>вспомогательного</w:t>
      </w:r>
      <w:r w:rsidR="00FB62F9" w:rsidRPr="004314D7">
        <w:rPr>
          <w:rFonts w:ascii="Times New Roman" w:hAnsi="Times New Roman" w:cs="Times New Roman"/>
          <w:sz w:val="24"/>
        </w:rPr>
        <w:t xml:space="preserve"> персонал</w:t>
      </w:r>
      <w:r w:rsidRPr="004314D7">
        <w:rPr>
          <w:rFonts w:ascii="Times New Roman" w:hAnsi="Times New Roman" w:cs="Times New Roman"/>
          <w:sz w:val="24"/>
        </w:rPr>
        <w:t>а</w:t>
      </w:r>
      <w:r w:rsidR="00FB62F9" w:rsidRPr="004314D7">
        <w:rPr>
          <w:rFonts w:ascii="Times New Roman" w:hAnsi="Times New Roman" w:cs="Times New Roman"/>
          <w:sz w:val="24"/>
        </w:rPr>
        <w:t xml:space="preserve"> – на 7% по сравнению</w:t>
      </w:r>
      <w:r w:rsidR="00EC0FB8" w:rsidRPr="004314D7">
        <w:rPr>
          <w:rFonts w:ascii="Times New Roman" w:hAnsi="Times New Roman" w:cs="Times New Roman"/>
          <w:sz w:val="24"/>
        </w:rPr>
        <w:t xml:space="preserve"> с 2017,</w:t>
      </w:r>
      <w:r w:rsidR="00FB62F9" w:rsidRPr="004314D7">
        <w:rPr>
          <w:rFonts w:ascii="Times New Roman" w:hAnsi="Times New Roman" w:cs="Times New Roman"/>
          <w:sz w:val="24"/>
        </w:rPr>
        <w:t xml:space="preserve"> и на 33% </w:t>
      </w:r>
      <w:r w:rsidRPr="004314D7">
        <w:rPr>
          <w:rFonts w:ascii="Times New Roman" w:hAnsi="Times New Roman" w:cs="Times New Roman"/>
          <w:sz w:val="24"/>
        </w:rPr>
        <w:t>–</w:t>
      </w:r>
      <w:r w:rsidR="00FB62F9" w:rsidRPr="004314D7">
        <w:rPr>
          <w:rFonts w:ascii="Times New Roman" w:hAnsi="Times New Roman" w:cs="Times New Roman"/>
          <w:sz w:val="24"/>
        </w:rPr>
        <w:t xml:space="preserve"> с 2000 г, и п</w:t>
      </w:r>
      <w:r w:rsidRPr="004314D7">
        <w:rPr>
          <w:rFonts w:ascii="Times New Roman" w:hAnsi="Times New Roman" w:cs="Times New Roman"/>
          <w:sz w:val="24"/>
        </w:rPr>
        <w:t>рочего</w:t>
      </w:r>
      <w:r w:rsidR="00FB62F9" w:rsidRPr="004314D7">
        <w:rPr>
          <w:rFonts w:ascii="Times New Roman" w:hAnsi="Times New Roman" w:cs="Times New Roman"/>
          <w:sz w:val="24"/>
        </w:rPr>
        <w:t xml:space="preserve"> персонал</w:t>
      </w:r>
      <w:r w:rsidRPr="004314D7">
        <w:rPr>
          <w:rFonts w:ascii="Times New Roman" w:hAnsi="Times New Roman" w:cs="Times New Roman"/>
          <w:sz w:val="24"/>
        </w:rPr>
        <w:t>а</w:t>
      </w:r>
      <w:r w:rsidR="00FB62F9" w:rsidRPr="004314D7">
        <w:rPr>
          <w:rFonts w:ascii="Times New Roman" w:hAnsi="Times New Roman" w:cs="Times New Roman"/>
          <w:sz w:val="24"/>
        </w:rPr>
        <w:t xml:space="preserve"> – на 3% по сравнению</w:t>
      </w:r>
      <w:r w:rsidR="00EC0FB8" w:rsidRPr="004314D7">
        <w:rPr>
          <w:rFonts w:ascii="Times New Roman" w:hAnsi="Times New Roman" w:cs="Times New Roman"/>
          <w:sz w:val="24"/>
        </w:rPr>
        <w:t xml:space="preserve"> с 2017,</w:t>
      </w:r>
      <w:r w:rsidR="00FB62F9" w:rsidRPr="004314D7">
        <w:rPr>
          <w:rFonts w:ascii="Times New Roman" w:hAnsi="Times New Roman" w:cs="Times New Roman"/>
          <w:sz w:val="24"/>
        </w:rPr>
        <w:t xml:space="preserve"> и на 20% </w:t>
      </w:r>
      <w:r w:rsidRPr="004314D7">
        <w:rPr>
          <w:rFonts w:ascii="Times New Roman" w:hAnsi="Times New Roman" w:cs="Times New Roman"/>
          <w:sz w:val="24"/>
        </w:rPr>
        <w:t>–</w:t>
      </w:r>
      <w:r w:rsidR="00FB62F9" w:rsidRPr="004314D7">
        <w:rPr>
          <w:rFonts w:ascii="Times New Roman" w:hAnsi="Times New Roman" w:cs="Times New Roman"/>
          <w:sz w:val="24"/>
        </w:rPr>
        <w:t>с 2000</w:t>
      </w:r>
      <w:r w:rsidR="00EC0FB8" w:rsidRPr="004314D7">
        <w:rPr>
          <w:rFonts w:ascii="Times New Roman" w:hAnsi="Times New Roman" w:cs="Times New Roman"/>
          <w:sz w:val="24"/>
        </w:rPr>
        <w:t xml:space="preserve"> </w:t>
      </w:r>
      <w:r w:rsidR="00FB62F9" w:rsidRPr="004314D7">
        <w:rPr>
          <w:rFonts w:ascii="Times New Roman" w:hAnsi="Times New Roman" w:cs="Times New Roman"/>
          <w:sz w:val="24"/>
        </w:rPr>
        <w:t>г. (таблица 1).</w:t>
      </w:r>
    </w:p>
    <w:p w:rsidR="001C7E10" w:rsidRPr="00943288" w:rsidRDefault="001C7E10" w:rsidP="001C7E10">
      <w:pPr>
        <w:spacing w:after="0" w:line="240" w:lineRule="auto"/>
        <w:ind w:firstLine="708"/>
        <w:jc w:val="both"/>
        <w:rPr>
          <w:rFonts w:ascii="Times New Roman" w:hAnsi="Times New Roman" w:cs="Times New Roman"/>
          <w:sz w:val="24"/>
          <w:szCs w:val="24"/>
        </w:rPr>
      </w:pPr>
      <w:r w:rsidRPr="004314D7">
        <w:rPr>
          <w:rFonts w:ascii="Times New Roman" w:hAnsi="Times New Roman" w:cs="Times New Roman"/>
          <w:sz w:val="24"/>
          <w:szCs w:val="24"/>
        </w:rPr>
        <w:t>Не менее интересны тенденции, складывающиеся на региональном уровне. Краснодарский край – один из наиболее экономически развитых регионов России</w:t>
      </w:r>
      <w:r w:rsidR="004F0FE2" w:rsidRPr="004314D7">
        <w:rPr>
          <w:rFonts w:ascii="Times New Roman" w:hAnsi="Times New Roman" w:cs="Times New Roman"/>
          <w:sz w:val="24"/>
          <w:szCs w:val="24"/>
        </w:rPr>
        <w:t xml:space="preserve"> </w:t>
      </w:r>
      <w:r w:rsidR="004F0FE2" w:rsidRPr="004314D7">
        <w:rPr>
          <w:rFonts w:ascii="Times New Roman" w:hAnsi="Times New Roman" w:cs="Times New Roman"/>
          <w:sz w:val="24"/>
        </w:rPr>
        <w:t>[9].</w:t>
      </w:r>
      <w:r w:rsidRPr="004314D7">
        <w:rPr>
          <w:rFonts w:ascii="Times New Roman" w:hAnsi="Times New Roman" w:cs="Times New Roman"/>
          <w:sz w:val="24"/>
          <w:szCs w:val="24"/>
        </w:rPr>
        <w:t xml:space="preserve"> Однако, по оценкам экспертов, край занимает не высокие позиции по уровню инновационного и технологического развития, сильно отставая от регионов-лидеров в данной области. В этом</w:t>
      </w:r>
      <w:r w:rsidRPr="003F4993">
        <w:rPr>
          <w:rFonts w:ascii="Times New Roman" w:hAnsi="Times New Roman" w:cs="Times New Roman"/>
          <w:sz w:val="24"/>
          <w:szCs w:val="24"/>
        </w:rPr>
        <w:t xml:space="preserve"> смысле также стоит отметить относительно слабый кадровый потенциал региона. Так, по совокупной численности исследователей, в соответствии с данными Росстата за 2018 г., край (в абсолютном значении) занимает 18 место (3 350 чел.). Лидирующие позиции остаются за</w:t>
      </w:r>
      <w:r w:rsidRPr="00943288">
        <w:rPr>
          <w:rFonts w:ascii="Times New Roman" w:hAnsi="Times New Roman" w:cs="Times New Roman"/>
          <w:sz w:val="24"/>
          <w:szCs w:val="24"/>
        </w:rPr>
        <w:t xml:space="preserve"> г.</w:t>
      </w:r>
      <w:r>
        <w:rPr>
          <w:rFonts w:ascii="Times New Roman" w:hAnsi="Times New Roman" w:cs="Times New Roman"/>
          <w:sz w:val="24"/>
          <w:szCs w:val="24"/>
        </w:rPr>
        <w:t>Москва</w:t>
      </w:r>
      <w:r w:rsidRPr="00943288">
        <w:rPr>
          <w:rFonts w:ascii="Times New Roman" w:hAnsi="Times New Roman" w:cs="Times New Roman"/>
          <w:sz w:val="24"/>
          <w:szCs w:val="24"/>
        </w:rPr>
        <w:t xml:space="preserve"> (110 455 чел.), Московской областью (40 </w:t>
      </w:r>
      <w:r>
        <w:rPr>
          <w:rFonts w:ascii="Times New Roman" w:hAnsi="Times New Roman" w:cs="Times New Roman"/>
          <w:sz w:val="24"/>
          <w:szCs w:val="24"/>
        </w:rPr>
        <w:t>667 чел.) и г. Санкт-Петербург</w:t>
      </w:r>
      <w:r w:rsidRPr="00943288">
        <w:rPr>
          <w:rFonts w:ascii="Times New Roman" w:hAnsi="Times New Roman" w:cs="Times New Roman"/>
          <w:sz w:val="24"/>
          <w:szCs w:val="24"/>
        </w:rPr>
        <w:t xml:space="preserve"> (38 813 чел.).</w:t>
      </w:r>
    </w:p>
    <w:p w:rsidR="00691411" w:rsidRPr="00691411" w:rsidRDefault="00FB62F9" w:rsidP="00691411">
      <w:pPr>
        <w:pStyle w:val="a4"/>
        <w:keepNext/>
        <w:spacing w:after="0"/>
        <w:jc w:val="right"/>
        <w:rPr>
          <w:rFonts w:ascii="Times New Roman" w:hAnsi="Times New Roman" w:cs="Times New Roman"/>
          <w:color w:val="000000" w:themeColor="text1"/>
          <w:sz w:val="24"/>
          <w:szCs w:val="24"/>
        </w:rPr>
      </w:pPr>
      <w:r w:rsidRPr="00691411">
        <w:rPr>
          <w:rFonts w:ascii="Times New Roman" w:hAnsi="Times New Roman" w:cs="Times New Roman"/>
          <w:color w:val="000000" w:themeColor="text1"/>
          <w:sz w:val="24"/>
          <w:szCs w:val="24"/>
        </w:rPr>
        <w:lastRenderedPageBreak/>
        <w:t xml:space="preserve">Таблица </w:t>
      </w:r>
      <w:r w:rsidR="00DA2843" w:rsidRPr="00691411">
        <w:rPr>
          <w:rFonts w:ascii="Times New Roman" w:hAnsi="Times New Roman" w:cs="Times New Roman"/>
          <w:color w:val="000000" w:themeColor="text1"/>
          <w:sz w:val="24"/>
          <w:szCs w:val="24"/>
        </w:rPr>
        <w:fldChar w:fldCharType="begin"/>
      </w:r>
      <w:r w:rsidRPr="00691411">
        <w:rPr>
          <w:rFonts w:ascii="Times New Roman" w:hAnsi="Times New Roman" w:cs="Times New Roman"/>
          <w:color w:val="000000" w:themeColor="text1"/>
          <w:sz w:val="24"/>
          <w:szCs w:val="24"/>
        </w:rPr>
        <w:instrText xml:space="preserve"> SEQ Таблица \* ARABIC </w:instrText>
      </w:r>
      <w:r w:rsidR="00DA2843" w:rsidRPr="00691411">
        <w:rPr>
          <w:rFonts w:ascii="Times New Roman" w:hAnsi="Times New Roman" w:cs="Times New Roman"/>
          <w:color w:val="000000" w:themeColor="text1"/>
          <w:sz w:val="24"/>
          <w:szCs w:val="24"/>
        </w:rPr>
        <w:fldChar w:fldCharType="separate"/>
      </w:r>
      <w:r w:rsidRPr="00691411">
        <w:rPr>
          <w:rFonts w:ascii="Times New Roman" w:hAnsi="Times New Roman" w:cs="Times New Roman"/>
          <w:noProof/>
          <w:color w:val="000000" w:themeColor="text1"/>
          <w:sz w:val="24"/>
          <w:szCs w:val="24"/>
        </w:rPr>
        <w:t>1</w:t>
      </w:r>
      <w:r w:rsidR="00DA2843" w:rsidRPr="00691411">
        <w:rPr>
          <w:rFonts w:ascii="Times New Roman" w:hAnsi="Times New Roman" w:cs="Times New Roman"/>
          <w:noProof/>
          <w:color w:val="000000" w:themeColor="text1"/>
          <w:sz w:val="24"/>
          <w:szCs w:val="24"/>
        </w:rPr>
        <w:fldChar w:fldCharType="end"/>
      </w:r>
    </w:p>
    <w:p w:rsidR="00FB62F9" w:rsidRPr="00691411" w:rsidRDefault="00FB62F9" w:rsidP="00691411">
      <w:pPr>
        <w:pStyle w:val="a4"/>
        <w:keepNext/>
        <w:spacing w:after="0"/>
        <w:jc w:val="center"/>
        <w:rPr>
          <w:rFonts w:ascii="Times New Roman" w:hAnsi="Times New Roman" w:cs="Times New Roman"/>
          <w:i w:val="0"/>
          <w:color w:val="000000" w:themeColor="text1"/>
          <w:sz w:val="24"/>
          <w:szCs w:val="24"/>
        </w:rPr>
      </w:pPr>
      <w:r w:rsidRPr="004314D7">
        <w:rPr>
          <w:rFonts w:ascii="Times New Roman" w:hAnsi="Times New Roman" w:cs="Times New Roman"/>
          <w:i w:val="0"/>
          <w:color w:val="000000" w:themeColor="text1"/>
          <w:sz w:val="24"/>
          <w:szCs w:val="24"/>
        </w:rPr>
        <w:t>Численность персонала, занятого ИР в России за 2000, 2017,2018 года, по категориям</w:t>
      </w:r>
      <w:r w:rsidR="00691411" w:rsidRPr="004314D7">
        <w:rPr>
          <w:rFonts w:ascii="Times New Roman" w:hAnsi="Times New Roman" w:cs="Times New Roman"/>
          <w:i w:val="0"/>
          <w:color w:val="000000" w:themeColor="text1"/>
          <w:sz w:val="24"/>
          <w:szCs w:val="24"/>
        </w:rPr>
        <w:t xml:space="preserve"> </w:t>
      </w:r>
      <w:r w:rsidR="004F0FE2" w:rsidRPr="004314D7">
        <w:rPr>
          <w:rFonts w:ascii="Times New Roman" w:hAnsi="Times New Roman" w:cs="Times New Roman"/>
          <w:i w:val="0"/>
          <w:color w:val="000000" w:themeColor="text1"/>
          <w:sz w:val="24"/>
          <w:szCs w:val="24"/>
        </w:rPr>
        <w:t>[10</w:t>
      </w:r>
      <w:r w:rsidR="00691411" w:rsidRPr="004314D7">
        <w:rPr>
          <w:rFonts w:ascii="Times New Roman" w:hAnsi="Times New Roman" w:cs="Times New Roman"/>
          <w:i w:val="0"/>
          <w:color w:val="000000" w:themeColor="text1"/>
          <w:sz w:val="24"/>
          <w:szCs w:val="24"/>
        </w:rPr>
        <w:t>]</w:t>
      </w:r>
    </w:p>
    <w:tbl>
      <w:tblPr>
        <w:tblStyle w:val="a3"/>
        <w:tblW w:w="0" w:type="auto"/>
        <w:jc w:val="center"/>
        <w:tblLook w:val="04A0" w:firstRow="1" w:lastRow="0" w:firstColumn="1" w:lastColumn="0" w:noHBand="0" w:noVBand="1"/>
      </w:tblPr>
      <w:tblGrid>
        <w:gridCol w:w="3192"/>
        <w:gridCol w:w="2268"/>
        <w:gridCol w:w="2268"/>
        <w:gridCol w:w="2017"/>
      </w:tblGrid>
      <w:tr w:rsidR="00FB62F9" w:rsidRPr="00691411" w:rsidTr="003F4993">
        <w:trPr>
          <w:jc w:val="center"/>
        </w:trPr>
        <w:tc>
          <w:tcPr>
            <w:tcW w:w="3192" w:type="dxa"/>
          </w:tcPr>
          <w:p w:rsidR="00FB62F9" w:rsidRPr="00691411" w:rsidRDefault="001C7E10" w:rsidP="001C7E10">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2268" w:type="dxa"/>
          </w:tcPr>
          <w:p w:rsidR="00FB62F9" w:rsidRPr="00691411" w:rsidRDefault="00FB62F9" w:rsidP="001C7E10">
            <w:pPr>
              <w:jc w:val="center"/>
              <w:rPr>
                <w:rFonts w:ascii="Times New Roman" w:hAnsi="Times New Roman" w:cs="Times New Roman"/>
                <w:sz w:val="24"/>
                <w:szCs w:val="24"/>
              </w:rPr>
            </w:pPr>
            <w:r w:rsidRPr="00691411">
              <w:rPr>
                <w:rFonts w:ascii="Times New Roman" w:hAnsi="Times New Roman" w:cs="Times New Roman"/>
                <w:sz w:val="24"/>
                <w:szCs w:val="24"/>
              </w:rPr>
              <w:t>2000</w:t>
            </w:r>
          </w:p>
        </w:tc>
        <w:tc>
          <w:tcPr>
            <w:tcW w:w="2268" w:type="dxa"/>
          </w:tcPr>
          <w:p w:rsidR="00FB62F9" w:rsidRPr="00691411" w:rsidRDefault="00FB62F9" w:rsidP="001C7E10">
            <w:pPr>
              <w:jc w:val="center"/>
              <w:rPr>
                <w:rFonts w:ascii="Times New Roman" w:hAnsi="Times New Roman" w:cs="Times New Roman"/>
                <w:sz w:val="24"/>
                <w:szCs w:val="24"/>
              </w:rPr>
            </w:pPr>
            <w:r w:rsidRPr="00691411">
              <w:rPr>
                <w:rFonts w:ascii="Times New Roman" w:hAnsi="Times New Roman" w:cs="Times New Roman"/>
                <w:sz w:val="24"/>
                <w:szCs w:val="24"/>
              </w:rPr>
              <w:t>2017</w:t>
            </w:r>
          </w:p>
        </w:tc>
        <w:tc>
          <w:tcPr>
            <w:tcW w:w="2017" w:type="dxa"/>
          </w:tcPr>
          <w:p w:rsidR="00FB62F9" w:rsidRPr="00691411" w:rsidRDefault="00FB62F9" w:rsidP="001C7E10">
            <w:pPr>
              <w:jc w:val="center"/>
              <w:rPr>
                <w:rFonts w:ascii="Times New Roman" w:hAnsi="Times New Roman" w:cs="Times New Roman"/>
                <w:sz w:val="24"/>
                <w:szCs w:val="24"/>
              </w:rPr>
            </w:pPr>
            <w:r w:rsidRPr="00691411">
              <w:rPr>
                <w:rFonts w:ascii="Times New Roman" w:hAnsi="Times New Roman" w:cs="Times New Roman"/>
                <w:sz w:val="24"/>
                <w:szCs w:val="24"/>
              </w:rPr>
              <w:t>2018</w:t>
            </w:r>
          </w:p>
        </w:tc>
      </w:tr>
      <w:tr w:rsidR="00FB62F9" w:rsidRPr="00943288" w:rsidTr="003F4993">
        <w:trPr>
          <w:jc w:val="center"/>
        </w:trPr>
        <w:tc>
          <w:tcPr>
            <w:tcW w:w="3192"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Численность научного персонала – всего, человек</w:t>
            </w:r>
          </w:p>
        </w:tc>
        <w:tc>
          <w:tcPr>
            <w:tcW w:w="2268"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887 729</w:t>
            </w:r>
          </w:p>
        </w:tc>
        <w:tc>
          <w:tcPr>
            <w:tcW w:w="2268"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707 887</w:t>
            </w:r>
          </w:p>
        </w:tc>
        <w:tc>
          <w:tcPr>
            <w:tcW w:w="2017"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682 580</w:t>
            </w:r>
          </w:p>
        </w:tc>
      </w:tr>
      <w:tr w:rsidR="00FB62F9" w:rsidRPr="00943288" w:rsidTr="003F4993">
        <w:trPr>
          <w:jc w:val="center"/>
        </w:trPr>
        <w:tc>
          <w:tcPr>
            <w:tcW w:w="3192"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В т. ч.</w:t>
            </w:r>
          </w:p>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 xml:space="preserve">Исследователи </w:t>
            </w:r>
          </w:p>
        </w:tc>
        <w:tc>
          <w:tcPr>
            <w:tcW w:w="2268"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425 954</w:t>
            </w:r>
          </w:p>
        </w:tc>
        <w:tc>
          <w:tcPr>
            <w:tcW w:w="2268"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379 411</w:t>
            </w:r>
          </w:p>
        </w:tc>
        <w:tc>
          <w:tcPr>
            <w:tcW w:w="2017"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347 854</w:t>
            </w:r>
          </w:p>
        </w:tc>
      </w:tr>
      <w:tr w:rsidR="00FB62F9" w:rsidRPr="00943288" w:rsidTr="003F4993">
        <w:trPr>
          <w:jc w:val="center"/>
        </w:trPr>
        <w:tc>
          <w:tcPr>
            <w:tcW w:w="3192"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 xml:space="preserve">Техники </w:t>
            </w:r>
          </w:p>
        </w:tc>
        <w:tc>
          <w:tcPr>
            <w:tcW w:w="2268"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75 184</w:t>
            </w:r>
          </w:p>
        </w:tc>
        <w:tc>
          <w:tcPr>
            <w:tcW w:w="2268"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60 441</w:t>
            </w:r>
          </w:p>
        </w:tc>
        <w:tc>
          <w:tcPr>
            <w:tcW w:w="2017"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57 722</w:t>
            </w:r>
          </w:p>
        </w:tc>
      </w:tr>
      <w:tr w:rsidR="00FB62F9" w:rsidRPr="00943288" w:rsidTr="003F4993">
        <w:trPr>
          <w:jc w:val="center"/>
        </w:trPr>
        <w:tc>
          <w:tcPr>
            <w:tcW w:w="3192"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 xml:space="preserve">Вспомогательный персонал </w:t>
            </w:r>
          </w:p>
        </w:tc>
        <w:tc>
          <w:tcPr>
            <w:tcW w:w="2268"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240 506</w:t>
            </w:r>
          </w:p>
        </w:tc>
        <w:tc>
          <w:tcPr>
            <w:tcW w:w="2268"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171 915</w:t>
            </w:r>
          </w:p>
        </w:tc>
        <w:tc>
          <w:tcPr>
            <w:tcW w:w="2017"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160 591</w:t>
            </w:r>
          </w:p>
        </w:tc>
      </w:tr>
      <w:tr w:rsidR="00FB62F9" w:rsidRPr="00943288" w:rsidTr="003F4993">
        <w:trPr>
          <w:jc w:val="center"/>
        </w:trPr>
        <w:tc>
          <w:tcPr>
            <w:tcW w:w="3192"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 xml:space="preserve">Прочий персонал </w:t>
            </w:r>
          </w:p>
        </w:tc>
        <w:tc>
          <w:tcPr>
            <w:tcW w:w="2268"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146 085</w:t>
            </w:r>
          </w:p>
        </w:tc>
        <w:tc>
          <w:tcPr>
            <w:tcW w:w="2268"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119 556</w:t>
            </w:r>
          </w:p>
        </w:tc>
        <w:tc>
          <w:tcPr>
            <w:tcW w:w="2017" w:type="dxa"/>
          </w:tcPr>
          <w:p w:rsidR="00FB62F9" w:rsidRPr="00943288" w:rsidRDefault="00FB62F9" w:rsidP="00691411">
            <w:pPr>
              <w:rPr>
                <w:rFonts w:ascii="Times New Roman" w:hAnsi="Times New Roman" w:cs="Times New Roman"/>
                <w:sz w:val="24"/>
                <w:szCs w:val="24"/>
              </w:rPr>
            </w:pPr>
            <w:r w:rsidRPr="00943288">
              <w:rPr>
                <w:rFonts w:ascii="Times New Roman" w:hAnsi="Times New Roman" w:cs="Times New Roman"/>
                <w:sz w:val="24"/>
                <w:szCs w:val="24"/>
              </w:rPr>
              <w:t>116 413</w:t>
            </w:r>
          </w:p>
        </w:tc>
      </w:tr>
    </w:tbl>
    <w:p w:rsidR="00642ABE" w:rsidRPr="00943288" w:rsidRDefault="00642ABE" w:rsidP="00943288">
      <w:pPr>
        <w:spacing w:after="0" w:line="240" w:lineRule="auto"/>
        <w:ind w:firstLine="709"/>
        <w:jc w:val="both"/>
        <w:rPr>
          <w:rFonts w:ascii="Times New Roman" w:hAnsi="Times New Roman" w:cs="Times New Roman"/>
          <w:sz w:val="24"/>
          <w:szCs w:val="24"/>
        </w:rPr>
      </w:pPr>
    </w:p>
    <w:p w:rsidR="00FB62F9" w:rsidRPr="00943288" w:rsidRDefault="00FB62F9" w:rsidP="001C7E10">
      <w:pPr>
        <w:spacing w:after="0" w:line="240" w:lineRule="auto"/>
        <w:ind w:firstLine="708"/>
        <w:jc w:val="both"/>
        <w:rPr>
          <w:rFonts w:ascii="Times New Roman" w:hAnsi="Times New Roman" w:cs="Times New Roman"/>
          <w:sz w:val="24"/>
          <w:szCs w:val="24"/>
        </w:rPr>
      </w:pPr>
      <w:r w:rsidRPr="00943288">
        <w:rPr>
          <w:rFonts w:ascii="Times New Roman" w:hAnsi="Times New Roman" w:cs="Times New Roman"/>
          <w:sz w:val="24"/>
          <w:szCs w:val="24"/>
        </w:rPr>
        <w:t xml:space="preserve">Для более объективной оценки кадрового потенциала, общую численность ученых-исследователей, занятых в сфере ИР следует рассмотреть в относительном значении на 10 000 занятых человек. По этому показателю ситуация в нашем регионе значительно хуже – Краснодарский край занимает 53 место (12,5 чел.), уступая большей части субъектов РФ. </w:t>
      </w:r>
    </w:p>
    <w:p w:rsidR="00FD7247" w:rsidRDefault="00FD7247" w:rsidP="001C7E10">
      <w:pPr>
        <w:spacing w:after="0" w:line="240" w:lineRule="auto"/>
        <w:ind w:firstLine="708"/>
        <w:jc w:val="both"/>
        <w:rPr>
          <w:rFonts w:ascii="Times New Roman" w:hAnsi="Times New Roman" w:cs="Times New Roman"/>
          <w:sz w:val="24"/>
          <w:szCs w:val="24"/>
        </w:rPr>
      </w:pPr>
      <w:r w:rsidRPr="00943288">
        <w:rPr>
          <w:rFonts w:ascii="Times New Roman" w:hAnsi="Times New Roman" w:cs="Times New Roman"/>
          <w:sz w:val="24"/>
          <w:szCs w:val="24"/>
        </w:rPr>
        <w:t xml:space="preserve">Рассмотрим данные по научным исследования и разработкам. Несмотря на то, что число организаций, занимающихся ИР за период 2010-2015 </w:t>
      </w:r>
      <w:r w:rsidR="009839A1" w:rsidRPr="00943288">
        <w:rPr>
          <w:rFonts w:ascii="Times New Roman" w:hAnsi="Times New Roman" w:cs="Times New Roman"/>
          <w:sz w:val="24"/>
          <w:szCs w:val="24"/>
        </w:rPr>
        <w:t>гг. в Краснодарском крае выросло</w:t>
      </w:r>
      <w:r w:rsidRPr="00943288">
        <w:rPr>
          <w:rFonts w:ascii="Times New Roman" w:hAnsi="Times New Roman" w:cs="Times New Roman"/>
          <w:sz w:val="24"/>
          <w:szCs w:val="24"/>
        </w:rPr>
        <w:t xml:space="preserve"> ровно на 50%, в дальнейшем эта тенденция обратилась в противоположную </w:t>
      </w:r>
      <w:r w:rsidR="00EC0FB8" w:rsidRPr="00943288">
        <w:rPr>
          <w:rFonts w:ascii="Times New Roman" w:hAnsi="Times New Roman" w:cs="Times New Roman"/>
          <w:sz w:val="24"/>
          <w:szCs w:val="24"/>
        </w:rPr>
        <w:t>сторону – к уменьшению их числа на 6% в 2018</w:t>
      </w:r>
      <w:r w:rsidRPr="00943288">
        <w:rPr>
          <w:rFonts w:ascii="Times New Roman" w:hAnsi="Times New Roman" w:cs="Times New Roman"/>
          <w:sz w:val="24"/>
          <w:szCs w:val="24"/>
        </w:rPr>
        <w:t xml:space="preserve"> по сравнению с 2015 г. Похожие перемены наблюдаются при анализе численного состава научных кадров, занятых в ИР сфере: несмотря на их устойчивый рост за период 2010-2015</w:t>
      </w:r>
      <w:r w:rsidR="00EC0FB8" w:rsidRPr="00943288">
        <w:rPr>
          <w:rFonts w:ascii="Times New Roman" w:hAnsi="Times New Roman" w:cs="Times New Roman"/>
          <w:sz w:val="24"/>
          <w:szCs w:val="24"/>
        </w:rPr>
        <w:t xml:space="preserve"> гг., с 2015</w:t>
      </w:r>
      <w:r w:rsidR="0043641E" w:rsidRPr="00943288">
        <w:rPr>
          <w:rFonts w:ascii="Times New Roman" w:hAnsi="Times New Roman" w:cs="Times New Roman"/>
          <w:sz w:val="24"/>
          <w:szCs w:val="24"/>
        </w:rPr>
        <w:t xml:space="preserve"> по 2018 г</w:t>
      </w:r>
      <w:r w:rsidR="00EC0FB8" w:rsidRPr="00943288">
        <w:rPr>
          <w:rFonts w:ascii="Times New Roman" w:hAnsi="Times New Roman" w:cs="Times New Roman"/>
          <w:sz w:val="24"/>
          <w:szCs w:val="24"/>
        </w:rPr>
        <w:t>г</w:t>
      </w:r>
      <w:r w:rsidR="0043641E" w:rsidRPr="00943288">
        <w:rPr>
          <w:rFonts w:ascii="Times New Roman" w:hAnsi="Times New Roman" w:cs="Times New Roman"/>
          <w:sz w:val="24"/>
          <w:szCs w:val="24"/>
        </w:rPr>
        <w:t>.</w:t>
      </w:r>
      <w:r w:rsidRPr="00943288">
        <w:rPr>
          <w:rFonts w:ascii="Times New Roman" w:hAnsi="Times New Roman" w:cs="Times New Roman"/>
          <w:sz w:val="24"/>
          <w:szCs w:val="24"/>
        </w:rPr>
        <w:t xml:space="preserve"> </w:t>
      </w:r>
      <w:r w:rsidR="00EC0FB8" w:rsidRPr="00943288">
        <w:rPr>
          <w:rFonts w:ascii="Times New Roman" w:hAnsi="Times New Roman" w:cs="Times New Roman"/>
          <w:sz w:val="24"/>
          <w:szCs w:val="24"/>
        </w:rPr>
        <w:t xml:space="preserve">ситуация кардинально меняется: </w:t>
      </w:r>
      <w:r w:rsidRPr="00943288">
        <w:rPr>
          <w:rFonts w:ascii="Times New Roman" w:hAnsi="Times New Roman" w:cs="Times New Roman"/>
          <w:sz w:val="24"/>
          <w:szCs w:val="24"/>
        </w:rPr>
        <w:t>на 25% сократилась общая численность научного персонала, в том числе на 39% сократилось число научных исследователей, на 2% сократилось число техни</w:t>
      </w:r>
      <w:r w:rsidR="001C7E10">
        <w:rPr>
          <w:rFonts w:ascii="Times New Roman" w:hAnsi="Times New Roman" w:cs="Times New Roman"/>
          <w:sz w:val="24"/>
          <w:szCs w:val="24"/>
        </w:rPr>
        <w:t xml:space="preserve">ческого персонала и </w:t>
      </w:r>
      <w:r w:rsidRPr="00943288">
        <w:rPr>
          <w:rFonts w:ascii="Times New Roman" w:hAnsi="Times New Roman" w:cs="Times New Roman"/>
          <w:sz w:val="24"/>
          <w:szCs w:val="24"/>
        </w:rPr>
        <w:t xml:space="preserve"> на 17% </w:t>
      </w:r>
      <w:r w:rsidR="001C7E10" w:rsidRPr="00943288">
        <w:rPr>
          <w:rFonts w:ascii="Times New Roman" w:hAnsi="Times New Roman" w:cs="Times New Roman"/>
          <w:sz w:val="24"/>
          <w:szCs w:val="24"/>
        </w:rPr>
        <w:t>–</w:t>
      </w:r>
      <w:r w:rsidR="0043641E" w:rsidRPr="00943288">
        <w:rPr>
          <w:rFonts w:ascii="Times New Roman" w:hAnsi="Times New Roman" w:cs="Times New Roman"/>
          <w:sz w:val="24"/>
          <w:szCs w:val="24"/>
        </w:rPr>
        <w:t>прочего персонал. Ч</w:t>
      </w:r>
      <w:r w:rsidRPr="00943288">
        <w:rPr>
          <w:rFonts w:ascii="Times New Roman" w:hAnsi="Times New Roman" w:cs="Times New Roman"/>
          <w:sz w:val="24"/>
          <w:szCs w:val="24"/>
        </w:rPr>
        <w:t>исленность вспомогательного персонала</w:t>
      </w:r>
      <w:r w:rsidR="0043641E" w:rsidRPr="00943288">
        <w:rPr>
          <w:rFonts w:ascii="Times New Roman" w:hAnsi="Times New Roman" w:cs="Times New Roman"/>
          <w:sz w:val="24"/>
          <w:szCs w:val="24"/>
        </w:rPr>
        <w:t xml:space="preserve"> напротив,</w:t>
      </w:r>
      <w:r w:rsidRPr="00943288">
        <w:rPr>
          <w:rFonts w:ascii="Times New Roman" w:hAnsi="Times New Roman" w:cs="Times New Roman"/>
          <w:sz w:val="24"/>
          <w:szCs w:val="24"/>
        </w:rPr>
        <w:t xml:space="preserve"> за ра</w:t>
      </w:r>
      <w:r w:rsidR="0043641E" w:rsidRPr="00943288">
        <w:rPr>
          <w:rFonts w:ascii="Times New Roman" w:hAnsi="Times New Roman" w:cs="Times New Roman"/>
          <w:sz w:val="24"/>
          <w:szCs w:val="24"/>
        </w:rPr>
        <w:t>ссматриваемый период</w:t>
      </w:r>
      <w:r w:rsidRPr="00943288">
        <w:rPr>
          <w:rFonts w:ascii="Times New Roman" w:hAnsi="Times New Roman" w:cs="Times New Roman"/>
          <w:sz w:val="24"/>
          <w:szCs w:val="24"/>
        </w:rPr>
        <w:t xml:space="preserve"> увеличилась на 7% (таблица 2). </w:t>
      </w:r>
    </w:p>
    <w:p w:rsidR="00691411" w:rsidRPr="00691411" w:rsidRDefault="00691411" w:rsidP="00691411">
      <w:pPr>
        <w:pStyle w:val="a4"/>
        <w:keepNext/>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w:t>
      </w:r>
      <w:r w:rsidR="00FD7247" w:rsidRPr="00691411">
        <w:rPr>
          <w:rFonts w:ascii="Times New Roman" w:hAnsi="Times New Roman" w:cs="Times New Roman"/>
          <w:color w:val="000000" w:themeColor="text1"/>
          <w:sz w:val="24"/>
          <w:szCs w:val="24"/>
        </w:rPr>
        <w:t xml:space="preserve">  </w:t>
      </w:r>
    </w:p>
    <w:p w:rsidR="00FD7247" w:rsidRPr="00691411" w:rsidRDefault="00FD7247" w:rsidP="00691411">
      <w:pPr>
        <w:pStyle w:val="a4"/>
        <w:keepNext/>
        <w:spacing w:after="0"/>
        <w:jc w:val="center"/>
        <w:rPr>
          <w:rFonts w:ascii="Times New Roman" w:hAnsi="Times New Roman" w:cs="Times New Roman"/>
          <w:i w:val="0"/>
          <w:color w:val="000000" w:themeColor="text1"/>
          <w:sz w:val="24"/>
          <w:szCs w:val="24"/>
        </w:rPr>
      </w:pPr>
      <w:r w:rsidRPr="004314D7">
        <w:rPr>
          <w:rFonts w:ascii="Times New Roman" w:hAnsi="Times New Roman" w:cs="Times New Roman"/>
          <w:i w:val="0"/>
          <w:color w:val="000000" w:themeColor="text1"/>
          <w:sz w:val="24"/>
          <w:szCs w:val="24"/>
        </w:rPr>
        <w:t>Данные по научным исследованиям и разработкам в Краснодарс</w:t>
      </w:r>
      <w:r w:rsidR="00691411" w:rsidRPr="004314D7">
        <w:rPr>
          <w:rFonts w:ascii="Times New Roman" w:hAnsi="Times New Roman" w:cs="Times New Roman"/>
          <w:i w:val="0"/>
          <w:color w:val="000000" w:themeColor="text1"/>
          <w:sz w:val="24"/>
          <w:szCs w:val="24"/>
        </w:rPr>
        <w:t>ком крае за 2010-2018 гг. [</w:t>
      </w:r>
      <w:r w:rsidR="004F0FE2" w:rsidRPr="004314D7">
        <w:rPr>
          <w:rFonts w:ascii="Times New Roman" w:hAnsi="Times New Roman" w:cs="Times New Roman"/>
          <w:i w:val="0"/>
          <w:color w:val="000000" w:themeColor="text1"/>
          <w:sz w:val="24"/>
          <w:szCs w:val="24"/>
        </w:rPr>
        <w:t>11</w:t>
      </w:r>
      <w:r w:rsidR="00691411" w:rsidRPr="004314D7">
        <w:rPr>
          <w:rFonts w:ascii="Times New Roman" w:hAnsi="Times New Roman" w:cs="Times New Roman"/>
          <w:i w:val="0"/>
          <w:color w:val="000000" w:themeColor="text1"/>
          <w:sz w:val="24"/>
          <w:szCs w:val="24"/>
        </w:rPr>
        <w:t>]</w:t>
      </w:r>
    </w:p>
    <w:tbl>
      <w:tblPr>
        <w:tblStyle w:val="a3"/>
        <w:tblW w:w="4771" w:type="pct"/>
        <w:tblInd w:w="250" w:type="dxa"/>
        <w:tblLook w:val="04A0" w:firstRow="1" w:lastRow="0" w:firstColumn="1" w:lastColumn="0" w:noHBand="0" w:noVBand="1"/>
      </w:tblPr>
      <w:tblGrid>
        <w:gridCol w:w="4116"/>
        <w:gridCol w:w="846"/>
        <w:gridCol w:w="997"/>
        <w:gridCol w:w="995"/>
        <w:gridCol w:w="994"/>
        <w:gridCol w:w="994"/>
        <w:gridCol w:w="731"/>
      </w:tblGrid>
      <w:tr w:rsidR="00FD7247" w:rsidRPr="00943288" w:rsidTr="003F4993">
        <w:tc>
          <w:tcPr>
            <w:tcW w:w="2127" w:type="pct"/>
            <w:hideMark/>
          </w:tcPr>
          <w:p w:rsidR="00FD7247" w:rsidRPr="00943288" w:rsidRDefault="001C7E10" w:rsidP="001C7E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437" w:type="pct"/>
            <w:hideMark/>
          </w:tcPr>
          <w:p w:rsidR="00FD7247" w:rsidRPr="00943288" w:rsidRDefault="00FD7247" w:rsidP="001C7E10">
            <w:pPr>
              <w:jc w:val="cente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2010</w:t>
            </w:r>
          </w:p>
        </w:tc>
        <w:tc>
          <w:tcPr>
            <w:tcW w:w="515" w:type="pct"/>
            <w:hideMark/>
          </w:tcPr>
          <w:p w:rsidR="00FD7247" w:rsidRPr="00943288" w:rsidRDefault="00FD7247" w:rsidP="001C7E10">
            <w:pPr>
              <w:jc w:val="cente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2014</w:t>
            </w:r>
          </w:p>
        </w:tc>
        <w:tc>
          <w:tcPr>
            <w:tcW w:w="514" w:type="pct"/>
            <w:hideMark/>
          </w:tcPr>
          <w:p w:rsidR="00FD7247" w:rsidRPr="00943288" w:rsidRDefault="00FD7247" w:rsidP="001C7E10">
            <w:pPr>
              <w:jc w:val="cente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2015</w:t>
            </w:r>
          </w:p>
        </w:tc>
        <w:tc>
          <w:tcPr>
            <w:tcW w:w="514" w:type="pct"/>
            <w:hideMark/>
          </w:tcPr>
          <w:p w:rsidR="00FD7247" w:rsidRPr="00943288" w:rsidRDefault="00FD7247" w:rsidP="001C7E10">
            <w:pPr>
              <w:jc w:val="cente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2016</w:t>
            </w:r>
          </w:p>
        </w:tc>
        <w:tc>
          <w:tcPr>
            <w:tcW w:w="514" w:type="pct"/>
            <w:hideMark/>
          </w:tcPr>
          <w:p w:rsidR="00FD7247" w:rsidRPr="00943288" w:rsidRDefault="00FD7247" w:rsidP="001C7E10">
            <w:pPr>
              <w:jc w:val="cente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2017</w:t>
            </w:r>
          </w:p>
        </w:tc>
        <w:tc>
          <w:tcPr>
            <w:tcW w:w="378" w:type="pct"/>
            <w:hideMark/>
          </w:tcPr>
          <w:p w:rsidR="00FD7247" w:rsidRPr="00943288" w:rsidRDefault="00FD7247" w:rsidP="001C7E10">
            <w:pPr>
              <w:jc w:val="cente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2018</w:t>
            </w:r>
          </w:p>
        </w:tc>
      </w:tr>
      <w:tr w:rsidR="00FD7247" w:rsidRPr="00943288" w:rsidTr="003F4993">
        <w:trPr>
          <w:trHeight w:val="50"/>
        </w:trPr>
        <w:tc>
          <w:tcPr>
            <w:tcW w:w="2127"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Число организаций, выполнявших исследования и разработки, единиц</w:t>
            </w:r>
          </w:p>
        </w:tc>
        <w:tc>
          <w:tcPr>
            <w:tcW w:w="437"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53</w:t>
            </w:r>
          </w:p>
        </w:tc>
        <w:tc>
          <w:tcPr>
            <w:tcW w:w="515"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66</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106</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105</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100</w:t>
            </w:r>
          </w:p>
        </w:tc>
        <w:tc>
          <w:tcPr>
            <w:tcW w:w="378"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100</w:t>
            </w:r>
          </w:p>
        </w:tc>
      </w:tr>
      <w:tr w:rsidR="00FD7247" w:rsidRPr="00943288" w:rsidTr="003F4993">
        <w:tc>
          <w:tcPr>
            <w:tcW w:w="2127"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Численность научного персонала – всего, человек</w:t>
            </w:r>
          </w:p>
        </w:tc>
        <w:tc>
          <w:tcPr>
            <w:tcW w:w="437"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6256</w:t>
            </w:r>
          </w:p>
        </w:tc>
        <w:tc>
          <w:tcPr>
            <w:tcW w:w="515"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7585</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9265</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7532</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6916</w:t>
            </w:r>
          </w:p>
        </w:tc>
        <w:tc>
          <w:tcPr>
            <w:tcW w:w="378"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6918</w:t>
            </w:r>
          </w:p>
        </w:tc>
      </w:tr>
      <w:tr w:rsidR="00FD7247" w:rsidRPr="00943288" w:rsidTr="003F4993">
        <w:tc>
          <w:tcPr>
            <w:tcW w:w="2127"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В т. ч.:</w:t>
            </w:r>
          </w:p>
          <w:p w:rsidR="00FD7247" w:rsidRPr="00943288" w:rsidRDefault="001C7E10" w:rsidP="006914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FD7247" w:rsidRPr="00943288">
              <w:rPr>
                <w:rFonts w:ascii="Times New Roman" w:eastAsia="Times New Roman" w:hAnsi="Times New Roman" w:cs="Times New Roman"/>
                <w:sz w:val="24"/>
                <w:szCs w:val="24"/>
                <w:lang w:eastAsia="ru-RU"/>
              </w:rPr>
              <w:t>сследователи</w:t>
            </w:r>
          </w:p>
        </w:tc>
        <w:tc>
          <w:tcPr>
            <w:tcW w:w="437"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2591</w:t>
            </w:r>
          </w:p>
        </w:tc>
        <w:tc>
          <w:tcPr>
            <w:tcW w:w="515"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3947</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5467</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3790</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3570</w:t>
            </w:r>
          </w:p>
        </w:tc>
        <w:tc>
          <w:tcPr>
            <w:tcW w:w="378"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3350</w:t>
            </w:r>
          </w:p>
        </w:tc>
      </w:tr>
      <w:tr w:rsidR="00FD7247" w:rsidRPr="00943288" w:rsidTr="003F4993">
        <w:tc>
          <w:tcPr>
            <w:tcW w:w="2127" w:type="pct"/>
            <w:hideMark/>
          </w:tcPr>
          <w:p w:rsidR="00FD7247" w:rsidRPr="00943288" w:rsidRDefault="001C7E10" w:rsidP="001C7E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FD7247" w:rsidRPr="00943288">
              <w:rPr>
                <w:rFonts w:ascii="Times New Roman" w:eastAsia="Times New Roman" w:hAnsi="Times New Roman" w:cs="Times New Roman"/>
                <w:sz w:val="24"/>
                <w:szCs w:val="24"/>
                <w:lang w:eastAsia="ru-RU"/>
              </w:rPr>
              <w:t>ехни</w:t>
            </w:r>
            <w:r>
              <w:rPr>
                <w:rFonts w:ascii="Times New Roman" w:eastAsia="Times New Roman" w:hAnsi="Times New Roman" w:cs="Times New Roman"/>
                <w:sz w:val="24"/>
                <w:szCs w:val="24"/>
                <w:lang w:eastAsia="ru-RU"/>
              </w:rPr>
              <w:t>ческий персонал</w:t>
            </w:r>
          </w:p>
        </w:tc>
        <w:tc>
          <w:tcPr>
            <w:tcW w:w="437"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594</w:t>
            </w:r>
          </w:p>
        </w:tc>
        <w:tc>
          <w:tcPr>
            <w:tcW w:w="515"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510</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532</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589</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569</w:t>
            </w:r>
          </w:p>
        </w:tc>
        <w:tc>
          <w:tcPr>
            <w:tcW w:w="378"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523</w:t>
            </w:r>
          </w:p>
        </w:tc>
      </w:tr>
      <w:tr w:rsidR="00FD7247" w:rsidRPr="00943288" w:rsidTr="003F4993">
        <w:tc>
          <w:tcPr>
            <w:tcW w:w="2127" w:type="pct"/>
            <w:hideMark/>
          </w:tcPr>
          <w:p w:rsidR="00FD7247" w:rsidRPr="00943288" w:rsidRDefault="001C7E10" w:rsidP="006914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D7247" w:rsidRPr="00943288">
              <w:rPr>
                <w:rFonts w:ascii="Times New Roman" w:eastAsia="Times New Roman" w:hAnsi="Times New Roman" w:cs="Times New Roman"/>
                <w:sz w:val="24"/>
                <w:szCs w:val="24"/>
                <w:lang w:eastAsia="ru-RU"/>
              </w:rPr>
              <w:t>спомогательный персонал</w:t>
            </w:r>
          </w:p>
        </w:tc>
        <w:tc>
          <w:tcPr>
            <w:tcW w:w="437"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1592</w:t>
            </w:r>
          </w:p>
        </w:tc>
        <w:tc>
          <w:tcPr>
            <w:tcW w:w="515"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1645</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1375</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1321</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1238</w:t>
            </w:r>
          </w:p>
        </w:tc>
        <w:tc>
          <w:tcPr>
            <w:tcW w:w="378"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1476</w:t>
            </w:r>
          </w:p>
        </w:tc>
      </w:tr>
      <w:tr w:rsidR="00FD7247" w:rsidRPr="00943288" w:rsidTr="003F4993">
        <w:tc>
          <w:tcPr>
            <w:tcW w:w="2127" w:type="pct"/>
            <w:hideMark/>
          </w:tcPr>
          <w:p w:rsidR="00FD7247" w:rsidRPr="00943288" w:rsidRDefault="001C7E10" w:rsidP="006914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247" w:rsidRPr="00943288">
              <w:rPr>
                <w:rFonts w:ascii="Times New Roman" w:eastAsia="Times New Roman" w:hAnsi="Times New Roman" w:cs="Times New Roman"/>
                <w:sz w:val="24"/>
                <w:szCs w:val="24"/>
                <w:lang w:eastAsia="ru-RU"/>
              </w:rPr>
              <w:t>рочий персонал</w:t>
            </w:r>
          </w:p>
        </w:tc>
        <w:tc>
          <w:tcPr>
            <w:tcW w:w="437"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1479</w:t>
            </w:r>
          </w:p>
        </w:tc>
        <w:tc>
          <w:tcPr>
            <w:tcW w:w="515"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1483</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1891</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1832</w:t>
            </w:r>
          </w:p>
        </w:tc>
        <w:tc>
          <w:tcPr>
            <w:tcW w:w="514"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1539</w:t>
            </w:r>
          </w:p>
        </w:tc>
        <w:tc>
          <w:tcPr>
            <w:tcW w:w="378" w:type="pct"/>
            <w:hideMark/>
          </w:tcPr>
          <w:p w:rsidR="00FD7247" w:rsidRPr="00943288" w:rsidRDefault="00FD7247" w:rsidP="00691411">
            <w:pPr>
              <w:rPr>
                <w:rFonts w:ascii="Times New Roman" w:eastAsia="Times New Roman" w:hAnsi="Times New Roman" w:cs="Times New Roman"/>
                <w:sz w:val="24"/>
                <w:szCs w:val="24"/>
                <w:lang w:eastAsia="ru-RU"/>
              </w:rPr>
            </w:pPr>
            <w:r w:rsidRPr="00943288">
              <w:rPr>
                <w:rFonts w:ascii="Times New Roman" w:eastAsia="Times New Roman" w:hAnsi="Times New Roman" w:cs="Times New Roman"/>
                <w:sz w:val="24"/>
                <w:szCs w:val="24"/>
                <w:lang w:eastAsia="ru-RU"/>
              </w:rPr>
              <w:t>1569</w:t>
            </w:r>
          </w:p>
        </w:tc>
      </w:tr>
    </w:tbl>
    <w:p w:rsidR="00FB62F9" w:rsidRPr="00943288" w:rsidRDefault="00FB62F9" w:rsidP="00691411">
      <w:pPr>
        <w:spacing w:after="0" w:line="240" w:lineRule="auto"/>
        <w:jc w:val="both"/>
        <w:rPr>
          <w:rFonts w:ascii="Times New Roman" w:hAnsi="Times New Roman" w:cs="Times New Roman"/>
          <w:sz w:val="24"/>
          <w:szCs w:val="24"/>
        </w:rPr>
      </w:pPr>
    </w:p>
    <w:p w:rsidR="0043641E" w:rsidRPr="00943288" w:rsidRDefault="0043641E" w:rsidP="00943288">
      <w:pPr>
        <w:spacing w:after="0" w:line="240" w:lineRule="auto"/>
        <w:ind w:firstLine="709"/>
        <w:jc w:val="both"/>
        <w:rPr>
          <w:rFonts w:ascii="Times New Roman" w:hAnsi="Times New Roman" w:cs="Times New Roman"/>
          <w:sz w:val="24"/>
        </w:rPr>
      </w:pPr>
      <w:r w:rsidRPr="00943288">
        <w:rPr>
          <w:rFonts w:ascii="Times New Roman" w:hAnsi="Times New Roman" w:cs="Times New Roman"/>
          <w:sz w:val="24"/>
        </w:rPr>
        <w:t>Данные анализа позволяют сделать неутешительный вывод о слабом кадровом потенциале научно-исс</w:t>
      </w:r>
      <w:r w:rsidR="00EC0FB8" w:rsidRPr="00943288">
        <w:rPr>
          <w:rFonts w:ascii="Times New Roman" w:hAnsi="Times New Roman" w:cs="Times New Roman"/>
          <w:sz w:val="24"/>
        </w:rPr>
        <w:t xml:space="preserve">ледовательской сферы на федеральном и </w:t>
      </w:r>
      <w:r w:rsidRPr="00943288">
        <w:rPr>
          <w:rFonts w:ascii="Times New Roman" w:hAnsi="Times New Roman" w:cs="Times New Roman"/>
          <w:sz w:val="24"/>
        </w:rPr>
        <w:t>региональном</w:t>
      </w:r>
      <w:r w:rsidR="00EC0FB8" w:rsidRPr="00943288">
        <w:rPr>
          <w:rFonts w:ascii="Times New Roman" w:hAnsi="Times New Roman" w:cs="Times New Roman"/>
          <w:sz w:val="24"/>
        </w:rPr>
        <w:t xml:space="preserve"> (рассматривая Краснодарский край)</w:t>
      </w:r>
      <w:r w:rsidRPr="00943288">
        <w:rPr>
          <w:rFonts w:ascii="Times New Roman" w:hAnsi="Times New Roman" w:cs="Times New Roman"/>
          <w:sz w:val="24"/>
        </w:rPr>
        <w:t xml:space="preserve"> уровнях, что еще раз подчеркивает актуальность выбранной проблемы и необходимость данного исследования.</w:t>
      </w:r>
    </w:p>
    <w:p w:rsidR="0043641E" w:rsidRPr="004314D7" w:rsidRDefault="00EC0FB8" w:rsidP="00943288">
      <w:pPr>
        <w:spacing w:after="0" w:line="240" w:lineRule="auto"/>
        <w:ind w:firstLine="709"/>
        <w:jc w:val="both"/>
        <w:rPr>
          <w:rFonts w:ascii="Times New Roman" w:hAnsi="Times New Roman" w:cs="Times New Roman"/>
          <w:sz w:val="24"/>
        </w:rPr>
      </w:pPr>
      <w:r w:rsidRPr="00943288">
        <w:rPr>
          <w:rFonts w:ascii="Times New Roman" w:hAnsi="Times New Roman" w:cs="Times New Roman"/>
          <w:sz w:val="24"/>
        </w:rPr>
        <w:t>Д</w:t>
      </w:r>
      <w:r w:rsidR="0043641E" w:rsidRPr="00943288">
        <w:rPr>
          <w:rFonts w:ascii="Times New Roman" w:hAnsi="Times New Roman" w:cs="Times New Roman"/>
          <w:sz w:val="24"/>
        </w:rPr>
        <w:t xml:space="preserve">ля дальнейшего выявления путей решения обозначенной проблемы, необходимо исследовать причины столь сильного падения численности научного персонала. По мнению экспертов, одной из возможных причин является проведенная </w:t>
      </w:r>
      <w:r w:rsidRPr="00943288">
        <w:rPr>
          <w:rFonts w:ascii="Times New Roman" w:hAnsi="Times New Roman" w:cs="Times New Roman"/>
          <w:sz w:val="24"/>
        </w:rPr>
        <w:t xml:space="preserve">в 2013 г. Российской академией наук </w:t>
      </w:r>
      <w:r w:rsidR="0043641E" w:rsidRPr="00943288">
        <w:rPr>
          <w:rFonts w:ascii="Times New Roman" w:hAnsi="Times New Roman" w:cs="Times New Roman"/>
          <w:sz w:val="24"/>
        </w:rPr>
        <w:t>реформа</w:t>
      </w:r>
      <w:r w:rsidRPr="00943288">
        <w:rPr>
          <w:rFonts w:ascii="Times New Roman" w:hAnsi="Times New Roman" w:cs="Times New Roman"/>
          <w:sz w:val="24"/>
        </w:rPr>
        <w:t>, в</w:t>
      </w:r>
      <w:r w:rsidR="0043641E" w:rsidRPr="00943288">
        <w:rPr>
          <w:rFonts w:ascii="Times New Roman" w:hAnsi="Times New Roman" w:cs="Times New Roman"/>
          <w:sz w:val="24"/>
        </w:rPr>
        <w:t xml:space="preserve"> рамках которой был осуществлен масштабный аудит имущества академических институтов и дана оценка успешности их деятельности</w:t>
      </w:r>
      <w:r w:rsidRPr="00943288">
        <w:rPr>
          <w:rFonts w:ascii="Times New Roman" w:hAnsi="Times New Roman" w:cs="Times New Roman"/>
          <w:sz w:val="24"/>
        </w:rPr>
        <w:t>. В</w:t>
      </w:r>
      <w:r w:rsidR="0043641E" w:rsidRPr="00943288">
        <w:rPr>
          <w:rFonts w:ascii="Times New Roman" w:hAnsi="Times New Roman" w:cs="Times New Roman"/>
          <w:sz w:val="24"/>
        </w:rPr>
        <w:t xml:space="preserve"> результате</w:t>
      </w:r>
      <w:r w:rsidRPr="00943288">
        <w:rPr>
          <w:rFonts w:ascii="Times New Roman" w:hAnsi="Times New Roman" w:cs="Times New Roman"/>
          <w:sz w:val="24"/>
        </w:rPr>
        <w:t xml:space="preserve"> было реструктурировано множество</w:t>
      </w:r>
      <w:r w:rsidR="0043641E" w:rsidRPr="00943288">
        <w:rPr>
          <w:rFonts w:ascii="Times New Roman" w:hAnsi="Times New Roman" w:cs="Times New Roman"/>
          <w:sz w:val="24"/>
        </w:rPr>
        <w:t xml:space="preserve"> </w:t>
      </w:r>
      <w:r w:rsidR="009839A1" w:rsidRPr="00943288">
        <w:rPr>
          <w:rFonts w:ascii="Times New Roman" w:hAnsi="Times New Roman" w:cs="Times New Roman"/>
          <w:sz w:val="24"/>
        </w:rPr>
        <w:t>организаций</w:t>
      </w:r>
      <w:r w:rsidRPr="00943288">
        <w:rPr>
          <w:rFonts w:ascii="Times New Roman" w:hAnsi="Times New Roman" w:cs="Times New Roman"/>
          <w:sz w:val="24"/>
        </w:rPr>
        <w:t xml:space="preserve">, некоторые из них были полностью </w:t>
      </w:r>
      <w:r w:rsidR="0043641E" w:rsidRPr="00943288">
        <w:rPr>
          <w:rFonts w:ascii="Times New Roman" w:hAnsi="Times New Roman" w:cs="Times New Roman"/>
          <w:sz w:val="24"/>
        </w:rPr>
        <w:t>ликвидированы</w:t>
      </w:r>
      <w:r w:rsidR="009839A1" w:rsidRPr="00943288">
        <w:rPr>
          <w:rFonts w:ascii="Times New Roman" w:hAnsi="Times New Roman" w:cs="Times New Roman"/>
          <w:sz w:val="24"/>
        </w:rPr>
        <w:t>, л</w:t>
      </w:r>
      <w:r w:rsidR="0073233E" w:rsidRPr="00943288">
        <w:rPr>
          <w:rFonts w:ascii="Times New Roman" w:hAnsi="Times New Roman" w:cs="Times New Roman"/>
          <w:sz w:val="24"/>
        </w:rPr>
        <w:t>иш</w:t>
      </w:r>
      <w:r w:rsidR="009839A1" w:rsidRPr="00943288">
        <w:rPr>
          <w:rFonts w:ascii="Times New Roman" w:hAnsi="Times New Roman" w:cs="Times New Roman"/>
          <w:sz w:val="24"/>
        </w:rPr>
        <w:t>ь малая часть</w:t>
      </w:r>
      <w:r w:rsidR="0043641E" w:rsidRPr="00943288">
        <w:rPr>
          <w:rFonts w:ascii="Times New Roman" w:hAnsi="Times New Roman" w:cs="Times New Roman"/>
          <w:sz w:val="24"/>
        </w:rPr>
        <w:t xml:space="preserve"> не претерпела никаких изменений. Под сокращение также попадали работники научной сферы (в том числе ученые-исследователи). Этим объясняется резкий спад численности научного персонала в 2015 году. </w:t>
      </w:r>
      <w:r w:rsidR="0073233E" w:rsidRPr="00943288">
        <w:rPr>
          <w:rFonts w:ascii="Times New Roman" w:hAnsi="Times New Roman" w:cs="Times New Roman"/>
          <w:sz w:val="24"/>
        </w:rPr>
        <w:t>Также стоит отметить, что п</w:t>
      </w:r>
      <w:r w:rsidR="0043641E" w:rsidRPr="00943288">
        <w:rPr>
          <w:rFonts w:ascii="Times New Roman" w:hAnsi="Times New Roman" w:cs="Times New Roman"/>
          <w:sz w:val="24"/>
        </w:rPr>
        <w:t xml:space="preserve">роведенный среди академиков, членов-корреспондентов и профессоров РАН опрос показал </w:t>
      </w:r>
      <w:r w:rsidR="0078389F" w:rsidRPr="00943288">
        <w:rPr>
          <w:rFonts w:ascii="Times New Roman" w:hAnsi="Times New Roman" w:cs="Times New Roman"/>
          <w:sz w:val="24"/>
        </w:rPr>
        <w:t xml:space="preserve">их </w:t>
      </w:r>
      <w:r w:rsidR="0043641E" w:rsidRPr="004314D7">
        <w:rPr>
          <w:rFonts w:ascii="Times New Roman" w:hAnsi="Times New Roman" w:cs="Times New Roman"/>
          <w:sz w:val="24"/>
        </w:rPr>
        <w:lastRenderedPageBreak/>
        <w:t xml:space="preserve">общее недовольство </w:t>
      </w:r>
      <w:r w:rsidR="0078389F" w:rsidRPr="004314D7">
        <w:rPr>
          <w:rFonts w:ascii="Times New Roman" w:hAnsi="Times New Roman" w:cs="Times New Roman"/>
          <w:sz w:val="24"/>
        </w:rPr>
        <w:t>данными преобразованиями</w:t>
      </w:r>
      <w:r w:rsidR="0043641E" w:rsidRPr="004314D7">
        <w:rPr>
          <w:rFonts w:ascii="Times New Roman" w:hAnsi="Times New Roman" w:cs="Times New Roman"/>
          <w:sz w:val="24"/>
        </w:rPr>
        <w:t xml:space="preserve">. Большинство респондентов отметило </w:t>
      </w:r>
      <w:r w:rsidR="0078389F" w:rsidRPr="004314D7">
        <w:rPr>
          <w:rFonts w:ascii="Times New Roman" w:hAnsi="Times New Roman" w:cs="Times New Roman"/>
          <w:sz w:val="24"/>
        </w:rPr>
        <w:t xml:space="preserve">влияние реформы на российскую науку </w:t>
      </w:r>
      <w:r w:rsidR="0043641E" w:rsidRPr="004314D7">
        <w:rPr>
          <w:rFonts w:ascii="Times New Roman" w:hAnsi="Times New Roman" w:cs="Times New Roman"/>
          <w:sz w:val="24"/>
        </w:rPr>
        <w:t>«отрицательн</w:t>
      </w:r>
      <w:r w:rsidR="0078389F" w:rsidRPr="004314D7">
        <w:rPr>
          <w:rFonts w:ascii="Times New Roman" w:hAnsi="Times New Roman" w:cs="Times New Roman"/>
          <w:sz w:val="24"/>
        </w:rPr>
        <w:t xml:space="preserve">ым» или «крайне отрицательным» </w:t>
      </w:r>
      <w:r w:rsidR="0043641E" w:rsidRPr="004314D7">
        <w:rPr>
          <w:rFonts w:ascii="Times New Roman" w:hAnsi="Times New Roman" w:cs="Times New Roman"/>
          <w:sz w:val="24"/>
        </w:rPr>
        <w:t>[</w:t>
      </w:r>
      <w:r w:rsidR="004F0FE2" w:rsidRPr="004314D7">
        <w:rPr>
          <w:rFonts w:ascii="Times New Roman" w:hAnsi="Times New Roman" w:cs="Times New Roman"/>
          <w:sz w:val="24"/>
        </w:rPr>
        <w:t>12</w:t>
      </w:r>
      <w:r w:rsidR="0043641E" w:rsidRPr="004314D7">
        <w:rPr>
          <w:rFonts w:ascii="Times New Roman" w:hAnsi="Times New Roman" w:cs="Times New Roman"/>
          <w:sz w:val="24"/>
        </w:rPr>
        <w:t>].</w:t>
      </w:r>
    </w:p>
    <w:p w:rsidR="0078389F" w:rsidRPr="004314D7" w:rsidRDefault="0078389F" w:rsidP="00943288">
      <w:pPr>
        <w:spacing w:after="0" w:line="240" w:lineRule="auto"/>
        <w:ind w:firstLine="709"/>
        <w:jc w:val="both"/>
        <w:rPr>
          <w:rFonts w:ascii="Times New Roman" w:hAnsi="Times New Roman" w:cs="Times New Roman"/>
          <w:sz w:val="24"/>
        </w:rPr>
      </w:pPr>
      <w:r w:rsidRPr="004314D7">
        <w:rPr>
          <w:rFonts w:ascii="Times New Roman" w:hAnsi="Times New Roman" w:cs="Times New Roman"/>
          <w:sz w:val="24"/>
        </w:rPr>
        <w:t>По мнению авторов</w:t>
      </w:r>
      <w:r w:rsidR="00316F32" w:rsidRPr="004314D7">
        <w:rPr>
          <w:rFonts w:ascii="Times New Roman" w:hAnsi="Times New Roman" w:cs="Times New Roman"/>
          <w:sz w:val="24"/>
        </w:rPr>
        <w:t>,</w:t>
      </w:r>
      <w:r w:rsidRPr="004314D7">
        <w:rPr>
          <w:rFonts w:ascii="Times New Roman" w:hAnsi="Times New Roman" w:cs="Times New Roman"/>
          <w:sz w:val="24"/>
        </w:rPr>
        <w:t xml:space="preserve"> глобальн</w:t>
      </w:r>
      <w:r w:rsidR="00316F32" w:rsidRPr="004314D7">
        <w:rPr>
          <w:rFonts w:ascii="Times New Roman" w:hAnsi="Times New Roman" w:cs="Times New Roman"/>
          <w:sz w:val="24"/>
        </w:rPr>
        <w:t>ыми</w:t>
      </w:r>
      <w:r w:rsidRPr="004314D7">
        <w:rPr>
          <w:rFonts w:ascii="Times New Roman" w:hAnsi="Times New Roman" w:cs="Times New Roman"/>
          <w:sz w:val="24"/>
        </w:rPr>
        <w:t xml:space="preserve"> причин</w:t>
      </w:r>
      <w:r w:rsidR="00316F32" w:rsidRPr="004314D7">
        <w:rPr>
          <w:rFonts w:ascii="Times New Roman" w:hAnsi="Times New Roman" w:cs="Times New Roman"/>
          <w:sz w:val="24"/>
        </w:rPr>
        <w:t>ами</w:t>
      </w:r>
      <w:r w:rsidRPr="004314D7">
        <w:rPr>
          <w:rFonts w:ascii="Times New Roman" w:hAnsi="Times New Roman" w:cs="Times New Roman"/>
          <w:sz w:val="24"/>
        </w:rPr>
        <w:t xml:space="preserve"> снижения кадрового потенциала научно-исследовательской сферы является </w:t>
      </w:r>
      <w:r w:rsidR="00316F32" w:rsidRPr="004314D7">
        <w:rPr>
          <w:rFonts w:ascii="Times New Roman" w:hAnsi="Times New Roman" w:cs="Times New Roman"/>
          <w:sz w:val="24"/>
        </w:rPr>
        <w:t xml:space="preserve">не только </w:t>
      </w:r>
      <w:r w:rsidRPr="004314D7">
        <w:rPr>
          <w:rFonts w:ascii="Times New Roman" w:hAnsi="Times New Roman" w:cs="Times New Roman"/>
          <w:sz w:val="24"/>
        </w:rPr>
        <w:t>ее недофинансирование, что проявляется в существовании комплекса обстоятельст</w:t>
      </w:r>
      <w:r w:rsidR="00316F32" w:rsidRPr="004314D7">
        <w:rPr>
          <w:rFonts w:ascii="Times New Roman" w:hAnsi="Times New Roman" w:cs="Times New Roman"/>
          <w:sz w:val="24"/>
        </w:rPr>
        <w:t>в, «сдерживающих» приток кадров, но и отсутствие действенной системы поиска и воспитания молодых талантов, активных мер по противодействию «утечки мозгов», а также возвращению молодых ученых-соотечественников из-за рубежа</w:t>
      </w:r>
      <w:r w:rsidR="00277106" w:rsidRPr="004314D7">
        <w:rPr>
          <w:rFonts w:ascii="Times New Roman" w:hAnsi="Times New Roman" w:cs="Times New Roman"/>
          <w:sz w:val="24"/>
        </w:rPr>
        <w:t xml:space="preserve"> [</w:t>
      </w:r>
      <w:r w:rsidR="004F0FE2" w:rsidRPr="004314D7">
        <w:rPr>
          <w:rFonts w:ascii="Times New Roman" w:hAnsi="Times New Roman" w:cs="Times New Roman"/>
          <w:sz w:val="24"/>
        </w:rPr>
        <w:t>13</w:t>
      </w:r>
      <w:r w:rsidR="00277106" w:rsidRPr="004314D7">
        <w:rPr>
          <w:rFonts w:ascii="Times New Roman" w:hAnsi="Times New Roman" w:cs="Times New Roman"/>
          <w:sz w:val="24"/>
        </w:rPr>
        <w:t>].</w:t>
      </w:r>
      <w:r w:rsidR="00316F32" w:rsidRPr="004314D7">
        <w:rPr>
          <w:rFonts w:ascii="Times New Roman" w:hAnsi="Times New Roman" w:cs="Times New Roman"/>
          <w:sz w:val="24"/>
        </w:rPr>
        <w:t xml:space="preserve"> </w:t>
      </w:r>
      <w:r w:rsidRPr="004314D7">
        <w:rPr>
          <w:rFonts w:ascii="Times New Roman" w:hAnsi="Times New Roman" w:cs="Times New Roman"/>
          <w:sz w:val="24"/>
        </w:rPr>
        <w:t xml:space="preserve"> Важнейшими из них являются: </w:t>
      </w:r>
    </w:p>
    <w:p w:rsidR="00316F32" w:rsidRPr="004314D7" w:rsidRDefault="00316F32" w:rsidP="00316F32">
      <w:pPr>
        <w:pStyle w:val="a6"/>
        <w:numPr>
          <w:ilvl w:val="0"/>
          <w:numId w:val="2"/>
        </w:numPr>
        <w:tabs>
          <w:tab w:val="left" w:pos="993"/>
        </w:tabs>
        <w:spacing w:after="0" w:line="240" w:lineRule="auto"/>
        <w:ind w:left="0" w:firstLine="709"/>
        <w:jc w:val="both"/>
        <w:rPr>
          <w:rFonts w:ascii="Times New Roman" w:hAnsi="Times New Roman" w:cs="Times New Roman"/>
          <w:sz w:val="24"/>
        </w:rPr>
      </w:pPr>
      <w:r w:rsidRPr="004314D7">
        <w:rPr>
          <w:rFonts w:ascii="Times New Roman" w:hAnsi="Times New Roman" w:cs="Times New Roman"/>
          <w:sz w:val="24"/>
        </w:rPr>
        <w:t>недостаточный престиж статуса ученого;</w:t>
      </w:r>
    </w:p>
    <w:p w:rsidR="0078389F" w:rsidRPr="004314D7" w:rsidRDefault="0078389F" w:rsidP="00316F32">
      <w:pPr>
        <w:pStyle w:val="a6"/>
        <w:numPr>
          <w:ilvl w:val="0"/>
          <w:numId w:val="2"/>
        </w:numPr>
        <w:tabs>
          <w:tab w:val="left" w:pos="993"/>
        </w:tabs>
        <w:spacing w:after="0" w:line="240" w:lineRule="auto"/>
        <w:ind w:left="0" w:firstLine="709"/>
        <w:jc w:val="both"/>
        <w:rPr>
          <w:rFonts w:ascii="Times New Roman" w:hAnsi="Times New Roman" w:cs="Times New Roman"/>
          <w:sz w:val="24"/>
        </w:rPr>
      </w:pPr>
      <w:r w:rsidRPr="004314D7">
        <w:rPr>
          <w:rFonts w:ascii="Times New Roman" w:hAnsi="Times New Roman" w:cs="Times New Roman"/>
          <w:sz w:val="24"/>
        </w:rPr>
        <w:t xml:space="preserve">недостаточность финансовых средств для проведения исследований; </w:t>
      </w:r>
    </w:p>
    <w:p w:rsidR="0078389F" w:rsidRPr="004314D7" w:rsidRDefault="0078389F" w:rsidP="00316F32">
      <w:pPr>
        <w:pStyle w:val="a6"/>
        <w:numPr>
          <w:ilvl w:val="0"/>
          <w:numId w:val="2"/>
        </w:numPr>
        <w:tabs>
          <w:tab w:val="left" w:pos="993"/>
        </w:tabs>
        <w:spacing w:after="0" w:line="240" w:lineRule="auto"/>
        <w:ind w:left="0" w:firstLine="709"/>
        <w:jc w:val="both"/>
        <w:rPr>
          <w:rFonts w:ascii="Times New Roman" w:hAnsi="Times New Roman" w:cs="Times New Roman"/>
          <w:sz w:val="24"/>
        </w:rPr>
      </w:pPr>
      <w:r w:rsidRPr="004314D7">
        <w:rPr>
          <w:rFonts w:ascii="Times New Roman" w:hAnsi="Times New Roman" w:cs="Times New Roman"/>
          <w:sz w:val="24"/>
        </w:rPr>
        <w:t xml:space="preserve">слабая материально-технической база, устаревшее оборудование; </w:t>
      </w:r>
    </w:p>
    <w:p w:rsidR="0078389F" w:rsidRPr="004314D7" w:rsidRDefault="0078389F" w:rsidP="00316F32">
      <w:pPr>
        <w:pStyle w:val="a6"/>
        <w:numPr>
          <w:ilvl w:val="0"/>
          <w:numId w:val="2"/>
        </w:numPr>
        <w:tabs>
          <w:tab w:val="left" w:pos="993"/>
        </w:tabs>
        <w:spacing w:after="0" w:line="240" w:lineRule="auto"/>
        <w:ind w:left="0" w:firstLine="709"/>
        <w:jc w:val="both"/>
        <w:rPr>
          <w:rFonts w:ascii="Times New Roman" w:hAnsi="Times New Roman" w:cs="Times New Roman"/>
          <w:sz w:val="24"/>
        </w:rPr>
      </w:pPr>
      <w:r w:rsidRPr="004314D7">
        <w:rPr>
          <w:rFonts w:ascii="Times New Roman" w:hAnsi="Times New Roman" w:cs="Times New Roman"/>
          <w:sz w:val="24"/>
        </w:rPr>
        <w:t>относительно низкая заработна</w:t>
      </w:r>
      <w:r w:rsidR="00316F32" w:rsidRPr="004314D7">
        <w:rPr>
          <w:rFonts w:ascii="Times New Roman" w:hAnsi="Times New Roman" w:cs="Times New Roman"/>
          <w:sz w:val="24"/>
        </w:rPr>
        <w:t>я плата ученых и др.</w:t>
      </w:r>
    </w:p>
    <w:p w:rsidR="0078389F" w:rsidRPr="004314D7" w:rsidRDefault="0078389F" w:rsidP="00943288">
      <w:pPr>
        <w:spacing w:after="0" w:line="240" w:lineRule="auto"/>
        <w:ind w:firstLine="709"/>
        <w:jc w:val="both"/>
        <w:rPr>
          <w:rFonts w:ascii="Times New Roman" w:hAnsi="Times New Roman" w:cs="Times New Roman"/>
          <w:sz w:val="24"/>
        </w:rPr>
      </w:pPr>
      <w:r w:rsidRPr="004314D7">
        <w:rPr>
          <w:rFonts w:ascii="Times New Roman" w:hAnsi="Times New Roman" w:cs="Times New Roman"/>
          <w:sz w:val="24"/>
        </w:rPr>
        <w:t xml:space="preserve">В некоторых случаях данные обстоятельства порождают </w:t>
      </w:r>
      <w:r w:rsidR="009839A1" w:rsidRPr="004314D7">
        <w:rPr>
          <w:rFonts w:ascii="Times New Roman" w:hAnsi="Times New Roman" w:cs="Times New Roman"/>
          <w:sz w:val="24"/>
        </w:rPr>
        <w:t>выявленную</w:t>
      </w:r>
      <w:r w:rsidRPr="004314D7">
        <w:rPr>
          <w:rFonts w:ascii="Times New Roman" w:hAnsi="Times New Roman" w:cs="Times New Roman"/>
          <w:sz w:val="24"/>
        </w:rPr>
        <w:t xml:space="preserve"> многими </w:t>
      </w:r>
      <w:r w:rsidR="0073233E" w:rsidRPr="004314D7">
        <w:rPr>
          <w:rFonts w:ascii="Times New Roman" w:hAnsi="Times New Roman" w:cs="Times New Roman"/>
          <w:sz w:val="24"/>
        </w:rPr>
        <w:t>специалистами</w:t>
      </w:r>
      <w:r w:rsidRPr="004314D7">
        <w:rPr>
          <w:rFonts w:ascii="Times New Roman" w:hAnsi="Times New Roman" w:cs="Times New Roman"/>
          <w:sz w:val="24"/>
        </w:rPr>
        <w:t xml:space="preserve"> «утечку мозгов».  Как отмечают эксперты, активно развивающийся процесс интернационализации науки</w:t>
      </w:r>
      <w:r w:rsidR="0073233E" w:rsidRPr="004314D7">
        <w:rPr>
          <w:rFonts w:ascii="Times New Roman" w:hAnsi="Times New Roman" w:cs="Times New Roman"/>
          <w:sz w:val="24"/>
        </w:rPr>
        <w:t xml:space="preserve"> </w:t>
      </w:r>
      <w:r w:rsidRPr="004314D7">
        <w:rPr>
          <w:rFonts w:ascii="Times New Roman" w:hAnsi="Times New Roman" w:cs="Times New Roman"/>
          <w:sz w:val="24"/>
        </w:rPr>
        <w:t>превращается для России, в условиях слабой материально-</w:t>
      </w:r>
      <w:r w:rsidR="0073233E" w:rsidRPr="004314D7">
        <w:rPr>
          <w:rFonts w:ascii="Times New Roman" w:hAnsi="Times New Roman" w:cs="Times New Roman"/>
          <w:sz w:val="24"/>
        </w:rPr>
        <w:t>технической базы и недостаточного уровня</w:t>
      </w:r>
      <w:r w:rsidRPr="004314D7">
        <w:rPr>
          <w:rFonts w:ascii="Times New Roman" w:hAnsi="Times New Roman" w:cs="Times New Roman"/>
          <w:sz w:val="24"/>
        </w:rPr>
        <w:t xml:space="preserve"> оплаты труда, в проблему массовой миграции наиболее перспективных научных кадров за рубеж [</w:t>
      </w:r>
      <w:r w:rsidR="004F0FE2" w:rsidRPr="004314D7">
        <w:rPr>
          <w:rFonts w:ascii="Times New Roman" w:hAnsi="Times New Roman" w:cs="Times New Roman"/>
          <w:sz w:val="24"/>
        </w:rPr>
        <w:t>14</w:t>
      </w:r>
      <w:r w:rsidRPr="004314D7">
        <w:rPr>
          <w:rFonts w:ascii="Times New Roman" w:hAnsi="Times New Roman" w:cs="Times New Roman"/>
          <w:sz w:val="24"/>
        </w:rPr>
        <w:t>].</w:t>
      </w:r>
    </w:p>
    <w:p w:rsidR="0078389F" w:rsidRPr="00943288" w:rsidRDefault="0078389F" w:rsidP="00943288">
      <w:pPr>
        <w:spacing w:after="0" w:line="240" w:lineRule="auto"/>
        <w:ind w:firstLine="709"/>
        <w:jc w:val="both"/>
        <w:rPr>
          <w:rFonts w:ascii="Times New Roman" w:hAnsi="Times New Roman" w:cs="Times New Roman"/>
          <w:sz w:val="24"/>
        </w:rPr>
      </w:pPr>
      <w:r w:rsidRPr="004314D7">
        <w:rPr>
          <w:rFonts w:ascii="Times New Roman" w:hAnsi="Times New Roman" w:cs="Times New Roman"/>
          <w:sz w:val="24"/>
        </w:rPr>
        <w:t>Действительно, газетное издании РБК в своем репортаже «Наука теряет естественность и точность» отмечает: «несмотря на то, что общие расходы на науку выросли, они недостаточны, чтобы материальное положение ученых в России приблизилось к условиям жизни их западных коллег» [</w:t>
      </w:r>
      <w:r w:rsidR="004F0FE2" w:rsidRPr="004314D7">
        <w:rPr>
          <w:rFonts w:ascii="Times New Roman" w:hAnsi="Times New Roman" w:cs="Times New Roman"/>
          <w:sz w:val="24"/>
        </w:rPr>
        <w:t>15</w:t>
      </w:r>
      <w:r w:rsidRPr="004314D7">
        <w:rPr>
          <w:rFonts w:ascii="Times New Roman" w:hAnsi="Times New Roman" w:cs="Times New Roman"/>
          <w:sz w:val="24"/>
        </w:rPr>
        <w:t>]</w:t>
      </w:r>
      <w:r w:rsidR="0073233E" w:rsidRPr="004314D7">
        <w:rPr>
          <w:rFonts w:ascii="Times New Roman" w:hAnsi="Times New Roman" w:cs="Times New Roman"/>
          <w:sz w:val="24"/>
        </w:rPr>
        <w:t xml:space="preserve">. В этом смысле </w:t>
      </w:r>
      <w:r w:rsidRPr="004314D7">
        <w:rPr>
          <w:rFonts w:ascii="Times New Roman" w:hAnsi="Times New Roman" w:cs="Times New Roman"/>
          <w:sz w:val="24"/>
        </w:rPr>
        <w:t xml:space="preserve">говорить </w:t>
      </w:r>
      <w:r w:rsidR="0073233E" w:rsidRPr="004314D7">
        <w:rPr>
          <w:rFonts w:ascii="Times New Roman" w:hAnsi="Times New Roman" w:cs="Times New Roman"/>
          <w:sz w:val="24"/>
        </w:rPr>
        <w:t xml:space="preserve">нужно </w:t>
      </w:r>
      <w:r w:rsidRPr="004314D7">
        <w:rPr>
          <w:rFonts w:ascii="Times New Roman" w:hAnsi="Times New Roman" w:cs="Times New Roman"/>
          <w:sz w:val="24"/>
        </w:rPr>
        <w:t>не столько о слабом государственном финансировании, сколько о недостаточности инвестиций в исследования и разработки со</w:t>
      </w:r>
      <w:r w:rsidRPr="00943288">
        <w:rPr>
          <w:rFonts w:ascii="Times New Roman" w:hAnsi="Times New Roman" w:cs="Times New Roman"/>
          <w:sz w:val="24"/>
        </w:rPr>
        <w:t xml:space="preserve"> стороны бизнес-структур. </w:t>
      </w:r>
    </w:p>
    <w:p w:rsidR="0073233E" w:rsidRPr="00943288" w:rsidRDefault="00E83AB3" w:rsidP="00943288">
      <w:pPr>
        <w:spacing w:after="0" w:line="240" w:lineRule="auto"/>
        <w:ind w:firstLine="709"/>
        <w:jc w:val="both"/>
        <w:rPr>
          <w:rFonts w:ascii="Times New Roman" w:hAnsi="Times New Roman" w:cs="Times New Roman"/>
          <w:sz w:val="24"/>
        </w:rPr>
      </w:pPr>
      <w:r w:rsidRPr="00943288">
        <w:rPr>
          <w:rFonts w:ascii="Times New Roman" w:hAnsi="Times New Roman" w:cs="Times New Roman"/>
          <w:sz w:val="24"/>
        </w:rPr>
        <w:t>Таким образом,</w:t>
      </w:r>
      <w:r w:rsidR="0078389F" w:rsidRPr="00943288">
        <w:rPr>
          <w:rFonts w:ascii="Times New Roman" w:hAnsi="Times New Roman" w:cs="Times New Roman"/>
          <w:sz w:val="24"/>
        </w:rPr>
        <w:t xml:space="preserve"> проблема кадрового обеспечения</w:t>
      </w:r>
      <w:r w:rsidRPr="00943288">
        <w:rPr>
          <w:rFonts w:ascii="Times New Roman" w:hAnsi="Times New Roman" w:cs="Times New Roman"/>
          <w:sz w:val="24"/>
        </w:rPr>
        <w:t xml:space="preserve"> невероятно</w:t>
      </w:r>
      <w:r w:rsidR="0078389F" w:rsidRPr="00943288">
        <w:rPr>
          <w:rFonts w:ascii="Times New Roman" w:hAnsi="Times New Roman" w:cs="Times New Roman"/>
          <w:sz w:val="24"/>
        </w:rPr>
        <w:t xml:space="preserve"> глубока и болезненна</w:t>
      </w:r>
      <w:r w:rsidR="0073233E" w:rsidRPr="00943288">
        <w:rPr>
          <w:rFonts w:ascii="Times New Roman" w:hAnsi="Times New Roman" w:cs="Times New Roman"/>
          <w:sz w:val="24"/>
        </w:rPr>
        <w:t xml:space="preserve"> (особенно в</w:t>
      </w:r>
      <w:r w:rsidRPr="00943288">
        <w:rPr>
          <w:rFonts w:ascii="Times New Roman" w:hAnsi="Times New Roman" w:cs="Times New Roman"/>
          <w:sz w:val="24"/>
        </w:rPr>
        <w:t xml:space="preserve"> </w:t>
      </w:r>
      <w:r w:rsidR="0078389F" w:rsidRPr="00943288">
        <w:rPr>
          <w:rFonts w:ascii="Times New Roman" w:hAnsi="Times New Roman" w:cs="Times New Roman"/>
          <w:sz w:val="24"/>
        </w:rPr>
        <w:t xml:space="preserve">условиях </w:t>
      </w:r>
      <w:r w:rsidR="0073233E" w:rsidRPr="00943288">
        <w:rPr>
          <w:rFonts w:ascii="Times New Roman" w:hAnsi="Times New Roman" w:cs="Times New Roman"/>
          <w:sz w:val="24"/>
        </w:rPr>
        <w:t>перехода России к постиндустриализму)</w:t>
      </w:r>
      <w:r w:rsidR="0078389F" w:rsidRPr="00943288">
        <w:rPr>
          <w:rFonts w:ascii="Times New Roman" w:hAnsi="Times New Roman" w:cs="Times New Roman"/>
          <w:sz w:val="24"/>
        </w:rPr>
        <w:t xml:space="preserve">. Возможные причины </w:t>
      </w:r>
      <w:r w:rsidR="0073233E" w:rsidRPr="00943288">
        <w:rPr>
          <w:rFonts w:ascii="Times New Roman" w:hAnsi="Times New Roman" w:cs="Times New Roman"/>
          <w:sz w:val="24"/>
        </w:rPr>
        <w:t xml:space="preserve">ее </w:t>
      </w:r>
      <w:r w:rsidR="0078389F" w:rsidRPr="00943288">
        <w:rPr>
          <w:rFonts w:ascii="Times New Roman" w:hAnsi="Times New Roman" w:cs="Times New Roman"/>
          <w:sz w:val="24"/>
        </w:rPr>
        <w:t>возникновения сами по себе являются отдельными проблем</w:t>
      </w:r>
      <w:r w:rsidR="0073233E" w:rsidRPr="00943288">
        <w:rPr>
          <w:rFonts w:ascii="Times New Roman" w:hAnsi="Times New Roman" w:cs="Times New Roman"/>
          <w:sz w:val="24"/>
        </w:rPr>
        <w:t xml:space="preserve">ами, выделенными в рамках анализа </w:t>
      </w:r>
      <w:r w:rsidR="0078389F" w:rsidRPr="00943288">
        <w:rPr>
          <w:rFonts w:ascii="Times New Roman" w:hAnsi="Times New Roman" w:cs="Times New Roman"/>
          <w:sz w:val="24"/>
        </w:rPr>
        <w:t>научно-техниче</w:t>
      </w:r>
      <w:r w:rsidRPr="00943288">
        <w:rPr>
          <w:rFonts w:ascii="Times New Roman" w:hAnsi="Times New Roman" w:cs="Times New Roman"/>
          <w:sz w:val="24"/>
        </w:rPr>
        <w:t xml:space="preserve">ского и инновационного </w:t>
      </w:r>
      <w:r w:rsidR="0073233E" w:rsidRPr="00943288">
        <w:rPr>
          <w:rFonts w:ascii="Times New Roman" w:hAnsi="Times New Roman" w:cs="Times New Roman"/>
          <w:sz w:val="24"/>
        </w:rPr>
        <w:t>потенциала</w:t>
      </w:r>
      <w:r w:rsidRPr="00943288">
        <w:rPr>
          <w:rFonts w:ascii="Times New Roman" w:hAnsi="Times New Roman" w:cs="Times New Roman"/>
          <w:sz w:val="24"/>
        </w:rPr>
        <w:t xml:space="preserve">. В этом смысле можно говорить о существовании целого комплекса взаимосвязанных проблем научно-исследовательской сферы, где одна из них является подпиткой для существования другой. </w:t>
      </w:r>
      <w:r w:rsidR="0073233E" w:rsidRPr="00943288">
        <w:rPr>
          <w:rFonts w:ascii="Times New Roman" w:hAnsi="Times New Roman" w:cs="Times New Roman"/>
          <w:sz w:val="24"/>
        </w:rPr>
        <w:t>В этом смысле, д</w:t>
      </w:r>
      <w:r w:rsidRPr="00943288">
        <w:rPr>
          <w:rFonts w:ascii="Times New Roman" w:hAnsi="Times New Roman" w:cs="Times New Roman"/>
          <w:sz w:val="24"/>
        </w:rPr>
        <w:t xml:space="preserve">ля их </w:t>
      </w:r>
      <w:r w:rsidR="0073233E" w:rsidRPr="00943288">
        <w:rPr>
          <w:rFonts w:ascii="Times New Roman" w:hAnsi="Times New Roman" w:cs="Times New Roman"/>
          <w:sz w:val="24"/>
        </w:rPr>
        <w:t>быстрого и эффективного решения</w:t>
      </w:r>
      <w:r w:rsidRPr="00943288">
        <w:rPr>
          <w:rFonts w:ascii="Times New Roman" w:hAnsi="Times New Roman" w:cs="Times New Roman"/>
          <w:sz w:val="24"/>
        </w:rPr>
        <w:t xml:space="preserve"> </w:t>
      </w:r>
      <w:r w:rsidR="0078389F" w:rsidRPr="00943288">
        <w:rPr>
          <w:rFonts w:ascii="Times New Roman" w:hAnsi="Times New Roman" w:cs="Times New Roman"/>
          <w:sz w:val="24"/>
        </w:rPr>
        <w:t xml:space="preserve">государству </w:t>
      </w:r>
      <w:r w:rsidRPr="00943288">
        <w:rPr>
          <w:rFonts w:ascii="Times New Roman" w:hAnsi="Times New Roman" w:cs="Times New Roman"/>
          <w:sz w:val="24"/>
        </w:rPr>
        <w:t xml:space="preserve">необходимо также </w:t>
      </w:r>
      <w:r w:rsidR="0078389F" w:rsidRPr="00943288">
        <w:rPr>
          <w:rFonts w:ascii="Times New Roman" w:hAnsi="Times New Roman" w:cs="Times New Roman"/>
          <w:sz w:val="24"/>
        </w:rPr>
        <w:t>комплексно воздействова</w:t>
      </w:r>
      <w:r w:rsidR="0073233E" w:rsidRPr="00943288">
        <w:rPr>
          <w:rFonts w:ascii="Times New Roman" w:hAnsi="Times New Roman" w:cs="Times New Roman"/>
          <w:sz w:val="24"/>
        </w:rPr>
        <w:t>т</w:t>
      </w:r>
      <w:r w:rsidR="00426BF0" w:rsidRPr="00943288">
        <w:rPr>
          <w:rFonts w:ascii="Times New Roman" w:hAnsi="Times New Roman" w:cs="Times New Roman"/>
          <w:sz w:val="24"/>
        </w:rPr>
        <w:t>ь на научно-техническую сферу,</w:t>
      </w:r>
      <w:r w:rsidR="00AC57A0">
        <w:rPr>
          <w:rFonts w:ascii="Times New Roman" w:hAnsi="Times New Roman" w:cs="Times New Roman"/>
          <w:sz w:val="24"/>
        </w:rPr>
        <w:t xml:space="preserve"> а именно</w:t>
      </w:r>
      <w:r w:rsidR="0073233E" w:rsidRPr="00943288">
        <w:rPr>
          <w:rFonts w:ascii="Times New Roman" w:hAnsi="Times New Roman" w:cs="Times New Roman"/>
          <w:sz w:val="24"/>
        </w:rPr>
        <w:t>:</w:t>
      </w:r>
    </w:p>
    <w:p w:rsidR="00E83AB3" w:rsidRPr="00271AC1" w:rsidRDefault="005B7367" w:rsidP="00316F32">
      <w:pPr>
        <w:pStyle w:val="a6"/>
        <w:numPr>
          <w:ilvl w:val="0"/>
          <w:numId w:val="2"/>
        </w:numPr>
        <w:tabs>
          <w:tab w:val="left" w:pos="993"/>
        </w:tabs>
        <w:spacing w:after="0" w:line="240" w:lineRule="auto"/>
        <w:ind w:left="0" w:firstLine="709"/>
        <w:jc w:val="both"/>
        <w:rPr>
          <w:rFonts w:ascii="Times New Roman" w:hAnsi="Times New Roman" w:cs="Times New Roman"/>
          <w:sz w:val="24"/>
        </w:rPr>
      </w:pPr>
      <w:r w:rsidRPr="00271AC1">
        <w:rPr>
          <w:rFonts w:ascii="Times New Roman" w:hAnsi="Times New Roman" w:cs="Times New Roman"/>
          <w:sz w:val="24"/>
        </w:rPr>
        <w:t>осуществлять реформирование научно-технической и инновационной сферы,</w:t>
      </w:r>
      <w:r w:rsidR="00426BF0" w:rsidRPr="00271AC1">
        <w:rPr>
          <w:rFonts w:ascii="Times New Roman" w:hAnsi="Times New Roman" w:cs="Times New Roman"/>
          <w:sz w:val="24"/>
        </w:rPr>
        <w:t xml:space="preserve"> тесно взаимодействуя с учеными и </w:t>
      </w:r>
      <w:r w:rsidRPr="00271AC1">
        <w:rPr>
          <w:rFonts w:ascii="Times New Roman" w:hAnsi="Times New Roman" w:cs="Times New Roman"/>
          <w:sz w:val="24"/>
        </w:rPr>
        <w:t>специалистами в данной области;</w:t>
      </w:r>
    </w:p>
    <w:p w:rsidR="0078389F" w:rsidRPr="00271AC1" w:rsidRDefault="00426BF0" w:rsidP="00316F32">
      <w:pPr>
        <w:pStyle w:val="a6"/>
        <w:numPr>
          <w:ilvl w:val="0"/>
          <w:numId w:val="2"/>
        </w:numPr>
        <w:tabs>
          <w:tab w:val="left" w:pos="993"/>
        </w:tabs>
        <w:spacing w:after="0" w:line="240" w:lineRule="auto"/>
        <w:ind w:left="0" w:firstLine="709"/>
        <w:jc w:val="both"/>
        <w:rPr>
          <w:rFonts w:ascii="Times New Roman" w:hAnsi="Times New Roman" w:cs="Times New Roman"/>
          <w:sz w:val="24"/>
        </w:rPr>
      </w:pPr>
      <w:r w:rsidRPr="00271AC1">
        <w:rPr>
          <w:rFonts w:ascii="Times New Roman" w:hAnsi="Times New Roman" w:cs="Times New Roman"/>
          <w:sz w:val="24"/>
        </w:rPr>
        <w:t>совместно с деятелями науки, разрабатывать и внедрять стратегическую документацию, определяющую дальнейших ориентиры развития научно-технической и инновационной сферы;</w:t>
      </w:r>
    </w:p>
    <w:p w:rsidR="005B7367" w:rsidRPr="00271AC1" w:rsidRDefault="005B7367" w:rsidP="00316F32">
      <w:pPr>
        <w:pStyle w:val="a6"/>
        <w:numPr>
          <w:ilvl w:val="0"/>
          <w:numId w:val="2"/>
        </w:numPr>
        <w:tabs>
          <w:tab w:val="left" w:pos="993"/>
        </w:tabs>
        <w:spacing w:after="0" w:line="240" w:lineRule="auto"/>
        <w:ind w:left="0" w:firstLine="709"/>
        <w:jc w:val="both"/>
        <w:rPr>
          <w:rFonts w:ascii="Times New Roman" w:hAnsi="Times New Roman" w:cs="Times New Roman"/>
          <w:sz w:val="24"/>
        </w:rPr>
      </w:pPr>
      <w:r w:rsidRPr="00271AC1">
        <w:rPr>
          <w:rFonts w:ascii="Times New Roman" w:hAnsi="Times New Roman" w:cs="Times New Roman"/>
          <w:sz w:val="24"/>
        </w:rPr>
        <w:t>способствовать обеспечению инвестиционной привлекательности</w:t>
      </w:r>
      <w:r w:rsidR="0078389F" w:rsidRPr="00271AC1">
        <w:rPr>
          <w:rFonts w:ascii="Times New Roman" w:hAnsi="Times New Roman" w:cs="Times New Roman"/>
          <w:sz w:val="24"/>
        </w:rPr>
        <w:t xml:space="preserve"> научно-исследовательских организаций (в том числе для зарубежного бизнеса);</w:t>
      </w:r>
    </w:p>
    <w:p w:rsidR="0078389F" w:rsidRPr="00271AC1" w:rsidRDefault="005B7367" w:rsidP="00316F32">
      <w:pPr>
        <w:pStyle w:val="a6"/>
        <w:numPr>
          <w:ilvl w:val="0"/>
          <w:numId w:val="2"/>
        </w:numPr>
        <w:tabs>
          <w:tab w:val="left" w:pos="993"/>
        </w:tabs>
        <w:spacing w:after="0" w:line="240" w:lineRule="auto"/>
        <w:ind w:left="0" w:firstLine="709"/>
        <w:jc w:val="both"/>
        <w:rPr>
          <w:rFonts w:ascii="Times New Roman" w:hAnsi="Times New Roman" w:cs="Times New Roman"/>
          <w:sz w:val="24"/>
        </w:rPr>
      </w:pPr>
      <w:r w:rsidRPr="00271AC1">
        <w:rPr>
          <w:rFonts w:ascii="Times New Roman" w:hAnsi="Times New Roman" w:cs="Times New Roman"/>
          <w:sz w:val="24"/>
        </w:rPr>
        <w:t xml:space="preserve">осуществлять </w:t>
      </w:r>
      <w:r w:rsidR="00882D04" w:rsidRPr="00271AC1">
        <w:rPr>
          <w:rFonts w:ascii="Times New Roman" w:hAnsi="Times New Roman" w:cs="Times New Roman"/>
          <w:sz w:val="24"/>
        </w:rPr>
        <w:t>должную государственную поддержку перспективных исследований</w:t>
      </w:r>
      <w:r w:rsidR="00426BF0" w:rsidRPr="00271AC1">
        <w:rPr>
          <w:rFonts w:ascii="Times New Roman" w:hAnsi="Times New Roman" w:cs="Times New Roman"/>
          <w:sz w:val="24"/>
        </w:rPr>
        <w:t xml:space="preserve"> во всех областях науки</w:t>
      </w:r>
      <w:r w:rsidR="00882D04" w:rsidRPr="00271AC1">
        <w:rPr>
          <w:rFonts w:ascii="Times New Roman" w:hAnsi="Times New Roman" w:cs="Times New Roman"/>
          <w:sz w:val="24"/>
        </w:rPr>
        <w:t>;</w:t>
      </w:r>
    </w:p>
    <w:p w:rsidR="0078389F" w:rsidRPr="00271AC1" w:rsidRDefault="00882D04" w:rsidP="00316F32">
      <w:pPr>
        <w:pStyle w:val="a6"/>
        <w:numPr>
          <w:ilvl w:val="0"/>
          <w:numId w:val="2"/>
        </w:numPr>
        <w:tabs>
          <w:tab w:val="left" w:pos="993"/>
        </w:tabs>
        <w:spacing w:after="0" w:line="240" w:lineRule="auto"/>
        <w:ind w:left="0" w:firstLine="709"/>
        <w:jc w:val="both"/>
        <w:rPr>
          <w:rFonts w:ascii="Times New Roman" w:hAnsi="Times New Roman" w:cs="Times New Roman"/>
          <w:sz w:val="24"/>
        </w:rPr>
      </w:pPr>
      <w:r w:rsidRPr="00271AC1">
        <w:rPr>
          <w:rFonts w:ascii="Times New Roman" w:hAnsi="Times New Roman" w:cs="Times New Roman"/>
          <w:sz w:val="24"/>
        </w:rPr>
        <w:t xml:space="preserve">способствовать формированию необходимой материально-технической базы в </w:t>
      </w:r>
      <w:r w:rsidR="00426BF0" w:rsidRPr="00271AC1">
        <w:rPr>
          <w:rFonts w:ascii="Times New Roman" w:hAnsi="Times New Roman" w:cs="Times New Roman"/>
          <w:sz w:val="24"/>
        </w:rPr>
        <w:t xml:space="preserve">исследовательских </w:t>
      </w:r>
      <w:r w:rsidRPr="00271AC1">
        <w:rPr>
          <w:rFonts w:ascii="Times New Roman" w:hAnsi="Times New Roman" w:cs="Times New Roman"/>
          <w:sz w:val="24"/>
        </w:rPr>
        <w:t>учреждениях государственного и муниципального типа</w:t>
      </w:r>
      <w:r w:rsidR="0078389F" w:rsidRPr="00271AC1">
        <w:rPr>
          <w:rFonts w:ascii="Times New Roman" w:hAnsi="Times New Roman" w:cs="Times New Roman"/>
          <w:sz w:val="24"/>
        </w:rPr>
        <w:t>;</w:t>
      </w:r>
    </w:p>
    <w:p w:rsidR="00882D04" w:rsidRPr="00271AC1" w:rsidRDefault="00882D04" w:rsidP="00316F32">
      <w:pPr>
        <w:pStyle w:val="a6"/>
        <w:numPr>
          <w:ilvl w:val="0"/>
          <w:numId w:val="2"/>
        </w:numPr>
        <w:tabs>
          <w:tab w:val="left" w:pos="993"/>
        </w:tabs>
        <w:spacing w:after="0" w:line="240" w:lineRule="auto"/>
        <w:ind w:left="0" w:firstLine="709"/>
        <w:jc w:val="both"/>
        <w:rPr>
          <w:rFonts w:ascii="Times New Roman" w:hAnsi="Times New Roman" w:cs="Times New Roman"/>
          <w:sz w:val="24"/>
        </w:rPr>
      </w:pPr>
      <w:r w:rsidRPr="00271AC1">
        <w:rPr>
          <w:rFonts w:ascii="Times New Roman" w:hAnsi="Times New Roman" w:cs="Times New Roman"/>
          <w:sz w:val="24"/>
        </w:rPr>
        <w:t>способствовать формирова</w:t>
      </w:r>
      <w:r w:rsidR="00426BF0" w:rsidRPr="00271AC1">
        <w:rPr>
          <w:rFonts w:ascii="Times New Roman" w:hAnsi="Times New Roman" w:cs="Times New Roman"/>
          <w:sz w:val="24"/>
        </w:rPr>
        <w:t>нию должной оплаты труда</w:t>
      </w:r>
      <w:r w:rsidRPr="00271AC1">
        <w:rPr>
          <w:rFonts w:ascii="Times New Roman" w:hAnsi="Times New Roman" w:cs="Times New Roman"/>
          <w:sz w:val="24"/>
        </w:rPr>
        <w:t xml:space="preserve"> персонала</w:t>
      </w:r>
      <w:r w:rsidR="00426BF0" w:rsidRPr="00271AC1">
        <w:rPr>
          <w:rFonts w:ascii="Times New Roman" w:hAnsi="Times New Roman" w:cs="Times New Roman"/>
          <w:sz w:val="24"/>
        </w:rPr>
        <w:t>, занятого ИР</w:t>
      </w:r>
      <w:r w:rsidRPr="00271AC1">
        <w:rPr>
          <w:rFonts w:ascii="Times New Roman" w:hAnsi="Times New Roman" w:cs="Times New Roman"/>
          <w:sz w:val="24"/>
        </w:rPr>
        <w:t>;</w:t>
      </w:r>
    </w:p>
    <w:p w:rsidR="00882D04" w:rsidRPr="00271AC1" w:rsidRDefault="00426BF0" w:rsidP="00316F32">
      <w:pPr>
        <w:pStyle w:val="a6"/>
        <w:numPr>
          <w:ilvl w:val="0"/>
          <w:numId w:val="2"/>
        </w:numPr>
        <w:tabs>
          <w:tab w:val="left" w:pos="993"/>
        </w:tabs>
        <w:spacing w:after="0" w:line="240" w:lineRule="auto"/>
        <w:ind w:left="0" w:firstLine="709"/>
        <w:jc w:val="both"/>
        <w:rPr>
          <w:rFonts w:ascii="Times New Roman" w:hAnsi="Times New Roman" w:cs="Times New Roman"/>
          <w:sz w:val="24"/>
        </w:rPr>
      </w:pPr>
      <w:r w:rsidRPr="00271AC1">
        <w:rPr>
          <w:rFonts w:ascii="Times New Roman" w:hAnsi="Times New Roman" w:cs="Times New Roman"/>
          <w:sz w:val="24"/>
        </w:rPr>
        <w:t>привлекать</w:t>
      </w:r>
      <w:r w:rsidR="00316F32" w:rsidRPr="00271AC1">
        <w:rPr>
          <w:rFonts w:ascii="Times New Roman" w:hAnsi="Times New Roman" w:cs="Times New Roman"/>
          <w:sz w:val="24"/>
        </w:rPr>
        <w:t xml:space="preserve"> в науку молодые</w:t>
      </w:r>
      <w:r w:rsidR="00882D04" w:rsidRPr="00271AC1">
        <w:rPr>
          <w:rFonts w:ascii="Times New Roman" w:hAnsi="Times New Roman" w:cs="Times New Roman"/>
          <w:sz w:val="24"/>
        </w:rPr>
        <w:t xml:space="preserve"> кадр</w:t>
      </w:r>
      <w:r w:rsidR="00316F32" w:rsidRPr="00271AC1">
        <w:rPr>
          <w:rFonts w:ascii="Times New Roman" w:hAnsi="Times New Roman" w:cs="Times New Roman"/>
          <w:sz w:val="24"/>
        </w:rPr>
        <w:t>ы</w:t>
      </w:r>
      <w:r w:rsidRPr="00271AC1">
        <w:rPr>
          <w:rFonts w:ascii="Times New Roman" w:hAnsi="Times New Roman" w:cs="Times New Roman"/>
          <w:sz w:val="24"/>
        </w:rPr>
        <w:t>, создавая специальные</w:t>
      </w:r>
      <w:r w:rsidR="00882D04" w:rsidRPr="00271AC1">
        <w:rPr>
          <w:rFonts w:ascii="Times New Roman" w:hAnsi="Times New Roman" w:cs="Times New Roman"/>
          <w:sz w:val="24"/>
        </w:rPr>
        <w:t xml:space="preserve"> </w:t>
      </w:r>
      <w:r w:rsidRPr="00271AC1">
        <w:rPr>
          <w:rFonts w:ascii="Times New Roman" w:hAnsi="Times New Roman" w:cs="Times New Roman"/>
          <w:sz w:val="24"/>
        </w:rPr>
        <w:t>образовательные учреждения</w:t>
      </w:r>
      <w:r w:rsidR="00882D04" w:rsidRPr="00271AC1">
        <w:rPr>
          <w:rFonts w:ascii="Times New Roman" w:hAnsi="Times New Roman" w:cs="Times New Roman"/>
          <w:sz w:val="24"/>
        </w:rPr>
        <w:t xml:space="preserve"> для талантливых школьников</w:t>
      </w:r>
      <w:r w:rsidRPr="00271AC1">
        <w:rPr>
          <w:rFonts w:ascii="Times New Roman" w:hAnsi="Times New Roman" w:cs="Times New Roman"/>
          <w:sz w:val="24"/>
        </w:rPr>
        <w:t xml:space="preserve"> (например, по типу образовательного центра «Сириус» в г. Сочи);</w:t>
      </w:r>
    </w:p>
    <w:p w:rsidR="00426BF0" w:rsidRPr="00271AC1" w:rsidRDefault="00426BF0" w:rsidP="00316F32">
      <w:pPr>
        <w:pStyle w:val="a6"/>
        <w:numPr>
          <w:ilvl w:val="0"/>
          <w:numId w:val="2"/>
        </w:numPr>
        <w:tabs>
          <w:tab w:val="left" w:pos="993"/>
        </w:tabs>
        <w:spacing w:after="0" w:line="240" w:lineRule="auto"/>
        <w:ind w:left="0" w:firstLine="709"/>
        <w:jc w:val="both"/>
        <w:rPr>
          <w:rFonts w:ascii="Times New Roman" w:hAnsi="Times New Roman" w:cs="Times New Roman"/>
          <w:sz w:val="24"/>
        </w:rPr>
      </w:pPr>
      <w:r w:rsidRPr="00271AC1">
        <w:rPr>
          <w:rFonts w:ascii="Times New Roman" w:hAnsi="Times New Roman" w:cs="Times New Roman"/>
          <w:sz w:val="24"/>
        </w:rPr>
        <w:t>тесно сотрудничать с зарубежными учеными-специалистами, с целью совместного создания технологических новшеств на территории России и за ее пределами</w:t>
      </w:r>
      <w:r w:rsidR="00271AC1">
        <w:rPr>
          <w:rFonts w:ascii="Times New Roman" w:hAnsi="Times New Roman" w:cs="Times New Roman"/>
          <w:sz w:val="24"/>
        </w:rPr>
        <w:t xml:space="preserve"> и др.</w:t>
      </w:r>
    </w:p>
    <w:p w:rsidR="002005A0" w:rsidRPr="00411CD6" w:rsidRDefault="002005A0" w:rsidP="00943288">
      <w:pPr>
        <w:spacing w:after="0" w:line="240" w:lineRule="auto"/>
        <w:ind w:firstLine="709"/>
        <w:jc w:val="both"/>
        <w:rPr>
          <w:rFonts w:ascii="Times New Roman" w:hAnsi="Times New Roman" w:cs="Times New Roman"/>
          <w:sz w:val="24"/>
          <w:szCs w:val="24"/>
        </w:rPr>
      </w:pPr>
    </w:p>
    <w:p w:rsidR="00882D04" w:rsidRDefault="00AC57A0" w:rsidP="006F59B1">
      <w:pPr>
        <w:spacing w:after="0" w:line="240" w:lineRule="auto"/>
        <w:jc w:val="center"/>
        <w:rPr>
          <w:rFonts w:ascii="Times New Roman" w:hAnsi="Times New Roman" w:cs="Times New Roman"/>
          <w:b/>
          <w:sz w:val="24"/>
          <w:szCs w:val="24"/>
        </w:rPr>
      </w:pPr>
      <w:r w:rsidRPr="00AC57A0">
        <w:rPr>
          <w:rFonts w:ascii="Times New Roman" w:hAnsi="Times New Roman" w:cs="Times New Roman"/>
          <w:b/>
          <w:sz w:val="24"/>
          <w:szCs w:val="24"/>
        </w:rPr>
        <w:t>Библиографический список</w:t>
      </w:r>
    </w:p>
    <w:p w:rsidR="002814D7" w:rsidRPr="004F0FE2" w:rsidRDefault="002814D7" w:rsidP="004F0FE2">
      <w:pPr>
        <w:pStyle w:val="Default"/>
        <w:numPr>
          <w:ilvl w:val="0"/>
          <w:numId w:val="4"/>
        </w:numPr>
        <w:tabs>
          <w:tab w:val="left" w:pos="1134"/>
        </w:tabs>
        <w:ind w:left="0" w:firstLine="709"/>
        <w:jc w:val="both"/>
        <w:rPr>
          <w:color w:val="auto"/>
        </w:rPr>
      </w:pPr>
      <w:r w:rsidRPr="004F0FE2">
        <w:rPr>
          <w:color w:val="auto"/>
        </w:rPr>
        <w:t xml:space="preserve">Родин А.В. Физический капитал постиндустриального развития региона. / В сборнике: Актуальные проблемы экономики и управления: вызовы XXI века. Материалы </w:t>
      </w:r>
      <w:r w:rsidRPr="004F0FE2">
        <w:rPr>
          <w:color w:val="auto"/>
        </w:rPr>
        <w:lastRenderedPageBreak/>
        <w:t xml:space="preserve">Всероссийской научно-практической конференции. Краснодар: Изд-во КубГУ. – 2016. – С.157-167 </w:t>
      </w:r>
    </w:p>
    <w:p w:rsidR="002814D7" w:rsidRPr="004F0FE2" w:rsidRDefault="002814D7" w:rsidP="004F0FE2">
      <w:pPr>
        <w:pStyle w:val="a6"/>
        <w:numPr>
          <w:ilvl w:val="0"/>
          <w:numId w:val="4"/>
        </w:numPr>
        <w:tabs>
          <w:tab w:val="left" w:pos="1134"/>
        </w:tabs>
        <w:spacing w:after="0" w:line="240" w:lineRule="auto"/>
        <w:ind w:left="0" w:firstLine="709"/>
        <w:jc w:val="both"/>
        <w:rPr>
          <w:rFonts w:ascii="Times New Roman" w:hAnsi="Times New Roman" w:cs="Times New Roman"/>
          <w:sz w:val="24"/>
          <w:szCs w:val="24"/>
        </w:rPr>
      </w:pPr>
      <w:proofErr w:type="spellStart"/>
      <w:r w:rsidRPr="004F0FE2">
        <w:rPr>
          <w:rFonts w:ascii="Times New Roman" w:hAnsi="Times New Roman" w:cs="Times New Roman"/>
          <w:sz w:val="24"/>
          <w:szCs w:val="24"/>
        </w:rPr>
        <w:t>Шамрай</w:t>
      </w:r>
      <w:proofErr w:type="spellEnd"/>
      <w:r w:rsidRPr="004F0FE2">
        <w:rPr>
          <w:rFonts w:ascii="Times New Roman" w:hAnsi="Times New Roman" w:cs="Times New Roman"/>
          <w:sz w:val="24"/>
          <w:szCs w:val="24"/>
        </w:rPr>
        <w:t xml:space="preserve"> Ю.Ф. Россия в условиях постиндустриализма и конкуренции // Вестник РГГУ. Серия «Экономика. Управление. Право». 2017. №3 (9). URL: </w:t>
      </w:r>
      <w:hyperlink r:id="rId5" w:history="1">
        <w:r w:rsidRPr="004F0FE2">
          <w:rPr>
            <w:rStyle w:val="a5"/>
            <w:rFonts w:ascii="Times New Roman" w:hAnsi="Times New Roman" w:cs="Times New Roman"/>
            <w:color w:val="auto"/>
            <w:sz w:val="24"/>
            <w:szCs w:val="24"/>
          </w:rPr>
          <w:t>https://cyberleninka.ru/article/n/rossiya-v-usloviyah-postindustrializma-i-konkurentsii</w:t>
        </w:r>
      </w:hyperlink>
      <w:r w:rsidRPr="004F0FE2">
        <w:rPr>
          <w:rFonts w:ascii="Times New Roman" w:hAnsi="Times New Roman" w:cs="Times New Roman"/>
          <w:sz w:val="24"/>
          <w:szCs w:val="24"/>
        </w:rPr>
        <w:t xml:space="preserve"> (дата обращения: 04.06.2020).</w:t>
      </w:r>
    </w:p>
    <w:p w:rsidR="004F0FE2" w:rsidRPr="004F0FE2" w:rsidRDefault="004F0FE2" w:rsidP="004F0FE2">
      <w:pPr>
        <w:pStyle w:val="Default"/>
        <w:numPr>
          <w:ilvl w:val="0"/>
          <w:numId w:val="4"/>
        </w:numPr>
        <w:tabs>
          <w:tab w:val="left" w:pos="1134"/>
        </w:tabs>
        <w:ind w:left="0" w:firstLine="709"/>
        <w:jc w:val="both"/>
        <w:rPr>
          <w:color w:val="auto"/>
        </w:rPr>
      </w:pPr>
      <w:r w:rsidRPr="004F0FE2">
        <w:rPr>
          <w:color w:val="auto"/>
        </w:rPr>
        <w:t xml:space="preserve">Родин А.В., </w:t>
      </w:r>
      <w:proofErr w:type="spellStart"/>
      <w:r w:rsidRPr="004F0FE2">
        <w:rPr>
          <w:color w:val="auto"/>
        </w:rPr>
        <w:t>Будко</w:t>
      </w:r>
      <w:proofErr w:type="spellEnd"/>
      <w:r w:rsidRPr="004F0FE2">
        <w:rPr>
          <w:color w:val="auto"/>
        </w:rPr>
        <w:t xml:space="preserve"> А.С. Межсекторное взаимодействие в условиях </w:t>
      </w:r>
      <w:proofErr w:type="spellStart"/>
      <w:r w:rsidRPr="004F0FE2">
        <w:rPr>
          <w:color w:val="auto"/>
        </w:rPr>
        <w:t>цифровизации</w:t>
      </w:r>
      <w:proofErr w:type="spellEnd"/>
      <w:r w:rsidRPr="004F0FE2">
        <w:rPr>
          <w:color w:val="auto"/>
        </w:rPr>
        <w:t xml:space="preserve"> экономики региона/ Инновационная экономика: перспективы развития и совершенствования / научно-практический журнал. №7 (33) Том 1. 2018 . – Курск: ЗАО «Университетская книга». – С.58-63 </w:t>
      </w:r>
    </w:p>
    <w:p w:rsidR="00AC57A0" w:rsidRPr="004F0FE2" w:rsidRDefault="00AC57A0" w:rsidP="004F0FE2">
      <w:pPr>
        <w:pStyle w:val="Default"/>
        <w:numPr>
          <w:ilvl w:val="0"/>
          <w:numId w:val="4"/>
        </w:numPr>
        <w:tabs>
          <w:tab w:val="left" w:pos="1134"/>
        </w:tabs>
        <w:ind w:left="0" w:firstLine="709"/>
        <w:jc w:val="both"/>
        <w:rPr>
          <w:color w:val="auto"/>
        </w:rPr>
      </w:pPr>
      <w:proofErr w:type="spellStart"/>
      <w:r w:rsidRPr="004F0FE2">
        <w:rPr>
          <w:color w:val="auto"/>
        </w:rPr>
        <w:t>Илясова</w:t>
      </w:r>
      <w:proofErr w:type="spellEnd"/>
      <w:r w:rsidRPr="004F0FE2">
        <w:rPr>
          <w:color w:val="auto"/>
        </w:rPr>
        <w:t xml:space="preserve"> Ю.В., </w:t>
      </w:r>
      <w:proofErr w:type="spellStart"/>
      <w:r w:rsidRPr="004F0FE2">
        <w:rPr>
          <w:color w:val="auto"/>
        </w:rPr>
        <w:t>Жидова</w:t>
      </w:r>
      <w:proofErr w:type="spellEnd"/>
      <w:r w:rsidRPr="004F0FE2">
        <w:rPr>
          <w:color w:val="auto"/>
        </w:rPr>
        <w:t xml:space="preserve"> О.Е. Конкурентоспособность России в международных рейтингах // Экономика и бизнес: теория и практика. 2016. №3. URL: </w:t>
      </w:r>
      <w:hyperlink r:id="rId6" w:history="1">
        <w:r w:rsidR="00F16A2F" w:rsidRPr="004F0FE2">
          <w:rPr>
            <w:color w:val="auto"/>
          </w:rPr>
          <w:t>https://cyberleninka.ru/article/n/konkurentosposobnost-rossii-v-mezhdunarodnyh-reytingah</w:t>
        </w:r>
      </w:hyperlink>
      <w:r w:rsidR="00F16A2F" w:rsidRPr="004F0FE2">
        <w:rPr>
          <w:color w:val="auto"/>
        </w:rPr>
        <w:t xml:space="preserve"> </w:t>
      </w:r>
      <w:r w:rsidRPr="004F0FE2">
        <w:rPr>
          <w:color w:val="auto"/>
        </w:rPr>
        <w:t>(дата обращения: 04.06.2020).</w:t>
      </w:r>
    </w:p>
    <w:p w:rsidR="007856EC" w:rsidRPr="004F0FE2" w:rsidRDefault="007856EC" w:rsidP="004F0FE2">
      <w:pPr>
        <w:pStyle w:val="Default"/>
        <w:numPr>
          <w:ilvl w:val="0"/>
          <w:numId w:val="4"/>
        </w:numPr>
        <w:tabs>
          <w:tab w:val="left" w:pos="1134"/>
        </w:tabs>
        <w:ind w:left="0" w:firstLine="709"/>
        <w:jc w:val="both"/>
        <w:rPr>
          <w:color w:val="auto"/>
        </w:rPr>
      </w:pPr>
      <w:proofErr w:type="spellStart"/>
      <w:r w:rsidRPr="004F0FE2">
        <w:rPr>
          <w:color w:val="auto"/>
        </w:rPr>
        <w:t>Столбер</w:t>
      </w:r>
      <w:proofErr w:type="spellEnd"/>
      <w:r w:rsidRPr="004F0FE2">
        <w:rPr>
          <w:color w:val="auto"/>
        </w:rPr>
        <w:t xml:space="preserve"> А.М. Проблемы и перспективы развития НТП в России // Материалы IX Международной студенческой научной конференции «Студенческий научный форум». 2017. URL: </w:t>
      </w:r>
      <w:hyperlink r:id="rId7" w:history="1">
        <w:r w:rsidRPr="004F0FE2">
          <w:rPr>
            <w:color w:val="auto"/>
          </w:rPr>
          <w:t>https://scienceforum.ru/2017/article/2017033690</w:t>
        </w:r>
      </w:hyperlink>
      <w:r w:rsidRPr="004F0FE2">
        <w:rPr>
          <w:color w:val="auto"/>
        </w:rPr>
        <w:t xml:space="preserve"> (дата обращения: 06.06.2020).</w:t>
      </w:r>
    </w:p>
    <w:p w:rsidR="002814D7" w:rsidRPr="004F0FE2" w:rsidRDefault="002814D7" w:rsidP="004F0FE2">
      <w:pPr>
        <w:pStyle w:val="Default"/>
        <w:numPr>
          <w:ilvl w:val="0"/>
          <w:numId w:val="4"/>
        </w:numPr>
        <w:tabs>
          <w:tab w:val="left" w:pos="1134"/>
        </w:tabs>
        <w:ind w:left="0" w:firstLine="709"/>
        <w:jc w:val="both"/>
        <w:rPr>
          <w:color w:val="auto"/>
        </w:rPr>
      </w:pPr>
      <w:proofErr w:type="spellStart"/>
      <w:r w:rsidRPr="004F0FE2">
        <w:rPr>
          <w:color w:val="auto"/>
        </w:rPr>
        <w:t>Авакян</w:t>
      </w:r>
      <w:proofErr w:type="spellEnd"/>
      <w:r w:rsidRPr="004F0FE2">
        <w:rPr>
          <w:color w:val="auto"/>
        </w:rPr>
        <w:t xml:space="preserve"> К.О. Актуализация систем менеджмента качества публичного управления в условиях вызовов XXI века. / К.О </w:t>
      </w:r>
      <w:proofErr w:type="spellStart"/>
      <w:r w:rsidRPr="004F0FE2">
        <w:rPr>
          <w:color w:val="auto"/>
        </w:rPr>
        <w:t>Авакян</w:t>
      </w:r>
      <w:proofErr w:type="spellEnd"/>
      <w:r w:rsidRPr="004F0FE2">
        <w:rPr>
          <w:color w:val="auto"/>
        </w:rPr>
        <w:t xml:space="preserve">, И.Н. </w:t>
      </w:r>
      <w:proofErr w:type="gramStart"/>
      <w:r w:rsidRPr="004F0FE2">
        <w:rPr>
          <w:color w:val="auto"/>
        </w:rPr>
        <w:t>Пивоварова  и</w:t>
      </w:r>
      <w:proofErr w:type="gramEnd"/>
      <w:r w:rsidRPr="004F0FE2">
        <w:rPr>
          <w:color w:val="auto"/>
        </w:rPr>
        <w:t xml:space="preserve"> др./ Вызовы XXI века: государственное, муниципальное, корпоративное управление (Часть 2): материалы </w:t>
      </w:r>
      <w:proofErr w:type="spellStart"/>
      <w:r w:rsidRPr="004F0FE2">
        <w:rPr>
          <w:color w:val="auto"/>
        </w:rPr>
        <w:t>Междунар</w:t>
      </w:r>
      <w:proofErr w:type="spellEnd"/>
      <w:r w:rsidRPr="004F0FE2">
        <w:rPr>
          <w:color w:val="auto"/>
        </w:rPr>
        <w:t xml:space="preserve">. науч.-практ. </w:t>
      </w:r>
      <w:proofErr w:type="spellStart"/>
      <w:r w:rsidRPr="004F0FE2">
        <w:rPr>
          <w:color w:val="auto"/>
        </w:rPr>
        <w:t>конф</w:t>
      </w:r>
      <w:proofErr w:type="spellEnd"/>
      <w:r w:rsidRPr="004F0FE2">
        <w:rPr>
          <w:color w:val="auto"/>
        </w:rPr>
        <w:t xml:space="preserve">./ </w:t>
      </w:r>
      <w:proofErr w:type="spellStart"/>
      <w:r w:rsidRPr="004F0FE2">
        <w:rPr>
          <w:color w:val="auto"/>
        </w:rPr>
        <w:t>отв</w:t>
      </w:r>
      <w:proofErr w:type="spellEnd"/>
      <w:r w:rsidRPr="004F0FE2">
        <w:rPr>
          <w:color w:val="auto"/>
        </w:rPr>
        <w:t xml:space="preserve"> ред. К.Н. </w:t>
      </w:r>
      <w:proofErr w:type="spellStart"/>
      <w:r w:rsidRPr="004F0FE2">
        <w:rPr>
          <w:color w:val="auto"/>
        </w:rPr>
        <w:t>Бабичев</w:t>
      </w:r>
      <w:proofErr w:type="spellEnd"/>
      <w:r w:rsidRPr="004F0FE2">
        <w:rPr>
          <w:color w:val="auto"/>
        </w:rPr>
        <w:t>. – Краснодар: Кубанский гос.ун-т, 2015. – 247с</w:t>
      </w:r>
      <w:r w:rsidR="00277106" w:rsidRPr="004F0FE2">
        <w:rPr>
          <w:color w:val="auto"/>
        </w:rPr>
        <w:t>.</w:t>
      </w:r>
    </w:p>
    <w:p w:rsidR="00872E4D" w:rsidRPr="004F0FE2" w:rsidRDefault="009D21D1" w:rsidP="004F0FE2">
      <w:pPr>
        <w:pStyle w:val="Default"/>
        <w:numPr>
          <w:ilvl w:val="0"/>
          <w:numId w:val="4"/>
        </w:numPr>
        <w:tabs>
          <w:tab w:val="left" w:pos="1134"/>
        </w:tabs>
        <w:ind w:left="0" w:firstLine="709"/>
        <w:jc w:val="both"/>
        <w:rPr>
          <w:color w:val="auto"/>
        </w:rPr>
      </w:pPr>
      <w:r w:rsidRPr="004F0FE2">
        <w:rPr>
          <w:color w:val="auto"/>
        </w:rPr>
        <w:t>Изотова Г.С.</w:t>
      </w:r>
      <w:r w:rsidR="00872E4D" w:rsidRPr="004F0FE2">
        <w:rPr>
          <w:color w:val="auto"/>
        </w:rPr>
        <w:t xml:space="preserve"> </w:t>
      </w:r>
      <w:r w:rsidRPr="004F0FE2">
        <w:rPr>
          <w:color w:val="auto"/>
        </w:rPr>
        <w:t>Отчет о результатах экспертно-аналитического мероприятия «Определение основных причин, сдерживающих научное развитие в Российской Федерации: оценка научной инфраструктуры, достаточность мотивационных мер, обеспечение привлекательности работы ведущих ученых» [Электронный ресурс]</w:t>
      </w:r>
      <w:r w:rsidR="00872E4D" w:rsidRPr="004F0FE2">
        <w:rPr>
          <w:color w:val="auto"/>
        </w:rPr>
        <w:t>// М</w:t>
      </w:r>
      <w:r w:rsidRPr="004F0FE2">
        <w:rPr>
          <w:color w:val="auto"/>
        </w:rPr>
        <w:t>атериал Счетной палаты РФ</w:t>
      </w:r>
      <w:r w:rsidR="00872E4D" w:rsidRPr="004F0FE2">
        <w:rPr>
          <w:color w:val="auto"/>
        </w:rPr>
        <w:t>:</w:t>
      </w:r>
      <w:r w:rsidRPr="004F0FE2">
        <w:rPr>
          <w:color w:val="auto"/>
        </w:rPr>
        <w:t xml:space="preserve"> </w:t>
      </w:r>
      <w:r w:rsidR="00872E4D" w:rsidRPr="004F0FE2">
        <w:rPr>
          <w:color w:val="auto"/>
        </w:rPr>
        <w:t>Портал Федеральных государственных образовательных стандартов высшего образования. – 2020</w:t>
      </w:r>
      <w:r w:rsidRPr="004F0FE2">
        <w:rPr>
          <w:color w:val="auto"/>
        </w:rPr>
        <w:t xml:space="preserve">. </w:t>
      </w:r>
      <w:r w:rsidR="00872E4D" w:rsidRPr="004F0FE2">
        <w:rPr>
          <w:color w:val="auto"/>
        </w:rPr>
        <w:t xml:space="preserve">- URL: </w:t>
      </w:r>
      <w:hyperlink r:id="rId8" w:history="1">
        <w:r w:rsidR="00872E4D" w:rsidRPr="004F0FE2">
          <w:rPr>
            <w:color w:val="auto"/>
          </w:rPr>
          <w:t>http://audit.gov.ru</w:t>
        </w:r>
      </w:hyperlink>
      <w:r w:rsidR="00872E4D" w:rsidRPr="004F0FE2">
        <w:rPr>
          <w:color w:val="auto"/>
        </w:rPr>
        <w:t>.</w:t>
      </w:r>
    </w:p>
    <w:p w:rsidR="00AC57A0" w:rsidRPr="004F0FE2" w:rsidRDefault="00872E4D" w:rsidP="004F0FE2">
      <w:pPr>
        <w:pStyle w:val="Default"/>
        <w:numPr>
          <w:ilvl w:val="0"/>
          <w:numId w:val="4"/>
        </w:numPr>
        <w:tabs>
          <w:tab w:val="left" w:pos="1134"/>
        </w:tabs>
        <w:ind w:left="0" w:firstLine="709"/>
        <w:jc w:val="both"/>
        <w:rPr>
          <w:color w:val="auto"/>
        </w:rPr>
      </w:pPr>
      <w:r w:rsidRPr="004F0FE2">
        <w:rPr>
          <w:color w:val="auto"/>
        </w:rPr>
        <w:t>Ратай Т.</w:t>
      </w:r>
      <w:r w:rsidR="00AC57A0" w:rsidRPr="004F0FE2">
        <w:rPr>
          <w:color w:val="auto"/>
        </w:rPr>
        <w:t>В</w:t>
      </w:r>
      <w:r w:rsidRPr="004F0FE2">
        <w:rPr>
          <w:color w:val="auto"/>
        </w:rPr>
        <w:t xml:space="preserve">., Тарасенко И.И. Расчеты ИСИЭЗ НИУ ВШЭ на основе данных Росстата; результаты проекта «Подготовка справочных и аналитических материалов по вопросам образования и науки» НИУ ВШЭ [Электронный ресурс]. – 2020. – URL: </w:t>
      </w:r>
      <w:hyperlink r:id="rId9" w:history="1">
        <w:r w:rsidRPr="004F0FE2">
          <w:rPr>
            <w:color w:val="auto"/>
          </w:rPr>
          <w:t>http://issek.hse.ru</w:t>
        </w:r>
      </w:hyperlink>
      <w:r w:rsidRPr="004F0FE2">
        <w:rPr>
          <w:color w:val="auto"/>
        </w:rPr>
        <w:t xml:space="preserve">. </w:t>
      </w:r>
    </w:p>
    <w:p w:rsidR="004F0FE2" w:rsidRPr="004F0FE2" w:rsidRDefault="004F0FE2" w:rsidP="004F0FE2">
      <w:pPr>
        <w:pStyle w:val="Default"/>
        <w:numPr>
          <w:ilvl w:val="0"/>
          <w:numId w:val="4"/>
        </w:numPr>
        <w:tabs>
          <w:tab w:val="left" w:pos="1134"/>
        </w:tabs>
        <w:ind w:left="0" w:firstLine="709"/>
        <w:jc w:val="both"/>
        <w:rPr>
          <w:color w:val="auto"/>
        </w:rPr>
      </w:pPr>
      <w:proofErr w:type="spellStart"/>
      <w:r w:rsidRPr="004F0FE2">
        <w:rPr>
          <w:color w:val="auto"/>
        </w:rPr>
        <w:t>Алуян</w:t>
      </w:r>
      <w:proofErr w:type="spellEnd"/>
      <w:r w:rsidRPr="004F0FE2">
        <w:rPr>
          <w:color w:val="auto"/>
        </w:rPr>
        <w:t xml:space="preserve"> В.С. Организация предпринимательской деятельности/ В.С. </w:t>
      </w:r>
      <w:proofErr w:type="spellStart"/>
      <w:proofErr w:type="gramStart"/>
      <w:r w:rsidRPr="004F0FE2">
        <w:rPr>
          <w:color w:val="auto"/>
        </w:rPr>
        <w:t>Алуян</w:t>
      </w:r>
      <w:proofErr w:type="spellEnd"/>
      <w:r w:rsidRPr="004F0FE2">
        <w:rPr>
          <w:color w:val="auto"/>
        </w:rPr>
        <w:t>,  Е.О.</w:t>
      </w:r>
      <w:proofErr w:type="gramEnd"/>
      <w:r w:rsidRPr="004F0FE2">
        <w:rPr>
          <w:color w:val="auto"/>
        </w:rPr>
        <w:t xml:space="preserve"> Белова, В.А. Губин и др.: учеб. пособие. – Краснодар: Изд-во </w:t>
      </w:r>
      <w:proofErr w:type="spellStart"/>
      <w:r w:rsidRPr="004F0FE2">
        <w:rPr>
          <w:color w:val="auto"/>
        </w:rPr>
        <w:t>КубГТУ</w:t>
      </w:r>
      <w:proofErr w:type="spellEnd"/>
      <w:r w:rsidRPr="004F0FE2">
        <w:rPr>
          <w:color w:val="auto"/>
        </w:rPr>
        <w:t>. – 2003. – 135с.</w:t>
      </w:r>
    </w:p>
    <w:p w:rsidR="00872E4D" w:rsidRPr="004F0FE2" w:rsidRDefault="00872E4D" w:rsidP="004F0FE2">
      <w:pPr>
        <w:pStyle w:val="Default"/>
        <w:numPr>
          <w:ilvl w:val="0"/>
          <w:numId w:val="4"/>
        </w:numPr>
        <w:tabs>
          <w:tab w:val="left" w:pos="1134"/>
        </w:tabs>
        <w:ind w:left="0" w:firstLine="709"/>
        <w:jc w:val="both"/>
        <w:rPr>
          <w:color w:val="auto"/>
        </w:rPr>
      </w:pPr>
      <w:r w:rsidRPr="004F0FE2">
        <w:rPr>
          <w:color w:val="auto"/>
        </w:rPr>
        <w:t>Численность персонала, занятого научными исследованиями и разработками (по категориям; по субъектам Российской Федерации, движение персонала) [Электронный ресурс]</w:t>
      </w:r>
      <w:r w:rsidR="00F16A2F" w:rsidRPr="004F0FE2">
        <w:rPr>
          <w:color w:val="auto"/>
        </w:rPr>
        <w:t xml:space="preserve">// Официальные статистические данные Федеральной службы государственной статистики. – 2020. – URL: </w:t>
      </w:r>
      <w:hyperlink r:id="rId10" w:history="1">
        <w:r w:rsidR="00F16A2F" w:rsidRPr="004F0FE2">
          <w:rPr>
            <w:color w:val="auto"/>
          </w:rPr>
          <w:t>https://www.gks.ru/folder/14477</w:t>
        </w:r>
      </w:hyperlink>
      <w:r w:rsidR="00F16A2F" w:rsidRPr="004F0FE2">
        <w:rPr>
          <w:color w:val="auto"/>
        </w:rPr>
        <w:t xml:space="preserve">. </w:t>
      </w:r>
    </w:p>
    <w:p w:rsidR="00F16A2F" w:rsidRPr="004F0FE2" w:rsidRDefault="00A80710" w:rsidP="004F0FE2">
      <w:pPr>
        <w:pStyle w:val="Default"/>
        <w:numPr>
          <w:ilvl w:val="0"/>
          <w:numId w:val="4"/>
        </w:numPr>
        <w:tabs>
          <w:tab w:val="left" w:pos="1134"/>
        </w:tabs>
        <w:ind w:left="0" w:firstLine="709"/>
        <w:jc w:val="both"/>
        <w:rPr>
          <w:color w:val="auto"/>
        </w:rPr>
      </w:pPr>
      <w:r w:rsidRPr="004F0FE2">
        <w:rPr>
          <w:color w:val="auto"/>
        </w:rPr>
        <w:t xml:space="preserve">Научные исследования и разработки в Краснодарском крае [Электронный ресурс]// Официальные статистические данные Управление федеральной службы государственной статистики по Краснодарскому краю и республики Адыгея. – 2020. – URL: </w:t>
      </w:r>
      <w:hyperlink r:id="rId11" w:history="1">
        <w:r w:rsidRPr="004F0FE2">
          <w:rPr>
            <w:color w:val="auto"/>
          </w:rPr>
          <w:t>https://krsdstat.gks.ru/science_kk</w:t>
        </w:r>
      </w:hyperlink>
      <w:r w:rsidRPr="004F0FE2">
        <w:rPr>
          <w:color w:val="auto"/>
        </w:rPr>
        <w:t xml:space="preserve">. </w:t>
      </w:r>
    </w:p>
    <w:p w:rsidR="00A80710" w:rsidRPr="004F0FE2" w:rsidRDefault="00A80710" w:rsidP="004F0FE2">
      <w:pPr>
        <w:pStyle w:val="Default"/>
        <w:numPr>
          <w:ilvl w:val="0"/>
          <w:numId w:val="4"/>
        </w:numPr>
        <w:tabs>
          <w:tab w:val="left" w:pos="1134"/>
        </w:tabs>
        <w:ind w:left="0" w:firstLine="709"/>
        <w:jc w:val="both"/>
        <w:rPr>
          <w:color w:val="auto"/>
        </w:rPr>
      </w:pPr>
      <w:r w:rsidRPr="004F0FE2">
        <w:rPr>
          <w:color w:val="auto"/>
        </w:rPr>
        <w:t>Большинство российских ученых негативно оценили реформу РАН [Электронный ресурс]/ Бондаренко</w:t>
      </w:r>
      <w:r w:rsidR="00E105CC" w:rsidRPr="004F0FE2">
        <w:rPr>
          <w:color w:val="auto"/>
        </w:rPr>
        <w:t xml:space="preserve"> М</w:t>
      </w:r>
      <w:r w:rsidR="00316F32" w:rsidRPr="004F0FE2">
        <w:rPr>
          <w:color w:val="auto"/>
        </w:rPr>
        <w:t>.</w:t>
      </w:r>
      <w:r w:rsidRPr="004F0FE2">
        <w:rPr>
          <w:color w:val="auto"/>
        </w:rPr>
        <w:t>//</w:t>
      </w:r>
      <w:r w:rsidR="00E105CC" w:rsidRPr="004F0FE2">
        <w:rPr>
          <w:color w:val="auto"/>
        </w:rPr>
        <w:t xml:space="preserve"> Ежедневная деловая газета РБК – 2019. – URL: </w:t>
      </w:r>
      <w:hyperlink r:id="rId12" w:history="1">
        <w:r w:rsidR="00E105CC" w:rsidRPr="004F0FE2">
          <w:rPr>
            <w:color w:val="auto"/>
          </w:rPr>
          <w:t>https://www.rbc.ru/society/01/10/2019/5d9362789a7947b115bf69eb</w:t>
        </w:r>
      </w:hyperlink>
      <w:r w:rsidR="00E105CC" w:rsidRPr="004F0FE2">
        <w:rPr>
          <w:color w:val="auto"/>
        </w:rPr>
        <w:t xml:space="preserve">. </w:t>
      </w:r>
    </w:p>
    <w:p w:rsidR="007856EC" w:rsidRPr="004F0FE2" w:rsidRDefault="007856EC" w:rsidP="004F0FE2">
      <w:pPr>
        <w:pStyle w:val="Default"/>
        <w:numPr>
          <w:ilvl w:val="0"/>
          <w:numId w:val="4"/>
        </w:numPr>
        <w:tabs>
          <w:tab w:val="left" w:pos="1134"/>
        </w:tabs>
        <w:ind w:left="0" w:firstLine="709"/>
        <w:jc w:val="both"/>
        <w:rPr>
          <w:color w:val="auto"/>
        </w:rPr>
      </w:pPr>
      <w:r w:rsidRPr="004F0FE2">
        <w:rPr>
          <w:color w:val="auto"/>
        </w:rPr>
        <w:t xml:space="preserve">Родин А.В. </w:t>
      </w:r>
      <w:proofErr w:type="spellStart"/>
      <w:r w:rsidRPr="004F0FE2">
        <w:rPr>
          <w:color w:val="auto"/>
        </w:rPr>
        <w:t>Open</w:t>
      </w:r>
      <w:proofErr w:type="spellEnd"/>
      <w:r w:rsidRPr="004F0FE2">
        <w:rPr>
          <w:color w:val="auto"/>
        </w:rPr>
        <w:t xml:space="preserve"> E-</w:t>
      </w:r>
      <w:proofErr w:type="spellStart"/>
      <w:r w:rsidRPr="004F0FE2">
        <w:rPr>
          <w:color w:val="auto"/>
        </w:rPr>
        <w:t>Learning</w:t>
      </w:r>
      <w:proofErr w:type="spellEnd"/>
      <w:r w:rsidRPr="004F0FE2">
        <w:rPr>
          <w:color w:val="auto"/>
        </w:rPr>
        <w:t xml:space="preserve"> 2.0: среда всепроникающего обучения / А. В. Родин. – Текст: электронный // Сборник научных трудов: Вып. 26 / КРИА ДПО ФГБОУ ВО Кубанский ГАУ имени И.Т. Трубилина. – Краснодар: Издательский Дом – Юг, 2017. – С. 318-323. </w:t>
      </w:r>
    </w:p>
    <w:p w:rsidR="00E105CC" w:rsidRPr="004F0FE2" w:rsidRDefault="00E105CC" w:rsidP="004F0FE2">
      <w:pPr>
        <w:pStyle w:val="Default"/>
        <w:numPr>
          <w:ilvl w:val="0"/>
          <w:numId w:val="4"/>
        </w:numPr>
        <w:tabs>
          <w:tab w:val="left" w:pos="1134"/>
        </w:tabs>
        <w:ind w:left="0" w:firstLine="709"/>
        <w:jc w:val="both"/>
        <w:rPr>
          <w:color w:val="auto"/>
        </w:rPr>
      </w:pPr>
      <w:r w:rsidRPr="004F0FE2">
        <w:rPr>
          <w:color w:val="auto"/>
        </w:rPr>
        <w:t>Гретченко, А. А. Научно-технический потенциал России: проблемы и направления развития / Инновации и инвестиции. –2011. – №1. – С.123-127.</w:t>
      </w:r>
    </w:p>
    <w:p w:rsidR="00E105CC" w:rsidRPr="004F0FE2" w:rsidRDefault="00E105CC" w:rsidP="004F0FE2">
      <w:pPr>
        <w:pStyle w:val="Default"/>
        <w:numPr>
          <w:ilvl w:val="0"/>
          <w:numId w:val="4"/>
        </w:numPr>
        <w:tabs>
          <w:tab w:val="left" w:pos="1134"/>
        </w:tabs>
        <w:ind w:left="0" w:firstLine="709"/>
        <w:jc w:val="both"/>
        <w:rPr>
          <w:color w:val="auto"/>
        </w:rPr>
      </w:pPr>
      <w:r w:rsidRPr="004F0FE2">
        <w:rPr>
          <w:color w:val="auto"/>
        </w:rPr>
        <w:t>Наука теряет естественность и точность [Электронный ресурс]/ Е</w:t>
      </w:r>
      <w:r w:rsidR="006B5E7A" w:rsidRPr="004F0FE2">
        <w:rPr>
          <w:color w:val="auto"/>
        </w:rPr>
        <w:t xml:space="preserve">. </w:t>
      </w:r>
      <w:r w:rsidRPr="004F0FE2">
        <w:rPr>
          <w:color w:val="auto"/>
        </w:rPr>
        <w:t xml:space="preserve">Кузнецова// Ежедневная деловая газета РБК № 004 (3171) (0602) – 2020. – </w:t>
      </w:r>
      <w:hyperlink r:id="rId13" w:history="1">
        <w:r w:rsidR="006F59B1" w:rsidRPr="004F0FE2">
          <w:rPr>
            <w:color w:val="auto"/>
          </w:rPr>
          <w:t>URL:https://www.rbc.ru/newspaper/2020/02/06/5e3acc179a79473df48d46fb</w:t>
        </w:r>
      </w:hyperlink>
      <w:r w:rsidR="006F59B1" w:rsidRPr="004F0FE2">
        <w:rPr>
          <w:color w:val="auto"/>
        </w:rPr>
        <w:t xml:space="preserve">. </w:t>
      </w:r>
    </w:p>
    <w:p w:rsidR="003C423B" w:rsidRPr="004F0FE2" w:rsidRDefault="003C423B" w:rsidP="004F0FE2">
      <w:pPr>
        <w:spacing w:after="0" w:line="240" w:lineRule="auto"/>
        <w:ind w:firstLine="709"/>
        <w:jc w:val="both"/>
        <w:rPr>
          <w:rFonts w:ascii="Times New Roman" w:hAnsi="Times New Roman" w:cs="Times New Roman"/>
          <w:sz w:val="24"/>
          <w:szCs w:val="24"/>
        </w:rPr>
      </w:pPr>
    </w:p>
    <w:p w:rsidR="00E105CC" w:rsidRDefault="003C423B" w:rsidP="00F32F00">
      <w:pPr>
        <w:spacing w:after="0" w:line="240" w:lineRule="auto"/>
        <w:jc w:val="center"/>
        <w:rPr>
          <w:rFonts w:ascii="Times New Roman" w:hAnsi="Times New Roman" w:cs="Times New Roman"/>
          <w:b/>
          <w:sz w:val="24"/>
          <w:szCs w:val="24"/>
        </w:rPr>
      </w:pPr>
      <w:r w:rsidRPr="003C423B">
        <w:rPr>
          <w:rFonts w:ascii="Times New Roman" w:hAnsi="Times New Roman" w:cs="Times New Roman"/>
          <w:b/>
          <w:sz w:val="24"/>
          <w:szCs w:val="24"/>
        </w:rPr>
        <w:lastRenderedPageBreak/>
        <w:t>Информация об авторах</w:t>
      </w:r>
    </w:p>
    <w:p w:rsidR="003F4993" w:rsidRPr="003F4993" w:rsidRDefault="003F4993" w:rsidP="003F4993">
      <w:pPr>
        <w:jc w:val="both"/>
        <w:rPr>
          <w:rFonts w:ascii="Times New Roman" w:hAnsi="Times New Roman" w:cs="Times New Roman"/>
          <w:sz w:val="24"/>
          <w:szCs w:val="24"/>
        </w:rPr>
      </w:pPr>
      <w:proofErr w:type="spellStart"/>
      <w:r>
        <w:rPr>
          <w:rFonts w:ascii="Times New Roman" w:hAnsi="Times New Roman" w:cs="Times New Roman"/>
          <w:sz w:val="24"/>
        </w:rPr>
        <w:t>Вегеле</w:t>
      </w:r>
      <w:proofErr w:type="spellEnd"/>
      <w:r>
        <w:rPr>
          <w:rFonts w:ascii="Times New Roman" w:hAnsi="Times New Roman" w:cs="Times New Roman"/>
          <w:sz w:val="24"/>
        </w:rPr>
        <w:t xml:space="preserve"> </w:t>
      </w:r>
      <w:proofErr w:type="spellStart"/>
      <w:r>
        <w:rPr>
          <w:rFonts w:ascii="Times New Roman" w:hAnsi="Times New Roman" w:cs="Times New Roman"/>
          <w:sz w:val="24"/>
        </w:rPr>
        <w:t>Алиан</w:t>
      </w:r>
      <w:proofErr w:type="spellEnd"/>
      <w:r>
        <w:rPr>
          <w:rFonts w:ascii="Times New Roman" w:hAnsi="Times New Roman" w:cs="Times New Roman"/>
          <w:sz w:val="24"/>
        </w:rPr>
        <w:t xml:space="preserve"> Рудольфович</w:t>
      </w:r>
      <w:r w:rsidRPr="003F4993">
        <w:rPr>
          <w:rFonts w:ascii="Times New Roman" w:hAnsi="Times New Roman" w:cs="Times New Roman"/>
          <w:sz w:val="24"/>
        </w:rPr>
        <w:t xml:space="preserve"> (Россия, город Краснодар) – студент, ФГБОУ ВО «Кубанский государственный университет» (350040, г. Краснодар, ул. Ставропольская, 149, </w:t>
      </w:r>
      <w:proofErr w:type="spellStart"/>
      <w:r w:rsidRPr="003F4993">
        <w:rPr>
          <w:rFonts w:ascii="Times New Roman" w:hAnsi="Times New Roman" w:cs="Times New Roman"/>
          <w:color w:val="000000" w:themeColor="text1"/>
          <w:sz w:val="24"/>
          <w:szCs w:val="24"/>
          <w:lang w:val="en-US"/>
        </w:rPr>
        <w:t>vegele</w:t>
      </w:r>
      <w:proofErr w:type="spellEnd"/>
      <w:r w:rsidRPr="003F4993">
        <w:rPr>
          <w:rFonts w:ascii="Times New Roman" w:hAnsi="Times New Roman" w:cs="Times New Roman"/>
          <w:color w:val="000000" w:themeColor="text1"/>
          <w:sz w:val="24"/>
          <w:szCs w:val="24"/>
        </w:rPr>
        <w:t>.</w:t>
      </w:r>
      <w:proofErr w:type="spellStart"/>
      <w:r w:rsidRPr="003F4993">
        <w:rPr>
          <w:rFonts w:ascii="Times New Roman" w:hAnsi="Times New Roman" w:cs="Times New Roman"/>
          <w:color w:val="000000" w:themeColor="text1"/>
          <w:sz w:val="24"/>
          <w:szCs w:val="24"/>
          <w:lang w:val="en-US"/>
        </w:rPr>
        <w:t>alian</w:t>
      </w:r>
      <w:proofErr w:type="spellEnd"/>
      <w:r w:rsidRPr="003F4993">
        <w:rPr>
          <w:rFonts w:ascii="Times New Roman" w:hAnsi="Times New Roman" w:cs="Times New Roman"/>
          <w:color w:val="000000" w:themeColor="text1"/>
          <w:sz w:val="24"/>
          <w:szCs w:val="24"/>
        </w:rPr>
        <w:t>@</w:t>
      </w:r>
      <w:r w:rsidRPr="003F4993">
        <w:rPr>
          <w:rFonts w:ascii="Times New Roman" w:hAnsi="Times New Roman" w:cs="Times New Roman"/>
          <w:color w:val="000000" w:themeColor="text1"/>
          <w:sz w:val="24"/>
          <w:szCs w:val="24"/>
          <w:lang w:val="en-US"/>
        </w:rPr>
        <w:t>mail</w:t>
      </w:r>
      <w:r w:rsidRPr="003F4993">
        <w:rPr>
          <w:rFonts w:ascii="Times New Roman" w:hAnsi="Times New Roman" w:cs="Times New Roman"/>
          <w:color w:val="000000" w:themeColor="text1"/>
          <w:sz w:val="24"/>
          <w:szCs w:val="24"/>
        </w:rPr>
        <w:t>.</w:t>
      </w:r>
      <w:proofErr w:type="spellStart"/>
      <w:r w:rsidRPr="003F4993">
        <w:rPr>
          <w:rFonts w:ascii="Times New Roman" w:hAnsi="Times New Roman" w:cs="Times New Roman"/>
          <w:color w:val="000000" w:themeColor="text1"/>
          <w:sz w:val="24"/>
          <w:szCs w:val="24"/>
          <w:lang w:val="en-US"/>
        </w:rPr>
        <w:t>ru</w:t>
      </w:r>
      <w:proofErr w:type="spellEnd"/>
      <w:r w:rsidRPr="003F4993">
        <w:rPr>
          <w:rStyle w:val="a5"/>
          <w:rFonts w:ascii="Times New Roman" w:hAnsi="Times New Roman" w:cs="Times New Roman"/>
          <w:color w:val="000000" w:themeColor="text1"/>
          <w:sz w:val="24"/>
          <w:szCs w:val="24"/>
        </w:rPr>
        <w:t>)</w:t>
      </w:r>
    </w:p>
    <w:p w:rsidR="003F4993" w:rsidRPr="003F4993" w:rsidRDefault="003F4993" w:rsidP="003F4993">
      <w:pPr>
        <w:jc w:val="both"/>
        <w:rPr>
          <w:rFonts w:ascii="Times New Roman" w:hAnsi="Times New Roman" w:cs="Times New Roman"/>
          <w:sz w:val="24"/>
          <w:szCs w:val="24"/>
        </w:rPr>
      </w:pPr>
      <w:r w:rsidRPr="003F4993">
        <w:rPr>
          <w:rFonts w:ascii="Times New Roman" w:hAnsi="Times New Roman" w:cs="Times New Roman"/>
          <w:sz w:val="24"/>
          <w:szCs w:val="24"/>
        </w:rPr>
        <w:t>Родин Александр Васильевич (Россия, город Краснодар), кандидат экономических наук, доцент, заведующий кафедрой, ФГБОУ ВО «</w:t>
      </w:r>
      <w:r w:rsidRPr="003F4993">
        <w:rPr>
          <w:rFonts w:ascii="Times New Roman" w:hAnsi="Times New Roman" w:cs="Times New Roman"/>
          <w:sz w:val="24"/>
          <w:szCs w:val="24"/>
          <w:shd w:val="clear" w:color="auto" w:fill="FFFFFF"/>
        </w:rPr>
        <w:t xml:space="preserve">Кубанский государственный университет» (350040 г. Краснодар, ул. Ставропольская, 149, </w:t>
      </w:r>
      <w:proofErr w:type="spellStart"/>
      <w:r w:rsidRPr="003F4993">
        <w:rPr>
          <w:rFonts w:ascii="Times New Roman" w:hAnsi="Times New Roman" w:cs="Times New Roman"/>
          <w:sz w:val="24"/>
          <w:szCs w:val="24"/>
          <w:lang w:val="en-US"/>
        </w:rPr>
        <w:t>mailteor</w:t>
      </w:r>
      <w:proofErr w:type="spellEnd"/>
      <w:r w:rsidRPr="003F4993">
        <w:rPr>
          <w:rFonts w:ascii="Times New Roman" w:hAnsi="Times New Roman" w:cs="Times New Roman"/>
          <w:sz w:val="24"/>
          <w:szCs w:val="24"/>
        </w:rPr>
        <w:t>@</w:t>
      </w:r>
      <w:r w:rsidRPr="003F4993">
        <w:rPr>
          <w:rFonts w:ascii="Times New Roman" w:hAnsi="Times New Roman" w:cs="Times New Roman"/>
          <w:sz w:val="24"/>
          <w:szCs w:val="24"/>
          <w:lang w:val="en-US"/>
        </w:rPr>
        <w:t>mail</w:t>
      </w:r>
      <w:r w:rsidRPr="003F4993">
        <w:rPr>
          <w:rFonts w:ascii="Times New Roman" w:hAnsi="Times New Roman" w:cs="Times New Roman"/>
          <w:sz w:val="24"/>
          <w:szCs w:val="24"/>
        </w:rPr>
        <w:t>.</w:t>
      </w:r>
      <w:proofErr w:type="spellStart"/>
      <w:r w:rsidRPr="003F4993">
        <w:rPr>
          <w:rFonts w:ascii="Times New Roman" w:hAnsi="Times New Roman" w:cs="Times New Roman"/>
          <w:sz w:val="24"/>
          <w:szCs w:val="24"/>
          <w:lang w:val="en-US"/>
        </w:rPr>
        <w:t>ru</w:t>
      </w:r>
      <w:proofErr w:type="spellEnd"/>
      <w:r w:rsidRPr="003F4993">
        <w:rPr>
          <w:rFonts w:ascii="Times New Roman" w:hAnsi="Times New Roman" w:cs="Times New Roman"/>
          <w:sz w:val="24"/>
          <w:szCs w:val="24"/>
        </w:rPr>
        <w:t>)</w:t>
      </w:r>
    </w:p>
    <w:p w:rsidR="003C423B" w:rsidRDefault="003C423B" w:rsidP="003F4993">
      <w:pPr>
        <w:spacing w:after="0" w:line="240" w:lineRule="auto"/>
        <w:jc w:val="both"/>
        <w:rPr>
          <w:rFonts w:ascii="Times New Roman" w:hAnsi="Times New Roman" w:cs="Times New Roman"/>
          <w:b/>
          <w:sz w:val="24"/>
          <w:szCs w:val="24"/>
        </w:rPr>
      </w:pPr>
    </w:p>
    <w:p w:rsidR="003C423B" w:rsidRPr="00411CD6" w:rsidRDefault="00A10480" w:rsidP="003C423B">
      <w:pPr>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lang w:val="en-US"/>
        </w:rPr>
        <w:t>V</w:t>
      </w:r>
      <w:r w:rsidR="003C423B" w:rsidRPr="003C423B">
        <w:rPr>
          <w:rFonts w:ascii="Times New Roman" w:hAnsi="Times New Roman" w:cs="Times New Roman"/>
          <w:b/>
          <w:sz w:val="24"/>
          <w:szCs w:val="24"/>
          <w:lang w:val="en-US"/>
        </w:rPr>
        <w:t>egele</w:t>
      </w:r>
      <w:proofErr w:type="spellEnd"/>
      <w:r w:rsidR="003C423B" w:rsidRPr="00411CD6">
        <w:rPr>
          <w:rFonts w:ascii="Times New Roman" w:hAnsi="Times New Roman" w:cs="Times New Roman"/>
          <w:b/>
          <w:sz w:val="24"/>
          <w:szCs w:val="24"/>
        </w:rPr>
        <w:t xml:space="preserve"> </w:t>
      </w:r>
      <w:r w:rsidR="003C423B" w:rsidRPr="003C423B">
        <w:rPr>
          <w:rFonts w:ascii="Times New Roman" w:hAnsi="Times New Roman" w:cs="Times New Roman"/>
          <w:b/>
          <w:sz w:val="24"/>
          <w:szCs w:val="24"/>
          <w:lang w:val="en-US"/>
        </w:rPr>
        <w:t>A</w:t>
      </w:r>
      <w:r w:rsidR="006B5E7A" w:rsidRPr="00411CD6">
        <w:rPr>
          <w:rFonts w:ascii="Times New Roman" w:hAnsi="Times New Roman" w:cs="Times New Roman"/>
          <w:b/>
          <w:sz w:val="24"/>
          <w:szCs w:val="24"/>
        </w:rPr>
        <w:t>.</w:t>
      </w:r>
      <w:r w:rsidR="003C423B" w:rsidRPr="003C423B">
        <w:rPr>
          <w:rFonts w:ascii="Times New Roman" w:hAnsi="Times New Roman" w:cs="Times New Roman"/>
          <w:b/>
          <w:sz w:val="24"/>
          <w:szCs w:val="24"/>
          <w:lang w:val="en-US"/>
        </w:rPr>
        <w:t>R</w:t>
      </w:r>
      <w:r w:rsidR="00F32F00" w:rsidRPr="00411CD6">
        <w:rPr>
          <w:rFonts w:ascii="Times New Roman" w:hAnsi="Times New Roman" w:cs="Times New Roman"/>
          <w:b/>
          <w:sz w:val="24"/>
          <w:szCs w:val="24"/>
        </w:rPr>
        <w:t>.</w:t>
      </w:r>
      <w:r w:rsidR="003C423B" w:rsidRPr="00411CD6">
        <w:rPr>
          <w:rFonts w:ascii="Times New Roman" w:hAnsi="Times New Roman" w:cs="Times New Roman"/>
          <w:b/>
          <w:sz w:val="24"/>
          <w:szCs w:val="24"/>
        </w:rPr>
        <w:t xml:space="preserve">, </w:t>
      </w:r>
      <w:r w:rsidR="003C423B" w:rsidRPr="003C423B">
        <w:rPr>
          <w:rFonts w:ascii="Times New Roman" w:hAnsi="Times New Roman" w:cs="Times New Roman"/>
          <w:b/>
          <w:sz w:val="24"/>
          <w:szCs w:val="24"/>
          <w:lang w:val="en-US"/>
        </w:rPr>
        <w:t>Rodin</w:t>
      </w:r>
      <w:r w:rsidR="003C423B" w:rsidRPr="00411CD6">
        <w:rPr>
          <w:rFonts w:ascii="Times New Roman" w:hAnsi="Times New Roman" w:cs="Times New Roman"/>
          <w:b/>
          <w:sz w:val="24"/>
          <w:szCs w:val="24"/>
        </w:rPr>
        <w:t xml:space="preserve"> </w:t>
      </w:r>
      <w:r w:rsidR="003C423B" w:rsidRPr="003C423B">
        <w:rPr>
          <w:rFonts w:ascii="Times New Roman" w:hAnsi="Times New Roman" w:cs="Times New Roman"/>
          <w:b/>
          <w:sz w:val="24"/>
          <w:szCs w:val="24"/>
          <w:lang w:val="en-US"/>
        </w:rPr>
        <w:t>A</w:t>
      </w:r>
      <w:r w:rsidR="003C423B" w:rsidRPr="00411CD6">
        <w:rPr>
          <w:rFonts w:ascii="Times New Roman" w:hAnsi="Times New Roman" w:cs="Times New Roman"/>
          <w:b/>
          <w:sz w:val="24"/>
          <w:szCs w:val="24"/>
        </w:rPr>
        <w:t>.</w:t>
      </w:r>
      <w:r w:rsidR="003C423B" w:rsidRPr="003C423B">
        <w:rPr>
          <w:rFonts w:ascii="Times New Roman" w:hAnsi="Times New Roman" w:cs="Times New Roman"/>
          <w:b/>
          <w:sz w:val="24"/>
          <w:szCs w:val="24"/>
          <w:lang w:val="en-US"/>
        </w:rPr>
        <w:t>V</w:t>
      </w:r>
      <w:r w:rsidR="003C423B" w:rsidRPr="00411CD6">
        <w:rPr>
          <w:rFonts w:ascii="Times New Roman" w:hAnsi="Times New Roman" w:cs="Times New Roman"/>
          <w:b/>
          <w:sz w:val="24"/>
          <w:szCs w:val="24"/>
        </w:rPr>
        <w:t>.</w:t>
      </w:r>
    </w:p>
    <w:p w:rsidR="00872E4D" w:rsidRDefault="003C423B" w:rsidP="003C423B">
      <w:pPr>
        <w:spacing w:after="0" w:line="240" w:lineRule="auto"/>
        <w:jc w:val="center"/>
        <w:rPr>
          <w:rFonts w:ascii="Times New Roman" w:hAnsi="Times New Roman" w:cs="Times New Roman"/>
          <w:b/>
          <w:sz w:val="24"/>
          <w:szCs w:val="24"/>
          <w:lang w:val="en-US"/>
        </w:rPr>
      </w:pPr>
      <w:r w:rsidRPr="003C423B">
        <w:rPr>
          <w:rFonts w:ascii="Times New Roman" w:hAnsi="Times New Roman" w:cs="Times New Roman"/>
          <w:b/>
          <w:sz w:val="24"/>
          <w:szCs w:val="24"/>
          <w:lang w:val="en-US"/>
        </w:rPr>
        <w:t>THE PROBLEM OF FORMING HUMAN RESOURCES IN THE RESEARCH SPHERE: ANALYSIS AND SOLUTIONS</w:t>
      </w:r>
    </w:p>
    <w:p w:rsidR="00356DD2" w:rsidRDefault="00356DD2" w:rsidP="003C423B">
      <w:pPr>
        <w:spacing w:after="0" w:line="240" w:lineRule="auto"/>
        <w:jc w:val="center"/>
        <w:rPr>
          <w:rFonts w:ascii="Times New Roman" w:hAnsi="Times New Roman" w:cs="Times New Roman"/>
          <w:b/>
          <w:sz w:val="24"/>
          <w:szCs w:val="24"/>
          <w:lang w:val="en-US"/>
        </w:rPr>
      </w:pPr>
    </w:p>
    <w:p w:rsidR="003C423B" w:rsidRPr="003C423B" w:rsidRDefault="003C423B" w:rsidP="003C423B">
      <w:pPr>
        <w:spacing w:after="0" w:line="240" w:lineRule="auto"/>
        <w:jc w:val="both"/>
        <w:rPr>
          <w:rFonts w:ascii="Times New Roman" w:hAnsi="Times New Roman" w:cs="Times New Roman"/>
          <w:b/>
          <w:sz w:val="24"/>
          <w:szCs w:val="24"/>
          <w:lang w:val="en-US"/>
        </w:rPr>
      </w:pPr>
      <w:r w:rsidRPr="003C423B">
        <w:rPr>
          <w:rFonts w:ascii="Times New Roman" w:hAnsi="Times New Roman" w:cs="Times New Roman"/>
          <w:b/>
          <w:sz w:val="24"/>
          <w:szCs w:val="24"/>
          <w:lang w:val="en-US"/>
        </w:rPr>
        <w:t xml:space="preserve">Abstract: </w:t>
      </w:r>
      <w:r w:rsidRPr="003C423B">
        <w:rPr>
          <w:rFonts w:ascii="Times New Roman" w:hAnsi="Times New Roman" w:cs="Times New Roman"/>
          <w:sz w:val="24"/>
          <w:szCs w:val="24"/>
          <w:lang w:val="en-US"/>
        </w:rPr>
        <w:t>the article analyzes the current personnel situation in the research field, and considers the main indicators of personnel support at the Federal and regional (for example, the Krasnodar territory) level. The problem identified in the study is positioned as one of those that prevent Russia from becoming an advanced post-industrial power. The authors consider the relationship between the problems of scientific and technological and innovative development, their close intertwining with each other. In this sense, in order to solve the urgent problems as soon as possible, a comprehensive approach was developed to determine the guidelines for state influence on the scientific and technological sphere.</w:t>
      </w:r>
    </w:p>
    <w:p w:rsidR="003C423B" w:rsidRDefault="003C423B" w:rsidP="003C423B">
      <w:pPr>
        <w:spacing w:after="0" w:line="240" w:lineRule="auto"/>
        <w:jc w:val="both"/>
        <w:rPr>
          <w:rFonts w:ascii="Times New Roman" w:hAnsi="Times New Roman" w:cs="Times New Roman"/>
          <w:sz w:val="24"/>
          <w:szCs w:val="24"/>
          <w:lang w:val="en-US"/>
        </w:rPr>
      </w:pPr>
      <w:r w:rsidRPr="003C423B">
        <w:rPr>
          <w:rFonts w:ascii="Times New Roman" w:hAnsi="Times New Roman" w:cs="Times New Roman"/>
          <w:b/>
          <w:sz w:val="24"/>
          <w:szCs w:val="24"/>
          <w:lang w:val="en-US"/>
        </w:rPr>
        <w:t xml:space="preserve">Keywords: </w:t>
      </w:r>
      <w:proofErr w:type="spellStart"/>
      <w:r w:rsidRPr="003C423B">
        <w:rPr>
          <w:rFonts w:ascii="Times New Roman" w:hAnsi="Times New Roman" w:cs="Times New Roman"/>
          <w:sz w:val="24"/>
          <w:szCs w:val="24"/>
          <w:lang w:val="en-US"/>
        </w:rPr>
        <w:t>postindustrialism</w:t>
      </w:r>
      <w:proofErr w:type="spellEnd"/>
      <w:r w:rsidRPr="003C423B">
        <w:rPr>
          <w:rFonts w:ascii="Times New Roman" w:hAnsi="Times New Roman" w:cs="Times New Roman"/>
          <w:sz w:val="24"/>
          <w:szCs w:val="24"/>
          <w:lang w:val="en-US"/>
        </w:rPr>
        <w:t>, innovative sector, scientific and technological and innovative development, human resources potentia</w:t>
      </w:r>
      <w:r w:rsidR="003B34B8">
        <w:rPr>
          <w:rFonts w:ascii="Times New Roman" w:hAnsi="Times New Roman" w:cs="Times New Roman"/>
          <w:sz w:val="24"/>
          <w:szCs w:val="24"/>
          <w:lang w:val="en-US"/>
        </w:rPr>
        <w:t xml:space="preserve">l, young researchers, </w:t>
      </w:r>
      <w:r w:rsidRPr="003C423B">
        <w:rPr>
          <w:rFonts w:ascii="Times New Roman" w:hAnsi="Times New Roman" w:cs="Times New Roman"/>
          <w:sz w:val="24"/>
          <w:szCs w:val="24"/>
          <w:lang w:val="en-US"/>
        </w:rPr>
        <w:t>research personnel.</w:t>
      </w:r>
    </w:p>
    <w:p w:rsidR="00356DD2" w:rsidRDefault="00356DD2" w:rsidP="00356DD2">
      <w:pPr>
        <w:spacing w:after="0" w:line="240" w:lineRule="auto"/>
        <w:ind w:firstLine="709"/>
        <w:jc w:val="center"/>
        <w:rPr>
          <w:rFonts w:ascii="Times New Roman" w:hAnsi="Times New Roman" w:cs="Times New Roman"/>
          <w:b/>
          <w:sz w:val="24"/>
          <w:szCs w:val="24"/>
          <w:lang w:val="en-US"/>
        </w:rPr>
      </w:pPr>
    </w:p>
    <w:p w:rsidR="00356DD2" w:rsidRPr="00356DD2" w:rsidRDefault="00356DD2" w:rsidP="00356DD2">
      <w:pPr>
        <w:spacing w:after="0" w:line="240" w:lineRule="auto"/>
        <w:ind w:firstLine="709"/>
        <w:jc w:val="center"/>
        <w:rPr>
          <w:rFonts w:ascii="Times New Roman" w:hAnsi="Times New Roman" w:cs="Times New Roman"/>
          <w:b/>
          <w:sz w:val="24"/>
          <w:szCs w:val="24"/>
          <w:lang w:val="en-US"/>
        </w:rPr>
      </w:pPr>
      <w:r w:rsidRPr="003C423B">
        <w:rPr>
          <w:rFonts w:ascii="Times New Roman" w:hAnsi="Times New Roman" w:cs="Times New Roman"/>
          <w:b/>
          <w:sz w:val="24"/>
          <w:szCs w:val="24"/>
          <w:lang w:val="en-US"/>
        </w:rPr>
        <w:t>Author information</w:t>
      </w:r>
    </w:p>
    <w:p w:rsidR="00356DD2" w:rsidRPr="003E488C" w:rsidRDefault="00A10480" w:rsidP="00356DD2">
      <w:pPr>
        <w:pStyle w:val="HTML"/>
        <w:shd w:val="clear" w:color="auto" w:fill="FFFFFF"/>
        <w:ind w:firstLine="709"/>
        <w:contextualSpacing/>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b/>
          <w:sz w:val="24"/>
          <w:szCs w:val="24"/>
          <w:lang w:val="en-US"/>
        </w:rPr>
        <w:t>V</w:t>
      </w:r>
      <w:bookmarkStart w:id="0" w:name="_GoBack"/>
      <w:bookmarkEnd w:id="0"/>
      <w:r w:rsidR="00356DD2" w:rsidRPr="003C423B">
        <w:rPr>
          <w:rFonts w:ascii="Times New Roman" w:hAnsi="Times New Roman" w:cs="Times New Roman"/>
          <w:b/>
          <w:sz w:val="24"/>
          <w:szCs w:val="24"/>
          <w:lang w:val="en-US"/>
        </w:rPr>
        <w:t>egele</w:t>
      </w:r>
      <w:proofErr w:type="spellEnd"/>
      <w:r w:rsidR="00356DD2" w:rsidRPr="006B5E7A">
        <w:rPr>
          <w:rFonts w:ascii="Times New Roman" w:hAnsi="Times New Roman" w:cs="Times New Roman"/>
          <w:b/>
          <w:sz w:val="24"/>
          <w:szCs w:val="24"/>
          <w:lang w:val="en-US"/>
        </w:rPr>
        <w:t xml:space="preserve"> </w:t>
      </w:r>
      <w:proofErr w:type="spellStart"/>
      <w:r w:rsidR="00356DD2" w:rsidRPr="003F4993">
        <w:rPr>
          <w:rFonts w:ascii="Times New Roman" w:hAnsi="Times New Roman" w:cs="Times New Roman"/>
          <w:b/>
          <w:sz w:val="24"/>
          <w:szCs w:val="24"/>
          <w:lang w:val="en-US"/>
        </w:rPr>
        <w:t>Alian</w:t>
      </w:r>
      <w:proofErr w:type="spellEnd"/>
      <w:r w:rsidR="00356DD2">
        <w:rPr>
          <w:rFonts w:ascii="Times New Roman" w:hAnsi="Times New Roman" w:cs="Times New Roman"/>
          <w:b/>
          <w:sz w:val="24"/>
          <w:szCs w:val="24"/>
          <w:lang w:val="en-US"/>
        </w:rPr>
        <w:t xml:space="preserve"> </w:t>
      </w:r>
      <w:r w:rsidR="00356DD2" w:rsidRPr="003C423B">
        <w:rPr>
          <w:rFonts w:ascii="Times New Roman" w:hAnsi="Times New Roman" w:cs="Times New Roman"/>
          <w:b/>
          <w:sz w:val="24"/>
          <w:szCs w:val="24"/>
          <w:lang w:val="en-US"/>
        </w:rPr>
        <w:t>R</w:t>
      </w:r>
      <w:r w:rsidR="00356DD2" w:rsidRPr="003E488C">
        <w:rPr>
          <w:rFonts w:ascii="Times New Roman" w:hAnsi="Times New Roman" w:cs="Times New Roman"/>
          <w:color w:val="000000" w:themeColor="text1"/>
          <w:sz w:val="24"/>
          <w:szCs w:val="24"/>
          <w:lang w:val="en-US"/>
        </w:rPr>
        <w:t>. (Russia, Krasnodar) –</w:t>
      </w:r>
      <w:r w:rsidR="00356DD2">
        <w:rPr>
          <w:rFonts w:ascii="Times New Roman" w:hAnsi="Times New Roman" w:cs="Times New Roman"/>
          <w:color w:val="000000" w:themeColor="text1"/>
          <w:sz w:val="24"/>
          <w:szCs w:val="24"/>
          <w:lang w:val="en-US"/>
        </w:rPr>
        <w:t xml:space="preserve"> </w:t>
      </w:r>
      <w:r w:rsidR="00356DD2" w:rsidRPr="003E488C">
        <w:rPr>
          <w:rFonts w:ascii="Times New Roman" w:hAnsi="Times New Roman" w:cs="Times New Roman"/>
          <w:color w:val="000000" w:themeColor="text1"/>
          <w:sz w:val="24"/>
          <w:szCs w:val="24"/>
          <w:lang w:val="en-US"/>
        </w:rPr>
        <w:t xml:space="preserve">student, FSBEI HE "Kuban State University" (350040, Krasnodar, </w:t>
      </w:r>
      <w:proofErr w:type="spellStart"/>
      <w:r w:rsidR="00356DD2" w:rsidRPr="003E488C">
        <w:rPr>
          <w:rFonts w:ascii="Times New Roman" w:hAnsi="Times New Roman" w:cs="Times New Roman"/>
          <w:color w:val="000000" w:themeColor="text1"/>
          <w:sz w:val="24"/>
          <w:szCs w:val="24"/>
          <w:lang w:val="en-US"/>
        </w:rPr>
        <w:t>Stavropolskaya</w:t>
      </w:r>
      <w:proofErr w:type="spellEnd"/>
      <w:r w:rsidR="00356DD2" w:rsidRPr="003E488C">
        <w:rPr>
          <w:rFonts w:ascii="Times New Roman" w:hAnsi="Times New Roman" w:cs="Times New Roman"/>
          <w:color w:val="000000" w:themeColor="text1"/>
          <w:sz w:val="24"/>
          <w:szCs w:val="24"/>
          <w:lang w:val="en-US"/>
        </w:rPr>
        <w:t xml:space="preserve"> </w:t>
      </w:r>
      <w:proofErr w:type="spellStart"/>
      <w:r w:rsidR="00356DD2" w:rsidRPr="003E488C">
        <w:rPr>
          <w:rFonts w:ascii="Times New Roman" w:hAnsi="Times New Roman" w:cs="Times New Roman"/>
          <w:color w:val="000000" w:themeColor="text1"/>
          <w:sz w:val="24"/>
          <w:szCs w:val="24"/>
          <w:lang w:val="en-US"/>
        </w:rPr>
        <w:t>st.</w:t>
      </w:r>
      <w:proofErr w:type="spellEnd"/>
      <w:r w:rsidR="00356DD2" w:rsidRPr="003E488C">
        <w:rPr>
          <w:rFonts w:ascii="Times New Roman" w:hAnsi="Times New Roman" w:cs="Times New Roman"/>
          <w:color w:val="000000" w:themeColor="text1"/>
          <w:sz w:val="24"/>
          <w:szCs w:val="24"/>
          <w:lang w:val="en-US"/>
        </w:rPr>
        <w:t xml:space="preserve">, 149, </w:t>
      </w:r>
      <w:r w:rsidR="00356DD2" w:rsidRPr="003F4993">
        <w:rPr>
          <w:rFonts w:ascii="Times New Roman" w:hAnsi="Times New Roman" w:cs="Times New Roman"/>
          <w:color w:val="000000" w:themeColor="text1"/>
          <w:sz w:val="24"/>
          <w:szCs w:val="24"/>
          <w:lang w:val="en-US"/>
        </w:rPr>
        <w:t>vegele.alian@mail.ru</w:t>
      </w:r>
      <w:r w:rsidR="00356DD2" w:rsidRPr="003E488C">
        <w:rPr>
          <w:rFonts w:ascii="Times New Roman" w:hAnsi="Times New Roman" w:cs="Times New Roman"/>
          <w:color w:val="000000" w:themeColor="text1"/>
          <w:sz w:val="24"/>
          <w:szCs w:val="24"/>
          <w:lang w:val="en-US"/>
        </w:rPr>
        <w:t>)</w:t>
      </w:r>
    </w:p>
    <w:p w:rsidR="00356DD2" w:rsidRPr="00BF60B2" w:rsidRDefault="00356DD2" w:rsidP="00356DD2">
      <w:pPr>
        <w:pStyle w:val="HTML"/>
        <w:shd w:val="clear" w:color="auto" w:fill="FFFFFF"/>
        <w:ind w:firstLine="709"/>
        <w:contextualSpacing/>
        <w:jc w:val="both"/>
        <w:rPr>
          <w:rFonts w:ascii="Times New Roman" w:hAnsi="Times New Roman" w:cs="Times New Roman"/>
          <w:color w:val="000000" w:themeColor="text1"/>
          <w:sz w:val="24"/>
          <w:szCs w:val="24"/>
          <w:lang w:val="en-US"/>
        </w:rPr>
      </w:pPr>
      <w:r w:rsidRPr="00BF60B2">
        <w:rPr>
          <w:rFonts w:ascii="Times New Roman" w:hAnsi="Times New Roman" w:cs="Times New Roman"/>
          <w:color w:val="000000" w:themeColor="text1"/>
          <w:sz w:val="24"/>
          <w:szCs w:val="24"/>
          <w:lang w:val="en-US"/>
        </w:rPr>
        <w:t xml:space="preserve">Rodin </w:t>
      </w:r>
      <w:proofErr w:type="spellStart"/>
      <w:proofErr w:type="gramStart"/>
      <w:r w:rsidRPr="00BF60B2">
        <w:rPr>
          <w:rFonts w:ascii="Times New Roman" w:hAnsi="Times New Roman" w:cs="Times New Roman"/>
          <w:color w:val="000000" w:themeColor="text1"/>
          <w:sz w:val="24"/>
          <w:szCs w:val="24"/>
          <w:lang w:val="en-US"/>
        </w:rPr>
        <w:t>Aleksander</w:t>
      </w:r>
      <w:proofErr w:type="spellEnd"/>
      <w:r w:rsidRPr="00BF60B2">
        <w:rPr>
          <w:rFonts w:ascii="Times New Roman" w:hAnsi="Times New Roman" w:cs="Times New Roman"/>
          <w:color w:val="000000" w:themeColor="text1"/>
          <w:sz w:val="24"/>
          <w:szCs w:val="24"/>
          <w:lang w:val="en-US"/>
        </w:rPr>
        <w:t xml:space="preserve">  V</w:t>
      </w:r>
      <w:proofErr w:type="gramEnd"/>
      <w:r w:rsidRPr="00BF60B2">
        <w:rPr>
          <w:rFonts w:ascii="Times New Roman" w:hAnsi="Times New Roman" w:cs="Times New Roman"/>
          <w:color w:val="000000" w:themeColor="text1"/>
          <w:sz w:val="24"/>
          <w:szCs w:val="24"/>
          <w:lang w:val="en-US"/>
        </w:rPr>
        <w:t xml:space="preserve">. (Russia, Krasnodar) </w:t>
      </w:r>
      <w:r w:rsidRPr="003E488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Pr="00BF60B2">
        <w:rPr>
          <w:rFonts w:ascii="Times New Roman" w:hAnsi="Times New Roman" w:cs="Times New Roman"/>
          <w:color w:val="000000" w:themeColor="text1"/>
          <w:sz w:val="24"/>
          <w:szCs w:val="24"/>
          <w:lang w:val="en-US"/>
        </w:rPr>
        <w:t xml:space="preserve"> Candidate of Economics, </w:t>
      </w:r>
      <w:r w:rsidRPr="00814924">
        <w:rPr>
          <w:rFonts w:ascii="Times New Roman" w:hAnsi="Times New Roman" w:cs="Times New Roman"/>
          <w:color w:val="000000"/>
          <w:sz w:val="24"/>
          <w:szCs w:val="24"/>
          <w:lang w:val="en-US"/>
        </w:rPr>
        <w:t>associate Professor</w:t>
      </w:r>
      <w:r w:rsidRPr="00814924">
        <w:rPr>
          <w:rFonts w:ascii="Times New Roman" w:hAnsi="Times New Roman" w:cs="Times New Roman"/>
          <w:sz w:val="24"/>
          <w:szCs w:val="24"/>
          <w:lang w:val="en-US"/>
        </w:rPr>
        <w:t xml:space="preserve">, </w:t>
      </w:r>
      <w:r w:rsidRPr="00BF60B2">
        <w:rPr>
          <w:rFonts w:ascii="Times New Roman" w:hAnsi="Times New Roman" w:cs="Times New Roman"/>
          <w:color w:val="000000" w:themeColor="text1"/>
          <w:sz w:val="24"/>
          <w:szCs w:val="24"/>
          <w:lang w:val="en-US"/>
        </w:rPr>
        <w:t xml:space="preserve">Head of the department, FSBEI HE "Kuban State University" (350040, Krasnodar, </w:t>
      </w:r>
      <w:proofErr w:type="spellStart"/>
      <w:r w:rsidRPr="00BF60B2">
        <w:rPr>
          <w:rFonts w:ascii="Times New Roman" w:hAnsi="Times New Roman" w:cs="Times New Roman"/>
          <w:color w:val="000000" w:themeColor="text1"/>
          <w:sz w:val="24"/>
          <w:szCs w:val="24"/>
          <w:lang w:val="en-US"/>
        </w:rPr>
        <w:t>Stavropolskaya</w:t>
      </w:r>
      <w:proofErr w:type="spellEnd"/>
      <w:r w:rsidRPr="00BF60B2">
        <w:rPr>
          <w:rFonts w:ascii="Times New Roman" w:hAnsi="Times New Roman" w:cs="Times New Roman"/>
          <w:color w:val="000000" w:themeColor="text1"/>
          <w:sz w:val="24"/>
          <w:szCs w:val="24"/>
          <w:lang w:val="en-US"/>
        </w:rPr>
        <w:t xml:space="preserve"> </w:t>
      </w:r>
      <w:proofErr w:type="spellStart"/>
      <w:r w:rsidRPr="00BF60B2">
        <w:rPr>
          <w:rFonts w:ascii="Times New Roman" w:hAnsi="Times New Roman" w:cs="Times New Roman"/>
          <w:color w:val="000000" w:themeColor="text1"/>
          <w:sz w:val="24"/>
          <w:szCs w:val="24"/>
          <w:lang w:val="en-US"/>
        </w:rPr>
        <w:t>st.</w:t>
      </w:r>
      <w:proofErr w:type="spellEnd"/>
      <w:r w:rsidRPr="00BF60B2">
        <w:rPr>
          <w:rFonts w:ascii="Times New Roman" w:hAnsi="Times New Roman" w:cs="Times New Roman"/>
          <w:color w:val="000000" w:themeColor="text1"/>
          <w:sz w:val="24"/>
          <w:szCs w:val="24"/>
          <w:lang w:val="en-US"/>
        </w:rPr>
        <w:t>, 149, mailteor@mail.ru)</w:t>
      </w:r>
    </w:p>
    <w:p w:rsidR="003C423B" w:rsidRDefault="003C423B" w:rsidP="00F32F00">
      <w:pPr>
        <w:spacing w:after="0" w:line="240" w:lineRule="auto"/>
        <w:jc w:val="center"/>
        <w:rPr>
          <w:rFonts w:ascii="Times New Roman" w:hAnsi="Times New Roman" w:cs="Times New Roman"/>
          <w:b/>
          <w:sz w:val="24"/>
          <w:szCs w:val="24"/>
          <w:lang w:val="en-US"/>
        </w:rPr>
      </w:pPr>
      <w:r w:rsidRPr="003C423B">
        <w:rPr>
          <w:rFonts w:ascii="Times New Roman" w:hAnsi="Times New Roman" w:cs="Times New Roman"/>
          <w:b/>
          <w:sz w:val="24"/>
          <w:szCs w:val="24"/>
          <w:lang w:val="en-US"/>
        </w:rPr>
        <w:t>Bibliographic list</w:t>
      </w:r>
    </w:p>
    <w:p w:rsidR="004F0FE2" w:rsidRPr="00356DD2" w:rsidRDefault="004F0FE2"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r w:rsidRPr="00356DD2">
        <w:rPr>
          <w:rFonts w:ascii="Times New Roman" w:hAnsi="Times New Roman" w:cs="Times New Roman"/>
          <w:sz w:val="24"/>
          <w:szCs w:val="24"/>
          <w:lang w:val="en-US"/>
        </w:rPr>
        <w:t>Rodin A.V. Physical capital of post-industrial development of the region. / In the collection: Actual problems of economy and management: challenges of the XXI century. Materials of the all-Russian scientific and practical conference. Krasnodar: publishing house of the Kuban state University. - 2016. - P. 157-167</w:t>
      </w:r>
    </w:p>
    <w:p w:rsidR="004F0FE2" w:rsidRPr="00356DD2" w:rsidRDefault="004F0FE2"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proofErr w:type="spellStart"/>
      <w:r w:rsidRPr="00356DD2">
        <w:rPr>
          <w:rFonts w:ascii="Times New Roman" w:hAnsi="Times New Roman" w:cs="Times New Roman"/>
          <w:sz w:val="24"/>
          <w:szCs w:val="24"/>
          <w:lang w:val="en-US"/>
        </w:rPr>
        <w:t>Shamray</w:t>
      </w:r>
      <w:proofErr w:type="spellEnd"/>
      <w:r w:rsidRPr="00356DD2">
        <w:rPr>
          <w:rFonts w:ascii="Times New Roman" w:hAnsi="Times New Roman" w:cs="Times New Roman"/>
          <w:sz w:val="24"/>
          <w:szCs w:val="24"/>
          <w:lang w:val="en-US"/>
        </w:rPr>
        <w:t xml:space="preserve"> Y.F. Russia in the conditions of </w:t>
      </w:r>
      <w:proofErr w:type="spellStart"/>
      <w:r w:rsidRPr="00356DD2">
        <w:rPr>
          <w:rFonts w:ascii="Times New Roman" w:hAnsi="Times New Roman" w:cs="Times New Roman"/>
          <w:sz w:val="24"/>
          <w:szCs w:val="24"/>
          <w:lang w:val="en-US"/>
        </w:rPr>
        <w:t>postindustrialism</w:t>
      </w:r>
      <w:proofErr w:type="spellEnd"/>
      <w:r w:rsidRPr="00356DD2">
        <w:rPr>
          <w:rFonts w:ascii="Times New Roman" w:hAnsi="Times New Roman" w:cs="Times New Roman"/>
          <w:sz w:val="24"/>
          <w:szCs w:val="24"/>
          <w:lang w:val="en-US"/>
        </w:rPr>
        <w:t xml:space="preserve"> and competition // RSUH Bulletin. Series </w:t>
      </w:r>
      <w:proofErr w:type="gramStart"/>
      <w:r w:rsidRPr="00356DD2">
        <w:rPr>
          <w:rFonts w:ascii="Times New Roman" w:hAnsi="Times New Roman" w:cs="Times New Roman"/>
          <w:sz w:val="24"/>
          <w:szCs w:val="24"/>
          <w:lang w:val="en-US"/>
        </w:rPr>
        <w:t>" Economy</w:t>
      </w:r>
      <w:proofErr w:type="gramEnd"/>
      <w:r w:rsidRPr="00356DD2">
        <w:rPr>
          <w:rFonts w:ascii="Times New Roman" w:hAnsi="Times New Roman" w:cs="Times New Roman"/>
          <w:sz w:val="24"/>
          <w:szCs w:val="24"/>
          <w:lang w:val="en-US"/>
        </w:rPr>
        <w:t>. Management. Right». 2017. # 3 (9). URL: https://cyberleninka.ru/article/n/rossiya-v-usloviyah-postindustrializma-i-konkurentsii (accessed: 04.06.2020).</w:t>
      </w:r>
    </w:p>
    <w:p w:rsidR="004F0FE2" w:rsidRPr="00356DD2" w:rsidRDefault="004F0FE2"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r w:rsidRPr="00356DD2">
        <w:rPr>
          <w:rFonts w:ascii="Times New Roman" w:hAnsi="Times New Roman" w:cs="Times New Roman"/>
          <w:sz w:val="24"/>
          <w:szCs w:val="24"/>
          <w:lang w:val="en-US"/>
        </w:rPr>
        <w:t xml:space="preserve">Rodin A.V., </w:t>
      </w:r>
      <w:proofErr w:type="spellStart"/>
      <w:r w:rsidRPr="00356DD2">
        <w:rPr>
          <w:rFonts w:ascii="Times New Roman" w:hAnsi="Times New Roman" w:cs="Times New Roman"/>
          <w:sz w:val="24"/>
          <w:szCs w:val="24"/>
          <w:lang w:val="en-US"/>
        </w:rPr>
        <w:t>Budko</w:t>
      </w:r>
      <w:proofErr w:type="spellEnd"/>
      <w:r w:rsidRPr="00356DD2">
        <w:rPr>
          <w:rFonts w:ascii="Times New Roman" w:hAnsi="Times New Roman" w:cs="Times New Roman"/>
          <w:sz w:val="24"/>
          <w:szCs w:val="24"/>
          <w:lang w:val="en-US"/>
        </w:rPr>
        <w:t xml:space="preserve"> A. S. </w:t>
      </w:r>
      <w:proofErr w:type="spellStart"/>
      <w:r w:rsidRPr="00356DD2">
        <w:rPr>
          <w:rFonts w:ascii="Times New Roman" w:hAnsi="Times New Roman" w:cs="Times New Roman"/>
          <w:sz w:val="24"/>
          <w:szCs w:val="24"/>
          <w:lang w:val="en-US"/>
        </w:rPr>
        <w:t>Intersectoral</w:t>
      </w:r>
      <w:proofErr w:type="spellEnd"/>
      <w:r w:rsidRPr="00356DD2">
        <w:rPr>
          <w:rFonts w:ascii="Times New Roman" w:hAnsi="Times New Roman" w:cs="Times New Roman"/>
          <w:sz w:val="24"/>
          <w:szCs w:val="24"/>
          <w:lang w:val="en-US"/>
        </w:rPr>
        <w:t xml:space="preserve"> interaction in the conditions of digitalization of the regional economy/ Innovative economy: prospects for development and improvement / scientific and practical journal. </w:t>
      </w:r>
      <w:proofErr w:type="gramStart"/>
      <w:r w:rsidRPr="00356DD2">
        <w:rPr>
          <w:rFonts w:ascii="Times New Roman" w:hAnsi="Times New Roman" w:cs="Times New Roman"/>
          <w:sz w:val="24"/>
          <w:szCs w:val="24"/>
          <w:lang w:val="en-US"/>
        </w:rPr>
        <w:t>no</w:t>
      </w:r>
      <w:proofErr w:type="gramEnd"/>
      <w:r w:rsidRPr="00356DD2">
        <w:rPr>
          <w:rFonts w:ascii="Times New Roman" w:hAnsi="Times New Roman" w:cs="Times New Roman"/>
          <w:sz w:val="24"/>
          <w:szCs w:val="24"/>
          <w:lang w:val="en-US"/>
        </w:rPr>
        <w:t>. 7 (33) Volume 1. 2018. - Kursk: ZAO "University book". - P. 58-63</w:t>
      </w:r>
    </w:p>
    <w:p w:rsidR="003C423B" w:rsidRPr="00356DD2" w:rsidRDefault="003C423B"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proofErr w:type="spellStart"/>
      <w:r w:rsidRPr="00356DD2">
        <w:rPr>
          <w:rFonts w:ascii="Times New Roman" w:hAnsi="Times New Roman" w:cs="Times New Roman"/>
          <w:sz w:val="24"/>
          <w:szCs w:val="24"/>
          <w:lang w:val="en-US"/>
        </w:rPr>
        <w:t>Ilyasova</w:t>
      </w:r>
      <w:proofErr w:type="spellEnd"/>
      <w:r w:rsidRPr="00356DD2">
        <w:rPr>
          <w:rFonts w:ascii="Times New Roman" w:hAnsi="Times New Roman" w:cs="Times New Roman"/>
          <w:sz w:val="24"/>
          <w:szCs w:val="24"/>
          <w:lang w:val="en-US"/>
        </w:rPr>
        <w:t xml:space="preserve"> Yu. V., </w:t>
      </w:r>
      <w:proofErr w:type="spellStart"/>
      <w:r w:rsidRPr="00356DD2">
        <w:rPr>
          <w:rFonts w:ascii="Times New Roman" w:hAnsi="Times New Roman" w:cs="Times New Roman"/>
          <w:sz w:val="24"/>
          <w:szCs w:val="24"/>
          <w:lang w:val="en-US"/>
        </w:rPr>
        <w:t>Zhidova</w:t>
      </w:r>
      <w:proofErr w:type="spellEnd"/>
      <w:r w:rsidRPr="00356DD2">
        <w:rPr>
          <w:rFonts w:ascii="Times New Roman" w:hAnsi="Times New Roman" w:cs="Times New Roman"/>
          <w:sz w:val="24"/>
          <w:szCs w:val="24"/>
          <w:lang w:val="en-US"/>
        </w:rPr>
        <w:t xml:space="preserve"> O. E. Russia's Competitiveness in international ratings // Economics and business: theory and practice. 2016. # 3. URL: https://cyberleninka.ru/article/n/konkurentosposobnost-rossii-v-mezhdunarodnyh-reytingah (accessed: 04.06.2020).</w:t>
      </w:r>
    </w:p>
    <w:p w:rsidR="003C423B" w:rsidRPr="00356DD2" w:rsidRDefault="003C423B"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proofErr w:type="spellStart"/>
      <w:r w:rsidRPr="00356DD2">
        <w:rPr>
          <w:rFonts w:ascii="Times New Roman" w:hAnsi="Times New Roman" w:cs="Times New Roman"/>
          <w:sz w:val="24"/>
          <w:szCs w:val="24"/>
          <w:lang w:val="en-US"/>
        </w:rPr>
        <w:t>Stolber</w:t>
      </w:r>
      <w:proofErr w:type="spellEnd"/>
      <w:r w:rsidRPr="00356DD2">
        <w:rPr>
          <w:rFonts w:ascii="Times New Roman" w:hAnsi="Times New Roman" w:cs="Times New Roman"/>
          <w:sz w:val="24"/>
          <w:szCs w:val="24"/>
          <w:lang w:val="en-US"/>
        </w:rPr>
        <w:t xml:space="preserve"> </w:t>
      </w:r>
      <w:r w:rsidR="00311F7F" w:rsidRPr="00356DD2">
        <w:rPr>
          <w:rFonts w:ascii="Times New Roman" w:hAnsi="Times New Roman" w:cs="Times New Roman"/>
          <w:sz w:val="24"/>
          <w:szCs w:val="24"/>
          <w:lang w:val="en-US"/>
        </w:rPr>
        <w:t>A</w:t>
      </w:r>
      <w:r w:rsidRPr="00356DD2">
        <w:rPr>
          <w:rFonts w:ascii="Times New Roman" w:hAnsi="Times New Roman" w:cs="Times New Roman"/>
          <w:sz w:val="24"/>
          <w:szCs w:val="24"/>
          <w:lang w:val="en-US"/>
        </w:rPr>
        <w:t>.</w:t>
      </w:r>
      <w:r w:rsidR="00311F7F" w:rsidRPr="00356DD2">
        <w:rPr>
          <w:rFonts w:ascii="Times New Roman" w:hAnsi="Times New Roman" w:cs="Times New Roman"/>
          <w:sz w:val="24"/>
          <w:szCs w:val="24"/>
          <w:lang w:val="en-US"/>
        </w:rPr>
        <w:t>M</w:t>
      </w:r>
      <w:r w:rsidRPr="00356DD2">
        <w:rPr>
          <w:rFonts w:ascii="Times New Roman" w:hAnsi="Times New Roman" w:cs="Times New Roman"/>
          <w:sz w:val="24"/>
          <w:szCs w:val="24"/>
          <w:lang w:val="en-US"/>
        </w:rPr>
        <w:t>. PROBLEMS AND PROSPECTS OF development of SCIENTIFIC and TECHNICAL PROGRESS IN RUSSIA. / / Materials of the IX International student scientific conference "Student scientific forum". 2017. URL: https://scienceforum.ru/2017/article/2017033690 (date accessed: 06.06.2020).</w:t>
      </w:r>
    </w:p>
    <w:p w:rsidR="00356DD2" w:rsidRPr="00356DD2" w:rsidRDefault="00356DD2"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proofErr w:type="spellStart"/>
      <w:r w:rsidRPr="00356DD2">
        <w:rPr>
          <w:rFonts w:ascii="Times New Roman" w:hAnsi="Times New Roman" w:cs="Times New Roman"/>
          <w:sz w:val="24"/>
          <w:szCs w:val="24"/>
          <w:lang w:val="en-US"/>
        </w:rPr>
        <w:t>Avakian</w:t>
      </w:r>
      <w:proofErr w:type="spellEnd"/>
      <w:r w:rsidRPr="00356DD2">
        <w:rPr>
          <w:rFonts w:ascii="Times New Roman" w:hAnsi="Times New Roman" w:cs="Times New Roman"/>
          <w:sz w:val="24"/>
          <w:szCs w:val="24"/>
          <w:lang w:val="en-US"/>
        </w:rPr>
        <w:t xml:space="preserve"> K. O. Actualization of public management quality management systems in the context of the challenges of the XXI </w:t>
      </w:r>
      <w:proofErr w:type="spellStart"/>
      <w:r w:rsidRPr="00356DD2">
        <w:rPr>
          <w:rFonts w:ascii="Times New Roman" w:hAnsi="Times New Roman" w:cs="Times New Roman"/>
          <w:sz w:val="24"/>
          <w:szCs w:val="24"/>
          <w:lang w:val="en-US"/>
        </w:rPr>
        <w:t>century.O</w:t>
      </w:r>
      <w:proofErr w:type="spellEnd"/>
      <w:r w:rsidRPr="00356DD2">
        <w:rPr>
          <w:rFonts w:ascii="Times New Roman" w:hAnsi="Times New Roman" w:cs="Times New Roman"/>
          <w:sz w:val="24"/>
          <w:szCs w:val="24"/>
          <w:lang w:val="en-US"/>
        </w:rPr>
        <w:t xml:space="preserve"> </w:t>
      </w:r>
      <w:proofErr w:type="spellStart"/>
      <w:r w:rsidRPr="00356DD2">
        <w:rPr>
          <w:rFonts w:ascii="Times New Roman" w:hAnsi="Times New Roman" w:cs="Times New Roman"/>
          <w:sz w:val="24"/>
          <w:szCs w:val="24"/>
          <w:lang w:val="en-US"/>
        </w:rPr>
        <w:t>Avakian</w:t>
      </w:r>
      <w:proofErr w:type="spellEnd"/>
      <w:r w:rsidRPr="00356DD2">
        <w:rPr>
          <w:rFonts w:ascii="Times New Roman" w:hAnsi="Times New Roman" w:cs="Times New Roman"/>
          <w:sz w:val="24"/>
          <w:szCs w:val="24"/>
          <w:lang w:val="en-US"/>
        </w:rPr>
        <w:t xml:space="preserve">, I. N. </w:t>
      </w:r>
      <w:proofErr w:type="spellStart"/>
      <w:r w:rsidRPr="00356DD2">
        <w:rPr>
          <w:rFonts w:ascii="Times New Roman" w:hAnsi="Times New Roman" w:cs="Times New Roman"/>
          <w:sz w:val="24"/>
          <w:szCs w:val="24"/>
          <w:lang w:val="en-US"/>
        </w:rPr>
        <w:t>Pivovarova</w:t>
      </w:r>
      <w:proofErr w:type="spellEnd"/>
      <w:r w:rsidRPr="00356DD2">
        <w:rPr>
          <w:rFonts w:ascii="Times New Roman" w:hAnsi="Times New Roman" w:cs="Times New Roman"/>
          <w:sz w:val="24"/>
          <w:szCs w:val="24"/>
          <w:lang w:val="en-US"/>
        </w:rPr>
        <w:t xml:space="preserve"> et al. / Challenges of the </w:t>
      </w:r>
      <w:r w:rsidRPr="00356DD2">
        <w:rPr>
          <w:rFonts w:ascii="Times New Roman" w:hAnsi="Times New Roman" w:cs="Times New Roman"/>
          <w:sz w:val="24"/>
          <w:szCs w:val="24"/>
          <w:lang w:val="en-US"/>
        </w:rPr>
        <w:lastRenderedPageBreak/>
        <w:t xml:space="preserve">XXI century: state, municipal, corporate governance (Part 2): materials of the international conference. </w:t>
      </w:r>
      <w:proofErr w:type="gramStart"/>
      <w:r w:rsidRPr="00356DD2">
        <w:rPr>
          <w:rFonts w:ascii="Times New Roman" w:hAnsi="Times New Roman" w:cs="Times New Roman"/>
          <w:sz w:val="24"/>
          <w:szCs w:val="24"/>
          <w:lang w:val="en-US"/>
        </w:rPr>
        <w:t>scientific.-</w:t>
      </w:r>
      <w:proofErr w:type="spellStart"/>
      <w:r w:rsidRPr="00356DD2">
        <w:rPr>
          <w:rFonts w:ascii="Times New Roman" w:hAnsi="Times New Roman" w:cs="Times New Roman"/>
          <w:sz w:val="24"/>
          <w:szCs w:val="24"/>
          <w:lang w:val="en-US"/>
        </w:rPr>
        <w:t>pract</w:t>
      </w:r>
      <w:proofErr w:type="spellEnd"/>
      <w:proofErr w:type="gramEnd"/>
      <w:r w:rsidRPr="00356DD2">
        <w:rPr>
          <w:rFonts w:ascii="Times New Roman" w:hAnsi="Times New Roman" w:cs="Times New Roman"/>
          <w:sz w:val="24"/>
          <w:szCs w:val="24"/>
          <w:lang w:val="en-US"/>
        </w:rPr>
        <w:t xml:space="preserve">. Conf./ </w:t>
      </w:r>
      <w:proofErr w:type="spellStart"/>
      <w:r w:rsidRPr="00356DD2">
        <w:rPr>
          <w:rFonts w:ascii="Times New Roman" w:hAnsi="Times New Roman" w:cs="Times New Roman"/>
          <w:sz w:val="24"/>
          <w:szCs w:val="24"/>
          <w:lang w:val="en-US"/>
        </w:rPr>
        <w:t>Tob</w:t>
      </w:r>
      <w:proofErr w:type="spellEnd"/>
      <w:r w:rsidRPr="00356DD2">
        <w:rPr>
          <w:rFonts w:ascii="Times New Roman" w:hAnsi="Times New Roman" w:cs="Times New Roman"/>
          <w:sz w:val="24"/>
          <w:szCs w:val="24"/>
          <w:lang w:val="en-US"/>
        </w:rPr>
        <w:t xml:space="preserve"> </w:t>
      </w:r>
      <w:proofErr w:type="spellStart"/>
      <w:r w:rsidRPr="00356DD2">
        <w:rPr>
          <w:rFonts w:ascii="Times New Roman" w:hAnsi="Times New Roman" w:cs="Times New Roman"/>
          <w:sz w:val="24"/>
          <w:szCs w:val="24"/>
          <w:lang w:val="en-US"/>
        </w:rPr>
        <w:t>ed</w:t>
      </w:r>
      <w:proofErr w:type="spellEnd"/>
      <w:r w:rsidRPr="00356DD2">
        <w:rPr>
          <w:rFonts w:ascii="Times New Roman" w:hAnsi="Times New Roman" w:cs="Times New Roman"/>
          <w:sz w:val="24"/>
          <w:szCs w:val="24"/>
          <w:lang w:val="en-US"/>
        </w:rPr>
        <w:t xml:space="preserve"> K. N. </w:t>
      </w:r>
      <w:proofErr w:type="spellStart"/>
      <w:r w:rsidRPr="00356DD2">
        <w:rPr>
          <w:rFonts w:ascii="Times New Roman" w:hAnsi="Times New Roman" w:cs="Times New Roman"/>
          <w:sz w:val="24"/>
          <w:szCs w:val="24"/>
          <w:lang w:val="en-US"/>
        </w:rPr>
        <w:t>Babichev</w:t>
      </w:r>
      <w:proofErr w:type="spellEnd"/>
      <w:r w:rsidRPr="00356DD2">
        <w:rPr>
          <w:rFonts w:ascii="Times New Roman" w:hAnsi="Times New Roman" w:cs="Times New Roman"/>
          <w:sz w:val="24"/>
          <w:szCs w:val="24"/>
          <w:lang w:val="en-US"/>
        </w:rPr>
        <w:t>. - Krasnodar: Kuban state University, 2015. - 247S.</w:t>
      </w:r>
    </w:p>
    <w:p w:rsidR="003C423B" w:rsidRPr="00356DD2" w:rsidRDefault="003C423B"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r w:rsidRPr="00356DD2">
        <w:rPr>
          <w:rFonts w:ascii="Times New Roman" w:hAnsi="Times New Roman" w:cs="Times New Roman"/>
          <w:sz w:val="24"/>
          <w:szCs w:val="24"/>
          <w:lang w:val="en-US"/>
        </w:rPr>
        <w:t xml:space="preserve"> </w:t>
      </w:r>
      <w:proofErr w:type="spellStart"/>
      <w:r w:rsidRPr="00356DD2">
        <w:rPr>
          <w:rFonts w:ascii="Times New Roman" w:hAnsi="Times New Roman" w:cs="Times New Roman"/>
          <w:sz w:val="24"/>
          <w:szCs w:val="24"/>
          <w:lang w:val="en-US"/>
        </w:rPr>
        <w:t>Izotova</w:t>
      </w:r>
      <w:proofErr w:type="spellEnd"/>
      <w:r w:rsidRPr="00356DD2">
        <w:rPr>
          <w:rFonts w:ascii="Times New Roman" w:hAnsi="Times New Roman" w:cs="Times New Roman"/>
          <w:sz w:val="24"/>
          <w:szCs w:val="24"/>
          <w:lang w:val="en-US"/>
        </w:rPr>
        <w:t xml:space="preserve"> G. S. Report on the results of the expert-analytical event "Determining the main reasons that hinder scientific development in the Russian Federation: assessment of scientific infrastructure, sufficiency of motivational measures, ensuring the attractiveness of the work of leading scientists" [Electronic resource]// Material of the accounting chamber of the Russian Federation: Portal of Federal state educational standards of higher education. – 2020. - URL: http://audit.gov.ru.</w:t>
      </w:r>
    </w:p>
    <w:p w:rsidR="004F0FE2" w:rsidRPr="00356DD2" w:rsidRDefault="003C423B"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proofErr w:type="spellStart"/>
      <w:r w:rsidRPr="00356DD2">
        <w:rPr>
          <w:rFonts w:ascii="Times New Roman" w:hAnsi="Times New Roman" w:cs="Times New Roman"/>
          <w:sz w:val="24"/>
          <w:szCs w:val="24"/>
          <w:lang w:val="en-US"/>
        </w:rPr>
        <w:t>Ratay</w:t>
      </w:r>
      <w:proofErr w:type="spellEnd"/>
      <w:r w:rsidRPr="00356DD2">
        <w:rPr>
          <w:rFonts w:ascii="Times New Roman" w:hAnsi="Times New Roman" w:cs="Times New Roman"/>
          <w:sz w:val="24"/>
          <w:szCs w:val="24"/>
          <w:lang w:val="en-US"/>
        </w:rPr>
        <w:t xml:space="preserve"> T. V., </w:t>
      </w:r>
      <w:proofErr w:type="spellStart"/>
      <w:r w:rsidRPr="00356DD2">
        <w:rPr>
          <w:rFonts w:ascii="Times New Roman" w:hAnsi="Times New Roman" w:cs="Times New Roman"/>
          <w:sz w:val="24"/>
          <w:szCs w:val="24"/>
          <w:lang w:val="en-US"/>
        </w:rPr>
        <w:t>Tarasenko</w:t>
      </w:r>
      <w:proofErr w:type="spellEnd"/>
      <w:r w:rsidRPr="00356DD2">
        <w:rPr>
          <w:rFonts w:ascii="Times New Roman" w:hAnsi="Times New Roman" w:cs="Times New Roman"/>
          <w:sz w:val="24"/>
          <w:szCs w:val="24"/>
          <w:lang w:val="en-US"/>
        </w:rPr>
        <w:t xml:space="preserve"> I. I. Calculations of the HSE </w:t>
      </w:r>
      <w:proofErr w:type="spellStart"/>
      <w:r w:rsidRPr="00356DD2">
        <w:rPr>
          <w:rFonts w:ascii="Times New Roman" w:hAnsi="Times New Roman" w:cs="Times New Roman"/>
          <w:sz w:val="24"/>
          <w:szCs w:val="24"/>
          <w:lang w:val="en-US"/>
        </w:rPr>
        <w:t>isiez</w:t>
      </w:r>
      <w:proofErr w:type="spellEnd"/>
      <w:r w:rsidRPr="00356DD2">
        <w:rPr>
          <w:rFonts w:ascii="Times New Roman" w:hAnsi="Times New Roman" w:cs="Times New Roman"/>
          <w:sz w:val="24"/>
          <w:szCs w:val="24"/>
          <w:lang w:val="en-US"/>
        </w:rPr>
        <w:t xml:space="preserve"> based on </w:t>
      </w:r>
      <w:proofErr w:type="spellStart"/>
      <w:r w:rsidRPr="00356DD2">
        <w:rPr>
          <w:rFonts w:ascii="Times New Roman" w:hAnsi="Times New Roman" w:cs="Times New Roman"/>
          <w:sz w:val="24"/>
          <w:szCs w:val="24"/>
          <w:lang w:val="en-US"/>
        </w:rPr>
        <w:t>Rosstat</w:t>
      </w:r>
      <w:proofErr w:type="spellEnd"/>
      <w:r w:rsidRPr="00356DD2">
        <w:rPr>
          <w:rFonts w:ascii="Times New Roman" w:hAnsi="Times New Roman" w:cs="Times New Roman"/>
          <w:sz w:val="24"/>
          <w:szCs w:val="24"/>
          <w:lang w:val="en-US"/>
        </w:rPr>
        <w:t xml:space="preserve"> data; results of the project "Preparation of reference and analytical materials on education and science" of the thematic plan of research works provided for by the State task of the HSE [Electronic resource]. - 2020. - URL: </w:t>
      </w:r>
      <w:hyperlink r:id="rId14" w:history="1">
        <w:r w:rsidR="004F0FE2" w:rsidRPr="00356DD2">
          <w:rPr>
            <w:rFonts w:ascii="Times New Roman" w:hAnsi="Times New Roman" w:cs="Times New Roman"/>
            <w:sz w:val="24"/>
            <w:szCs w:val="24"/>
            <w:lang w:val="en-US"/>
          </w:rPr>
          <w:t>http://issek.hse.ru</w:t>
        </w:r>
      </w:hyperlink>
      <w:r w:rsidRPr="00356DD2">
        <w:rPr>
          <w:rFonts w:ascii="Times New Roman" w:hAnsi="Times New Roman" w:cs="Times New Roman"/>
          <w:sz w:val="24"/>
          <w:szCs w:val="24"/>
          <w:lang w:val="en-US"/>
        </w:rPr>
        <w:t>.</w:t>
      </w:r>
      <w:r w:rsidR="004F0FE2" w:rsidRPr="00356DD2">
        <w:rPr>
          <w:rFonts w:ascii="Times New Roman" w:hAnsi="Times New Roman" w:cs="Times New Roman"/>
          <w:sz w:val="24"/>
          <w:szCs w:val="24"/>
          <w:lang w:val="en-US"/>
        </w:rPr>
        <w:t xml:space="preserve"> </w:t>
      </w:r>
    </w:p>
    <w:p w:rsidR="00356DD2" w:rsidRPr="00356DD2" w:rsidRDefault="00356DD2"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proofErr w:type="spellStart"/>
      <w:r w:rsidRPr="00356DD2">
        <w:rPr>
          <w:rFonts w:ascii="Times New Roman" w:hAnsi="Times New Roman" w:cs="Times New Roman"/>
          <w:sz w:val="24"/>
          <w:szCs w:val="24"/>
          <w:lang w:val="en-US"/>
        </w:rPr>
        <w:t>Aluyan</w:t>
      </w:r>
      <w:proofErr w:type="spellEnd"/>
      <w:r w:rsidRPr="00356DD2">
        <w:rPr>
          <w:rFonts w:ascii="Times New Roman" w:hAnsi="Times New Roman" w:cs="Times New Roman"/>
          <w:sz w:val="24"/>
          <w:szCs w:val="24"/>
          <w:lang w:val="en-US"/>
        </w:rPr>
        <w:t xml:space="preserve"> V. S. organization of business activity/ V. S. </w:t>
      </w:r>
      <w:proofErr w:type="spellStart"/>
      <w:r w:rsidRPr="00356DD2">
        <w:rPr>
          <w:rFonts w:ascii="Times New Roman" w:hAnsi="Times New Roman" w:cs="Times New Roman"/>
          <w:sz w:val="24"/>
          <w:szCs w:val="24"/>
          <w:lang w:val="en-US"/>
        </w:rPr>
        <w:t>Aluyan</w:t>
      </w:r>
      <w:proofErr w:type="spellEnd"/>
      <w:r w:rsidRPr="00356DD2">
        <w:rPr>
          <w:rFonts w:ascii="Times New Roman" w:hAnsi="Times New Roman" w:cs="Times New Roman"/>
          <w:sz w:val="24"/>
          <w:szCs w:val="24"/>
          <w:lang w:val="en-US"/>
        </w:rPr>
        <w:t xml:space="preserve">, E. O. </w:t>
      </w:r>
      <w:proofErr w:type="spellStart"/>
      <w:r w:rsidRPr="00356DD2">
        <w:rPr>
          <w:rFonts w:ascii="Times New Roman" w:hAnsi="Times New Roman" w:cs="Times New Roman"/>
          <w:sz w:val="24"/>
          <w:szCs w:val="24"/>
          <w:lang w:val="en-US"/>
        </w:rPr>
        <w:t>Belova</w:t>
      </w:r>
      <w:proofErr w:type="spellEnd"/>
      <w:r w:rsidRPr="00356DD2">
        <w:rPr>
          <w:rFonts w:ascii="Times New Roman" w:hAnsi="Times New Roman" w:cs="Times New Roman"/>
          <w:sz w:val="24"/>
          <w:szCs w:val="24"/>
          <w:lang w:val="en-US"/>
        </w:rPr>
        <w:t xml:space="preserve">, V. A. </w:t>
      </w:r>
      <w:proofErr w:type="spellStart"/>
      <w:r w:rsidRPr="00356DD2">
        <w:rPr>
          <w:rFonts w:ascii="Times New Roman" w:hAnsi="Times New Roman" w:cs="Times New Roman"/>
          <w:sz w:val="24"/>
          <w:szCs w:val="24"/>
          <w:lang w:val="en-US"/>
        </w:rPr>
        <w:t>Gubin</w:t>
      </w:r>
      <w:proofErr w:type="spellEnd"/>
      <w:r w:rsidRPr="00356DD2">
        <w:rPr>
          <w:rFonts w:ascii="Times New Roman" w:hAnsi="Times New Roman" w:cs="Times New Roman"/>
          <w:sz w:val="24"/>
          <w:szCs w:val="24"/>
          <w:lang w:val="en-US"/>
        </w:rPr>
        <w:t xml:space="preserve"> et al.: </w:t>
      </w:r>
      <w:proofErr w:type="spellStart"/>
      <w:r w:rsidRPr="00356DD2">
        <w:rPr>
          <w:rFonts w:ascii="Times New Roman" w:hAnsi="Times New Roman" w:cs="Times New Roman"/>
          <w:sz w:val="24"/>
          <w:szCs w:val="24"/>
          <w:lang w:val="en-US"/>
        </w:rPr>
        <w:t>ucheb</w:t>
      </w:r>
      <w:proofErr w:type="spellEnd"/>
      <w:r w:rsidRPr="00356DD2">
        <w:rPr>
          <w:rFonts w:ascii="Times New Roman" w:hAnsi="Times New Roman" w:cs="Times New Roman"/>
          <w:sz w:val="24"/>
          <w:szCs w:val="24"/>
          <w:lang w:val="en-US"/>
        </w:rPr>
        <w:t xml:space="preserve">. </w:t>
      </w:r>
      <w:proofErr w:type="gramStart"/>
      <w:r w:rsidRPr="00356DD2">
        <w:rPr>
          <w:rFonts w:ascii="Times New Roman" w:hAnsi="Times New Roman" w:cs="Times New Roman"/>
          <w:sz w:val="24"/>
          <w:szCs w:val="24"/>
          <w:lang w:val="en-US"/>
        </w:rPr>
        <w:t>stipend</w:t>
      </w:r>
      <w:proofErr w:type="gramEnd"/>
      <w:r w:rsidRPr="00356DD2">
        <w:rPr>
          <w:rFonts w:ascii="Times New Roman" w:hAnsi="Times New Roman" w:cs="Times New Roman"/>
          <w:sz w:val="24"/>
          <w:szCs w:val="24"/>
          <w:lang w:val="en-US"/>
        </w:rPr>
        <w:t xml:space="preserve">. - Krasnodar: publishing house of </w:t>
      </w:r>
      <w:proofErr w:type="spellStart"/>
      <w:r w:rsidRPr="00356DD2">
        <w:rPr>
          <w:rFonts w:ascii="Times New Roman" w:hAnsi="Times New Roman" w:cs="Times New Roman"/>
          <w:sz w:val="24"/>
          <w:szCs w:val="24"/>
          <w:lang w:val="en-US"/>
        </w:rPr>
        <w:t>KubSTU</w:t>
      </w:r>
      <w:proofErr w:type="spellEnd"/>
      <w:r w:rsidRPr="00356DD2">
        <w:rPr>
          <w:rFonts w:ascii="Times New Roman" w:hAnsi="Times New Roman" w:cs="Times New Roman"/>
          <w:sz w:val="24"/>
          <w:szCs w:val="24"/>
          <w:lang w:val="en-US"/>
        </w:rPr>
        <w:t>. - 2003. - 135s.</w:t>
      </w:r>
    </w:p>
    <w:p w:rsidR="003C423B" w:rsidRPr="00356DD2" w:rsidRDefault="003C423B"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r w:rsidRPr="00356DD2">
        <w:rPr>
          <w:rFonts w:ascii="Times New Roman" w:hAnsi="Times New Roman" w:cs="Times New Roman"/>
          <w:sz w:val="24"/>
          <w:szCs w:val="24"/>
          <w:lang w:val="en-US"/>
        </w:rPr>
        <w:t>The number of staff involved in scientific research and development (by categories, by subjects of the Russian Federation, movement of personnel) [Electronic resource]// Official statistics of Federal state statistics service. – 2020. – URL: https://www.gks.ru/folder/14477.</w:t>
      </w:r>
    </w:p>
    <w:p w:rsidR="003C423B" w:rsidRPr="00356DD2" w:rsidRDefault="003C423B"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r w:rsidRPr="00356DD2">
        <w:rPr>
          <w:rFonts w:ascii="Times New Roman" w:hAnsi="Times New Roman" w:cs="Times New Roman"/>
          <w:sz w:val="24"/>
          <w:szCs w:val="24"/>
          <w:lang w:val="en-US"/>
        </w:rPr>
        <w:t xml:space="preserve">Research and development in Krasnodar </w:t>
      </w:r>
      <w:proofErr w:type="spellStart"/>
      <w:r w:rsidRPr="00356DD2">
        <w:rPr>
          <w:rFonts w:ascii="Times New Roman" w:hAnsi="Times New Roman" w:cs="Times New Roman"/>
          <w:sz w:val="24"/>
          <w:szCs w:val="24"/>
          <w:lang w:val="en-US"/>
        </w:rPr>
        <w:t>Krai</w:t>
      </w:r>
      <w:proofErr w:type="spellEnd"/>
      <w:r w:rsidRPr="00356DD2">
        <w:rPr>
          <w:rFonts w:ascii="Times New Roman" w:hAnsi="Times New Roman" w:cs="Times New Roman"/>
          <w:sz w:val="24"/>
          <w:szCs w:val="24"/>
          <w:lang w:val="en-US"/>
        </w:rPr>
        <w:t xml:space="preserve"> [Electronic resource]// Official statistics Department of the Federal state statistics service for Krasnodar </w:t>
      </w:r>
      <w:proofErr w:type="spellStart"/>
      <w:r w:rsidRPr="00356DD2">
        <w:rPr>
          <w:rFonts w:ascii="Times New Roman" w:hAnsi="Times New Roman" w:cs="Times New Roman"/>
          <w:sz w:val="24"/>
          <w:szCs w:val="24"/>
          <w:lang w:val="en-US"/>
        </w:rPr>
        <w:t>Krai</w:t>
      </w:r>
      <w:proofErr w:type="spellEnd"/>
      <w:r w:rsidRPr="00356DD2">
        <w:rPr>
          <w:rFonts w:ascii="Times New Roman" w:hAnsi="Times New Roman" w:cs="Times New Roman"/>
          <w:sz w:val="24"/>
          <w:szCs w:val="24"/>
          <w:lang w:val="en-US"/>
        </w:rPr>
        <w:t xml:space="preserve"> and Republic of Adygea. – 2020. – URL: https://krsdstat.gks.ru/science_kk.</w:t>
      </w:r>
    </w:p>
    <w:p w:rsidR="003C423B" w:rsidRPr="00356DD2" w:rsidRDefault="003C423B"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proofErr w:type="spellStart"/>
      <w:r w:rsidRPr="00356DD2">
        <w:rPr>
          <w:rFonts w:ascii="Times New Roman" w:hAnsi="Times New Roman" w:cs="Times New Roman"/>
          <w:sz w:val="24"/>
          <w:szCs w:val="24"/>
          <w:lang w:val="en-US"/>
        </w:rPr>
        <w:t>Bondarenko</w:t>
      </w:r>
      <w:proofErr w:type="spellEnd"/>
      <w:r w:rsidR="00356DD2" w:rsidRPr="00356DD2">
        <w:rPr>
          <w:rFonts w:ascii="Times New Roman" w:hAnsi="Times New Roman" w:cs="Times New Roman"/>
          <w:sz w:val="24"/>
          <w:szCs w:val="24"/>
          <w:lang w:val="en-US"/>
        </w:rPr>
        <w:t xml:space="preserve"> M</w:t>
      </w:r>
      <w:r w:rsidRPr="00356DD2">
        <w:rPr>
          <w:rFonts w:ascii="Times New Roman" w:hAnsi="Times New Roman" w:cs="Times New Roman"/>
          <w:sz w:val="24"/>
          <w:szCs w:val="24"/>
          <w:lang w:val="en-US"/>
        </w:rPr>
        <w:t>. Most Russian scientists negatively assessed the reform of the Russian Academy of Sciences [Electronic resource] / M</w:t>
      </w:r>
      <w:r w:rsidR="00356DD2" w:rsidRPr="00356DD2">
        <w:rPr>
          <w:rFonts w:ascii="Times New Roman" w:hAnsi="Times New Roman" w:cs="Times New Roman"/>
          <w:sz w:val="24"/>
          <w:szCs w:val="24"/>
          <w:lang w:val="en-US"/>
        </w:rPr>
        <w:t xml:space="preserve">. </w:t>
      </w:r>
      <w:proofErr w:type="spellStart"/>
      <w:r w:rsidRPr="00356DD2">
        <w:rPr>
          <w:rFonts w:ascii="Times New Roman" w:hAnsi="Times New Roman" w:cs="Times New Roman"/>
          <w:sz w:val="24"/>
          <w:szCs w:val="24"/>
          <w:lang w:val="en-US"/>
        </w:rPr>
        <w:t>Bondarenko</w:t>
      </w:r>
      <w:proofErr w:type="spellEnd"/>
      <w:r w:rsidRPr="00356DD2">
        <w:rPr>
          <w:rFonts w:ascii="Times New Roman" w:hAnsi="Times New Roman" w:cs="Times New Roman"/>
          <w:sz w:val="24"/>
          <w:szCs w:val="24"/>
          <w:lang w:val="en-US"/>
        </w:rPr>
        <w:t xml:space="preserve">// RBC daily business newspaper-2019. - URL: </w:t>
      </w:r>
      <w:hyperlink r:id="rId15" w:history="1">
        <w:r w:rsidR="00356DD2" w:rsidRPr="00356DD2">
          <w:rPr>
            <w:rFonts w:ascii="Times New Roman" w:hAnsi="Times New Roman" w:cs="Times New Roman"/>
            <w:sz w:val="24"/>
            <w:szCs w:val="24"/>
            <w:lang w:val="en-US"/>
          </w:rPr>
          <w:t>https://www.rbc.ru/society/01/10/2019/5d9362789a7947b115bf69eb</w:t>
        </w:r>
      </w:hyperlink>
      <w:r w:rsidRPr="00356DD2">
        <w:rPr>
          <w:rFonts w:ascii="Times New Roman" w:hAnsi="Times New Roman" w:cs="Times New Roman"/>
          <w:sz w:val="24"/>
          <w:szCs w:val="24"/>
          <w:lang w:val="en-US"/>
        </w:rPr>
        <w:t>.</w:t>
      </w:r>
    </w:p>
    <w:p w:rsidR="00356DD2" w:rsidRPr="00356DD2" w:rsidRDefault="003C423B"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proofErr w:type="spellStart"/>
      <w:r w:rsidRPr="00356DD2">
        <w:rPr>
          <w:rFonts w:ascii="Times New Roman" w:hAnsi="Times New Roman" w:cs="Times New Roman"/>
          <w:sz w:val="24"/>
          <w:szCs w:val="24"/>
          <w:lang w:val="en-US"/>
        </w:rPr>
        <w:t>Gr</w:t>
      </w:r>
      <w:r w:rsidR="00356DD2" w:rsidRPr="00356DD2">
        <w:rPr>
          <w:rFonts w:ascii="Times New Roman" w:hAnsi="Times New Roman" w:cs="Times New Roman"/>
          <w:sz w:val="24"/>
          <w:szCs w:val="24"/>
          <w:lang w:val="en-US"/>
        </w:rPr>
        <w:t>etchenko</w:t>
      </w:r>
      <w:proofErr w:type="spellEnd"/>
      <w:r w:rsidR="00356DD2" w:rsidRPr="00356DD2">
        <w:rPr>
          <w:rFonts w:ascii="Times New Roman" w:hAnsi="Times New Roman" w:cs="Times New Roman"/>
          <w:sz w:val="24"/>
          <w:szCs w:val="24"/>
          <w:lang w:val="en-US"/>
        </w:rPr>
        <w:t xml:space="preserve">, A.A. Scientific and technical potential of Russia: problems and directions of development / </w:t>
      </w:r>
      <w:proofErr w:type="spellStart"/>
      <w:r w:rsidR="00356DD2" w:rsidRPr="00356DD2">
        <w:rPr>
          <w:rFonts w:ascii="Times New Roman" w:hAnsi="Times New Roman" w:cs="Times New Roman"/>
          <w:sz w:val="24"/>
          <w:szCs w:val="24"/>
          <w:lang w:val="en-US"/>
        </w:rPr>
        <w:t>gretchenko</w:t>
      </w:r>
      <w:proofErr w:type="spellEnd"/>
      <w:r w:rsidR="00356DD2" w:rsidRPr="00356DD2">
        <w:rPr>
          <w:rFonts w:ascii="Times New Roman" w:hAnsi="Times New Roman" w:cs="Times New Roman"/>
          <w:sz w:val="24"/>
          <w:szCs w:val="24"/>
          <w:lang w:val="en-US"/>
        </w:rPr>
        <w:t>, A. A. // Innovations and investments. -2011. - №1. - P. 123-127.</w:t>
      </w:r>
    </w:p>
    <w:p w:rsidR="00356DD2" w:rsidRPr="00356DD2" w:rsidRDefault="00356DD2"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r w:rsidRPr="00356DD2">
        <w:rPr>
          <w:rFonts w:ascii="Times New Roman" w:hAnsi="Times New Roman" w:cs="Times New Roman"/>
          <w:sz w:val="24"/>
          <w:szCs w:val="24"/>
          <w:lang w:val="en-US"/>
        </w:rPr>
        <w:t xml:space="preserve">Rodin A.V. Open E-Learning 2.0: environment of all-pervasive learning / A.V. Rodin. - Text: electronic / / Collection of scientific papers: Issue 26 / KRIA DPO </w:t>
      </w:r>
      <w:proofErr w:type="spellStart"/>
      <w:r w:rsidRPr="00356DD2">
        <w:rPr>
          <w:rFonts w:ascii="Times New Roman" w:hAnsi="Times New Roman" w:cs="Times New Roman"/>
          <w:sz w:val="24"/>
          <w:szCs w:val="24"/>
          <w:lang w:val="en-US"/>
        </w:rPr>
        <w:t>fgbou</w:t>
      </w:r>
      <w:proofErr w:type="spellEnd"/>
      <w:r w:rsidRPr="00356DD2">
        <w:rPr>
          <w:rFonts w:ascii="Times New Roman" w:hAnsi="Times New Roman" w:cs="Times New Roman"/>
          <w:sz w:val="24"/>
          <w:szCs w:val="24"/>
          <w:lang w:val="en-US"/>
        </w:rPr>
        <w:t xml:space="preserve"> VO Kuban state UNIVERSITY named after I. T. </w:t>
      </w:r>
      <w:proofErr w:type="spellStart"/>
      <w:r w:rsidRPr="00356DD2">
        <w:rPr>
          <w:rFonts w:ascii="Times New Roman" w:hAnsi="Times New Roman" w:cs="Times New Roman"/>
          <w:sz w:val="24"/>
          <w:szCs w:val="24"/>
          <w:lang w:val="en-US"/>
        </w:rPr>
        <w:t>Trubilin</w:t>
      </w:r>
      <w:proofErr w:type="spellEnd"/>
      <w:r w:rsidRPr="00356DD2">
        <w:rPr>
          <w:rFonts w:ascii="Times New Roman" w:hAnsi="Times New Roman" w:cs="Times New Roman"/>
          <w:sz w:val="24"/>
          <w:szCs w:val="24"/>
          <w:lang w:val="en-US"/>
        </w:rPr>
        <w:t>. – Krasnodar: Publishing House-</w:t>
      </w:r>
      <w:proofErr w:type="spellStart"/>
      <w:r w:rsidRPr="00356DD2">
        <w:rPr>
          <w:rFonts w:ascii="Times New Roman" w:hAnsi="Times New Roman" w:cs="Times New Roman"/>
          <w:sz w:val="24"/>
          <w:szCs w:val="24"/>
          <w:lang w:val="en-US"/>
        </w:rPr>
        <w:t>Yug</w:t>
      </w:r>
      <w:proofErr w:type="spellEnd"/>
      <w:r w:rsidRPr="00356DD2">
        <w:rPr>
          <w:rFonts w:ascii="Times New Roman" w:hAnsi="Times New Roman" w:cs="Times New Roman"/>
          <w:sz w:val="24"/>
          <w:szCs w:val="24"/>
          <w:lang w:val="en-US"/>
        </w:rPr>
        <w:t>, 2017. - Pp. 318-323.</w:t>
      </w:r>
    </w:p>
    <w:p w:rsidR="003C423B" w:rsidRPr="00356DD2" w:rsidRDefault="003C423B" w:rsidP="00356DD2">
      <w:pPr>
        <w:pStyle w:val="a6"/>
        <w:numPr>
          <w:ilvl w:val="0"/>
          <w:numId w:val="5"/>
        </w:numPr>
        <w:tabs>
          <w:tab w:val="left" w:pos="1134"/>
        </w:tabs>
        <w:spacing w:after="0" w:line="240" w:lineRule="auto"/>
        <w:ind w:left="0" w:firstLine="709"/>
        <w:jc w:val="both"/>
        <w:rPr>
          <w:rFonts w:ascii="Times New Roman" w:hAnsi="Times New Roman" w:cs="Times New Roman"/>
          <w:sz w:val="24"/>
          <w:szCs w:val="24"/>
          <w:lang w:val="en-US"/>
        </w:rPr>
      </w:pPr>
      <w:proofErr w:type="spellStart"/>
      <w:r w:rsidRPr="00356DD2">
        <w:rPr>
          <w:rFonts w:ascii="Times New Roman" w:hAnsi="Times New Roman" w:cs="Times New Roman"/>
          <w:sz w:val="24"/>
          <w:szCs w:val="24"/>
          <w:lang w:val="en-US"/>
        </w:rPr>
        <w:t>Kuznetsova</w:t>
      </w:r>
      <w:proofErr w:type="spellEnd"/>
      <w:r w:rsidR="00356DD2" w:rsidRPr="00356DD2">
        <w:rPr>
          <w:rFonts w:ascii="Times New Roman" w:hAnsi="Times New Roman" w:cs="Times New Roman"/>
          <w:sz w:val="24"/>
          <w:szCs w:val="24"/>
          <w:lang w:val="en-US"/>
        </w:rPr>
        <w:t xml:space="preserve"> E</w:t>
      </w:r>
      <w:r w:rsidRPr="00356DD2">
        <w:rPr>
          <w:rFonts w:ascii="Times New Roman" w:hAnsi="Times New Roman" w:cs="Times New Roman"/>
          <w:sz w:val="24"/>
          <w:szCs w:val="24"/>
          <w:lang w:val="en-US"/>
        </w:rPr>
        <w:t xml:space="preserve">. Science loses its naturalness and accuracy [Electronic resource]/ </w:t>
      </w:r>
      <w:proofErr w:type="spellStart"/>
      <w:r w:rsidRPr="00356DD2">
        <w:rPr>
          <w:rFonts w:ascii="Times New Roman" w:hAnsi="Times New Roman" w:cs="Times New Roman"/>
          <w:sz w:val="24"/>
          <w:szCs w:val="24"/>
          <w:lang w:val="en-US"/>
        </w:rPr>
        <w:t>E</w:t>
      </w:r>
      <w:r w:rsidR="00356DD2" w:rsidRPr="00356DD2">
        <w:rPr>
          <w:rFonts w:ascii="Times New Roman" w:hAnsi="Times New Roman" w:cs="Times New Roman"/>
          <w:sz w:val="24"/>
          <w:szCs w:val="24"/>
          <w:lang w:val="en-US"/>
        </w:rPr>
        <w:t>.</w:t>
      </w:r>
      <w:r w:rsidRPr="00356DD2">
        <w:rPr>
          <w:rFonts w:ascii="Times New Roman" w:hAnsi="Times New Roman" w:cs="Times New Roman"/>
          <w:sz w:val="24"/>
          <w:szCs w:val="24"/>
          <w:lang w:val="en-US"/>
        </w:rPr>
        <w:t>Kuznetsova</w:t>
      </w:r>
      <w:proofErr w:type="spellEnd"/>
      <w:r w:rsidRPr="00356DD2">
        <w:rPr>
          <w:rFonts w:ascii="Times New Roman" w:hAnsi="Times New Roman" w:cs="Times New Roman"/>
          <w:sz w:val="24"/>
          <w:szCs w:val="24"/>
          <w:lang w:val="en-US"/>
        </w:rPr>
        <w:t>// RBC daily business newspaper № 004 (3171) (0602) – 2020. – URL:https://www.rbc.ru/newspaper/2020/02/06/5e3acc179a79473df48d46fb.</w:t>
      </w:r>
    </w:p>
    <w:p w:rsidR="003C423B" w:rsidRPr="003C423B" w:rsidRDefault="003C423B" w:rsidP="003C423B">
      <w:pPr>
        <w:spacing w:after="0" w:line="240" w:lineRule="auto"/>
        <w:ind w:firstLine="709"/>
        <w:jc w:val="both"/>
        <w:rPr>
          <w:rFonts w:ascii="Times New Roman" w:hAnsi="Times New Roman" w:cs="Times New Roman"/>
          <w:sz w:val="24"/>
          <w:szCs w:val="24"/>
          <w:lang w:val="en-US"/>
        </w:rPr>
      </w:pPr>
    </w:p>
    <w:p w:rsidR="00F32F00" w:rsidRPr="00F32F00" w:rsidRDefault="00F32F00" w:rsidP="003C423B">
      <w:pPr>
        <w:spacing w:after="0" w:line="240" w:lineRule="auto"/>
        <w:ind w:firstLine="709"/>
        <w:jc w:val="center"/>
        <w:rPr>
          <w:rFonts w:ascii="Times New Roman" w:hAnsi="Times New Roman" w:cs="Times New Roman"/>
          <w:b/>
          <w:sz w:val="24"/>
          <w:szCs w:val="24"/>
          <w:lang w:val="en-US"/>
        </w:rPr>
      </w:pPr>
    </w:p>
    <w:sectPr w:rsidR="00F32F00" w:rsidRPr="00F32F00" w:rsidSect="0094328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0DB"/>
    <w:multiLevelType w:val="hybridMultilevel"/>
    <w:tmpl w:val="DEF88100"/>
    <w:lvl w:ilvl="0" w:tplc="761EE546">
      <w:numFmt w:val="none"/>
      <w:lvlText w:val=""/>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26410E5"/>
    <w:multiLevelType w:val="hybridMultilevel"/>
    <w:tmpl w:val="F8A45AA6"/>
    <w:lvl w:ilvl="0" w:tplc="660898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C23743"/>
    <w:multiLevelType w:val="hybridMultilevel"/>
    <w:tmpl w:val="9F6206AA"/>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8351FB"/>
    <w:multiLevelType w:val="hybridMultilevel"/>
    <w:tmpl w:val="91D662AA"/>
    <w:lvl w:ilvl="0" w:tplc="F77C1BD4">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BFE23C5"/>
    <w:multiLevelType w:val="hybridMultilevel"/>
    <w:tmpl w:val="F18043DE"/>
    <w:lvl w:ilvl="0" w:tplc="E112092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F6919"/>
    <w:rsid w:val="00011477"/>
    <w:rsid w:val="000912FA"/>
    <w:rsid w:val="001C3149"/>
    <w:rsid w:val="001C7E10"/>
    <w:rsid w:val="002005A0"/>
    <w:rsid w:val="00271AC1"/>
    <w:rsid w:val="00277106"/>
    <w:rsid w:val="002814D7"/>
    <w:rsid w:val="002F365B"/>
    <w:rsid w:val="003114E3"/>
    <w:rsid w:val="00311F7F"/>
    <w:rsid w:val="00316F32"/>
    <w:rsid w:val="00356DD2"/>
    <w:rsid w:val="003B34B8"/>
    <w:rsid w:val="003C423B"/>
    <w:rsid w:val="003F4993"/>
    <w:rsid w:val="00411CD6"/>
    <w:rsid w:val="00426BF0"/>
    <w:rsid w:val="004314D7"/>
    <w:rsid w:val="0043641E"/>
    <w:rsid w:val="004F0FE2"/>
    <w:rsid w:val="00585E62"/>
    <w:rsid w:val="005B7367"/>
    <w:rsid w:val="005D1376"/>
    <w:rsid w:val="005F75BB"/>
    <w:rsid w:val="00642ABE"/>
    <w:rsid w:val="00676FD0"/>
    <w:rsid w:val="00691411"/>
    <w:rsid w:val="006B5E7A"/>
    <w:rsid w:val="006F59B1"/>
    <w:rsid w:val="0073233E"/>
    <w:rsid w:val="0078389F"/>
    <w:rsid w:val="007856EC"/>
    <w:rsid w:val="007D0001"/>
    <w:rsid w:val="00872E4D"/>
    <w:rsid w:val="00882D04"/>
    <w:rsid w:val="008E0B04"/>
    <w:rsid w:val="008F6919"/>
    <w:rsid w:val="00943288"/>
    <w:rsid w:val="009839A1"/>
    <w:rsid w:val="009D0DB1"/>
    <w:rsid w:val="009D21D1"/>
    <w:rsid w:val="00A10480"/>
    <w:rsid w:val="00A40A9D"/>
    <w:rsid w:val="00A80710"/>
    <w:rsid w:val="00AC19CB"/>
    <w:rsid w:val="00AC57A0"/>
    <w:rsid w:val="00B00BCE"/>
    <w:rsid w:val="00BF2980"/>
    <w:rsid w:val="00C21465"/>
    <w:rsid w:val="00DA2843"/>
    <w:rsid w:val="00E105CC"/>
    <w:rsid w:val="00E83AB3"/>
    <w:rsid w:val="00EC0FB8"/>
    <w:rsid w:val="00F16A2F"/>
    <w:rsid w:val="00F32F00"/>
    <w:rsid w:val="00FB1616"/>
    <w:rsid w:val="00FB62F9"/>
    <w:rsid w:val="00FD7247"/>
    <w:rsid w:val="00FE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2854"/>
  <w15:docId w15:val="{5CB09E7B-07A8-42D4-89B2-0401F0B7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FB62F9"/>
    <w:pPr>
      <w:spacing w:after="200" w:line="240" w:lineRule="auto"/>
    </w:pPr>
    <w:rPr>
      <w:i/>
      <w:iCs/>
      <w:color w:val="44546A" w:themeColor="text2"/>
      <w:sz w:val="18"/>
      <w:szCs w:val="18"/>
    </w:rPr>
  </w:style>
  <w:style w:type="character" w:styleId="a5">
    <w:name w:val="Hyperlink"/>
    <w:basedOn w:val="a0"/>
    <w:uiPriority w:val="99"/>
    <w:unhideWhenUsed/>
    <w:rsid w:val="00872E4D"/>
    <w:rPr>
      <w:color w:val="0563C1" w:themeColor="hyperlink"/>
      <w:u w:val="single"/>
    </w:rPr>
  </w:style>
  <w:style w:type="paragraph" w:styleId="a6">
    <w:name w:val="List Paragraph"/>
    <w:basedOn w:val="a"/>
    <w:uiPriority w:val="34"/>
    <w:qFormat/>
    <w:rsid w:val="00316F32"/>
    <w:pPr>
      <w:ind w:left="720"/>
      <w:contextualSpacing/>
    </w:pPr>
  </w:style>
  <w:style w:type="paragraph" w:styleId="HTML">
    <w:name w:val="HTML Preformatted"/>
    <w:basedOn w:val="a"/>
    <w:link w:val="HTML0"/>
    <w:uiPriority w:val="99"/>
    <w:unhideWhenUsed/>
    <w:rsid w:val="00F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32F00"/>
    <w:rPr>
      <w:rFonts w:ascii="Courier New" w:eastAsia="Times New Roman" w:hAnsi="Courier New" w:cs="Courier New"/>
      <w:sz w:val="20"/>
      <w:szCs w:val="20"/>
      <w:lang w:eastAsia="ru-RU"/>
    </w:rPr>
  </w:style>
  <w:style w:type="paragraph" w:styleId="a7">
    <w:name w:val="Normal (Web)"/>
    <w:basedOn w:val="a"/>
    <w:uiPriority w:val="99"/>
    <w:unhideWhenUsed/>
    <w:rsid w:val="003F49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005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it.gov.ru" TargetMode="External"/><Relationship Id="rId13" Type="http://schemas.openxmlformats.org/officeDocument/2006/relationships/hyperlink" Target="URL:https://www.rbc.ru/newspaper/2020/02/06/5e3acc179a79473df48d46fb" TargetMode="External"/><Relationship Id="rId3" Type="http://schemas.openxmlformats.org/officeDocument/2006/relationships/settings" Target="settings.xml"/><Relationship Id="rId7" Type="http://schemas.openxmlformats.org/officeDocument/2006/relationships/hyperlink" Target="https://scienceforum.ru/2017/article/2017033690" TargetMode="External"/><Relationship Id="rId12" Type="http://schemas.openxmlformats.org/officeDocument/2006/relationships/hyperlink" Target="https://www.rbc.ru/society/01/10/2019/5d9362789a7947b115bf69e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yberleninka.ru/article/n/konkurentosposobnost-rossii-v-mezhdunarodnyh-reytingah" TargetMode="External"/><Relationship Id="rId11" Type="http://schemas.openxmlformats.org/officeDocument/2006/relationships/hyperlink" Target="https://krsdstat.gks.ru/science_kk" TargetMode="External"/><Relationship Id="rId5" Type="http://schemas.openxmlformats.org/officeDocument/2006/relationships/hyperlink" Target="https://cyberleninka.ru/article/n/rossiya-v-usloviyah-postindustrializma-i-konkurentsii" TargetMode="External"/><Relationship Id="rId15" Type="http://schemas.openxmlformats.org/officeDocument/2006/relationships/hyperlink" Target="https://www.rbc.ru/society/01/10/2019/5d9362789a7947b115bf69eb" TargetMode="External"/><Relationship Id="rId10" Type="http://schemas.openxmlformats.org/officeDocument/2006/relationships/hyperlink" Target="https://www.gks.ru/folder/14477" TargetMode="External"/><Relationship Id="rId4" Type="http://schemas.openxmlformats.org/officeDocument/2006/relationships/webSettings" Target="webSettings.xml"/><Relationship Id="rId9" Type="http://schemas.openxmlformats.org/officeDocument/2006/relationships/hyperlink" Target="http://issek.hse.ru" TargetMode="External"/><Relationship Id="rId14" Type="http://schemas.openxmlformats.org/officeDocument/2006/relationships/hyperlink" Target="http://issek.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3136</Words>
  <Characters>17878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dcterms:created xsi:type="dcterms:W3CDTF">2020-06-10T11:37:00Z</dcterms:created>
  <dcterms:modified xsi:type="dcterms:W3CDTF">2020-06-10T20:22:00Z</dcterms:modified>
</cp:coreProperties>
</file>