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EF9" w:rsidRPr="002063D5" w:rsidRDefault="004B3EF9" w:rsidP="004B3EF9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2063D5">
        <w:rPr>
          <w:rFonts w:ascii="Times New Roman" w:hAnsi="Times New Roman" w:cs="Times New Roman"/>
          <w:b/>
          <w:sz w:val="24"/>
          <w:szCs w:val="24"/>
        </w:rPr>
        <w:t>Индекс УДК 338 (574)</w:t>
      </w:r>
    </w:p>
    <w:p w:rsidR="004B3EF9" w:rsidRPr="002063D5" w:rsidRDefault="004B3EF9" w:rsidP="004B3EF9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2063D5">
        <w:rPr>
          <w:rFonts w:ascii="Times New Roman" w:hAnsi="Times New Roman" w:cs="Times New Roman"/>
          <w:b/>
          <w:sz w:val="24"/>
          <w:szCs w:val="24"/>
        </w:rPr>
        <w:t>ББК 65.9 (5 Каз)</w:t>
      </w:r>
    </w:p>
    <w:p w:rsidR="004B3EF9" w:rsidRPr="002063D5" w:rsidRDefault="004B3EF9" w:rsidP="004B3EF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063D5">
        <w:rPr>
          <w:rFonts w:ascii="Times New Roman" w:hAnsi="Times New Roman" w:cs="Times New Roman"/>
          <w:b/>
          <w:sz w:val="24"/>
          <w:szCs w:val="24"/>
        </w:rPr>
        <w:t>Нурланова Н.К.,</w:t>
      </w:r>
    </w:p>
    <w:p w:rsidR="004B3EF9" w:rsidRPr="002063D5" w:rsidRDefault="004B3EF9" w:rsidP="004B3EF9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063D5">
        <w:rPr>
          <w:rFonts w:ascii="Times New Roman" w:hAnsi="Times New Roman" w:cs="Times New Roman"/>
          <w:b/>
          <w:sz w:val="24"/>
          <w:szCs w:val="24"/>
        </w:rPr>
        <w:t>Днишев Ф.М.</w:t>
      </w:r>
    </w:p>
    <w:p w:rsidR="004B3EF9" w:rsidRPr="002063D5" w:rsidRDefault="004B3EF9" w:rsidP="00237A8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265284" w:rsidRPr="002063D5" w:rsidRDefault="00265284" w:rsidP="00265284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2063D5">
        <w:rPr>
          <w:rFonts w:ascii="Times New Roman" w:eastAsia="Times New Roman" w:hAnsi="Times New Roman" w:cs="Times New Roman"/>
          <w:b/>
          <w:sz w:val="24"/>
          <w:szCs w:val="24"/>
        </w:rPr>
        <w:t>П</w:t>
      </w:r>
      <w:r w:rsidRPr="002063D5">
        <w:rPr>
          <w:rFonts w:ascii="Times New Roman" w:hAnsi="Times New Roman" w:cs="Times New Roman"/>
          <w:b/>
          <w:sz w:val="24"/>
          <w:szCs w:val="24"/>
        </w:rPr>
        <w:t xml:space="preserve">ЕРСПЕКТИВНЫЕ </w:t>
      </w:r>
      <w:r w:rsidRPr="002063D5">
        <w:rPr>
          <w:rFonts w:ascii="Times New Roman" w:eastAsia="Times New Roman" w:hAnsi="Times New Roman" w:cs="Times New Roman"/>
          <w:b/>
          <w:sz w:val="24"/>
          <w:szCs w:val="24"/>
        </w:rPr>
        <w:t xml:space="preserve">НАПРАВЛЕНИЯ РАЗВИТИЯ </w:t>
      </w:r>
      <w:r w:rsidRPr="002063D5">
        <w:rPr>
          <w:rFonts w:ascii="Times New Roman" w:hAnsi="Times New Roman" w:cs="Times New Roman"/>
          <w:b/>
          <w:sz w:val="24"/>
          <w:szCs w:val="24"/>
        </w:rPr>
        <w:t>НАУКОЕМКИХ СЕКТОРОВ ЭКОНОМИКИ В РЕГИОНАХ КАЗАХСТАНА</w:t>
      </w:r>
    </w:p>
    <w:p w:rsidR="00265284" w:rsidRPr="002063D5" w:rsidRDefault="00265284" w:rsidP="004B3EF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pacing w:val="-4"/>
          <w:sz w:val="24"/>
          <w:szCs w:val="24"/>
        </w:rPr>
      </w:pPr>
    </w:p>
    <w:p w:rsidR="00350B7F" w:rsidRPr="002063D5" w:rsidRDefault="004B3EF9" w:rsidP="0045387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4"/>
          <w:sz w:val="24"/>
          <w:szCs w:val="24"/>
        </w:rPr>
      </w:pPr>
      <w:r w:rsidRPr="002063D5">
        <w:rPr>
          <w:rFonts w:ascii="Times New Roman" w:hAnsi="Times New Roman"/>
          <w:b/>
          <w:sz w:val="24"/>
          <w:szCs w:val="24"/>
        </w:rPr>
        <w:t>Аннотация</w:t>
      </w:r>
      <w:r w:rsidR="00453879" w:rsidRPr="002063D5">
        <w:rPr>
          <w:rFonts w:ascii="Times New Roman" w:hAnsi="Times New Roman"/>
          <w:b/>
          <w:sz w:val="24"/>
          <w:szCs w:val="24"/>
        </w:rPr>
        <w:t xml:space="preserve">. </w:t>
      </w:r>
      <w:r w:rsidR="00811AD0" w:rsidRPr="002063D5">
        <w:rPr>
          <w:rFonts w:ascii="Times New Roman" w:hAnsi="Times New Roman" w:cs="Times New Roman"/>
          <w:i/>
          <w:spacing w:val="-4"/>
          <w:sz w:val="24"/>
          <w:szCs w:val="24"/>
        </w:rPr>
        <w:t xml:space="preserve">Целью статьи явилось обоснование перспективных направлений и </w:t>
      </w:r>
      <w:r w:rsidR="009D7BA8" w:rsidRPr="002063D5">
        <w:rPr>
          <w:rFonts w:ascii="Times New Roman" w:hAnsi="Times New Roman" w:cs="Times New Roman"/>
          <w:i/>
          <w:spacing w:val="-4"/>
          <w:sz w:val="24"/>
          <w:szCs w:val="24"/>
        </w:rPr>
        <w:t xml:space="preserve">особенностей развития </w:t>
      </w:r>
      <w:r w:rsidR="00433092">
        <w:rPr>
          <w:rFonts w:ascii="Times New Roman" w:hAnsi="Times New Roman" w:cs="Times New Roman"/>
          <w:i/>
          <w:spacing w:val="-4"/>
          <w:sz w:val="24"/>
          <w:szCs w:val="24"/>
        </w:rPr>
        <w:t xml:space="preserve">и </w:t>
      </w:r>
      <w:r w:rsidR="00433092" w:rsidRPr="002063D5">
        <w:rPr>
          <w:rFonts w:ascii="Times New Roman" w:hAnsi="Times New Roman" w:cs="Times New Roman"/>
          <w:i/>
          <w:spacing w:val="-4"/>
          <w:sz w:val="24"/>
          <w:szCs w:val="24"/>
        </w:rPr>
        <w:t xml:space="preserve">размещения </w:t>
      </w:r>
      <w:r w:rsidR="00811AD0" w:rsidRPr="002063D5">
        <w:rPr>
          <w:rFonts w:ascii="Times New Roman" w:hAnsi="Times New Roman" w:cs="Times New Roman"/>
          <w:i/>
          <w:spacing w:val="-4"/>
          <w:sz w:val="24"/>
          <w:szCs w:val="24"/>
        </w:rPr>
        <w:t xml:space="preserve">наукоемкого сектора экономики в регионах Казахстана. </w:t>
      </w:r>
    </w:p>
    <w:p w:rsidR="009D7BA8" w:rsidRPr="00453879" w:rsidRDefault="00E45B2A" w:rsidP="00453879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45387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 статье о</w:t>
      </w:r>
      <w:r w:rsidR="009D7BA8" w:rsidRPr="0045387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боснована необходимость концентрации усилий регионов на развитии таких направлений, как формирование «зеленой экономики», обеспечение </w:t>
      </w:r>
      <w:r w:rsidR="009D7BA8" w:rsidRPr="00453879">
        <w:rPr>
          <w:rFonts w:ascii="Times New Roman" w:hAnsi="Times New Roman" w:cs="Times New Roman"/>
          <w:i/>
          <w:sz w:val="24"/>
          <w:szCs w:val="24"/>
        </w:rPr>
        <w:t xml:space="preserve">инклюзивного роста и </w:t>
      </w:r>
      <w:r w:rsidR="009D7BA8" w:rsidRPr="0045387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создание высокотехнологичных производств. Реализация этих направлений позволит регионам продвинуться в области освоения инноваций и может обеспечить мультипликативный эффект в других секторах экономики.</w:t>
      </w:r>
    </w:p>
    <w:p w:rsidR="00060331" w:rsidRPr="00453879" w:rsidRDefault="004B3EF9" w:rsidP="0045387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4"/>
          <w:sz w:val="24"/>
          <w:szCs w:val="24"/>
        </w:rPr>
      </w:pPr>
      <w:r w:rsidRPr="00453879">
        <w:rPr>
          <w:rFonts w:ascii="Times New Roman" w:hAnsi="Times New Roman"/>
          <w:b/>
          <w:sz w:val="24"/>
          <w:szCs w:val="24"/>
        </w:rPr>
        <w:t>Ключевые слова</w:t>
      </w:r>
      <w:r w:rsidR="00060331" w:rsidRPr="00453879">
        <w:rPr>
          <w:rFonts w:ascii="Times New Roman" w:hAnsi="Times New Roman"/>
          <w:b/>
          <w:sz w:val="24"/>
          <w:szCs w:val="24"/>
        </w:rPr>
        <w:t xml:space="preserve">: </w:t>
      </w:r>
      <w:r w:rsidR="00060331" w:rsidRPr="00453879">
        <w:rPr>
          <w:rFonts w:ascii="Times New Roman" w:hAnsi="Times New Roman" w:cs="Times New Roman"/>
          <w:i/>
          <w:spacing w:val="-4"/>
          <w:sz w:val="24"/>
          <w:szCs w:val="24"/>
        </w:rPr>
        <w:t xml:space="preserve">экономика, регион, наукоемкий сектор, </w:t>
      </w:r>
      <w:r w:rsidR="00453879" w:rsidRPr="00453879">
        <w:rPr>
          <w:rFonts w:ascii="Times New Roman" w:hAnsi="Times New Roman" w:cs="Times New Roman"/>
          <w:i/>
          <w:spacing w:val="-4"/>
          <w:sz w:val="24"/>
          <w:szCs w:val="24"/>
        </w:rPr>
        <w:t xml:space="preserve">инновации, </w:t>
      </w:r>
      <w:r w:rsidR="00025B9D" w:rsidRPr="0045387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«зелен</w:t>
      </w:r>
      <w:r w:rsidR="00025B9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ая экономика</w:t>
      </w:r>
      <w:r w:rsidR="00025B9D" w:rsidRPr="0045387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»,</w:t>
      </w:r>
      <w:r w:rsidR="00453879" w:rsidRPr="00453879">
        <w:rPr>
          <w:rFonts w:ascii="Times New Roman" w:hAnsi="Times New Roman" w:cs="Times New Roman"/>
          <w:i/>
          <w:spacing w:val="-4"/>
          <w:sz w:val="24"/>
          <w:szCs w:val="24"/>
        </w:rPr>
        <w:t xml:space="preserve"> инклюзивный рост, «умный» город.</w:t>
      </w:r>
    </w:p>
    <w:p w:rsidR="004B3EF9" w:rsidRDefault="004B3EF9" w:rsidP="00237A8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81CB4">
        <w:rPr>
          <w:rFonts w:ascii="Times New Roman" w:hAnsi="Times New Roman" w:cs="Times New Roman"/>
          <w:sz w:val="24"/>
          <w:szCs w:val="24"/>
        </w:rPr>
        <w:t xml:space="preserve">В условиях новых глобальных вызовов и посткризисного восстановления экономики для Казахстана </w:t>
      </w:r>
      <w:r w:rsidRPr="00E81CB4">
        <w:rPr>
          <w:rFonts w:ascii="Times New Roman" w:eastAsia="Times New Roman" w:hAnsi="Times New Roman" w:cs="Times New Roman"/>
          <w:sz w:val="24"/>
          <w:szCs w:val="24"/>
        </w:rPr>
        <w:t xml:space="preserve">принципиально важно осуществить </w:t>
      </w:r>
      <w:r w:rsidR="00B046C0" w:rsidRPr="00E81CB4">
        <w:rPr>
          <w:rFonts w:ascii="Times New Roman" w:eastAsia="Times New Roman" w:hAnsi="Times New Roman" w:cs="Times New Roman"/>
          <w:sz w:val="24"/>
          <w:szCs w:val="24"/>
          <w:lang w:val="kk-KZ" w:eastAsia="ru-RU"/>
        </w:rPr>
        <w:t xml:space="preserve">территориальные </w:t>
      </w:r>
      <w:r w:rsidR="00B046C0" w:rsidRPr="00E81CB4">
        <w:rPr>
          <w:rFonts w:ascii="Times New Roman" w:eastAsia="Times New Roman" w:hAnsi="Times New Roman" w:cs="Times New Roman"/>
          <w:sz w:val="24"/>
          <w:szCs w:val="24"/>
        </w:rPr>
        <w:t xml:space="preserve">структурно-отраслевые </w:t>
      </w:r>
      <w:r w:rsidR="00B046C0" w:rsidRPr="00E81CB4">
        <w:rPr>
          <w:rFonts w:ascii="Times New Roman" w:hAnsi="Times New Roman" w:cs="Times New Roman"/>
          <w:sz w:val="24"/>
          <w:szCs w:val="24"/>
        </w:rPr>
        <w:t>изменения</w:t>
      </w:r>
      <w:r w:rsidR="00B046C0" w:rsidRPr="00E81CB4">
        <w:rPr>
          <w:rFonts w:ascii="Times New Roman" w:eastAsia="Times New Roman" w:hAnsi="Times New Roman" w:cs="Times New Roman"/>
          <w:sz w:val="24"/>
          <w:szCs w:val="24"/>
        </w:rPr>
        <w:t xml:space="preserve"> в национальной экономике</w:t>
      </w:r>
      <w:r w:rsidRPr="00E81CB4">
        <w:rPr>
          <w:rFonts w:ascii="Times New Roman" w:hAnsi="Times New Roman" w:cs="Times New Roman"/>
          <w:sz w:val="24"/>
          <w:szCs w:val="24"/>
        </w:rPr>
        <w:t xml:space="preserve">, соответствующие задачам перехода от модели "сырьевого" развития к индустриально-инновационному. Они должны состоять в переориентации экономики территорий на </w:t>
      </w:r>
      <w:r w:rsidR="00B046C0" w:rsidRPr="00E81CB4">
        <w:rPr>
          <w:rFonts w:ascii="Times New Roman" w:hAnsi="Times New Roman" w:cs="Times New Roman"/>
          <w:sz w:val="24"/>
          <w:szCs w:val="24"/>
        </w:rPr>
        <w:t>структурно-технологическое омоложение</w:t>
      </w:r>
      <w:r w:rsidRPr="00E81CB4">
        <w:rPr>
          <w:rFonts w:ascii="Times New Roman" w:hAnsi="Times New Roman" w:cs="Times New Roman"/>
          <w:sz w:val="24"/>
          <w:szCs w:val="24"/>
        </w:rPr>
        <w:t xml:space="preserve">, </w:t>
      </w:r>
      <w:r w:rsidR="00B046C0" w:rsidRPr="00E81CB4">
        <w:rPr>
          <w:rFonts w:ascii="Times New Roman" w:hAnsi="Times New Roman" w:cs="Times New Roman"/>
          <w:sz w:val="24"/>
          <w:szCs w:val="24"/>
        </w:rPr>
        <w:t xml:space="preserve">формирование </w:t>
      </w:r>
      <w:r w:rsidR="003B6F95" w:rsidRPr="00E81CB4">
        <w:rPr>
          <w:rFonts w:ascii="Times New Roman" w:hAnsi="Times New Roman" w:cs="Times New Roman"/>
          <w:sz w:val="24"/>
          <w:szCs w:val="24"/>
        </w:rPr>
        <w:t>наукоемкого сектора</w:t>
      </w:r>
      <w:r w:rsidR="00B046C0" w:rsidRPr="00E81CB4">
        <w:rPr>
          <w:rFonts w:ascii="Times New Roman" w:hAnsi="Times New Roman" w:cs="Times New Roman"/>
          <w:sz w:val="24"/>
          <w:szCs w:val="24"/>
        </w:rPr>
        <w:t xml:space="preserve"> и </w:t>
      </w:r>
      <w:r w:rsidRPr="00E81CB4">
        <w:rPr>
          <w:rFonts w:ascii="Times New Roman" w:hAnsi="Times New Roman" w:cs="Times New Roman"/>
          <w:sz w:val="24"/>
          <w:szCs w:val="24"/>
        </w:rPr>
        <w:t xml:space="preserve">наиболее полное использование </w:t>
      </w:r>
      <w:r w:rsidR="00B046C0" w:rsidRPr="00E81CB4">
        <w:rPr>
          <w:rFonts w:ascii="Times New Roman" w:hAnsi="Times New Roman" w:cs="Times New Roman"/>
          <w:sz w:val="24"/>
          <w:szCs w:val="24"/>
        </w:rPr>
        <w:t xml:space="preserve">ресурсного и </w:t>
      </w:r>
      <w:r w:rsidRPr="00E81CB4">
        <w:rPr>
          <w:rFonts w:ascii="Times New Roman" w:hAnsi="Times New Roman" w:cs="Times New Roman"/>
          <w:sz w:val="24"/>
          <w:szCs w:val="24"/>
        </w:rPr>
        <w:t xml:space="preserve">накопленного </w:t>
      </w:r>
      <w:r w:rsidR="00B046C0" w:rsidRPr="00E81CB4">
        <w:rPr>
          <w:rFonts w:ascii="Times New Roman" w:hAnsi="Times New Roman" w:cs="Times New Roman"/>
          <w:sz w:val="24"/>
          <w:szCs w:val="24"/>
        </w:rPr>
        <w:t xml:space="preserve">научно-технического </w:t>
      </w:r>
      <w:r w:rsidRPr="00E81CB4">
        <w:rPr>
          <w:rFonts w:ascii="Times New Roman" w:hAnsi="Times New Roman" w:cs="Times New Roman"/>
          <w:sz w:val="24"/>
          <w:szCs w:val="24"/>
        </w:rPr>
        <w:t xml:space="preserve">потенциала. </w:t>
      </w:r>
    </w:p>
    <w:p w:rsidR="00237A83" w:rsidRPr="00E81CB4" w:rsidRDefault="002063D5" w:rsidP="00237A83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При этом</w:t>
      </w:r>
      <w:r w:rsidR="00237A83" w:rsidRPr="00E81CB4">
        <w:rPr>
          <w:rFonts w:ascii="Times New Roman" w:hAnsi="Times New Roman" w:cs="Times New Roman"/>
          <w:sz w:val="24"/>
          <w:szCs w:val="24"/>
        </w:rPr>
        <w:t xml:space="preserve"> размещени</w:t>
      </w:r>
      <w:r w:rsidR="00B046C0" w:rsidRPr="00E81CB4">
        <w:rPr>
          <w:rFonts w:ascii="Times New Roman" w:hAnsi="Times New Roman" w:cs="Times New Roman"/>
          <w:sz w:val="24"/>
          <w:szCs w:val="24"/>
        </w:rPr>
        <w:t>е</w:t>
      </w:r>
      <w:r w:rsidR="00237A83" w:rsidRPr="00E81CB4">
        <w:rPr>
          <w:rFonts w:ascii="Times New Roman" w:hAnsi="Times New Roman" w:cs="Times New Roman"/>
          <w:sz w:val="24"/>
          <w:szCs w:val="24"/>
        </w:rPr>
        <w:t xml:space="preserve"> локальных производств </w:t>
      </w:r>
      <w:r w:rsidR="008E3C6E" w:rsidRPr="00E81CB4">
        <w:rPr>
          <w:rFonts w:ascii="Times New Roman" w:hAnsi="Times New Roman" w:cs="Times New Roman"/>
          <w:sz w:val="24"/>
          <w:szCs w:val="24"/>
        </w:rPr>
        <w:t xml:space="preserve">наукоемкого сектора экономики </w:t>
      </w:r>
      <w:r w:rsidR="00237A83" w:rsidRPr="00E81CB4">
        <w:rPr>
          <w:rFonts w:ascii="Times New Roman" w:hAnsi="Times New Roman" w:cs="Times New Roman"/>
          <w:sz w:val="24"/>
          <w:szCs w:val="24"/>
        </w:rPr>
        <w:t>на территории Казахстана должн</w:t>
      </w:r>
      <w:r>
        <w:rPr>
          <w:rFonts w:ascii="Times New Roman" w:hAnsi="Times New Roman" w:cs="Times New Roman"/>
          <w:sz w:val="24"/>
          <w:szCs w:val="24"/>
        </w:rPr>
        <w:t>о</w:t>
      </w:r>
      <w:r w:rsidR="00237A83" w:rsidRPr="00E81CB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осуществляться</w:t>
      </w:r>
      <w:r w:rsidR="00237A83" w:rsidRPr="00E81CB4">
        <w:rPr>
          <w:rFonts w:ascii="Times New Roman" w:hAnsi="Times New Roman" w:cs="Times New Roman"/>
          <w:sz w:val="24"/>
          <w:szCs w:val="24"/>
        </w:rPr>
        <w:t xml:space="preserve"> исходя из </w:t>
      </w:r>
      <w:r w:rsidR="00237A83" w:rsidRPr="00E81CB4">
        <w:rPr>
          <w:rFonts w:ascii="Times New Roman" w:hAnsi="Times New Roman" w:cs="Times New Roman"/>
          <w:i/>
          <w:sz w:val="24"/>
          <w:szCs w:val="24"/>
        </w:rPr>
        <w:t>г</w:t>
      </w:r>
      <w:r w:rsidR="00237A83"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лавной цели перспективного территориально-пространственного развития Республики Казахстан</w:t>
      </w:r>
      <w:r w:rsidR="00237A83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Этой целью должно быть повышение уровня и качества жизни населения и рост </w:t>
      </w:r>
      <w:r w:rsidR="00237A83" w:rsidRPr="00E81CB4">
        <w:rPr>
          <w:rStyle w:val="a3"/>
          <w:rFonts w:ascii="Times New Roman" w:hAnsi="Times New Roman" w:cs="Times New Roman"/>
          <w:b w:val="0"/>
          <w:color w:val="333333"/>
          <w:sz w:val="24"/>
          <w:szCs w:val="24"/>
          <w:bdr w:val="none" w:sz="0" w:space="0" w:color="auto" w:frame="1"/>
        </w:rPr>
        <w:t>самодостаточности казахстанской экономики</w:t>
      </w:r>
      <w:r w:rsidR="00237A83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основе устойчивого и сбалансированного развития всех регионов страны (областей, городов, городских и сельских районов, поселений), рационального размещения производительных сил, структурной и технологической модернизации экономики с учетом воздействия внешних факторов и максимального использования внутренних ресурсов.</w:t>
      </w:r>
    </w:p>
    <w:p w:rsidR="00A918FC" w:rsidRPr="00E81CB4" w:rsidRDefault="00A918FC" w:rsidP="00A918F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81CB4">
        <w:rPr>
          <w:rFonts w:ascii="Times New Roman" w:hAnsi="Times New Roman" w:cs="Times New Roman"/>
          <w:sz w:val="24"/>
          <w:szCs w:val="24"/>
        </w:rPr>
        <w:t>Развитие наукоемк</w:t>
      </w:r>
      <w:r w:rsidR="008E3C6E" w:rsidRPr="00E81CB4">
        <w:rPr>
          <w:rFonts w:ascii="Times New Roman" w:hAnsi="Times New Roman" w:cs="Times New Roman"/>
          <w:sz w:val="24"/>
          <w:szCs w:val="24"/>
        </w:rPr>
        <w:t>ого</w:t>
      </w:r>
      <w:r w:rsidRPr="00E81CB4">
        <w:rPr>
          <w:rFonts w:ascii="Times New Roman" w:hAnsi="Times New Roman" w:cs="Times New Roman"/>
          <w:sz w:val="24"/>
          <w:szCs w:val="24"/>
        </w:rPr>
        <w:t xml:space="preserve"> сектор</w:t>
      </w:r>
      <w:r w:rsidR="008E3C6E" w:rsidRPr="00E81CB4">
        <w:rPr>
          <w:rFonts w:ascii="Times New Roman" w:hAnsi="Times New Roman" w:cs="Times New Roman"/>
          <w:sz w:val="24"/>
          <w:szCs w:val="24"/>
        </w:rPr>
        <w:t>а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новой территориально-пространственной организации экономики Казахстана предполагает </w:t>
      </w:r>
      <w:r w:rsidR="003B6F95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только </w:t>
      </w:r>
      <w:r w:rsidR="008E3C6E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преимущественное развитие </w:t>
      </w:r>
      <w:r w:rsidR="003B6F95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высокотехнологичного сектора, но и других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направлений, обеспечивающих освоение новых рыночных ниш, появление новых бизнесов. Такими нишами для Казахстана могут стать следующие крупные приоритетные направления</w:t>
      </w:r>
      <w:r w:rsidR="00BC5F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C5F00" w:rsidRPr="00BC5F00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2063D5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BC5F00" w:rsidRPr="00BC5F00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Pr="00E81C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</w:p>
    <w:p w:rsidR="00A918FC" w:rsidRPr="00E81CB4" w:rsidRDefault="00A918FC" w:rsidP="00A918F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- формирование «зеленой экономики»;</w:t>
      </w:r>
    </w:p>
    <w:p w:rsidR="003B6F95" w:rsidRPr="00E81CB4" w:rsidRDefault="008E3C6E" w:rsidP="00A918F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hAnsi="Times New Roman" w:cs="Times New Roman"/>
          <w:sz w:val="24"/>
          <w:szCs w:val="24"/>
        </w:rPr>
        <w:t xml:space="preserve">- </w:t>
      </w:r>
      <w:r w:rsidR="003B6F95" w:rsidRPr="00E81CB4">
        <w:rPr>
          <w:rFonts w:ascii="Times New Roman" w:hAnsi="Times New Roman" w:cs="Times New Roman"/>
          <w:sz w:val="24"/>
          <w:szCs w:val="24"/>
        </w:rPr>
        <w:t>инклюзивный рост;</w:t>
      </w:r>
    </w:p>
    <w:p w:rsidR="00A918FC" w:rsidRPr="00E81CB4" w:rsidRDefault="00A918FC" w:rsidP="00A918F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создание наукоемкого высокотехнологичного сектора.</w:t>
      </w:r>
    </w:p>
    <w:p w:rsidR="008E3C6E" w:rsidRPr="00E81CB4" w:rsidRDefault="00A918FC" w:rsidP="00A918F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Сосредоточение усилий именно на этих направлениях позволит продвинуться регионам в области освоения инноваций</w:t>
      </w:r>
      <w:r w:rsidR="008E3C6E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33D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обеспеч</w:t>
      </w:r>
      <w:r w:rsidR="008E3C6E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ить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мультипликативный эффект </w:t>
      </w:r>
      <w:r w:rsidR="008E3C6E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други</w:t>
      </w:r>
      <w:r w:rsidR="008E3C6E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E3C6E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секторах экономики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A918FC" w:rsidRPr="00E81CB4" w:rsidRDefault="002B5B5E" w:rsidP="00A918F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Первое направление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ф</w:t>
      </w:r>
      <w:r w:rsidR="00A918FC"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ормирование «зеленой экономики»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="00A918FC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должно обеспечивать экономический рост, базирующийся на инновациях и экологически чистых технологиях, уменьшающих или исключающих загрязнение и деградацию окружающей природной среды. </w:t>
      </w:r>
      <w:r w:rsidRPr="00E81CB4">
        <w:rPr>
          <w:rFonts w:ascii="Times New Roman" w:hAnsi="Times New Roman" w:cs="Times New Roman"/>
          <w:sz w:val="24"/>
          <w:szCs w:val="24"/>
        </w:rPr>
        <w:t xml:space="preserve">В стране разработана Концепция по переходу к «зеленой экономике», но в ней практически отсутствует региональный срез, не отмечаются регионы, которые могли бы стать лидерами формирования «зеленой экономики». </w:t>
      </w:r>
      <w:r w:rsidR="00A918FC" w:rsidRPr="00E81CB4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</w:p>
    <w:p w:rsidR="00A918FC" w:rsidRPr="00E81CB4" w:rsidRDefault="00A918FC" w:rsidP="00A918F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Казахстане разработаны эффективные «зеленые технологии» в разных сферах и в том числе по глубокой переработке угля, гумификации почвы, производству органических и микробных удобрений, бездымному сжиганию твердого топлива и твердых бытовых отходов, утилизации золы, шлаков и нефтяных отходов и др. [</w:t>
      </w:r>
      <w:r w:rsidR="00833D2E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]. В регионах Казахстана имеется потенциал для развития секторов «зеленой экономики», связанных с возобновляемыми источниками энергии, особенно ветроэнергетики и производства солнечной энергии, а также гидроэнергетики, особенно малой.</w:t>
      </w:r>
    </w:p>
    <w:p w:rsidR="002B5B5E" w:rsidRPr="00E81CB4" w:rsidRDefault="002B5B5E" w:rsidP="002B5B5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Второе направление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связано с обеспечением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</w:t>
      </w:r>
      <w:r w:rsidRPr="00E81CB4">
        <w:rPr>
          <w:rFonts w:ascii="Times New Roman" w:hAnsi="Times New Roman" w:cs="Times New Roman"/>
          <w:i/>
          <w:iCs/>
          <w:sz w:val="24"/>
          <w:szCs w:val="24"/>
        </w:rPr>
        <w:t xml:space="preserve">нклюзивного роста, </w:t>
      </w:r>
      <w:r w:rsidRPr="00E81CB4">
        <w:rPr>
          <w:rFonts w:ascii="Times New Roman" w:hAnsi="Times New Roman" w:cs="Times New Roman"/>
          <w:iCs/>
          <w:sz w:val="24"/>
          <w:szCs w:val="24"/>
        </w:rPr>
        <w:t>который</w:t>
      </w:r>
      <w:r w:rsidRPr="00E81CB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E81CB4">
        <w:rPr>
          <w:rFonts w:ascii="Times New Roman" w:hAnsi="Times New Roman" w:cs="Times New Roman"/>
          <w:iCs/>
          <w:sz w:val="24"/>
          <w:szCs w:val="24"/>
        </w:rPr>
        <w:t>должен</w:t>
      </w:r>
      <w:r w:rsidRPr="00E81CB4">
        <w:rPr>
          <w:rFonts w:ascii="Times New Roman" w:hAnsi="Times New Roman" w:cs="Times New Roman"/>
          <w:sz w:val="24"/>
          <w:szCs w:val="24"/>
        </w:rPr>
        <w:t xml:space="preserve"> охватывать все сферы жизнедеятельности и обеспечивать доступность его результатов для широких слоев населения. Особое значение инклюзивный рост имеет для слабо урбанизированных регионов с преобладанием сельских поселений. Население этих территорий </w:t>
      </w:r>
      <w:r w:rsidR="00833D2E">
        <w:rPr>
          <w:rFonts w:ascii="Times New Roman" w:hAnsi="Times New Roman" w:cs="Times New Roman"/>
          <w:sz w:val="24"/>
          <w:szCs w:val="24"/>
        </w:rPr>
        <w:t>слабо</w:t>
      </w:r>
      <w:r w:rsidRPr="00E81CB4">
        <w:rPr>
          <w:rFonts w:ascii="Times New Roman" w:hAnsi="Times New Roman" w:cs="Times New Roman"/>
          <w:sz w:val="24"/>
          <w:szCs w:val="24"/>
        </w:rPr>
        <w:t xml:space="preserve"> охвачено процессами индустриал</w:t>
      </w:r>
      <w:r w:rsidR="00833D2E">
        <w:rPr>
          <w:rFonts w:ascii="Times New Roman" w:hAnsi="Times New Roman" w:cs="Times New Roman"/>
          <w:sz w:val="24"/>
          <w:szCs w:val="24"/>
        </w:rPr>
        <w:t>изации</w:t>
      </w:r>
      <w:r w:rsidRPr="00E81CB4">
        <w:rPr>
          <w:rFonts w:ascii="Times New Roman" w:hAnsi="Times New Roman" w:cs="Times New Roman"/>
          <w:sz w:val="24"/>
          <w:szCs w:val="24"/>
        </w:rPr>
        <w:t>, его включенност</w:t>
      </w:r>
      <w:r w:rsidR="00CB04C0" w:rsidRPr="00E81CB4">
        <w:rPr>
          <w:rFonts w:ascii="Times New Roman" w:hAnsi="Times New Roman" w:cs="Times New Roman"/>
          <w:sz w:val="24"/>
          <w:szCs w:val="24"/>
        </w:rPr>
        <w:t>ь</w:t>
      </w:r>
      <w:r w:rsidRPr="00E81CB4">
        <w:rPr>
          <w:rFonts w:ascii="Times New Roman" w:hAnsi="Times New Roman" w:cs="Times New Roman"/>
          <w:sz w:val="24"/>
          <w:szCs w:val="24"/>
        </w:rPr>
        <w:t xml:space="preserve"> в деятельность по созданию новых производств</w:t>
      </w:r>
      <w:r w:rsidR="00CB04C0" w:rsidRPr="00E81CB4">
        <w:rPr>
          <w:rFonts w:ascii="Times New Roman" w:hAnsi="Times New Roman" w:cs="Times New Roman"/>
          <w:sz w:val="24"/>
          <w:szCs w:val="24"/>
        </w:rPr>
        <w:t xml:space="preserve"> и</w:t>
      </w:r>
      <w:r w:rsidRPr="00E81CB4">
        <w:rPr>
          <w:rFonts w:ascii="Times New Roman" w:hAnsi="Times New Roman" w:cs="Times New Roman"/>
          <w:sz w:val="24"/>
          <w:szCs w:val="24"/>
        </w:rPr>
        <w:t xml:space="preserve"> формированию нов</w:t>
      </w:r>
      <w:r w:rsidR="00CB04C0" w:rsidRPr="00E81CB4">
        <w:rPr>
          <w:rFonts w:ascii="Times New Roman" w:hAnsi="Times New Roman" w:cs="Times New Roman"/>
          <w:sz w:val="24"/>
          <w:szCs w:val="24"/>
        </w:rPr>
        <w:t>ого инновационного бизнеса ограничен</w:t>
      </w:r>
      <w:r w:rsidR="00833D2E">
        <w:rPr>
          <w:rFonts w:ascii="Times New Roman" w:hAnsi="Times New Roman" w:cs="Times New Roman"/>
          <w:sz w:val="24"/>
          <w:szCs w:val="24"/>
        </w:rPr>
        <w:t>а</w:t>
      </w:r>
      <w:r w:rsidR="00CB04C0" w:rsidRPr="00E81CB4">
        <w:rPr>
          <w:rFonts w:ascii="Times New Roman" w:hAnsi="Times New Roman" w:cs="Times New Roman"/>
          <w:sz w:val="24"/>
          <w:szCs w:val="24"/>
        </w:rPr>
        <w:t>.</w:t>
      </w:r>
    </w:p>
    <w:p w:rsidR="002B5B5E" w:rsidRPr="00E81CB4" w:rsidRDefault="002B5B5E" w:rsidP="002B5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4">
        <w:rPr>
          <w:rFonts w:ascii="Times New Roman" w:hAnsi="Times New Roman" w:cs="Times New Roman"/>
          <w:sz w:val="24"/>
          <w:szCs w:val="24"/>
        </w:rPr>
        <w:t>Инклюзивный рост предполагает реализацию конкретных проектов в разных направлениях</w:t>
      </w:r>
      <w:r w:rsidR="00CB04C0" w:rsidRPr="00E81CB4">
        <w:rPr>
          <w:rFonts w:ascii="Times New Roman" w:hAnsi="Times New Roman" w:cs="Times New Roman"/>
          <w:sz w:val="24"/>
          <w:szCs w:val="24"/>
        </w:rPr>
        <w:t xml:space="preserve">. </w:t>
      </w:r>
      <w:r w:rsidRPr="00E81CB4">
        <w:rPr>
          <w:rFonts w:ascii="Times New Roman" w:hAnsi="Times New Roman" w:cs="Times New Roman"/>
          <w:sz w:val="24"/>
          <w:szCs w:val="24"/>
        </w:rPr>
        <w:t>Особого внимания заслуживают новые подходы к освоению местных ресурсов. Например, производство халал-продукции, развитие традиционных ремесел, туристической рыбной ловли, экологического туризма, выпуск органических удобрений. В результате может улучшиться ситуация с обеспечением рабочими местами сельского населения.</w:t>
      </w:r>
    </w:p>
    <w:p w:rsidR="002B5B5E" w:rsidRPr="00E81CB4" w:rsidRDefault="002B5B5E" w:rsidP="002B5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4">
        <w:rPr>
          <w:rFonts w:ascii="Times New Roman" w:hAnsi="Times New Roman" w:cs="Times New Roman"/>
          <w:sz w:val="24"/>
          <w:szCs w:val="24"/>
        </w:rPr>
        <w:t xml:space="preserve">Важным приоритетом, отвечающим требованиям </w:t>
      </w:r>
      <w:r w:rsidR="00CB04C0" w:rsidRPr="00E81CB4">
        <w:rPr>
          <w:rFonts w:ascii="Times New Roman" w:hAnsi="Times New Roman" w:cs="Times New Roman"/>
          <w:sz w:val="24"/>
          <w:szCs w:val="24"/>
        </w:rPr>
        <w:t>наукоемкой</w:t>
      </w:r>
      <w:r w:rsidRPr="00E81CB4">
        <w:rPr>
          <w:rFonts w:ascii="Times New Roman" w:hAnsi="Times New Roman" w:cs="Times New Roman"/>
          <w:sz w:val="24"/>
          <w:szCs w:val="24"/>
        </w:rPr>
        <w:t xml:space="preserve"> специализации</w:t>
      </w:r>
      <w:r w:rsidR="00CB04C0" w:rsidRPr="00E81CB4">
        <w:rPr>
          <w:rFonts w:ascii="Times New Roman" w:hAnsi="Times New Roman" w:cs="Times New Roman"/>
          <w:sz w:val="24"/>
          <w:szCs w:val="24"/>
        </w:rPr>
        <w:t xml:space="preserve"> экономики регионов</w:t>
      </w:r>
      <w:r w:rsidRPr="00E81CB4">
        <w:rPr>
          <w:rFonts w:ascii="Times New Roman" w:hAnsi="Times New Roman" w:cs="Times New Roman"/>
          <w:sz w:val="24"/>
          <w:szCs w:val="24"/>
        </w:rPr>
        <w:t xml:space="preserve">, является </w:t>
      </w:r>
      <w:r w:rsidRPr="0023650C">
        <w:rPr>
          <w:rFonts w:ascii="Times New Roman" w:hAnsi="Times New Roman" w:cs="Times New Roman"/>
          <w:i/>
          <w:sz w:val="24"/>
          <w:szCs w:val="24"/>
        </w:rPr>
        <w:t>развитие органического производства</w:t>
      </w:r>
      <w:r w:rsidRPr="00E81CB4">
        <w:rPr>
          <w:rFonts w:ascii="Times New Roman" w:hAnsi="Times New Roman" w:cs="Times New Roman"/>
          <w:sz w:val="24"/>
          <w:szCs w:val="24"/>
        </w:rPr>
        <w:t xml:space="preserve">. Применительно к регионам Казахстана речь идет прежде всего об органическом сельском хозяйстве. </w:t>
      </w:r>
      <w:r w:rsidR="00833D2E">
        <w:rPr>
          <w:rFonts w:ascii="Times New Roman" w:hAnsi="Times New Roman" w:cs="Times New Roman"/>
          <w:sz w:val="24"/>
          <w:szCs w:val="24"/>
        </w:rPr>
        <w:t>Это означает</w:t>
      </w:r>
      <w:r w:rsidRPr="00E81CB4">
        <w:rPr>
          <w:rFonts w:ascii="Times New Roman" w:hAnsi="Times New Roman" w:cs="Times New Roman"/>
          <w:sz w:val="24"/>
          <w:szCs w:val="24"/>
        </w:rPr>
        <w:t xml:space="preserve">, </w:t>
      </w:r>
      <w:r w:rsidR="00833D2E">
        <w:rPr>
          <w:rFonts w:ascii="Times New Roman" w:hAnsi="Times New Roman" w:cs="Times New Roman"/>
          <w:sz w:val="24"/>
          <w:szCs w:val="24"/>
        </w:rPr>
        <w:t xml:space="preserve">что </w:t>
      </w:r>
      <w:r w:rsidRPr="00E81CB4">
        <w:rPr>
          <w:rFonts w:ascii="Times New Roman" w:hAnsi="Times New Roman" w:cs="Times New Roman"/>
          <w:sz w:val="24"/>
          <w:szCs w:val="24"/>
        </w:rPr>
        <w:t xml:space="preserve">при выращивании </w:t>
      </w:r>
      <w:r w:rsidR="00833D2E" w:rsidRPr="00E81CB4">
        <w:rPr>
          <w:rFonts w:ascii="Times New Roman" w:hAnsi="Times New Roman" w:cs="Times New Roman"/>
          <w:sz w:val="24"/>
          <w:szCs w:val="24"/>
        </w:rPr>
        <w:t>продукции</w:t>
      </w:r>
      <w:r w:rsidRPr="00E81CB4">
        <w:rPr>
          <w:rFonts w:ascii="Times New Roman" w:hAnsi="Times New Roman" w:cs="Times New Roman"/>
          <w:sz w:val="24"/>
          <w:szCs w:val="24"/>
        </w:rPr>
        <w:t xml:space="preserve"> </w:t>
      </w:r>
      <w:r w:rsidR="00833D2E">
        <w:rPr>
          <w:rFonts w:ascii="Times New Roman" w:hAnsi="Times New Roman" w:cs="Times New Roman"/>
          <w:sz w:val="24"/>
          <w:szCs w:val="24"/>
        </w:rPr>
        <w:t xml:space="preserve">растениеводства </w:t>
      </w:r>
      <w:r w:rsidRPr="00E81CB4">
        <w:rPr>
          <w:rFonts w:ascii="Times New Roman" w:hAnsi="Times New Roman" w:cs="Times New Roman"/>
          <w:sz w:val="24"/>
          <w:szCs w:val="24"/>
        </w:rPr>
        <w:t xml:space="preserve">не применяются пестициды, гербициды, синтетические минеральные удобрения, геномодифицированные технологии, для животноводческой продукции исключено использование гормонов, различных препаратов, содержащих антибиотики и стимуляторы роста. Мировой органический рынок составляет, согласно экспертным оценкам, 50 млрд. долл., </w:t>
      </w:r>
      <w:r w:rsidR="00833D2E">
        <w:rPr>
          <w:rFonts w:ascii="Times New Roman" w:hAnsi="Times New Roman" w:cs="Times New Roman"/>
          <w:sz w:val="24"/>
          <w:szCs w:val="24"/>
        </w:rPr>
        <w:t>в</w:t>
      </w:r>
      <w:r w:rsidRPr="00E81CB4">
        <w:rPr>
          <w:rFonts w:ascii="Times New Roman" w:hAnsi="Times New Roman" w:cs="Times New Roman"/>
          <w:sz w:val="24"/>
          <w:szCs w:val="24"/>
        </w:rPr>
        <w:t xml:space="preserve"> 2020 г. </w:t>
      </w:r>
      <w:r w:rsidR="00833D2E">
        <w:rPr>
          <w:rFonts w:ascii="Times New Roman" w:hAnsi="Times New Roman" w:cs="Times New Roman"/>
          <w:sz w:val="24"/>
          <w:szCs w:val="24"/>
        </w:rPr>
        <w:t xml:space="preserve">по </w:t>
      </w:r>
      <w:r w:rsidRPr="00E81CB4">
        <w:rPr>
          <w:rFonts w:ascii="Times New Roman" w:hAnsi="Times New Roman" w:cs="Times New Roman"/>
          <w:sz w:val="24"/>
          <w:szCs w:val="24"/>
        </w:rPr>
        <w:t>прогноз</w:t>
      </w:r>
      <w:r w:rsidR="00833D2E">
        <w:rPr>
          <w:rFonts w:ascii="Times New Roman" w:hAnsi="Times New Roman" w:cs="Times New Roman"/>
          <w:sz w:val="24"/>
          <w:szCs w:val="24"/>
        </w:rPr>
        <w:t xml:space="preserve">у достигнет </w:t>
      </w:r>
      <w:r w:rsidRPr="00E81CB4">
        <w:rPr>
          <w:rFonts w:ascii="Times New Roman" w:hAnsi="Times New Roman" w:cs="Times New Roman"/>
          <w:sz w:val="24"/>
          <w:szCs w:val="24"/>
        </w:rPr>
        <w:t>объем</w:t>
      </w:r>
      <w:r w:rsidR="00833D2E">
        <w:rPr>
          <w:rFonts w:ascii="Times New Roman" w:hAnsi="Times New Roman" w:cs="Times New Roman"/>
          <w:sz w:val="24"/>
          <w:szCs w:val="24"/>
        </w:rPr>
        <w:t>а</w:t>
      </w:r>
      <w:r w:rsidRPr="00E81CB4">
        <w:rPr>
          <w:rFonts w:ascii="Times New Roman" w:hAnsi="Times New Roman" w:cs="Times New Roman"/>
          <w:sz w:val="24"/>
          <w:szCs w:val="24"/>
        </w:rPr>
        <w:t xml:space="preserve"> выше 200 млрд. дол. [</w:t>
      </w:r>
      <w:r w:rsidR="00582ACC">
        <w:rPr>
          <w:rFonts w:ascii="Times New Roman" w:hAnsi="Times New Roman" w:cs="Times New Roman"/>
          <w:sz w:val="24"/>
          <w:szCs w:val="24"/>
        </w:rPr>
        <w:t>3</w:t>
      </w:r>
      <w:r w:rsidRPr="00E81CB4">
        <w:rPr>
          <w:rFonts w:ascii="Times New Roman" w:hAnsi="Times New Roman" w:cs="Times New Roman"/>
          <w:sz w:val="24"/>
          <w:szCs w:val="24"/>
        </w:rPr>
        <w:t>].</w:t>
      </w:r>
    </w:p>
    <w:p w:rsidR="002B5B5E" w:rsidRPr="00E81CB4" w:rsidRDefault="002B5B5E" w:rsidP="002B5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4">
        <w:rPr>
          <w:rFonts w:ascii="Times New Roman" w:hAnsi="Times New Roman" w:cs="Times New Roman"/>
          <w:sz w:val="24"/>
          <w:szCs w:val="24"/>
        </w:rPr>
        <w:t>Предпосылки развития органического сельского хозяйства имеются во всех регионах Казахстана. Вместе с тем</w:t>
      </w:r>
      <w:r w:rsidR="00CB04C0" w:rsidRPr="00E81CB4">
        <w:rPr>
          <w:rFonts w:ascii="Times New Roman" w:hAnsi="Times New Roman" w:cs="Times New Roman"/>
          <w:sz w:val="24"/>
          <w:szCs w:val="24"/>
        </w:rPr>
        <w:t>, по</w:t>
      </w:r>
      <w:r w:rsidRPr="00E81CB4">
        <w:rPr>
          <w:rFonts w:ascii="Times New Roman" w:hAnsi="Times New Roman" w:cs="Times New Roman"/>
          <w:sz w:val="24"/>
          <w:szCs w:val="24"/>
        </w:rPr>
        <w:t xml:space="preserve"> </w:t>
      </w:r>
      <w:r w:rsidR="00CB04C0" w:rsidRPr="00E81CB4">
        <w:rPr>
          <w:rFonts w:ascii="Times New Roman" w:hAnsi="Times New Roman" w:cs="Times New Roman"/>
          <w:sz w:val="24"/>
          <w:szCs w:val="24"/>
        </w:rPr>
        <w:t xml:space="preserve">оценкам экспертов 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Продовольственн</w:t>
      </w:r>
      <w:r w:rsid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ой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и сельскохозяйственн</w:t>
      </w:r>
      <w:r w:rsid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ой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организаци</w:t>
      </w:r>
      <w:r w:rsid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ООН (</w:t>
      </w:r>
      <w:r w:rsidR="0023650C" w:rsidRPr="0023650C">
        <w:rPr>
          <w:rFonts w:ascii="Times New Roman" w:hAnsi="Times New Roman" w:cs="Times New Roman"/>
          <w:sz w:val="24"/>
          <w:szCs w:val="24"/>
        </w:rPr>
        <w:t>ФАО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) (англ. 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Food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and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Agriculture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Organization</w:t>
      </w:r>
      <w:r w:rsidR="0023650C" w:rsidRPr="0023650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)</w:t>
      </w:r>
      <w:r w:rsidR="00CB04C0" w:rsidRPr="0023650C">
        <w:rPr>
          <w:rFonts w:ascii="Times New Roman" w:hAnsi="Times New Roman" w:cs="Times New Roman"/>
          <w:sz w:val="24"/>
          <w:szCs w:val="24"/>
        </w:rPr>
        <w:t xml:space="preserve">, </w:t>
      </w:r>
      <w:r w:rsidR="0023650C">
        <w:rPr>
          <w:rFonts w:ascii="Times New Roman" w:hAnsi="Times New Roman" w:cs="Times New Roman"/>
          <w:sz w:val="24"/>
          <w:szCs w:val="24"/>
        </w:rPr>
        <w:t xml:space="preserve">в нашей стране </w:t>
      </w:r>
      <w:r w:rsidRPr="00E81CB4">
        <w:rPr>
          <w:rFonts w:ascii="Times New Roman" w:hAnsi="Times New Roman" w:cs="Times New Roman"/>
          <w:sz w:val="24"/>
          <w:szCs w:val="24"/>
        </w:rPr>
        <w:t xml:space="preserve">необходима следующая региональная специализация </w:t>
      </w:r>
      <w:r w:rsidR="00CB04C0" w:rsidRPr="00E81CB4">
        <w:rPr>
          <w:rFonts w:ascii="Times New Roman" w:hAnsi="Times New Roman" w:cs="Times New Roman"/>
          <w:sz w:val="24"/>
          <w:szCs w:val="24"/>
        </w:rPr>
        <w:t xml:space="preserve">на производстве органических сельскохозяйственных продуктов </w:t>
      </w:r>
      <w:r w:rsidRPr="00E81CB4">
        <w:rPr>
          <w:rFonts w:ascii="Times New Roman" w:hAnsi="Times New Roman" w:cs="Times New Roman"/>
          <w:sz w:val="24"/>
          <w:szCs w:val="24"/>
        </w:rPr>
        <w:t>[</w:t>
      </w:r>
      <w:r w:rsidR="00582ACC">
        <w:rPr>
          <w:rFonts w:ascii="Times New Roman" w:hAnsi="Times New Roman" w:cs="Times New Roman"/>
          <w:sz w:val="24"/>
          <w:szCs w:val="24"/>
        </w:rPr>
        <w:t>4</w:t>
      </w:r>
      <w:r w:rsidRPr="00E81CB4">
        <w:rPr>
          <w:rFonts w:ascii="Times New Roman" w:hAnsi="Times New Roman" w:cs="Times New Roman"/>
          <w:sz w:val="24"/>
          <w:szCs w:val="24"/>
        </w:rPr>
        <w:t>]:</w:t>
      </w:r>
    </w:p>
    <w:p w:rsidR="002B5B5E" w:rsidRPr="00E81CB4" w:rsidRDefault="002B5B5E" w:rsidP="002B5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4">
        <w:rPr>
          <w:rFonts w:ascii="Times New Roman" w:hAnsi="Times New Roman" w:cs="Times New Roman"/>
          <w:sz w:val="24"/>
          <w:szCs w:val="24"/>
        </w:rPr>
        <w:t>- Северный Казахстан - пшеница яровая, овес, ячмень, лен, подсолнечник, рапс, горчица;</w:t>
      </w:r>
    </w:p>
    <w:p w:rsidR="002B5B5E" w:rsidRPr="00E81CB4" w:rsidRDefault="002B5B5E" w:rsidP="002B5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4">
        <w:rPr>
          <w:rFonts w:ascii="Times New Roman" w:hAnsi="Times New Roman" w:cs="Times New Roman"/>
          <w:sz w:val="24"/>
          <w:szCs w:val="24"/>
        </w:rPr>
        <w:t>- Южный Казахстан - ячмень, овес, подсолнечник, сафлор, рис, бахчевые культуры, хлопчатник, плодово-ягодные и виноград;</w:t>
      </w:r>
    </w:p>
    <w:p w:rsidR="002B5B5E" w:rsidRPr="00E81CB4" w:rsidRDefault="002B5B5E" w:rsidP="002B5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4">
        <w:rPr>
          <w:rFonts w:ascii="Times New Roman" w:hAnsi="Times New Roman" w:cs="Times New Roman"/>
          <w:sz w:val="24"/>
          <w:szCs w:val="24"/>
        </w:rPr>
        <w:t>- в Восточном Казахстане – пшеница, кукуруза, лен, подсолнечник, соя, рапс, продукция марало</w:t>
      </w:r>
      <w:r w:rsidR="0023650C">
        <w:rPr>
          <w:rFonts w:ascii="Times New Roman" w:hAnsi="Times New Roman" w:cs="Times New Roman"/>
          <w:sz w:val="24"/>
          <w:szCs w:val="24"/>
        </w:rPr>
        <w:t>-</w:t>
      </w:r>
      <w:r w:rsidRPr="00E81CB4">
        <w:rPr>
          <w:rFonts w:ascii="Times New Roman" w:hAnsi="Times New Roman" w:cs="Times New Roman"/>
          <w:sz w:val="24"/>
          <w:szCs w:val="24"/>
        </w:rPr>
        <w:t>производства, мясо крупного рогатого скота, овцеводство, коневодство, молочное животноводство, пчеловодство;</w:t>
      </w:r>
    </w:p>
    <w:p w:rsidR="002B5B5E" w:rsidRPr="00E81CB4" w:rsidRDefault="002B5B5E" w:rsidP="002B5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4">
        <w:rPr>
          <w:rFonts w:ascii="Times New Roman" w:hAnsi="Times New Roman" w:cs="Times New Roman"/>
          <w:sz w:val="24"/>
          <w:szCs w:val="24"/>
        </w:rPr>
        <w:t>- Центральный Казахстан – яровая пшеница, соя, ячмень, лен, мясо крупного рогатого скота, овцеводство, коневодство, птицеводство, свиноводство;</w:t>
      </w:r>
    </w:p>
    <w:p w:rsidR="002B5B5E" w:rsidRPr="00E81CB4" w:rsidRDefault="002B5B5E" w:rsidP="002B5B5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4">
        <w:rPr>
          <w:rFonts w:ascii="Times New Roman" w:hAnsi="Times New Roman" w:cs="Times New Roman"/>
          <w:sz w:val="24"/>
          <w:szCs w:val="24"/>
        </w:rPr>
        <w:t>- Западный Казахстан – масличные и бахчевые культуры, верблюдоводство.</w:t>
      </w:r>
    </w:p>
    <w:p w:rsidR="00E81CB4" w:rsidRPr="00E81CB4" w:rsidRDefault="0023650C" w:rsidP="00E81C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Треть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 направление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– это ф</w:t>
      </w:r>
      <w:r w:rsidR="00E81CB4" w:rsidRPr="00E81CB4">
        <w:rPr>
          <w:rFonts w:ascii="Times New Roman" w:hAnsi="Times New Roman" w:cs="Times New Roman"/>
          <w:i/>
          <w:iCs/>
          <w:sz w:val="24"/>
          <w:szCs w:val="24"/>
        </w:rPr>
        <w:t>ормирование высокотехнологичного сектора</w:t>
      </w:r>
      <w:r w:rsidR="00E81CB4" w:rsidRPr="00E81CB4">
        <w:rPr>
          <w:rFonts w:ascii="Times New Roman" w:hAnsi="Times New Roman" w:cs="Times New Roman"/>
          <w:sz w:val="24"/>
          <w:szCs w:val="24"/>
        </w:rPr>
        <w:t xml:space="preserve">. Этот сектор пока в экономике Казахстана представлен в крайне небольших масштабах. Его доля в ВВП страны составляет 2-3% и во многих регионах он практически отсутствует. Точками роста высокотехнологичного сектора в регионах выбраны Астана бизнес кампус </w:t>
      </w:r>
      <w:r>
        <w:rPr>
          <w:rFonts w:ascii="Times New Roman" w:hAnsi="Times New Roman" w:cs="Times New Roman"/>
          <w:sz w:val="24"/>
          <w:szCs w:val="24"/>
        </w:rPr>
        <w:t xml:space="preserve">в г.Нур-Султан </w:t>
      </w:r>
      <w:r w:rsidR="00E81CB4" w:rsidRPr="00E81CB4">
        <w:rPr>
          <w:rFonts w:ascii="Times New Roman" w:hAnsi="Times New Roman" w:cs="Times New Roman"/>
          <w:sz w:val="24"/>
          <w:szCs w:val="24"/>
        </w:rPr>
        <w:t>и Парк инновационных технологий в поселке Алатау вблизи Алматы, пользующиеся особой поддержкой государства. Имеются предпосылки формирования высокотехнологичных производств на базе освоения новых технологий с локализацией в Степногорске (биотехнологии), Курчатове (ядерные технологии).</w:t>
      </w: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650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Казахстане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особенностью развития высокотехнологичного сектора является его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кросс-отраслевой характер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т.е. за пределами такой отрасли, как промышленность. В этом отношении особого внимания заслуживает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развитие высокотехнологичной медицины.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Здесь точками роста выступают прежде всего г.г. Нур-Султан и Алматы, где наличествует потенциал медицинской и биологической науки, и имеется ряд хорошо оснащенных и успешно функционирующих медицинских центров.</w:t>
      </w: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Хорошие перспективы имеются для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развития аддитивного производства</w:t>
      </w:r>
      <w:r w:rsidR="0023650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="0023650C" w:rsidRPr="0023650C">
        <w:rPr>
          <w:rFonts w:ascii="Times New Roman" w:eastAsia="Times New Roman" w:hAnsi="Times New Roman" w:cs="Times New Roman"/>
          <w:sz w:val="24"/>
          <w:szCs w:val="24"/>
          <w:lang w:eastAsia="ru-RU"/>
        </w:rPr>
        <w:t>путем</w:t>
      </w:r>
      <w:r w:rsidR="00236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«послойно</w:t>
      </w:r>
      <w:r w:rsidR="0023650C"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» выращивани</w:t>
      </w:r>
      <w:r w:rsidR="0023650C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материальных объектов на основе заданных параметров. В основе аддитивных технологий – </w:t>
      </w:r>
      <w:r w:rsidR="00582ACC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называемые 3</w:t>
      </w:r>
      <w:r w:rsidRPr="00E81CB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принтер</w:t>
      </w:r>
      <w:r w:rsidR="00582A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ы.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Используются разные материалы: от пластмасс, смол, бумаги, нержавеющей стали, титана до шоколада – всего 120 видов материалов [</w:t>
      </w:r>
      <w:r w:rsidR="00582ACC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]. </w:t>
      </w:r>
      <w:r w:rsidR="00582ACC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582A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Казахстане </w:t>
      </w:r>
      <w:r w:rsidR="00582ACC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аддитивные технологии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еще не нашли сколько-нибудь широкого применения, 3</w:t>
      </w:r>
      <w:r w:rsidRPr="00E81CB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принтеры используются в ряде отраслевых конструкторских бюро (КБ) при создании прототипов. По оценкам экспертов, быстрое наращивание аддитивного производствам </w:t>
      </w:r>
      <w:r w:rsidR="00582ACC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позволит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увеличить численность мелкосерийных производств</w:t>
      </w:r>
      <w:r w:rsidR="00582A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многих регион</w:t>
      </w:r>
      <w:r w:rsidR="00582ACC">
        <w:rPr>
          <w:rFonts w:ascii="Times New Roman" w:eastAsia="Times New Roman" w:hAnsi="Times New Roman" w:cs="Times New Roman"/>
          <w:sz w:val="24"/>
          <w:szCs w:val="24"/>
          <w:lang w:eastAsia="ru-RU"/>
        </w:rPr>
        <w:t>ах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Казахстана. </w:t>
      </w: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Пока инновационная активность в Казахстане находится на низком уровне</w:t>
      </w:r>
      <w:r w:rsidR="00AF1AF0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нельзя ожидать массового появления крупных радикальных инноваций во всех регионах. </w:t>
      </w:r>
      <w:r w:rsidR="00AF1AF0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ля</w:t>
      </w:r>
      <w:r w:rsidR="00AF1A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расширения «инновационного поля» в регионах страны необходимо ориентироваться </w:t>
      </w:r>
      <w:r w:rsidR="00AF1AF0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сервисные инновации, потребительские инновации, социальные инновации.</w:t>
      </w:r>
      <w:r w:rsidR="00AF1A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="00AF1AF0">
        <w:rPr>
          <w:rFonts w:ascii="Times New Roman" w:eastAsia="Times New Roman" w:hAnsi="Times New Roman" w:cs="Times New Roman"/>
          <w:sz w:val="24"/>
          <w:szCs w:val="24"/>
          <w:lang w:eastAsia="ru-RU"/>
        </w:rPr>
        <w:t>Эти инновации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расширяют их социальную базу, обеспечивают «массовизацию» инноваций, содействуют развитию инновационной деятельности в неформальном секторе, вводят ее в повседневную жизнь широких слоев населения.</w:t>
      </w: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Казахстане под воздействием пандемии </w:t>
      </w:r>
      <w:r w:rsidRPr="00E81CB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COVID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19 социальные инновации стали особенно активно развиваться. Это расширение возможностей предоставления онлайновых государственных услуг, развитие дистанционного образования, телемедицина, банковские и торговые услуги в режиме онлайн, продвижение проекта «Смарт Сити» в Нур-Султане, формирование новых «умных городов», например, Нуркент в Алматинской области и др.</w:t>
      </w: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более широкого пространственного рассредоточения высокотехнологичного сектора можно использовать такие направления, как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освоение цифровых технологий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E81CB4">
        <w:rPr>
          <w:rFonts w:ascii="Times New Roman" w:hAnsi="Times New Roman" w:cs="Times New Roman"/>
          <w:color w:val="333333"/>
          <w:sz w:val="24"/>
          <w:szCs w:val="24"/>
        </w:rPr>
        <w:t>В свете нового курса государства, обозначенного Президентом страны в его заявлении [</w:t>
      </w:r>
      <w:r w:rsidR="003204EB">
        <w:rPr>
          <w:rFonts w:ascii="Times New Roman" w:hAnsi="Times New Roman" w:cs="Times New Roman"/>
          <w:color w:val="333333"/>
          <w:sz w:val="24"/>
          <w:szCs w:val="24"/>
        </w:rPr>
        <w:t>6</w:t>
      </w:r>
      <w:r w:rsidRPr="00E81CB4">
        <w:rPr>
          <w:rFonts w:ascii="Times New Roman" w:hAnsi="Times New Roman" w:cs="Times New Roman"/>
          <w:color w:val="333333"/>
          <w:sz w:val="24"/>
          <w:szCs w:val="24"/>
        </w:rPr>
        <w:t>], всем процессам цифровизации экономики и общества будет придан новый импульс. В перспективе планируется перевести общение между государственными республиканскими, региональными, местными органами власти, бизнесом и общественностью полностью сделать бесконтактным, то есть перевести в цифровой формат. Для этого будет завершена оцифровка всего процесса получения государственных услуг и мер поддержки.</w:t>
      </w: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hAnsi="Times New Roman" w:cs="Times New Roman"/>
          <w:color w:val="000000"/>
          <w:sz w:val="24"/>
          <w:szCs w:val="24"/>
        </w:rPr>
        <w:t xml:space="preserve">Министерство цифрового развития, инноваций и аэрокосмической промышленности </w:t>
      </w:r>
      <w:r w:rsidRPr="00E81CB4">
        <w:rPr>
          <w:rFonts w:ascii="Times New Roman" w:hAnsi="Times New Roman" w:cs="Times New Roman"/>
          <w:color w:val="000000"/>
          <w:sz w:val="24"/>
          <w:szCs w:val="24"/>
          <w:lang w:val="kk-KZ"/>
        </w:rPr>
        <w:t>Р</w:t>
      </w:r>
      <w:r w:rsidRPr="00E81CB4">
        <w:rPr>
          <w:rFonts w:ascii="Times New Roman" w:hAnsi="Times New Roman" w:cs="Times New Roman"/>
          <w:color w:val="000000"/>
          <w:sz w:val="24"/>
          <w:szCs w:val="24"/>
        </w:rPr>
        <w:t>К разработало рейтинг "умных" городов Казахстана</w:t>
      </w:r>
      <w:r w:rsidR="00433092">
        <w:rPr>
          <w:rFonts w:ascii="Times New Roman" w:hAnsi="Times New Roman" w:cs="Times New Roman"/>
          <w:color w:val="000000"/>
          <w:sz w:val="24"/>
          <w:szCs w:val="24"/>
        </w:rPr>
        <w:t xml:space="preserve"> на основе оценки</w:t>
      </w:r>
      <w:r w:rsidRPr="00E81CB4">
        <w:rPr>
          <w:rFonts w:ascii="Times New Roman" w:hAnsi="Times New Roman" w:cs="Times New Roman"/>
          <w:color w:val="000000"/>
          <w:sz w:val="24"/>
          <w:szCs w:val="24"/>
        </w:rPr>
        <w:t xml:space="preserve"> уров</w:t>
      </w:r>
      <w:r w:rsidR="00433092">
        <w:rPr>
          <w:rFonts w:ascii="Times New Roman" w:hAnsi="Times New Roman" w:cs="Times New Roman"/>
          <w:color w:val="000000"/>
          <w:sz w:val="24"/>
          <w:szCs w:val="24"/>
        </w:rPr>
        <w:t>ня</w:t>
      </w:r>
      <w:r w:rsidRPr="00E81CB4">
        <w:rPr>
          <w:rFonts w:ascii="Times New Roman" w:hAnsi="Times New Roman" w:cs="Times New Roman"/>
          <w:color w:val="000000"/>
          <w:sz w:val="24"/>
          <w:szCs w:val="24"/>
        </w:rPr>
        <w:t xml:space="preserve"> цифровизации 14-ти областных центров и трех городов республиканского значения. Оценка проводилась </w:t>
      </w:r>
      <w:r w:rsidR="00433092">
        <w:rPr>
          <w:rFonts w:ascii="Times New Roman" w:hAnsi="Times New Roman" w:cs="Times New Roman"/>
          <w:color w:val="000000"/>
          <w:sz w:val="24"/>
          <w:szCs w:val="24"/>
        </w:rPr>
        <w:t>по</w:t>
      </w:r>
      <w:r w:rsidRPr="00E81CB4">
        <w:rPr>
          <w:rFonts w:ascii="Times New Roman" w:hAnsi="Times New Roman" w:cs="Times New Roman"/>
          <w:color w:val="000000"/>
          <w:sz w:val="24"/>
          <w:szCs w:val="24"/>
        </w:rPr>
        <w:t xml:space="preserve"> 11</w:t>
      </w:r>
      <w:r w:rsidR="00433092">
        <w:rPr>
          <w:rFonts w:ascii="Times New Roman" w:hAnsi="Times New Roman" w:cs="Times New Roman"/>
          <w:color w:val="000000"/>
          <w:sz w:val="24"/>
          <w:szCs w:val="24"/>
        </w:rPr>
        <w:t>-ти</w:t>
      </w:r>
      <w:r w:rsidRPr="00E81CB4">
        <w:rPr>
          <w:rFonts w:ascii="Times New Roman" w:hAnsi="Times New Roman" w:cs="Times New Roman"/>
          <w:color w:val="000000"/>
          <w:sz w:val="24"/>
          <w:szCs w:val="24"/>
        </w:rPr>
        <w:t xml:space="preserve"> различны</w:t>
      </w:r>
      <w:r w:rsidR="00433092">
        <w:rPr>
          <w:rFonts w:ascii="Times New Roman" w:hAnsi="Times New Roman" w:cs="Times New Roman"/>
          <w:color w:val="000000"/>
          <w:sz w:val="24"/>
          <w:szCs w:val="24"/>
        </w:rPr>
        <w:t>м</w:t>
      </w:r>
      <w:r w:rsidRPr="00E81CB4">
        <w:rPr>
          <w:rFonts w:ascii="Times New Roman" w:hAnsi="Times New Roman" w:cs="Times New Roman"/>
          <w:color w:val="000000"/>
          <w:sz w:val="24"/>
          <w:szCs w:val="24"/>
        </w:rPr>
        <w:t xml:space="preserve"> направлени</w:t>
      </w:r>
      <w:r w:rsidR="00433092">
        <w:rPr>
          <w:rFonts w:ascii="Times New Roman" w:hAnsi="Times New Roman" w:cs="Times New Roman"/>
          <w:color w:val="000000"/>
          <w:sz w:val="24"/>
          <w:szCs w:val="24"/>
        </w:rPr>
        <w:t>ям</w:t>
      </w:r>
      <w:r w:rsidRPr="00E81CB4">
        <w:rPr>
          <w:rFonts w:ascii="Times New Roman" w:hAnsi="Times New Roman" w:cs="Times New Roman"/>
          <w:color w:val="000000"/>
          <w:sz w:val="24"/>
          <w:szCs w:val="24"/>
        </w:rPr>
        <w:t xml:space="preserve"> и 80 показател</w:t>
      </w:r>
      <w:r w:rsidR="00433092">
        <w:rPr>
          <w:rFonts w:ascii="Times New Roman" w:hAnsi="Times New Roman" w:cs="Times New Roman"/>
          <w:color w:val="000000"/>
          <w:sz w:val="24"/>
          <w:szCs w:val="24"/>
        </w:rPr>
        <w:t>ям</w:t>
      </w:r>
      <w:r w:rsidRPr="00E81CB4">
        <w:rPr>
          <w:rFonts w:ascii="Times New Roman" w:hAnsi="Times New Roman" w:cs="Times New Roman"/>
          <w:color w:val="000000"/>
          <w:sz w:val="24"/>
          <w:szCs w:val="24"/>
        </w:rPr>
        <w:t>, касающи</w:t>
      </w:r>
      <w:r w:rsidR="00433092">
        <w:rPr>
          <w:rFonts w:ascii="Times New Roman" w:hAnsi="Times New Roman" w:cs="Times New Roman"/>
          <w:color w:val="000000"/>
          <w:sz w:val="24"/>
          <w:szCs w:val="24"/>
        </w:rPr>
        <w:t>м</w:t>
      </w:r>
      <w:r w:rsidRPr="00E81CB4">
        <w:rPr>
          <w:rFonts w:ascii="Times New Roman" w:hAnsi="Times New Roman" w:cs="Times New Roman"/>
          <w:color w:val="000000"/>
          <w:sz w:val="24"/>
          <w:szCs w:val="24"/>
        </w:rPr>
        <w:t>ся цифровых инициатив в здравоохранении, образовании, ЖКХ, транспорте, экологии, социальной сфере [</w:t>
      </w:r>
      <w:r w:rsidR="00433092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E81CB4">
        <w:rPr>
          <w:rFonts w:ascii="Times New Roman" w:hAnsi="Times New Roman" w:cs="Times New Roman"/>
          <w:color w:val="000000"/>
          <w:sz w:val="24"/>
          <w:szCs w:val="24"/>
        </w:rPr>
        <w:t xml:space="preserve">].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составлении рейтинга обращалось внимание на автоматизацию государственных услуг акиматов, наличие в домах "умных" счетчиков, количество зарегистрированных стартапов, внедрение интеллектуальных транспортных систем, доступность приложений для мониторинга общественного транспорта и другие онлайн услуги.</w:t>
      </w:r>
    </w:p>
    <w:p w:rsidR="00237A83" w:rsidRPr="00005FBF" w:rsidRDefault="00237A83" w:rsidP="00237A8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005FBF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Согласно этой оценке первое место в рейтинге занял </w:t>
      </w:r>
      <w:r w:rsidR="00433092" w:rsidRPr="00005FBF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г. </w:t>
      </w:r>
      <w:r w:rsidRPr="00005FBF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Нур-Султан, на втором месте оказался </w:t>
      </w:r>
      <w:r w:rsidR="00433092" w:rsidRPr="00005FBF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г. </w:t>
      </w:r>
      <w:r w:rsidRPr="00005FBF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Алматы, в тройку цифровых лидеров страны вошел также </w:t>
      </w:r>
      <w:r w:rsidR="00005FBF" w:rsidRPr="00005FBF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г. </w:t>
      </w:r>
      <w:r w:rsidRPr="00005FBF">
        <w:rPr>
          <w:rFonts w:ascii="Times New Roman" w:hAnsi="Times New Roman" w:cs="Times New Roman"/>
          <w:color w:val="000000"/>
          <w:spacing w:val="-4"/>
          <w:sz w:val="24"/>
          <w:szCs w:val="24"/>
        </w:rPr>
        <w:t>Уральск (таблица 1).</w:t>
      </w: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37A83" w:rsidRPr="00E81CB4" w:rsidRDefault="00237A83" w:rsidP="00237A83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E81CB4">
        <w:rPr>
          <w:rFonts w:ascii="Times New Roman" w:hAnsi="Times New Roman" w:cs="Times New Roman"/>
          <w:color w:val="000000"/>
          <w:sz w:val="24"/>
          <w:szCs w:val="24"/>
        </w:rPr>
        <w:t>Таблица 1 - Рейтинг "умных" городов Казахстана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838"/>
        <w:gridCol w:w="3119"/>
        <w:gridCol w:w="4388"/>
      </w:tblGrid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Место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Город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Рейтинг, %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Нур-Султан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Алматы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Уральск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Кызылорда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Атырау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Талдыкорган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Караганда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Шымкент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Павлодар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Тараз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Костанай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Усть-Каменогорск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Петропавловск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Туркестан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Актобе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Кокшетау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</w:t>
            </w:r>
          </w:p>
        </w:tc>
      </w:tr>
      <w:tr w:rsidR="00237A83" w:rsidRPr="00E81CB4" w:rsidTr="00330AB7">
        <w:tc>
          <w:tcPr>
            <w:tcW w:w="183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3119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Актау</w:t>
            </w:r>
          </w:p>
        </w:tc>
        <w:tc>
          <w:tcPr>
            <w:tcW w:w="4388" w:type="dxa"/>
          </w:tcPr>
          <w:p w:rsidR="00237A83" w:rsidRPr="00E81CB4" w:rsidRDefault="00237A83" w:rsidP="00330AB7">
            <w:pPr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</w:t>
            </w:r>
          </w:p>
        </w:tc>
      </w:tr>
      <w:tr w:rsidR="00237A83" w:rsidRPr="00E81CB4" w:rsidTr="00330AB7">
        <w:tc>
          <w:tcPr>
            <w:tcW w:w="9345" w:type="dxa"/>
            <w:gridSpan w:val="3"/>
          </w:tcPr>
          <w:p w:rsidR="00237A83" w:rsidRPr="00E81CB4" w:rsidRDefault="00237A83" w:rsidP="00330AB7">
            <w:pPr>
              <w:jc w:val="both"/>
              <w:textAlignment w:val="baselin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1CB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Примечание – составлено по данным источника [6],</w:t>
            </w:r>
          </w:p>
        </w:tc>
      </w:tr>
    </w:tbl>
    <w:p w:rsidR="00237A83" w:rsidRPr="00E81CB4" w:rsidRDefault="00237A83" w:rsidP="00237A83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hAnsi="Times New Roman" w:cs="Times New Roman"/>
          <w:color w:val="000000"/>
          <w:sz w:val="24"/>
          <w:szCs w:val="24"/>
        </w:rPr>
        <w:t xml:space="preserve">Как видно из приведенных данных, в числе аутсайдеров по уровню развития цифровых услуг города Актобе, Кокшетау и Актау. Индустриально развитые города (Караганда, Павлодар, Усть-Каменогорск, Шымкент), в которых имеется производственный и научно-технический потенциал, функционируют крупные вузы, занимают лишь серединное положение по уровню цифровизации экономики. Из этого можно сделать вывод, что становление "умных" городов зависит не столько от наличия производственного и научно-технического потенциала, сколько от уровня и степени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распространения информационо-коммуникационных технологий (ИКТ).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Казахстане внедрение Smart City запланировано в рамках программы «Цифровой Казахстан» в пяти крупнейших городах: Нур-Султан, Алматы, Караганда, Шымкент и Актобе.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Однако в новых условиях постпандемийного периода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цифровизация экономики уже носит не локальный, а повсеместный характер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Для появления новых очагов «умной экономики» необходимы меры, направленные на сокращение издержек доступа в Интернет, организацию точек совместного доступа, совершенствование навыков пользования Интернетом среди населения, продвижение электронных, финансовых и государственных услуг, услуг здравоохранения. </w:t>
      </w:r>
    </w:p>
    <w:p w:rsidR="00237A83" w:rsidRPr="00E81CB4" w:rsidRDefault="00237A83" w:rsidP="00237A83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Разработка рейтинга и дальнейший его мониторинг направлены на </w:t>
      </w:r>
      <w:r w:rsidR="00EA0D0D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определение приоритетов регулирующего воздействия государств на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повышени</w:t>
      </w:r>
      <w:r w:rsidR="00EA0D0D">
        <w:rPr>
          <w:rFonts w:ascii="Times New Roman" w:eastAsia="Times New Roman" w:hAnsi="Times New Roman" w:cs="Times New Roman"/>
          <w:sz w:val="24"/>
          <w:szCs w:val="24"/>
          <w:lang w:eastAsia="ru-RU"/>
        </w:rPr>
        <w:t>е инновационной и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цифровой активности регионов.</w:t>
      </w:r>
    </w:p>
    <w:p w:rsidR="00237A83" w:rsidRPr="00E81CB4" w:rsidRDefault="00237A83" w:rsidP="00237A83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образом,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предпосылки развития высокотехнологичного сектора есть практически во всех регионах страны.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Во-первых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достаточно иметь в регионе хотя бы одну опорную организацию (научно-исследовательский институт (НИИ), университет, технологическое предприятие).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Во-вторых,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особенностью развития аддитивных технологий, социальных инноваций и цифровых технологий является их широкая доступность: многие проекты не требуют научной проработки, могут быть реализованы посредством трансферта зарубежных технологий, причем зачастую без значительных инвестиций.</w:t>
      </w:r>
    </w:p>
    <w:p w:rsidR="00237A83" w:rsidRPr="00E81CB4" w:rsidRDefault="00005FBF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</w:rPr>
        <w:t>П</w:t>
      </w:r>
      <w:r w:rsidR="00237A83" w:rsidRPr="00E81CB4">
        <w:rPr>
          <w:rFonts w:ascii="Times New Roman" w:hAnsi="Times New Roman" w:cs="Times New Roman"/>
          <w:sz w:val="24"/>
          <w:szCs w:val="24"/>
        </w:rPr>
        <w:t>ерспективны</w:t>
      </w:r>
      <w:r>
        <w:rPr>
          <w:rFonts w:ascii="Times New Roman" w:hAnsi="Times New Roman" w:cs="Times New Roman"/>
          <w:sz w:val="24"/>
          <w:szCs w:val="24"/>
        </w:rPr>
        <w:t xml:space="preserve">е </w:t>
      </w:r>
      <w:r w:rsidR="00265284">
        <w:rPr>
          <w:rFonts w:ascii="Times New Roman" w:eastAsia="Times New Roman" w:hAnsi="Times New Roman" w:cs="Times New Roman"/>
          <w:sz w:val="24"/>
          <w:szCs w:val="24"/>
        </w:rPr>
        <w:t>направлени</w:t>
      </w:r>
      <w:r>
        <w:rPr>
          <w:rFonts w:ascii="Times New Roman" w:eastAsia="Times New Roman" w:hAnsi="Times New Roman" w:cs="Times New Roman"/>
          <w:sz w:val="24"/>
          <w:szCs w:val="24"/>
        </w:rPr>
        <w:t>я</w:t>
      </w:r>
      <w:r w:rsidR="00265284">
        <w:rPr>
          <w:rFonts w:ascii="Times New Roman" w:eastAsia="Times New Roman" w:hAnsi="Times New Roman" w:cs="Times New Roman"/>
          <w:sz w:val="24"/>
          <w:szCs w:val="24"/>
        </w:rPr>
        <w:t xml:space="preserve"> развития </w:t>
      </w:r>
      <w:r w:rsidR="00EA0D0D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="00237A83" w:rsidRPr="00E81CB4">
        <w:rPr>
          <w:rFonts w:ascii="Times New Roman" w:hAnsi="Times New Roman" w:cs="Times New Roman"/>
          <w:sz w:val="24"/>
          <w:szCs w:val="24"/>
        </w:rPr>
        <w:t>размещения локальных наукоемких секторов в регионах Казахстана</w:t>
      </w:r>
      <w:r w:rsidR="00237A83" w:rsidRPr="00E81CB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направлены на</w:t>
      </w:r>
      <w:r w:rsidR="00237A83"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закрепление динамики устойчивого экономического роста на основе развития структурной и технологической модернизации существующих отраслей и создания новых индустрий.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</w:t>
      </w:r>
      <w:r w:rsidR="009130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позволит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 одной стороны, наполнить внутренний рынок, а с другой, – расширить налогооблагаемую базу регионов и пополнить бюджет развития для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накопления инвестиционных ресурсов, требуемых для широкого развития и государственной поддержки наукоемких производств;</w:t>
      </w: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создание прочной базы для формирования высоко конкурентной экономики за счет развития производств по выпуску наукоемкой конечной продукции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. Приоритетными отраслями и сферами деятельности, способными поднять уровень конкурентоспособности экономики регионов, могут стать биотехнология, новые материалы, ядерные и космические технологии, производство лекарственных средств и медицинского оборудования, производство экологически чистых продуктов питания, развитие информационных сетей;</w:t>
      </w:r>
    </w:p>
    <w:p w:rsidR="00237A83" w:rsidRPr="00E81CB4" w:rsidRDefault="00237A83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ускоренное развитие науки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том числе фундаментальных и прикладных исследований, являющихся обязательным условием осуществления технологической модернизации и развития высокотехнологичных отраслей для перехода экономики от «сырьевой модели» к инновационному типу развития;</w:t>
      </w:r>
    </w:p>
    <w:p w:rsidR="00237A83" w:rsidRDefault="00237A83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E81CB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повышение образовательного и квалификационного уровня кадрового потенциала регионов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Средства, необходимые для создания действительно развитых факторов (например, образовательные программы), сами требуют высококвалифицированных кадров, высоких технологий. </w:t>
      </w:r>
      <w:r w:rsidR="0091302B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их развити</w:t>
      </w:r>
      <w:r w:rsidR="0091302B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порожд</w:t>
      </w:r>
      <w:r w:rsidR="0091302B">
        <w:rPr>
          <w:rFonts w:ascii="Times New Roman" w:eastAsia="Times New Roman" w:hAnsi="Times New Roman" w:cs="Times New Roman"/>
          <w:sz w:val="24"/>
          <w:szCs w:val="24"/>
          <w:lang w:eastAsia="ru-RU"/>
        </w:rPr>
        <w:t>ает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мультипликативн</w:t>
      </w:r>
      <w:r w:rsidR="009130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ый </w:t>
      </w:r>
      <w:r w:rsidRPr="00E81CB4">
        <w:rPr>
          <w:rFonts w:ascii="Times New Roman" w:eastAsia="Times New Roman" w:hAnsi="Times New Roman" w:cs="Times New Roman"/>
          <w:sz w:val="24"/>
          <w:szCs w:val="24"/>
          <w:lang w:eastAsia="ru-RU"/>
        </w:rPr>
        <w:t>эффект</w:t>
      </w:r>
      <w:r w:rsidR="0091302B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EA0D0D" w:rsidRPr="006771A5" w:rsidRDefault="00EA0D0D" w:rsidP="00EA0D0D">
      <w:pPr>
        <w:spacing w:after="0" w:line="240" w:lineRule="auto"/>
        <w:ind w:firstLine="567"/>
        <w:jc w:val="both"/>
        <w:rPr>
          <w:rFonts w:ascii="Times New Roman" w:hAnsi="Times New Roman"/>
          <w:spacing w:val="-4"/>
          <w:sz w:val="24"/>
          <w:szCs w:val="24"/>
        </w:rPr>
      </w:pPr>
      <w:r>
        <w:rPr>
          <w:rFonts w:ascii="Times New Roman" w:hAnsi="Times New Roman"/>
          <w:i/>
          <w:spacing w:val="-4"/>
          <w:sz w:val="28"/>
          <w:szCs w:val="28"/>
        </w:rPr>
        <w:t xml:space="preserve">- </w:t>
      </w:r>
      <w:r w:rsidRPr="006771A5">
        <w:rPr>
          <w:rFonts w:ascii="Times New Roman" w:hAnsi="Times New Roman"/>
          <w:i/>
          <w:spacing w:val="-4"/>
          <w:sz w:val="24"/>
          <w:szCs w:val="24"/>
        </w:rPr>
        <w:t>совершенствование нормативно-правовой базы формирования наукоемкого сектора экономики на территории регионов</w:t>
      </w:r>
      <w:r w:rsidRPr="006771A5">
        <w:rPr>
          <w:rFonts w:ascii="Times New Roman" w:hAnsi="Times New Roman"/>
          <w:spacing w:val="-4"/>
          <w:sz w:val="24"/>
          <w:szCs w:val="24"/>
        </w:rPr>
        <w:t>. Это касается упрощения процедур сертификации инноваций, снижения ограничений при использовании беспроводных сетей, гармонизация национального законодательства с общим регламентом стран Европейского Союза и Евразийского Экономического Союза.</w:t>
      </w:r>
    </w:p>
    <w:p w:rsidR="00EA0D0D" w:rsidRPr="00E81CB4" w:rsidRDefault="00EA0D0D" w:rsidP="00237A8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2063D5" w:rsidRDefault="004F760C" w:rsidP="002063D5">
      <w:pPr>
        <w:pStyle w:val="Default"/>
        <w:ind w:firstLine="709"/>
        <w:jc w:val="center"/>
        <w:rPr>
          <w:b/>
        </w:rPr>
      </w:pPr>
      <w:r>
        <w:rPr>
          <w:b/>
        </w:rPr>
        <w:t>Библиографический список</w:t>
      </w:r>
    </w:p>
    <w:p w:rsidR="00A46187" w:rsidRPr="0067462B" w:rsidRDefault="00BC5F00" w:rsidP="0067462B">
      <w:pPr>
        <w:pStyle w:val="Default"/>
        <w:numPr>
          <w:ilvl w:val="0"/>
          <w:numId w:val="1"/>
        </w:numPr>
        <w:tabs>
          <w:tab w:val="left" w:pos="851"/>
          <w:tab w:val="left" w:pos="993"/>
        </w:tabs>
        <w:ind w:left="0" w:firstLine="709"/>
        <w:jc w:val="both"/>
      </w:pPr>
      <w:r w:rsidRPr="0067462B">
        <w:t xml:space="preserve">Политика пространственного развития экономики Казахстана: новые принципы, ключевые приоритеты и механизмы реализации </w:t>
      </w:r>
      <w:r w:rsidRPr="0067462B">
        <w:rPr>
          <w:lang w:val="kk-KZ"/>
        </w:rPr>
        <w:t>/Ко</w:t>
      </w:r>
      <w:r w:rsidR="002063D5" w:rsidRPr="0067462B">
        <w:rPr>
          <w:lang w:val="kk-KZ"/>
        </w:rPr>
        <w:t xml:space="preserve">ллективная монография /под ред. </w:t>
      </w:r>
      <w:r w:rsidRPr="0067462B">
        <w:rPr>
          <w:bCs/>
          <w:lang w:val="kk-KZ" w:eastAsia="ko-KR"/>
        </w:rPr>
        <w:t>А.А.Сатыбалдина, Н.К. Нурлановой. Алматы, 2017. – 484с.</w:t>
      </w:r>
      <w:r w:rsidRPr="0067462B">
        <w:rPr>
          <w:spacing w:val="-6"/>
        </w:rPr>
        <w:t>ISBN978-601-215-155-8.</w:t>
      </w:r>
    </w:p>
    <w:p w:rsidR="004B3EF9" w:rsidRPr="0067462B" w:rsidRDefault="004B3EF9" w:rsidP="0067462B">
      <w:pPr>
        <w:pStyle w:val="a4"/>
        <w:numPr>
          <w:ilvl w:val="0"/>
          <w:numId w:val="1"/>
        </w:numPr>
        <w:tabs>
          <w:tab w:val="left" w:pos="-1080"/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7462B">
        <w:rPr>
          <w:rFonts w:ascii="Times New Roman" w:hAnsi="Times New Roman"/>
          <w:sz w:val="24"/>
          <w:szCs w:val="24"/>
        </w:rPr>
        <w:t xml:space="preserve">Рахимбекова С. Перспективы перехода Казахстана к «зелёной» экономике </w:t>
      </w:r>
      <w:r w:rsidR="00005FBF" w:rsidRPr="0067462B">
        <w:rPr>
          <w:rFonts w:ascii="Times New Roman" w:hAnsi="Times New Roman"/>
          <w:sz w:val="24"/>
          <w:szCs w:val="24"/>
        </w:rPr>
        <w:t xml:space="preserve">[Электронный ресурс]. Режим доступа: </w:t>
      </w:r>
      <w:r w:rsidRPr="0067462B">
        <w:rPr>
          <w:rFonts w:ascii="Times New Roman" w:hAnsi="Times New Roman"/>
          <w:sz w:val="24"/>
          <w:szCs w:val="24"/>
        </w:rPr>
        <w:t xml:space="preserve">/URL: https://astex.kz/kz/lecture/view/1027 (Дата обращения </w:t>
      </w:r>
      <w:r w:rsidR="00E570BC" w:rsidRPr="0067462B">
        <w:rPr>
          <w:rFonts w:ascii="Times New Roman" w:hAnsi="Times New Roman"/>
          <w:sz w:val="24"/>
          <w:szCs w:val="24"/>
        </w:rPr>
        <w:t>10.05.2020</w:t>
      </w:r>
      <w:r w:rsidRPr="0067462B">
        <w:rPr>
          <w:rFonts w:ascii="Times New Roman" w:hAnsi="Times New Roman"/>
          <w:sz w:val="24"/>
          <w:szCs w:val="24"/>
        </w:rPr>
        <w:t xml:space="preserve">). </w:t>
      </w:r>
    </w:p>
    <w:p w:rsidR="0067462B" w:rsidRPr="0067462B" w:rsidRDefault="0067462B" w:rsidP="0067462B">
      <w:pPr>
        <w:pStyle w:val="a4"/>
        <w:numPr>
          <w:ilvl w:val="0"/>
          <w:numId w:val="1"/>
        </w:numPr>
        <w:tabs>
          <w:tab w:val="left" w:pos="-1080"/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7462B">
        <w:rPr>
          <w:rFonts w:ascii="Times New Roman" w:hAnsi="Times New Roman"/>
          <w:sz w:val="24"/>
          <w:szCs w:val="24"/>
        </w:rPr>
        <w:t xml:space="preserve">Мировой спрос на органику растет </w:t>
      </w:r>
      <w:r w:rsidR="00005FBF" w:rsidRPr="0067462B">
        <w:rPr>
          <w:rFonts w:ascii="Times New Roman" w:hAnsi="Times New Roman"/>
          <w:sz w:val="24"/>
          <w:szCs w:val="24"/>
        </w:rPr>
        <w:t xml:space="preserve">[Электронный ресурс]. Режим доступа: </w:t>
      </w:r>
      <w:r w:rsidRPr="0067462B">
        <w:rPr>
          <w:rFonts w:ascii="Times New Roman" w:hAnsi="Times New Roman"/>
          <w:sz w:val="24"/>
          <w:szCs w:val="24"/>
        </w:rPr>
        <w:t>/ URL: http://organic-news.com/mirovoj-spros-na-organiku-ra</w:t>
      </w:r>
      <w:r w:rsidR="00544229">
        <w:rPr>
          <w:rFonts w:ascii="Times New Roman" w:hAnsi="Times New Roman"/>
          <w:sz w:val="24"/>
          <w:szCs w:val="24"/>
        </w:rPr>
        <w:t>stet/ (дата обращения 18.06.2019</w:t>
      </w:r>
      <w:r w:rsidRPr="0067462B">
        <w:rPr>
          <w:rFonts w:ascii="Times New Roman" w:hAnsi="Times New Roman"/>
          <w:sz w:val="24"/>
          <w:szCs w:val="24"/>
        </w:rPr>
        <w:t>)</w:t>
      </w:r>
    </w:p>
    <w:p w:rsidR="000B5BD4" w:rsidRPr="0067462B" w:rsidRDefault="000B5BD4" w:rsidP="0067462B">
      <w:pPr>
        <w:pStyle w:val="a9"/>
        <w:numPr>
          <w:ilvl w:val="0"/>
          <w:numId w:val="1"/>
        </w:numPr>
        <w:tabs>
          <w:tab w:val="left" w:pos="851"/>
          <w:tab w:val="left" w:pos="993"/>
        </w:tabs>
        <w:ind w:left="0" w:firstLine="709"/>
        <w:rPr>
          <w:rFonts w:cs="Times New Roman"/>
          <w:sz w:val="24"/>
          <w:szCs w:val="24"/>
        </w:rPr>
      </w:pPr>
      <w:r w:rsidRPr="0067462B">
        <w:rPr>
          <w:rFonts w:cs="Times New Roman"/>
          <w:sz w:val="24"/>
          <w:szCs w:val="24"/>
        </w:rPr>
        <w:t>Григорук В.В., Климов Е.В. Развитие органического сельского хозяйства в мире и Казахстане. – Анкара: ФАО, 2016. – 152 с.</w:t>
      </w:r>
    </w:p>
    <w:p w:rsidR="004B3EF9" w:rsidRPr="0067462B" w:rsidRDefault="0067462B" w:rsidP="0067462B">
      <w:pPr>
        <w:pStyle w:val="a4"/>
        <w:tabs>
          <w:tab w:val="left" w:pos="-1080"/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7462B">
        <w:rPr>
          <w:rFonts w:ascii="Times New Roman" w:hAnsi="Times New Roman"/>
          <w:sz w:val="24"/>
          <w:szCs w:val="24"/>
        </w:rPr>
        <w:t>5</w:t>
      </w:r>
      <w:r w:rsidR="000B5BD4" w:rsidRPr="0067462B">
        <w:rPr>
          <w:rFonts w:ascii="Times New Roman" w:hAnsi="Times New Roman"/>
          <w:sz w:val="24"/>
          <w:szCs w:val="24"/>
        </w:rPr>
        <w:t>.</w:t>
      </w:r>
      <w:r w:rsidR="004B3EF9" w:rsidRPr="0067462B">
        <w:rPr>
          <w:rFonts w:ascii="Times New Roman" w:hAnsi="Times New Roman"/>
          <w:sz w:val="24"/>
          <w:szCs w:val="24"/>
        </w:rPr>
        <w:t xml:space="preserve"> Хеск М. Аддитивное производство: коллапс или прогресс </w:t>
      </w:r>
      <w:r w:rsidR="000B5BD4" w:rsidRPr="0067462B">
        <w:rPr>
          <w:rFonts w:ascii="Times New Roman" w:eastAsia="Times New Roman" w:hAnsi="Times New Roman"/>
          <w:sz w:val="24"/>
          <w:szCs w:val="24"/>
          <w:lang w:eastAsia="ru-RU"/>
        </w:rPr>
        <w:t xml:space="preserve">рекомендуемых для внедрения </w:t>
      </w:r>
      <w:r w:rsidR="00005FBF" w:rsidRPr="0067462B">
        <w:rPr>
          <w:rFonts w:ascii="Times New Roman" w:hAnsi="Times New Roman"/>
          <w:sz w:val="24"/>
          <w:szCs w:val="24"/>
        </w:rPr>
        <w:t xml:space="preserve">[Электронный ресурс]. Режим доступа: </w:t>
      </w:r>
      <w:r w:rsidR="000B5BD4" w:rsidRPr="0067462B">
        <w:rPr>
          <w:rFonts w:ascii="Times New Roman" w:hAnsi="Times New Roman"/>
          <w:sz w:val="24"/>
          <w:szCs w:val="24"/>
        </w:rPr>
        <w:t xml:space="preserve">/URL: </w:t>
      </w:r>
      <w:r w:rsidR="004B3EF9" w:rsidRPr="0067462B">
        <w:rPr>
          <w:rFonts w:ascii="Times New Roman" w:hAnsi="Times New Roman"/>
          <w:sz w:val="24"/>
          <w:szCs w:val="24"/>
        </w:rPr>
        <w:t>http://controlengrussia.com/nocategory/additivnoe-proizvodstvo-kollaps-ili-progress/ (Дата обращения 17.</w:t>
      </w:r>
      <w:r w:rsidR="00E570BC" w:rsidRPr="0067462B">
        <w:rPr>
          <w:rFonts w:ascii="Times New Roman" w:hAnsi="Times New Roman"/>
          <w:sz w:val="24"/>
          <w:szCs w:val="24"/>
        </w:rPr>
        <w:t xml:space="preserve"> 05.2020</w:t>
      </w:r>
      <w:r w:rsidR="004B3EF9" w:rsidRPr="0067462B">
        <w:rPr>
          <w:rFonts w:ascii="Times New Roman" w:hAnsi="Times New Roman"/>
          <w:sz w:val="24"/>
          <w:szCs w:val="24"/>
        </w:rPr>
        <w:t>)</w:t>
      </w:r>
    </w:p>
    <w:p w:rsidR="00544229" w:rsidRDefault="0067462B" w:rsidP="0067462B">
      <w:pPr>
        <w:tabs>
          <w:tab w:val="left" w:pos="851"/>
          <w:tab w:val="left" w:pos="993"/>
        </w:tabs>
        <w:spacing w:after="0" w:line="240" w:lineRule="auto"/>
        <w:ind w:firstLine="709"/>
        <w:jc w:val="both"/>
        <w:textAlignment w:val="baseline"/>
        <w:outlineLvl w:val="0"/>
        <w:rPr>
          <w:rFonts w:ascii="Times New Roman" w:hAnsi="Times New Roman" w:cs="Times New Roman"/>
          <w:sz w:val="24"/>
          <w:szCs w:val="24"/>
        </w:rPr>
      </w:pPr>
      <w:r w:rsidRPr="0067462B">
        <w:rPr>
          <w:rFonts w:ascii="Times New Roman" w:hAnsi="Times New Roman" w:cs="Times New Roman"/>
          <w:sz w:val="24"/>
          <w:szCs w:val="24"/>
        </w:rPr>
        <w:t>7</w:t>
      </w:r>
      <w:r w:rsidR="000B5BD4" w:rsidRPr="0067462B">
        <w:rPr>
          <w:rFonts w:ascii="Times New Roman" w:hAnsi="Times New Roman" w:cs="Times New Roman"/>
          <w:sz w:val="24"/>
          <w:szCs w:val="24"/>
        </w:rPr>
        <w:t>.</w:t>
      </w:r>
      <w:r w:rsidR="004B3EF9" w:rsidRPr="0067462B">
        <w:rPr>
          <w:rFonts w:ascii="Times New Roman" w:hAnsi="Times New Roman" w:cs="Times New Roman"/>
          <w:sz w:val="24"/>
          <w:szCs w:val="24"/>
        </w:rPr>
        <w:t xml:space="preserve"> </w:t>
      </w:r>
      <w:r w:rsidR="004B3EF9" w:rsidRPr="0067462B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Заявление </w:t>
      </w:r>
      <w:r w:rsidR="00E570BC" w:rsidRPr="0067462B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К-Ж. </w:t>
      </w:r>
      <w:r w:rsidR="004B3EF9" w:rsidRPr="0067462B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Токаева на заключительном заседании Государственной комиссии по чрезвычайному положению</w:t>
      </w:r>
      <w:r w:rsidR="00005FBF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 </w:t>
      </w:r>
      <w:r w:rsidR="00005FBF" w:rsidRPr="0067462B">
        <w:rPr>
          <w:rFonts w:ascii="Times New Roman" w:hAnsi="Times New Roman" w:cs="Times New Roman"/>
          <w:sz w:val="24"/>
          <w:szCs w:val="24"/>
        </w:rPr>
        <w:t>[Электронный рес</w:t>
      </w:r>
      <w:r w:rsidR="00005FBF">
        <w:rPr>
          <w:rFonts w:ascii="Times New Roman" w:hAnsi="Times New Roman" w:cs="Times New Roman"/>
          <w:sz w:val="24"/>
          <w:szCs w:val="24"/>
        </w:rPr>
        <w:t>урс]. Режим доступа:</w:t>
      </w:r>
      <w:r w:rsidR="000B5BD4" w:rsidRPr="0067462B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 </w:t>
      </w:r>
      <w:r w:rsidR="000B5BD4" w:rsidRPr="0067462B">
        <w:rPr>
          <w:rFonts w:ascii="Times New Roman" w:hAnsi="Times New Roman" w:cs="Times New Roman"/>
          <w:sz w:val="24"/>
          <w:szCs w:val="24"/>
        </w:rPr>
        <w:t>/URL:</w:t>
      </w:r>
    </w:p>
    <w:p w:rsidR="004B3EF9" w:rsidRPr="0067462B" w:rsidRDefault="00B468AF" w:rsidP="00544229">
      <w:pPr>
        <w:tabs>
          <w:tab w:val="left" w:pos="851"/>
          <w:tab w:val="left" w:pos="993"/>
        </w:tabs>
        <w:spacing w:after="0" w:line="240" w:lineRule="auto"/>
        <w:jc w:val="both"/>
        <w:textAlignment w:val="baseline"/>
        <w:outlineLvl w:val="0"/>
        <w:rPr>
          <w:rFonts w:ascii="Times New Roman" w:hAnsi="Times New Roman" w:cs="Times New Roman"/>
          <w:sz w:val="24"/>
          <w:szCs w:val="24"/>
        </w:rPr>
      </w:pPr>
      <w:hyperlink r:id="rId9" w:tgtFrame="_blank" w:history="1">
        <w:r w:rsidR="004B3EF9" w:rsidRPr="0067462B">
          <w:rPr>
            <w:rStyle w:val="a7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</w:rPr>
          <w:t>https://www.akorda.kz/ru/speeches/internal_political_affairs/in_speeches_and_addresses/vystuplenie-glavy-gosudarstva-na-zaklyuchitelnom-zasedanii-gosudarstvennoi-komissii-po-chrezvychainomu-polozheniyu</w:t>
        </w:r>
      </w:hyperlink>
      <w:r w:rsidR="004B3EF9" w:rsidRPr="0067462B">
        <w:rPr>
          <w:rFonts w:ascii="Times New Roman" w:hAnsi="Times New Roman" w:cs="Times New Roman"/>
          <w:sz w:val="24"/>
          <w:szCs w:val="24"/>
        </w:rPr>
        <w:t xml:space="preserve"> (Дата обращения 11.05.2020г.)</w:t>
      </w:r>
    </w:p>
    <w:p w:rsidR="004B3EF9" w:rsidRPr="0067462B" w:rsidRDefault="0067462B" w:rsidP="0067462B">
      <w:pPr>
        <w:tabs>
          <w:tab w:val="left" w:pos="851"/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7462B">
        <w:rPr>
          <w:rFonts w:ascii="Times New Roman" w:hAnsi="Times New Roman" w:cs="Times New Roman"/>
          <w:sz w:val="24"/>
          <w:szCs w:val="24"/>
        </w:rPr>
        <w:t>7</w:t>
      </w:r>
      <w:r w:rsidR="000B5BD4" w:rsidRPr="0067462B">
        <w:rPr>
          <w:rFonts w:ascii="Times New Roman" w:hAnsi="Times New Roman" w:cs="Times New Roman"/>
          <w:sz w:val="24"/>
          <w:szCs w:val="24"/>
        </w:rPr>
        <w:t>.</w:t>
      </w:r>
      <w:r w:rsidR="004B3EF9" w:rsidRPr="0067462B">
        <w:rPr>
          <w:rFonts w:ascii="Times New Roman" w:hAnsi="Times New Roman" w:cs="Times New Roman"/>
          <w:sz w:val="24"/>
          <w:szCs w:val="24"/>
        </w:rPr>
        <w:t xml:space="preserve"> Самые «умные» города Казахстана [Электронный ресурс]. Режим доступа: </w:t>
      </w:r>
    </w:p>
    <w:p w:rsidR="004B3EF9" w:rsidRPr="0067462B" w:rsidRDefault="00B468AF" w:rsidP="0067462B">
      <w:pPr>
        <w:tabs>
          <w:tab w:val="left" w:pos="851"/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hyperlink r:id="rId10" w:history="1">
        <w:r w:rsidR="004B3EF9" w:rsidRPr="0067462B">
          <w:rPr>
            <w:rStyle w:val="a7"/>
            <w:rFonts w:ascii="Times New Roman" w:hAnsi="Times New Roman" w:cs="Times New Roman"/>
            <w:sz w:val="24"/>
            <w:szCs w:val="24"/>
          </w:rPr>
          <w:t>https://tengrinews.kz/kazakhstan_news/nazvanyi-samyie-umnyie-goroda-kazahstana-389334/</w:t>
        </w:r>
      </w:hyperlink>
      <w:r w:rsidR="004B3EF9" w:rsidRPr="0067462B">
        <w:rPr>
          <w:rFonts w:ascii="Times New Roman" w:hAnsi="Times New Roman" w:cs="Times New Roman"/>
          <w:sz w:val="24"/>
          <w:szCs w:val="24"/>
        </w:rPr>
        <w:t xml:space="preserve"> (Дата обращения 16.05.2020г.).</w:t>
      </w:r>
    </w:p>
    <w:p w:rsidR="004F760C" w:rsidRDefault="004F760C" w:rsidP="00E570BC">
      <w:pPr>
        <w:ind w:firstLine="709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 xml:space="preserve">отступ 1.25, обычный шрифт, без автоматической нумерации) </w:t>
      </w:r>
      <w:r>
        <w:rPr>
          <w:rFonts w:ascii="Times New Roman" w:hAnsi="Times New Roman"/>
          <w:u w:val="single"/>
        </w:rPr>
        <w:t>Пробел</w:t>
      </w:r>
    </w:p>
    <w:p w:rsidR="004F760C" w:rsidRPr="00972F52" w:rsidRDefault="004F760C" w:rsidP="002063D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972F52">
        <w:rPr>
          <w:rFonts w:ascii="Times New Roman" w:eastAsia="Calibri" w:hAnsi="Times New Roman" w:cs="Times New Roman"/>
          <w:b/>
          <w:sz w:val="24"/>
          <w:szCs w:val="24"/>
        </w:rPr>
        <w:t xml:space="preserve">Информация об авторах </w:t>
      </w:r>
    </w:p>
    <w:p w:rsidR="004F760C" w:rsidRPr="00972F52" w:rsidRDefault="004F760C" w:rsidP="002063D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-2"/>
          <w:sz w:val="24"/>
          <w:szCs w:val="24"/>
        </w:rPr>
      </w:pPr>
      <w:r w:rsidRPr="00972F52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Нурланова Наиля Капеновна (Республика Казахстан, город Алматы) – д.э.н., профессор, советник, Институт экономики Комитета науки Министерства образования и </w:t>
      </w:r>
      <w:r w:rsidRPr="00972F52">
        <w:rPr>
          <w:rFonts w:ascii="Times New Roman" w:eastAsia="Calibri" w:hAnsi="Times New Roman" w:cs="Times New Roman"/>
          <w:spacing w:val="-2"/>
          <w:sz w:val="24"/>
          <w:szCs w:val="24"/>
        </w:rPr>
        <w:lastRenderedPageBreak/>
        <w:t xml:space="preserve">науки Республики Казахстан (Республика Казахстан, г. Алматы, ул. Курмангазы, 29, </w:t>
      </w:r>
      <w:r w:rsidRPr="00972F52"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  <w:t>e</w:t>
      </w:r>
      <w:r w:rsidRPr="00972F52">
        <w:rPr>
          <w:rFonts w:ascii="Times New Roman" w:eastAsia="Calibri" w:hAnsi="Times New Roman" w:cs="Times New Roman"/>
          <w:spacing w:val="-2"/>
          <w:sz w:val="24"/>
          <w:szCs w:val="24"/>
        </w:rPr>
        <w:t>-</w:t>
      </w:r>
      <w:r w:rsidRPr="00972F52"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  <w:t>mail</w:t>
      </w:r>
      <w:r w:rsidRPr="00972F52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 – </w:t>
      </w:r>
      <w:hyperlink r:id="rId11" w:history="1">
        <w:r w:rsidRPr="00972F52">
          <w:rPr>
            <w:rStyle w:val="a7"/>
            <w:rFonts w:ascii="Times New Roman" w:hAnsi="Times New Roman" w:cs="Times New Roman"/>
            <w:spacing w:val="-2"/>
            <w:sz w:val="24"/>
            <w:szCs w:val="24"/>
            <w:shd w:val="clear" w:color="auto" w:fill="FFFFFF"/>
            <w:lang w:val="en-US"/>
          </w:rPr>
          <w:t>n</w:t>
        </w:r>
        <w:r w:rsidRPr="00972F52">
          <w:rPr>
            <w:rStyle w:val="a7"/>
            <w:rFonts w:ascii="Times New Roman" w:hAnsi="Times New Roman" w:cs="Times New Roman"/>
            <w:spacing w:val="-2"/>
            <w:sz w:val="24"/>
            <w:szCs w:val="24"/>
            <w:shd w:val="clear" w:color="auto" w:fill="FFFFFF"/>
          </w:rPr>
          <w:t>.</w:t>
        </w:r>
        <w:r w:rsidRPr="00972F52">
          <w:rPr>
            <w:rStyle w:val="a7"/>
            <w:rFonts w:ascii="Times New Roman" w:hAnsi="Times New Roman" w:cs="Times New Roman"/>
            <w:spacing w:val="-2"/>
            <w:sz w:val="24"/>
            <w:szCs w:val="24"/>
            <w:shd w:val="clear" w:color="auto" w:fill="FFFFFF"/>
            <w:lang w:val="en-US"/>
          </w:rPr>
          <w:t>k</w:t>
        </w:r>
        <w:r w:rsidRPr="00972F52">
          <w:rPr>
            <w:rStyle w:val="a7"/>
            <w:rFonts w:ascii="Times New Roman" w:hAnsi="Times New Roman" w:cs="Times New Roman"/>
            <w:spacing w:val="-2"/>
            <w:sz w:val="24"/>
            <w:szCs w:val="24"/>
            <w:shd w:val="clear" w:color="auto" w:fill="FFFFFF"/>
          </w:rPr>
          <w:t>.</w:t>
        </w:r>
        <w:r w:rsidRPr="00972F52">
          <w:rPr>
            <w:rStyle w:val="a7"/>
            <w:rFonts w:ascii="Times New Roman" w:hAnsi="Times New Roman" w:cs="Times New Roman"/>
            <w:spacing w:val="-2"/>
            <w:sz w:val="24"/>
            <w:szCs w:val="24"/>
            <w:shd w:val="clear" w:color="auto" w:fill="FFFFFF"/>
            <w:lang w:val="en-US"/>
          </w:rPr>
          <w:t>nurlanova</w:t>
        </w:r>
        <w:r w:rsidRPr="00972F52">
          <w:rPr>
            <w:rStyle w:val="a7"/>
            <w:rFonts w:ascii="Times New Roman" w:hAnsi="Times New Roman" w:cs="Times New Roman"/>
            <w:spacing w:val="-2"/>
            <w:sz w:val="24"/>
            <w:szCs w:val="24"/>
            <w:shd w:val="clear" w:color="auto" w:fill="FFFFFF"/>
          </w:rPr>
          <w:t>@gmail.com</w:t>
        </w:r>
      </w:hyperlink>
      <w:r w:rsidRPr="00972F52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). </w:t>
      </w:r>
    </w:p>
    <w:p w:rsidR="004F760C" w:rsidRPr="002063D5" w:rsidRDefault="004F760C" w:rsidP="004F760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</w:pPr>
      <w:r w:rsidRPr="00972F52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Днишев Фархат Мусаевич (Республика Казахстан, город Алматы) – д.э.н., профессор, </w:t>
      </w:r>
      <w:r w:rsidR="00972F52" w:rsidRPr="00972F52">
        <w:rPr>
          <w:rFonts w:ascii="Times New Roman" w:eastAsia="Calibri" w:hAnsi="Times New Roman" w:cs="Times New Roman"/>
          <w:spacing w:val="-2"/>
          <w:sz w:val="24"/>
          <w:szCs w:val="24"/>
        </w:rPr>
        <w:t>г</w:t>
      </w:r>
      <w:r w:rsidRPr="00972F52">
        <w:rPr>
          <w:rFonts w:ascii="Times New Roman" w:eastAsia="Calibri" w:hAnsi="Times New Roman" w:cs="Times New Roman"/>
          <w:spacing w:val="-2"/>
          <w:sz w:val="24"/>
          <w:szCs w:val="24"/>
        </w:rPr>
        <w:t>лавный научный сотрудник, Институт экономики Комитета науки Министерства образования и науки Республики Казахстан (Республика Казахстан, г. Алматы, ул. Курмангазы</w:t>
      </w:r>
      <w:r w:rsidRPr="002063D5"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  <w:t xml:space="preserve">, 29, </w:t>
      </w:r>
      <w:r w:rsidRPr="00972F52"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  <w:t>e</w:t>
      </w:r>
      <w:r w:rsidRPr="002063D5"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  <w:t>-</w:t>
      </w:r>
      <w:r w:rsidRPr="00972F52"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  <w:t>mail</w:t>
      </w:r>
      <w:r w:rsidRPr="002063D5"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  <w:t xml:space="preserve"> - </w:t>
      </w:r>
      <w:hyperlink r:id="rId12" w:history="1">
        <w:r w:rsidRPr="002063D5">
          <w:rPr>
            <w:rStyle w:val="a7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dfm0704@gmail.com</w:t>
        </w:r>
      </w:hyperlink>
      <w:r w:rsidRPr="002063D5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  <w:lang w:val="en-US"/>
        </w:rPr>
        <w:t xml:space="preserve"> </w:t>
      </w:r>
    </w:p>
    <w:p w:rsidR="004F760C" w:rsidRPr="002063D5" w:rsidRDefault="004F760C" w:rsidP="004F760C">
      <w:pPr>
        <w:jc w:val="center"/>
        <w:rPr>
          <w:rFonts w:ascii="Times New Roman" w:eastAsia="Calibri" w:hAnsi="Times New Roman"/>
          <w:b/>
          <w:lang w:val="en-US"/>
        </w:rPr>
      </w:pPr>
      <w:r w:rsidRPr="002063D5">
        <w:rPr>
          <w:rFonts w:ascii="Times New Roman" w:eastAsia="Calibri" w:hAnsi="Times New Roman"/>
          <w:b/>
          <w:lang w:val="en-US"/>
        </w:rPr>
        <w:t xml:space="preserve"> </w:t>
      </w:r>
    </w:p>
    <w:p w:rsidR="00347D03" w:rsidRDefault="00350B7F" w:rsidP="002063D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972F52">
        <w:rPr>
          <w:rFonts w:ascii="Times New Roman" w:hAnsi="Times New Roman"/>
          <w:lang w:val="en-US"/>
        </w:rPr>
        <w:t xml:space="preserve"> </w:t>
      </w:r>
      <w:r w:rsidR="00BB316A" w:rsidRPr="00BB316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PROSPECTIVE DIRECTIONS OF DEVELOPMENT OF </w:t>
      </w:r>
      <w:r w:rsidR="00025B9D" w:rsidRPr="00BB316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THE </w:t>
      </w:r>
      <w:r w:rsidR="00BB316A" w:rsidRPr="00BB316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SCIENTIFIC ECONOMIC SECTORS IN THE REGIONS OF KAZAKHSTAN</w:t>
      </w:r>
    </w:p>
    <w:p w:rsidR="00367BEC" w:rsidRDefault="00347D03" w:rsidP="00367BEC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347D03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Pr="00347D0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367BEC" w:rsidRPr="00347D03">
        <w:rPr>
          <w:rFonts w:ascii="Times New Roman" w:hAnsi="Times New Roman"/>
          <w:i/>
          <w:sz w:val="24"/>
          <w:szCs w:val="24"/>
          <w:lang w:val="en-US"/>
        </w:rPr>
        <w:t>The purpose of the article was to justify promising areas and features of development and location of the</w:t>
      </w:r>
      <w:r w:rsidR="00367BEC" w:rsidRPr="00D5277C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367BEC" w:rsidRPr="00D5277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scientific</w:t>
      </w:r>
      <w:r w:rsidR="00367BEC" w:rsidRPr="00347D03">
        <w:rPr>
          <w:rFonts w:ascii="Times New Roman" w:hAnsi="Times New Roman"/>
          <w:i/>
          <w:sz w:val="24"/>
          <w:szCs w:val="24"/>
          <w:lang w:val="en-US"/>
        </w:rPr>
        <w:t xml:space="preserve"> sectors of the economy in the regions of Kazakhstan. </w:t>
      </w:r>
    </w:p>
    <w:p w:rsidR="00347D03" w:rsidRDefault="00347D03" w:rsidP="00367BE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347D03">
        <w:rPr>
          <w:rFonts w:ascii="Times New Roman" w:hAnsi="Times New Roman" w:cs="Times New Roman"/>
          <w:i/>
          <w:sz w:val="24"/>
          <w:szCs w:val="24"/>
          <w:lang w:val="en-US"/>
        </w:rPr>
        <w:t>In the article it was substantiates the need to concentrate regional efforts on the development of areas such as the formation "green economy", ensuring inclusive growth and the creation of high-tech industries.</w:t>
      </w:r>
      <w:r w:rsidR="003D2599" w:rsidRPr="003D259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347D03">
        <w:rPr>
          <w:rFonts w:ascii="Times New Roman" w:hAnsi="Times New Roman" w:cs="Times New Roman"/>
          <w:i/>
          <w:sz w:val="24"/>
          <w:szCs w:val="24"/>
          <w:lang w:val="en-US"/>
        </w:rPr>
        <w:t>The implementation of these areas will allow the regions to advance in the field of innovation and can provide a multiplier effect in other sectors of the economy.</w:t>
      </w:r>
    </w:p>
    <w:p w:rsidR="00A46187" w:rsidRPr="00347D03" w:rsidRDefault="00A46187" w:rsidP="00367BEC">
      <w:pPr>
        <w:spacing w:after="0" w:line="240" w:lineRule="auto"/>
        <w:ind w:firstLine="709"/>
        <w:jc w:val="both"/>
        <w:rPr>
          <w:rFonts w:ascii="Times New Roman" w:hAnsi="Times New Roman"/>
          <w:u w:val="single"/>
          <w:lang w:val="en-US"/>
        </w:rPr>
      </w:pPr>
      <w:r w:rsidRPr="00347D03">
        <w:rPr>
          <w:rFonts w:ascii="Times New Roman" w:hAnsi="Times New Roman"/>
          <w:b/>
          <w:sz w:val="24"/>
          <w:szCs w:val="24"/>
          <w:lang w:val="en-US"/>
        </w:rPr>
        <w:t xml:space="preserve">Keywords: </w:t>
      </w:r>
      <w:r w:rsidRPr="00347D03">
        <w:rPr>
          <w:rFonts w:ascii="Times New Roman" w:hAnsi="Times New Roman"/>
          <w:i/>
          <w:sz w:val="24"/>
          <w:szCs w:val="24"/>
          <w:lang w:val="en-US"/>
        </w:rPr>
        <w:t xml:space="preserve">economy, region, </w:t>
      </w:r>
      <w:r w:rsidR="007B1B51" w:rsidRPr="00D5277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scientific</w:t>
      </w:r>
      <w:r w:rsidR="007B1B51" w:rsidRPr="00347D03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347D03">
        <w:rPr>
          <w:rFonts w:ascii="Times New Roman" w:hAnsi="Times New Roman"/>
          <w:i/>
          <w:sz w:val="24"/>
          <w:szCs w:val="24"/>
          <w:lang w:val="en-US"/>
        </w:rPr>
        <w:t xml:space="preserve">sector, innovations, </w:t>
      </w:r>
      <w:r w:rsidR="00025B9D">
        <w:rPr>
          <w:rFonts w:ascii="Times New Roman" w:hAnsi="Times New Roman"/>
          <w:i/>
          <w:sz w:val="24"/>
          <w:szCs w:val="24"/>
          <w:lang w:val="en-US"/>
        </w:rPr>
        <w:t xml:space="preserve">“Green </w:t>
      </w:r>
      <w:r w:rsidR="00025B9D" w:rsidRPr="00347D03">
        <w:rPr>
          <w:rFonts w:ascii="Times New Roman" w:hAnsi="Times New Roman"/>
          <w:i/>
          <w:sz w:val="24"/>
          <w:szCs w:val="24"/>
          <w:lang w:val="en-US"/>
        </w:rPr>
        <w:t>economy</w:t>
      </w:r>
      <w:r w:rsidR="00025B9D">
        <w:rPr>
          <w:rFonts w:ascii="Times New Roman" w:hAnsi="Times New Roman"/>
          <w:i/>
          <w:sz w:val="24"/>
          <w:szCs w:val="24"/>
          <w:lang w:val="en-US"/>
        </w:rPr>
        <w:t>”</w:t>
      </w:r>
      <w:r w:rsidRPr="00347D03">
        <w:rPr>
          <w:rFonts w:ascii="Times New Roman" w:hAnsi="Times New Roman"/>
          <w:i/>
          <w:sz w:val="24"/>
          <w:szCs w:val="24"/>
          <w:lang w:val="en-US"/>
        </w:rPr>
        <w:t>, inclusive growth, smart city.</w:t>
      </w:r>
    </w:p>
    <w:p w:rsidR="00A46187" w:rsidRPr="00347D03" w:rsidRDefault="00A46187" w:rsidP="00347D0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</w:pPr>
    </w:p>
    <w:p w:rsidR="00972F52" w:rsidRPr="00A46187" w:rsidRDefault="00350B7F" w:rsidP="00350B7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</w:pPr>
      <w:r w:rsidRPr="00A46187"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Authors Information</w:t>
      </w:r>
    </w:p>
    <w:p w:rsidR="00350B7F" w:rsidRPr="00A46187" w:rsidRDefault="00350B7F" w:rsidP="00350B7F">
      <w:pPr>
        <w:spacing w:after="0" w:line="240" w:lineRule="auto"/>
        <w:ind w:firstLine="709"/>
        <w:jc w:val="both"/>
        <w:rPr>
          <w:rStyle w:val="a7"/>
          <w:rFonts w:ascii="Times New Roman" w:hAnsi="Times New Roman" w:cs="Times New Roman"/>
          <w:spacing w:val="-2"/>
          <w:sz w:val="24"/>
          <w:szCs w:val="24"/>
          <w:lang w:val="fr-BE"/>
        </w:rPr>
      </w:pPr>
      <w:r w:rsidRPr="00A46187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Nailya K. Nurlanova (Republic of Kazakhstan, Almaty) Doctor of Economics, Professor, Institute of Economics of the Ministry Education and Science of RK (Kurmangazy 29, 050010, Almaty, Kazakhstan. </w:t>
      </w:r>
      <w:r w:rsidRPr="00A46187">
        <w:rPr>
          <w:rFonts w:ascii="Times New Roman" w:hAnsi="Times New Roman" w:cs="Times New Roman"/>
          <w:spacing w:val="-2"/>
          <w:sz w:val="24"/>
          <w:szCs w:val="24"/>
          <w:lang w:val="fr-BE"/>
        </w:rPr>
        <w:t xml:space="preserve">E-mail: </w:t>
      </w:r>
      <w:hyperlink r:id="rId13" w:history="1">
        <w:r w:rsidRPr="00A46187">
          <w:rPr>
            <w:rStyle w:val="a7"/>
            <w:rFonts w:ascii="Times New Roman" w:hAnsi="Times New Roman" w:cs="Times New Roman"/>
            <w:spacing w:val="-2"/>
            <w:sz w:val="24"/>
            <w:szCs w:val="24"/>
            <w:lang w:val="fr-BE"/>
          </w:rPr>
          <w:t>n.k.nurlanova@gmail.com</w:t>
        </w:r>
      </w:hyperlink>
      <w:r w:rsidRPr="00A46187">
        <w:rPr>
          <w:rStyle w:val="a7"/>
          <w:rFonts w:ascii="Times New Roman" w:hAnsi="Times New Roman" w:cs="Times New Roman"/>
          <w:spacing w:val="-2"/>
          <w:sz w:val="24"/>
          <w:szCs w:val="24"/>
          <w:lang w:val="fr-BE"/>
        </w:rPr>
        <w:t>)</w:t>
      </w:r>
    </w:p>
    <w:p w:rsidR="00987A25" w:rsidRPr="002063D5" w:rsidRDefault="00987A25" w:rsidP="00987A2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</w:pPr>
      <w:r w:rsidRPr="00A46187">
        <w:rPr>
          <w:rStyle w:val="a7"/>
          <w:rFonts w:ascii="Times New Roman" w:hAnsi="Times New Roman" w:cs="Times New Roman"/>
          <w:color w:val="auto"/>
          <w:spacing w:val="-2"/>
          <w:sz w:val="24"/>
          <w:szCs w:val="24"/>
          <w:u w:val="none"/>
          <w:lang w:val="en-US"/>
        </w:rPr>
        <w:t xml:space="preserve">Farhat Musayevich Dnishev </w:t>
      </w:r>
      <w:r w:rsidR="00972F52" w:rsidRPr="00972F52">
        <w:rPr>
          <w:rStyle w:val="a7"/>
          <w:rFonts w:ascii="Times New Roman" w:hAnsi="Times New Roman" w:cs="Times New Roman"/>
          <w:color w:val="auto"/>
          <w:spacing w:val="-2"/>
          <w:sz w:val="24"/>
          <w:szCs w:val="24"/>
          <w:u w:val="none"/>
          <w:lang w:val="en-US"/>
        </w:rPr>
        <w:t>(</w:t>
      </w:r>
      <w:r w:rsidRPr="00A46187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Republic of Kazakhstan, Almaty) Doctor of Economics, Professor, Institute of Economics of the Ministry Education and Science of RK (Kurmangazy 29, 050010, Almaty, Kazakhstan. </w:t>
      </w:r>
      <w:r w:rsidRPr="00A46187">
        <w:rPr>
          <w:rFonts w:ascii="Times New Roman" w:hAnsi="Times New Roman" w:cs="Times New Roman"/>
          <w:spacing w:val="-2"/>
          <w:sz w:val="24"/>
          <w:szCs w:val="24"/>
          <w:lang w:val="fr-BE"/>
        </w:rPr>
        <w:t xml:space="preserve">E-mail: </w:t>
      </w:r>
      <w:hyperlink r:id="rId14" w:history="1">
        <w:r w:rsidRPr="002063D5">
          <w:rPr>
            <w:rStyle w:val="a7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dfm0704@gmail.com</w:t>
        </w:r>
      </w:hyperlink>
      <w:r w:rsidRPr="002063D5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  <w:lang w:val="en-US"/>
        </w:rPr>
        <w:t xml:space="preserve"> </w:t>
      </w:r>
    </w:p>
    <w:p w:rsidR="00A46187" w:rsidRPr="002063D5" w:rsidRDefault="00A46187" w:rsidP="00987A25">
      <w:pPr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350B7F" w:rsidRPr="007418A6" w:rsidRDefault="00A46187" w:rsidP="002063D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pacing w:val="-2"/>
          <w:sz w:val="28"/>
          <w:szCs w:val="28"/>
          <w:lang w:val="fr-BE"/>
        </w:rPr>
      </w:pPr>
      <w:r w:rsidRPr="006A0349"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Bibliography</w:t>
      </w:r>
    </w:p>
    <w:p w:rsidR="00BC5F00" w:rsidRPr="00005FBF" w:rsidRDefault="00BC5F00" w:rsidP="00005FBF">
      <w:pPr>
        <w:pStyle w:val="Default"/>
        <w:numPr>
          <w:ilvl w:val="0"/>
          <w:numId w:val="2"/>
        </w:numPr>
        <w:tabs>
          <w:tab w:val="left" w:pos="993"/>
        </w:tabs>
        <w:ind w:left="0" w:firstLine="709"/>
        <w:jc w:val="both"/>
        <w:rPr>
          <w:lang w:val="en-US"/>
        </w:rPr>
      </w:pPr>
      <w:r w:rsidRPr="00005FBF">
        <w:rPr>
          <w:lang w:val="en-US"/>
        </w:rPr>
        <w:t xml:space="preserve">The policy of spatial development of the economy of Kazakhstan: new principles, key priorities and implementation mechanisms / Collective monograph / ed. A.A. Satybaldina, N.K. Nurlanova. Almaty, 2017. – </w:t>
      </w:r>
      <w:r w:rsidRPr="00005FBF">
        <w:rPr>
          <w:bCs/>
          <w:lang w:val="kk-KZ" w:eastAsia="ko-KR"/>
        </w:rPr>
        <w:t>484</w:t>
      </w:r>
      <w:r w:rsidRPr="00005FBF">
        <w:rPr>
          <w:bCs/>
          <w:lang w:val="en-US" w:eastAsia="ko-KR"/>
        </w:rPr>
        <w:t>p</w:t>
      </w:r>
      <w:r w:rsidRPr="00005FBF">
        <w:rPr>
          <w:bCs/>
          <w:lang w:val="kk-KZ" w:eastAsia="ko-KR"/>
        </w:rPr>
        <w:t>.</w:t>
      </w:r>
      <w:r w:rsidRPr="00005FBF">
        <w:rPr>
          <w:bCs/>
          <w:lang w:val="en-US" w:eastAsia="ko-KR"/>
        </w:rPr>
        <w:t xml:space="preserve"> </w:t>
      </w:r>
      <w:r w:rsidRPr="00005FBF">
        <w:rPr>
          <w:spacing w:val="-6"/>
          <w:lang w:val="en-US"/>
        </w:rPr>
        <w:t>ISBN978-601-215-155-8.</w:t>
      </w:r>
    </w:p>
    <w:p w:rsidR="00A46187" w:rsidRPr="00005FBF" w:rsidRDefault="00544229" w:rsidP="00005FBF">
      <w:pPr>
        <w:pStyle w:val="a4"/>
        <w:tabs>
          <w:tab w:val="left" w:pos="-108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05FBF">
        <w:rPr>
          <w:rFonts w:ascii="Times New Roman" w:hAnsi="Times New Roman"/>
          <w:sz w:val="24"/>
          <w:szCs w:val="24"/>
          <w:lang w:val="en-US"/>
        </w:rPr>
        <w:t xml:space="preserve">2. </w:t>
      </w:r>
      <w:r w:rsidR="00972F52" w:rsidRPr="00005FBF">
        <w:rPr>
          <w:rFonts w:ascii="Times New Roman" w:hAnsi="Times New Roman"/>
          <w:sz w:val="24"/>
          <w:szCs w:val="24"/>
          <w:lang w:val="en-US"/>
        </w:rPr>
        <w:t>Rakhimbekova C. Prospects of Kazakhstan's transition to "green" economy</w:t>
      </w:r>
      <w:r w:rsidR="00A46187" w:rsidRPr="00005FBF">
        <w:rPr>
          <w:rFonts w:ascii="Times New Roman" w:hAnsi="Times New Roman"/>
          <w:sz w:val="24"/>
          <w:szCs w:val="24"/>
          <w:lang w:val="en-US"/>
        </w:rPr>
        <w:t xml:space="preserve"> /URL: https://astex.kz/kz/lecture/view/1027 (</w:t>
      </w:r>
      <w:r w:rsidR="00E570BC" w:rsidRPr="00005FBF">
        <w:rPr>
          <w:rFonts w:ascii="Times New Roman" w:hAnsi="Times New Roman"/>
          <w:sz w:val="24"/>
          <w:szCs w:val="24"/>
          <w:lang w:val="en-US"/>
        </w:rPr>
        <w:t>date of the application 10.05.2020</w:t>
      </w:r>
      <w:r w:rsidR="00A46187" w:rsidRPr="00005FBF">
        <w:rPr>
          <w:rFonts w:ascii="Times New Roman" w:hAnsi="Times New Roman"/>
          <w:sz w:val="24"/>
          <w:szCs w:val="24"/>
          <w:lang w:val="en-US"/>
        </w:rPr>
        <w:t xml:space="preserve">). </w:t>
      </w:r>
    </w:p>
    <w:p w:rsidR="00544229" w:rsidRPr="00005FBF" w:rsidRDefault="00544229" w:rsidP="00005FBF">
      <w:pPr>
        <w:pStyle w:val="a4"/>
        <w:tabs>
          <w:tab w:val="left" w:pos="-108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05FBF">
        <w:rPr>
          <w:rFonts w:ascii="Times New Roman" w:hAnsi="Times New Roman"/>
          <w:sz w:val="24"/>
          <w:szCs w:val="24"/>
          <w:lang w:val="en-US"/>
        </w:rPr>
        <w:t>3. Global demand for organics is growing / URL: http://organic-news.com/mirovoj-spros-na-organiku-rastet/ (date of the application 18.06.2019)</w:t>
      </w:r>
    </w:p>
    <w:p w:rsidR="00544229" w:rsidRPr="00005FBF" w:rsidRDefault="00544229" w:rsidP="00005FBF">
      <w:pPr>
        <w:pStyle w:val="a4"/>
        <w:tabs>
          <w:tab w:val="left" w:pos="-108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05FBF">
        <w:rPr>
          <w:rFonts w:ascii="Times New Roman" w:hAnsi="Times New Roman"/>
          <w:sz w:val="24"/>
          <w:szCs w:val="24"/>
          <w:lang w:val="en-US"/>
        </w:rPr>
        <w:t>4. Grigoruk VV, Klimov EV The development of organic agriculture in the world and Kazakhstan. - Ankara: FAO. - 2016. – 152.</w:t>
      </w:r>
    </w:p>
    <w:p w:rsidR="00A46187" w:rsidRPr="00005FBF" w:rsidRDefault="00544229" w:rsidP="00005FBF">
      <w:pPr>
        <w:pStyle w:val="a4"/>
        <w:tabs>
          <w:tab w:val="left" w:pos="-108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05FBF">
        <w:rPr>
          <w:rFonts w:ascii="Times New Roman" w:hAnsi="Times New Roman"/>
          <w:sz w:val="24"/>
          <w:szCs w:val="24"/>
          <w:lang w:val="en-US"/>
        </w:rPr>
        <w:t>5.</w:t>
      </w:r>
      <w:r w:rsidR="00A46187" w:rsidRPr="00005FBF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E570BC" w:rsidRPr="00005FBF">
        <w:rPr>
          <w:rFonts w:ascii="Times New Roman" w:hAnsi="Times New Roman"/>
          <w:sz w:val="24"/>
          <w:szCs w:val="24"/>
          <w:lang w:val="en-US"/>
        </w:rPr>
        <w:t>Hesk M. Additive Manufacturing: Collapse or Progress</w:t>
      </w:r>
      <w:r w:rsidR="00A46187" w:rsidRPr="00005FBF">
        <w:rPr>
          <w:rFonts w:ascii="Times New Roman" w:hAnsi="Times New Roman"/>
          <w:sz w:val="24"/>
          <w:szCs w:val="24"/>
          <w:lang w:val="en-US"/>
        </w:rPr>
        <w:t xml:space="preserve"> /URL: http://controlengrussia.com/nocategory/additivnoe-proizvodstvo-kollaps-ili-progress/ (</w:t>
      </w:r>
      <w:r w:rsidR="00E570BC" w:rsidRPr="00005FBF">
        <w:rPr>
          <w:rFonts w:ascii="Times New Roman" w:hAnsi="Times New Roman"/>
          <w:sz w:val="24"/>
          <w:szCs w:val="24"/>
          <w:lang w:val="en-US"/>
        </w:rPr>
        <w:t>date of the application 17.05.2020</w:t>
      </w:r>
      <w:r w:rsidR="00A46187" w:rsidRPr="00005FBF">
        <w:rPr>
          <w:rFonts w:ascii="Times New Roman" w:hAnsi="Times New Roman"/>
          <w:sz w:val="24"/>
          <w:szCs w:val="24"/>
          <w:lang w:val="en-US"/>
        </w:rPr>
        <w:t>)</w:t>
      </w:r>
    </w:p>
    <w:p w:rsidR="00A46187" w:rsidRPr="00005FBF" w:rsidRDefault="00544229" w:rsidP="00005FBF">
      <w:pPr>
        <w:tabs>
          <w:tab w:val="left" w:pos="993"/>
        </w:tabs>
        <w:spacing w:after="0" w:line="240" w:lineRule="auto"/>
        <w:ind w:firstLine="709"/>
        <w:jc w:val="both"/>
        <w:textAlignment w:val="baseline"/>
        <w:outlineLvl w:val="0"/>
        <w:rPr>
          <w:rFonts w:ascii="Times New Roman" w:hAnsi="Times New Roman" w:cs="Times New Roman"/>
          <w:sz w:val="24"/>
          <w:szCs w:val="24"/>
          <w:lang w:val="en-US"/>
        </w:rPr>
      </w:pPr>
      <w:r w:rsidRPr="00005FBF">
        <w:rPr>
          <w:rFonts w:ascii="Times New Roman" w:hAnsi="Times New Roman" w:cs="Times New Roman"/>
          <w:sz w:val="24"/>
          <w:szCs w:val="24"/>
          <w:lang w:val="en-US"/>
        </w:rPr>
        <w:t>6.</w:t>
      </w:r>
      <w:r w:rsidR="00A46187" w:rsidRPr="00005F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570BC" w:rsidRPr="00005FBF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val="en-US" w:eastAsia="ru-RU"/>
        </w:rPr>
        <w:t xml:space="preserve">Statement by K-G. Tokayev at the final meeting of the State Commission on the State of Emergency </w:t>
      </w:r>
      <w:r w:rsidRPr="00005FBF">
        <w:rPr>
          <w:rFonts w:ascii="Times New Roman" w:hAnsi="Times New Roman" w:cs="Times New Roman"/>
          <w:sz w:val="24"/>
          <w:szCs w:val="24"/>
          <w:lang w:val="en-US"/>
        </w:rPr>
        <w:t xml:space="preserve">/URL: </w:t>
      </w:r>
      <w:hyperlink r:id="rId15" w:tgtFrame="_blank" w:history="1">
        <w:r w:rsidR="00A46187" w:rsidRPr="00005FBF">
          <w:rPr>
            <w:rStyle w:val="a7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en-US"/>
          </w:rPr>
          <w:t>https://www.akorda.kz/ru/speeches/internal_political_affairs/in_speeches_and_addresses/vystuplenie-glavy-gosudarstva-na-zaklyuchitelnom-zasedanii-gosudarstvennoi-komissii-po-chrezvychainomu-polozheniyu</w:t>
        </w:r>
      </w:hyperlink>
      <w:r w:rsidR="00A46187" w:rsidRPr="00005FBF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E570BC" w:rsidRPr="00005FBF">
        <w:rPr>
          <w:rFonts w:ascii="Times New Roman" w:hAnsi="Times New Roman" w:cs="Times New Roman"/>
          <w:sz w:val="24"/>
          <w:szCs w:val="24"/>
          <w:lang w:val="en-US"/>
        </w:rPr>
        <w:t xml:space="preserve">date of the application </w:t>
      </w:r>
      <w:r w:rsidR="00A46187" w:rsidRPr="00005FBF">
        <w:rPr>
          <w:rFonts w:ascii="Times New Roman" w:hAnsi="Times New Roman" w:cs="Times New Roman"/>
          <w:sz w:val="24"/>
          <w:szCs w:val="24"/>
          <w:lang w:val="en-US"/>
        </w:rPr>
        <w:t>11.05.2020</w:t>
      </w:r>
      <w:r w:rsidR="00A46187" w:rsidRPr="00005FBF">
        <w:rPr>
          <w:rFonts w:ascii="Times New Roman" w:hAnsi="Times New Roman" w:cs="Times New Roman"/>
          <w:sz w:val="24"/>
          <w:szCs w:val="24"/>
        </w:rPr>
        <w:t>г</w:t>
      </w:r>
      <w:r w:rsidR="00A46187" w:rsidRPr="00005FBF">
        <w:rPr>
          <w:rFonts w:ascii="Times New Roman" w:hAnsi="Times New Roman" w:cs="Times New Roman"/>
          <w:sz w:val="24"/>
          <w:szCs w:val="24"/>
          <w:lang w:val="en-US"/>
        </w:rPr>
        <w:t>.)</w:t>
      </w:r>
    </w:p>
    <w:p w:rsidR="00A46187" w:rsidRPr="00005FBF" w:rsidRDefault="00544229" w:rsidP="00005FBF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005FBF">
        <w:rPr>
          <w:rFonts w:ascii="Times New Roman" w:hAnsi="Times New Roman" w:cs="Times New Roman"/>
          <w:sz w:val="24"/>
          <w:szCs w:val="24"/>
          <w:lang w:val="en-US"/>
        </w:rPr>
        <w:t>7.</w:t>
      </w:r>
      <w:r w:rsidR="00A46187" w:rsidRPr="00005F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C5F00" w:rsidRPr="00005FBF">
        <w:rPr>
          <w:rFonts w:ascii="Times New Roman" w:hAnsi="Times New Roman" w:cs="Times New Roman"/>
          <w:sz w:val="24"/>
          <w:szCs w:val="24"/>
          <w:lang w:val="en-US"/>
        </w:rPr>
        <w:t xml:space="preserve">The most “smart” cities of Kazakhstan </w:t>
      </w:r>
      <w:r w:rsidRPr="00005FBF">
        <w:rPr>
          <w:rFonts w:ascii="Times New Roman" w:hAnsi="Times New Roman" w:cs="Times New Roman"/>
          <w:sz w:val="24"/>
          <w:szCs w:val="24"/>
          <w:lang w:val="en-US"/>
        </w:rPr>
        <w:t>/URL</w:t>
      </w:r>
      <w:r w:rsidR="00A46187" w:rsidRPr="00005FBF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6" w:history="1">
        <w:r w:rsidR="00A46187" w:rsidRPr="00005FBF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https://tengrinews.kz/kazakhstan_news/nazvanyi-samyie-umnyie-goroda-kazahstana-389334/</w:t>
        </w:r>
      </w:hyperlink>
      <w:r w:rsidR="00A46187" w:rsidRPr="00005FBF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E570BC" w:rsidRPr="00005FBF">
        <w:rPr>
          <w:rFonts w:ascii="Times New Roman" w:hAnsi="Times New Roman" w:cs="Times New Roman"/>
          <w:sz w:val="24"/>
          <w:szCs w:val="24"/>
          <w:lang w:val="en-US"/>
        </w:rPr>
        <w:t xml:space="preserve">date of the application </w:t>
      </w:r>
      <w:r w:rsidR="00A46187" w:rsidRPr="00005FBF">
        <w:rPr>
          <w:rFonts w:ascii="Times New Roman" w:hAnsi="Times New Roman" w:cs="Times New Roman"/>
          <w:sz w:val="24"/>
          <w:szCs w:val="24"/>
          <w:lang w:val="en-US"/>
        </w:rPr>
        <w:t>16.05.2020</w:t>
      </w:r>
      <w:r w:rsidR="00A46187" w:rsidRPr="00005FBF">
        <w:rPr>
          <w:rFonts w:ascii="Times New Roman" w:hAnsi="Times New Roman" w:cs="Times New Roman"/>
          <w:sz w:val="24"/>
          <w:szCs w:val="24"/>
        </w:rPr>
        <w:t>г</w:t>
      </w:r>
      <w:r w:rsidR="00A46187" w:rsidRPr="00005FBF">
        <w:rPr>
          <w:rFonts w:ascii="Times New Roman" w:hAnsi="Times New Roman" w:cs="Times New Roman"/>
          <w:sz w:val="24"/>
          <w:szCs w:val="24"/>
          <w:lang w:val="en-US"/>
        </w:rPr>
        <w:t>.).</w:t>
      </w:r>
    </w:p>
    <w:p w:rsidR="00237A83" w:rsidRPr="00E570BC" w:rsidRDefault="00237A83">
      <w:pPr>
        <w:rPr>
          <w:lang w:val="en-US"/>
        </w:rPr>
      </w:pPr>
    </w:p>
    <w:sectPr w:rsidR="00237A83" w:rsidRPr="00E570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1CBE" w:rsidRDefault="00501CBE" w:rsidP="00237A83">
      <w:pPr>
        <w:spacing w:after="0" w:line="240" w:lineRule="auto"/>
      </w:pPr>
      <w:r>
        <w:separator/>
      </w:r>
    </w:p>
  </w:endnote>
  <w:endnote w:type="continuationSeparator" w:id="0">
    <w:p w:rsidR="00501CBE" w:rsidRDefault="00501CBE" w:rsidP="00237A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1CBE" w:rsidRDefault="00501CBE" w:rsidP="00237A83">
      <w:pPr>
        <w:spacing w:after="0" w:line="240" w:lineRule="auto"/>
      </w:pPr>
      <w:r>
        <w:separator/>
      </w:r>
    </w:p>
  </w:footnote>
  <w:footnote w:type="continuationSeparator" w:id="0">
    <w:p w:rsidR="00501CBE" w:rsidRDefault="00501CBE" w:rsidP="00237A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71E21"/>
    <w:multiLevelType w:val="hybridMultilevel"/>
    <w:tmpl w:val="CFAC9B0E"/>
    <w:lvl w:ilvl="0" w:tplc="AD5C574E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3E34324"/>
    <w:multiLevelType w:val="hybridMultilevel"/>
    <w:tmpl w:val="5DF4DB62"/>
    <w:lvl w:ilvl="0" w:tplc="9B2462A8">
      <w:start w:val="1"/>
      <w:numFmt w:val="decimal"/>
      <w:lvlText w:val="%1."/>
      <w:lvlJc w:val="left"/>
      <w:pPr>
        <w:ind w:left="927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4A23"/>
    <w:rsid w:val="00005FBF"/>
    <w:rsid w:val="00025B9D"/>
    <w:rsid w:val="00060331"/>
    <w:rsid w:val="000B5BD4"/>
    <w:rsid w:val="00100B49"/>
    <w:rsid w:val="002063D5"/>
    <w:rsid w:val="0023650C"/>
    <w:rsid w:val="00237A83"/>
    <w:rsid w:val="00265284"/>
    <w:rsid w:val="002B5B5E"/>
    <w:rsid w:val="002E4A23"/>
    <w:rsid w:val="003204EB"/>
    <w:rsid w:val="00347D03"/>
    <w:rsid w:val="00350B7F"/>
    <w:rsid w:val="00367BEC"/>
    <w:rsid w:val="003B6F95"/>
    <w:rsid w:val="003C63DA"/>
    <w:rsid w:val="003D2599"/>
    <w:rsid w:val="00433092"/>
    <w:rsid w:val="00453879"/>
    <w:rsid w:val="004B3EF9"/>
    <w:rsid w:val="004F760C"/>
    <w:rsid w:val="00501CBE"/>
    <w:rsid w:val="00503290"/>
    <w:rsid w:val="00544229"/>
    <w:rsid w:val="00582ACC"/>
    <w:rsid w:val="0067462B"/>
    <w:rsid w:val="006771A5"/>
    <w:rsid w:val="006F4295"/>
    <w:rsid w:val="007B1B51"/>
    <w:rsid w:val="00811AD0"/>
    <w:rsid w:val="00833D2E"/>
    <w:rsid w:val="008E3C6E"/>
    <w:rsid w:val="0091302B"/>
    <w:rsid w:val="00972F52"/>
    <w:rsid w:val="00987A25"/>
    <w:rsid w:val="009D7BA8"/>
    <w:rsid w:val="00A46187"/>
    <w:rsid w:val="00A918FC"/>
    <w:rsid w:val="00AF1AF0"/>
    <w:rsid w:val="00B046C0"/>
    <w:rsid w:val="00B468AF"/>
    <w:rsid w:val="00BB316A"/>
    <w:rsid w:val="00BC5F00"/>
    <w:rsid w:val="00CB04C0"/>
    <w:rsid w:val="00D5277C"/>
    <w:rsid w:val="00E41E52"/>
    <w:rsid w:val="00E45B2A"/>
    <w:rsid w:val="00E570BC"/>
    <w:rsid w:val="00E81CB4"/>
    <w:rsid w:val="00EA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A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37A83"/>
    <w:rPr>
      <w:b/>
      <w:bCs/>
    </w:rPr>
  </w:style>
  <w:style w:type="paragraph" w:styleId="a4">
    <w:name w:val="List Paragraph"/>
    <w:aliases w:val="ПАРАГРАФ,маркированный,List Paragraph,References,NUMBERED PARAGRAPH,List Paragraph 1,Bullets,List_Paragraph,Multilevel para_II,List Paragraph1,Akapit z listą BS,List Paragraph (numbered (a)),IBL List Paragraph,List Paragraph nowy,Bullet1"/>
    <w:basedOn w:val="a"/>
    <w:link w:val="a5"/>
    <w:qFormat/>
    <w:rsid w:val="00237A83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5">
    <w:name w:val="Абзац списка Знак"/>
    <w:aliases w:val="ПАРАГРАФ Знак,маркированный Знак,List Paragraph Знак,References Знак,NUMBERED PARAGRAPH Знак,List Paragraph 1 Знак,Bullets Знак,List_Paragraph Знак,Multilevel para_II Знак,List Paragraph1 Знак,Akapit z listą BS Знак,Bullet1 Знак"/>
    <w:link w:val="a4"/>
    <w:locked/>
    <w:rsid w:val="00237A83"/>
    <w:rPr>
      <w:rFonts w:ascii="Calibri" w:eastAsia="Calibri" w:hAnsi="Calibri" w:cs="Times New Roman"/>
    </w:rPr>
  </w:style>
  <w:style w:type="character" w:styleId="a6">
    <w:name w:val="endnote reference"/>
    <w:uiPriority w:val="99"/>
    <w:semiHidden/>
    <w:unhideWhenUsed/>
    <w:rsid w:val="00237A83"/>
    <w:rPr>
      <w:vertAlign w:val="superscript"/>
    </w:rPr>
  </w:style>
  <w:style w:type="character" w:styleId="a7">
    <w:name w:val="Hyperlink"/>
    <w:basedOn w:val="a0"/>
    <w:uiPriority w:val="99"/>
    <w:unhideWhenUsed/>
    <w:rsid w:val="00237A83"/>
    <w:rPr>
      <w:color w:val="0000FF"/>
      <w:u w:val="single"/>
    </w:rPr>
  </w:style>
  <w:style w:type="table" w:styleId="a8">
    <w:name w:val="Table Grid"/>
    <w:aliases w:val="Tab Border"/>
    <w:basedOn w:val="a1"/>
    <w:uiPriority w:val="39"/>
    <w:rsid w:val="00237A8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237A8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9">
    <w:name w:val="endnote text"/>
    <w:basedOn w:val="a"/>
    <w:link w:val="aa"/>
    <w:uiPriority w:val="99"/>
    <w:unhideWhenUsed/>
    <w:rsid w:val="002B5B5E"/>
    <w:pPr>
      <w:spacing w:after="0" w:line="240" w:lineRule="auto"/>
      <w:ind w:firstLine="709"/>
      <w:jc w:val="both"/>
    </w:pPr>
    <w:rPr>
      <w:rFonts w:ascii="Times New Roman" w:hAnsi="Times New Roman"/>
      <w:sz w:val="20"/>
      <w:szCs w:val="20"/>
    </w:rPr>
  </w:style>
  <w:style w:type="character" w:customStyle="1" w:styleId="aa">
    <w:name w:val="Текст концевой сноски Знак"/>
    <w:basedOn w:val="a0"/>
    <w:link w:val="a9"/>
    <w:uiPriority w:val="99"/>
    <w:rsid w:val="002B5B5E"/>
    <w:rPr>
      <w:rFonts w:ascii="Times New Roman" w:hAnsi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A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37A83"/>
    <w:rPr>
      <w:b/>
      <w:bCs/>
    </w:rPr>
  </w:style>
  <w:style w:type="paragraph" w:styleId="a4">
    <w:name w:val="List Paragraph"/>
    <w:aliases w:val="ПАРАГРАФ,маркированный,List Paragraph,References,NUMBERED PARAGRAPH,List Paragraph 1,Bullets,List_Paragraph,Multilevel para_II,List Paragraph1,Akapit z listą BS,List Paragraph (numbered (a)),IBL List Paragraph,List Paragraph nowy,Bullet1"/>
    <w:basedOn w:val="a"/>
    <w:link w:val="a5"/>
    <w:qFormat/>
    <w:rsid w:val="00237A83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5">
    <w:name w:val="Абзац списка Знак"/>
    <w:aliases w:val="ПАРАГРАФ Знак,маркированный Знак,List Paragraph Знак,References Знак,NUMBERED PARAGRAPH Знак,List Paragraph 1 Знак,Bullets Знак,List_Paragraph Знак,Multilevel para_II Знак,List Paragraph1 Знак,Akapit z listą BS Знак,Bullet1 Знак"/>
    <w:link w:val="a4"/>
    <w:locked/>
    <w:rsid w:val="00237A83"/>
    <w:rPr>
      <w:rFonts w:ascii="Calibri" w:eastAsia="Calibri" w:hAnsi="Calibri" w:cs="Times New Roman"/>
    </w:rPr>
  </w:style>
  <w:style w:type="character" w:styleId="a6">
    <w:name w:val="endnote reference"/>
    <w:uiPriority w:val="99"/>
    <w:semiHidden/>
    <w:unhideWhenUsed/>
    <w:rsid w:val="00237A83"/>
    <w:rPr>
      <w:vertAlign w:val="superscript"/>
    </w:rPr>
  </w:style>
  <w:style w:type="character" w:styleId="a7">
    <w:name w:val="Hyperlink"/>
    <w:basedOn w:val="a0"/>
    <w:uiPriority w:val="99"/>
    <w:unhideWhenUsed/>
    <w:rsid w:val="00237A83"/>
    <w:rPr>
      <w:color w:val="0000FF"/>
      <w:u w:val="single"/>
    </w:rPr>
  </w:style>
  <w:style w:type="table" w:styleId="a8">
    <w:name w:val="Table Grid"/>
    <w:aliases w:val="Tab Border"/>
    <w:basedOn w:val="a1"/>
    <w:uiPriority w:val="39"/>
    <w:rsid w:val="00237A8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237A8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9">
    <w:name w:val="endnote text"/>
    <w:basedOn w:val="a"/>
    <w:link w:val="aa"/>
    <w:uiPriority w:val="99"/>
    <w:unhideWhenUsed/>
    <w:rsid w:val="002B5B5E"/>
    <w:pPr>
      <w:spacing w:after="0" w:line="240" w:lineRule="auto"/>
      <w:ind w:firstLine="709"/>
      <w:jc w:val="both"/>
    </w:pPr>
    <w:rPr>
      <w:rFonts w:ascii="Times New Roman" w:hAnsi="Times New Roman"/>
      <w:sz w:val="20"/>
      <w:szCs w:val="20"/>
    </w:rPr>
  </w:style>
  <w:style w:type="character" w:customStyle="1" w:styleId="aa">
    <w:name w:val="Текст концевой сноски Знак"/>
    <w:basedOn w:val="a0"/>
    <w:link w:val="a9"/>
    <w:uiPriority w:val="99"/>
    <w:rsid w:val="002B5B5E"/>
    <w:rPr>
      <w:rFonts w:ascii="Times New Roman" w:hAnsi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n.k.nurlanova@gmail.com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fm0704@gmail.com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tengrinews.kz/kazakhstan_news/nazvanyi-samyie-umnyie-goroda-kazahstana-389334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n.k.nurlanova@gmail.com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akorda.kz/ru/speeches/internal_political_affairs/in_speeches_and_addresses/vystuplenie-glavy-gosudarstva-na-zaklyuchitelnom-zasedanii-gosudarstvennoi-komissii-po-chrezvychainomu-polozheniyu" TargetMode="External"/><Relationship Id="rId10" Type="http://schemas.openxmlformats.org/officeDocument/2006/relationships/hyperlink" Target="https://tengrinews.kz/kazakhstan_news/nazvanyi-samyie-umnyie-goroda-kazahstana-389334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akorda.kz/ru/speeches/internal_political_affairs/in_speeches_and_addresses/vystuplenie-glavy-gosudarstva-na-zaklyuchitelnom-zasedanii-gosudarstvennoi-komissii-po-chrezvychainomu-polozheniyu" TargetMode="External"/><Relationship Id="rId14" Type="http://schemas.openxmlformats.org/officeDocument/2006/relationships/hyperlink" Target="mailto:dfm0704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42DAB4-8CF4-4EFF-BD42-46DDA3C05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3033</Words>
  <Characters>17294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Ольга П. Молодцова</cp:lastModifiedBy>
  <cp:revision>2</cp:revision>
  <dcterms:created xsi:type="dcterms:W3CDTF">2020-06-11T06:19:00Z</dcterms:created>
  <dcterms:modified xsi:type="dcterms:W3CDTF">2020-06-11T06:19:00Z</dcterms:modified>
</cp:coreProperties>
</file>