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E8B49C" w14:textId="77777777" w:rsidR="00F346C0" w:rsidRPr="00F346C0" w:rsidRDefault="00F346C0" w:rsidP="00F346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46C0">
        <w:rPr>
          <w:rFonts w:ascii="Times New Roman" w:hAnsi="Times New Roman" w:cs="Times New Roman"/>
          <w:b/>
          <w:sz w:val="24"/>
          <w:szCs w:val="24"/>
        </w:rPr>
        <w:t>УДК 005.6:658.562/ББК 65.291.21</w:t>
      </w:r>
    </w:p>
    <w:p w14:paraId="766594FE" w14:textId="77777777" w:rsidR="00F346C0" w:rsidRPr="00F346C0" w:rsidRDefault="00F346C0" w:rsidP="00F346C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346C0">
        <w:rPr>
          <w:rFonts w:ascii="Times New Roman" w:hAnsi="Times New Roman" w:cs="Times New Roman"/>
          <w:b/>
          <w:sz w:val="24"/>
          <w:szCs w:val="24"/>
        </w:rPr>
        <w:t>Трошкова</w:t>
      </w:r>
      <w:proofErr w:type="spellEnd"/>
      <w:r w:rsidRPr="00F346C0">
        <w:rPr>
          <w:rFonts w:ascii="Times New Roman" w:hAnsi="Times New Roman" w:cs="Times New Roman"/>
          <w:b/>
          <w:sz w:val="24"/>
          <w:szCs w:val="24"/>
        </w:rPr>
        <w:t xml:space="preserve"> Е.В., Левшина В.В.</w:t>
      </w:r>
    </w:p>
    <w:p w14:paraId="3211C9B0" w14:textId="77777777" w:rsidR="00F346C0" w:rsidRPr="00F346C0" w:rsidRDefault="00F346C0" w:rsidP="00F346C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06A21B" w14:textId="77777777" w:rsidR="00316CFD" w:rsidRDefault="00F346C0" w:rsidP="00316C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346C0">
        <w:rPr>
          <w:rFonts w:ascii="Times New Roman" w:hAnsi="Times New Roman" w:cs="Times New Roman"/>
          <w:b/>
          <w:sz w:val="24"/>
          <w:szCs w:val="24"/>
        </w:rPr>
        <w:t xml:space="preserve">ИННОВАЦИОННОЕ ОБЕСПЕЧЕНИЕ </w:t>
      </w:r>
    </w:p>
    <w:p w14:paraId="311FC248" w14:textId="7DFD0FB0" w:rsidR="00F346C0" w:rsidRPr="00F346C0" w:rsidRDefault="00316CFD" w:rsidP="00316CF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СИСТЕМЫ МЕНЕДЖМЕНТА КАЧЕСТВА </w:t>
      </w:r>
      <w:r w:rsidR="00F346C0">
        <w:rPr>
          <w:rFonts w:ascii="Times New Roman" w:hAnsi="Times New Roman" w:cs="Times New Roman"/>
          <w:b/>
          <w:sz w:val="24"/>
          <w:szCs w:val="24"/>
        </w:rPr>
        <w:t>ОРГАНИЗАЦИИ</w:t>
      </w:r>
    </w:p>
    <w:p w14:paraId="409CE5E5" w14:textId="77777777" w:rsidR="00F346C0" w:rsidRPr="00F346C0" w:rsidRDefault="00F346C0" w:rsidP="0025269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D06004" w14:textId="56C7C9AE" w:rsidR="00CD0C6B" w:rsidRDefault="00CD0C6B" w:rsidP="00CD0C6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0C6B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5526B7" w:rsidRPr="005526B7">
        <w:rPr>
          <w:rFonts w:ascii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проведен анализ требований ГОСТ Р ИСО 9001-2015 к обеспечению системы менеджмента качества организации. Предложены инструменты для создания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проактивного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механизма и формирования инновационного обеспечения</w:t>
      </w:r>
      <w:r w:rsidRPr="00CD0C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управления качеством организации.</w:t>
      </w:r>
    </w:p>
    <w:p w14:paraId="7DFDD077" w14:textId="4990F98B" w:rsidR="00CD0C6B" w:rsidRPr="00316CFD" w:rsidRDefault="00CD0C6B" w:rsidP="00F117D6">
      <w:pPr>
        <w:pStyle w:val="a5"/>
        <w:spacing w:before="0" w:beforeAutospacing="0" w:after="0" w:afterAutospacing="0"/>
        <w:ind w:firstLine="709"/>
        <w:jc w:val="both"/>
        <w:rPr>
          <w:b/>
          <w:bCs/>
          <w:szCs w:val="28"/>
          <w:shd w:val="clear" w:color="auto" w:fill="FFFFFF"/>
        </w:rPr>
      </w:pPr>
      <w:r w:rsidRPr="00CD0C6B">
        <w:rPr>
          <w:b/>
          <w:bCs/>
          <w:szCs w:val="28"/>
          <w:shd w:val="clear" w:color="auto" w:fill="FFFFFF"/>
        </w:rPr>
        <w:t>Ключевые слова</w:t>
      </w:r>
      <w:r w:rsidR="005526B7" w:rsidRPr="005526B7">
        <w:rPr>
          <w:b/>
          <w:bCs/>
          <w:szCs w:val="28"/>
          <w:shd w:val="clear" w:color="auto" w:fill="FFFFFF"/>
        </w:rPr>
        <w:t>:</w:t>
      </w:r>
      <w:r w:rsidR="00316CFD">
        <w:rPr>
          <w:b/>
          <w:bCs/>
          <w:szCs w:val="28"/>
          <w:shd w:val="clear" w:color="auto" w:fill="FFFFFF"/>
        </w:rPr>
        <w:t xml:space="preserve"> </w:t>
      </w:r>
      <w:r w:rsidR="00316CFD">
        <w:t xml:space="preserve">ГОСТ Р ИСО 9001-2015, инновационное обеспечение, </w:t>
      </w:r>
      <w:proofErr w:type="spellStart"/>
      <w:r w:rsidR="00316CFD">
        <w:t>проактивный</w:t>
      </w:r>
      <w:proofErr w:type="spellEnd"/>
      <w:r w:rsidR="00316CFD">
        <w:t xml:space="preserve"> механизм, риск недостижения цели, цикл </w:t>
      </w:r>
      <w:r w:rsidR="00316CFD" w:rsidRPr="00CE2A83">
        <w:rPr>
          <w:lang w:val="en-US"/>
        </w:rPr>
        <w:t>PDCA</w:t>
      </w:r>
      <w:r w:rsidR="00316CFD">
        <w:t>.</w:t>
      </w:r>
    </w:p>
    <w:p w14:paraId="3EC997F5" w14:textId="77777777" w:rsidR="00CD0C6B" w:rsidRDefault="00CD0C6B" w:rsidP="00F117D6">
      <w:pPr>
        <w:pStyle w:val="a5"/>
        <w:spacing w:before="0" w:beforeAutospacing="0" w:after="0" w:afterAutospacing="0"/>
        <w:ind w:firstLine="709"/>
        <w:jc w:val="both"/>
        <w:rPr>
          <w:szCs w:val="28"/>
          <w:shd w:val="clear" w:color="auto" w:fill="FFFFFF"/>
        </w:rPr>
      </w:pPr>
    </w:p>
    <w:p w14:paraId="75570426" w14:textId="6BB5D87B" w:rsidR="004F58C6" w:rsidRPr="00F346C0" w:rsidRDefault="00F117D6" w:rsidP="00D72E6E">
      <w:pPr>
        <w:pStyle w:val="a5"/>
        <w:spacing w:before="0" w:beforeAutospacing="0" w:after="0" w:afterAutospacing="0"/>
        <w:ind w:firstLine="709"/>
        <w:jc w:val="both"/>
      </w:pPr>
      <w:r w:rsidRPr="00EB3068">
        <w:rPr>
          <w:szCs w:val="28"/>
          <w:shd w:val="clear" w:color="auto" w:fill="FFFFFF"/>
        </w:rPr>
        <w:t xml:space="preserve">Как задать условия, в которых искусственно возникнут предпосылки к поиску решений по улучшению </w:t>
      </w:r>
      <w:r>
        <w:rPr>
          <w:szCs w:val="28"/>
          <w:shd w:val="clear" w:color="auto" w:fill="FFFFFF"/>
        </w:rPr>
        <w:t>деятельности организации</w:t>
      </w:r>
      <w:r w:rsidRPr="00EB3068">
        <w:rPr>
          <w:szCs w:val="28"/>
          <w:shd w:val="clear" w:color="auto" w:fill="FFFFFF"/>
        </w:rPr>
        <w:t xml:space="preserve">? </w:t>
      </w:r>
      <w:r>
        <w:rPr>
          <w:szCs w:val="28"/>
          <w:shd w:val="clear" w:color="auto" w:fill="FFFFFF"/>
        </w:rPr>
        <w:t xml:space="preserve">Решением </w:t>
      </w:r>
      <w:r>
        <w:rPr>
          <w:bCs/>
          <w:szCs w:val="28"/>
          <w:shd w:val="clear" w:color="auto" w:fill="FFFFFF"/>
        </w:rPr>
        <w:t xml:space="preserve">является создание среды и механизмов </w:t>
      </w:r>
      <w:r w:rsidR="00773773">
        <w:t>для</w:t>
      </w:r>
      <w:r w:rsidR="00310A70">
        <w:t xml:space="preserve"> </w:t>
      </w:r>
      <w:r w:rsidR="008529CF">
        <w:t>организаци</w:t>
      </w:r>
      <w:r w:rsidR="00773773">
        <w:t>и</w:t>
      </w:r>
      <w:r w:rsidR="008529CF">
        <w:t xml:space="preserve"> управления</w:t>
      </w:r>
      <w:r w:rsidR="004F58C6">
        <w:t>,</w:t>
      </w:r>
      <w:r w:rsidR="008529CF">
        <w:t xml:space="preserve"> </w:t>
      </w:r>
      <w:r w:rsidR="00773773">
        <w:t xml:space="preserve">при котором будет демонстрироваться </w:t>
      </w:r>
      <w:r w:rsidR="00316CFD">
        <w:t>достижении поставленных целей при</w:t>
      </w:r>
      <w:r w:rsidR="004F58C6">
        <w:t xml:space="preserve"> </w:t>
      </w:r>
      <w:r w:rsidR="00773773">
        <w:t>наилучше</w:t>
      </w:r>
      <w:r w:rsidR="00316CFD">
        <w:t>м</w:t>
      </w:r>
      <w:r w:rsidR="00773773">
        <w:t xml:space="preserve"> </w:t>
      </w:r>
      <w:r w:rsidR="00773773" w:rsidRPr="00773773">
        <w:t>соотношени</w:t>
      </w:r>
      <w:r w:rsidR="00316CFD">
        <w:t>и</w:t>
      </w:r>
      <w:r w:rsidR="00773773" w:rsidRPr="00773773">
        <w:t xml:space="preserve"> экономического результата и затрат</w:t>
      </w:r>
      <w:r>
        <w:rPr>
          <w:bCs/>
          <w:szCs w:val="28"/>
          <w:shd w:val="clear" w:color="auto" w:fill="FFFFFF"/>
        </w:rPr>
        <w:t>.</w:t>
      </w:r>
      <w:r w:rsidR="00316CFD">
        <w:rPr>
          <w:bCs/>
          <w:szCs w:val="28"/>
          <w:shd w:val="clear" w:color="auto" w:fill="FFFFFF"/>
        </w:rPr>
        <w:t xml:space="preserve"> </w:t>
      </w:r>
      <w:r>
        <w:t>Понятие «и</w:t>
      </w:r>
      <w:r w:rsidR="004F58C6">
        <w:t>нновационное обеспечение</w:t>
      </w:r>
      <w:r>
        <w:t>»</w:t>
      </w:r>
      <w:r w:rsidR="004F58C6">
        <w:t xml:space="preserve"> </w:t>
      </w:r>
      <w:r>
        <w:t xml:space="preserve">мы связываем </w:t>
      </w:r>
      <w:r w:rsidR="004F58C6">
        <w:t xml:space="preserve">с созданием доверительной среды и </w:t>
      </w:r>
      <w:proofErr w:type="spellStart"/>
      <w:r>
        <w:t>проактивных</w:t>
      </w:r>
      <w:proofErr w:type="spellEnd"/>
      <w:r>
        <w:t xml:space="preserve"> </w:t>
      </w:r>
      <w:r w:rsidR="004F58C6">
        <w:t>механизмов</w:t>
      </w:r>
      <w:r>
        <w:t>, способствующих</w:t>
      </w:r>
      <w:r w:rsidR="004F58C6">
        <w:t xml:space="preserve"> достижени</w:t>
      </w:r>
      <w:r>
        <w:t>ю</w:t>
      </w:r>
      <w:r w:rsidR="004F58C6">
        <w:t xml:space="preserve"> прогресса организации при минимальных затратах. </w:t>
      </w:r>
      <w:proofErr w:type="spellStart"/>
      <w:r w:rsidR="004F58C6" w:rsidRPr="00F346C0">
        <w:t>Проактивность</w:t>
      </w:r>
      <w:proofErr w:type="spellEnd"/>
      <w:r w:rsidR="004F58C6" w:rsidRPr="00F346C0">
        <w:t xml:space="preserve"> – термин, отражающий поведение сотрудник</w:t>
      </w:r>
      <w:r w:rsidR="004F58C6">
        <w:t>ов</w:t>
      </w:r>
      <w:r w:rsidR="004F58C6" w:rsidRPr="00F346C0">
        <w:t>, обусловленное внутренними мотивами, а не внешними стимулами, ориентированное на прогнозирование наступления событий и выстраивани</w:t>
      </w:r>
      <w:r w:rsidR="004F58C6">
        <w:t>е</w:t>
      </w:r>
      <w:r w:rsidR="004F58C6" w:rsidRPr="00F346C0">
        <w:t xml:space="preserve"> поведенческих стратегий, направленных на достижение поставленных целей </w:t>
      </w:r>
      <w:r w:rsidR="004F58C6">
        <w:t xml:space="preserve">через </w:t>
      </w:r>
      <w:r w:rsidR="004F58C6" w:rsidRPr="00F346C0">
        <w:t xml:space="preserve">активное воздействие на условия среды. В работах А.И. </w:t>
      </w:r>
      <w:proofErr w:type="spellStart"/>
      <w:r w:rsidR="004F58C6" w:rsidRPr="00F346C0">
        <w:t>Ерзина</w:t>
      </w:r>
      <w:proofErr w:type="spellEnd"/>
      <w:r w:rsidR="004F58C6" w:rsidRPr="00F346C0">
        <w:t xml:space="preserve"> [</w:t>
      </w:r>
      <w:r w:rsidR="00D72E6E">
        <w:t>1</w:t>
      </w:r>
      <w:r w:rsidR="004F58C6" w:rsidRPr="00F346C0">
        <w:t>]</w:t>
      </w:r>
      <w:r w:rsidR="00D72E6E">
        <w:t xml:space="preserve"> </w:t>
      </w:r>
      <w:proofErr w:type="spellStart"/>
      <w:r w:rsidR="004F58C6" w:rsidRPr="00F346C0">
        <w:t>проактивность</w:t>
      </w:r>
      <w:proofErr w:type="spellEnd"/>
      <w:r w:rsidR="004F58C6" w:rsidRPr="00F346C0">
        <w:t xml:space="preserve"> связ</w:t>
      </w:r>
      <w:r w:rsidR="00D72E6E">
        <w:t>ана</w:t>
      </w:r>
      <w:r w:rsidR="004F58C6" w:rsidRPr="00F346C0">
        <w:t xml:space="preserve"> с инициативным поведением, направленным на полезную активность и предупреждающие действия. И.Ю. Кузовлева </w:t>
      </w:r>
      <w:r w:rsidR="00D72E6E">
        <w:t>[</w:t>
      </w:r>
      <w:r w:rsidR="00142ECD">
        <w:t>2</w:t>
      </w:r>
      <w:r w:rsidR="00D72E6E">
        <w:t xml:space="preserve">] </w:t>
      </w:r>
      <w:r w:rsidR="004F58C6" w:rsidRPr="00F346C0">
        <w:t xml:space="preserve">подчеркивает, что инициативное поведение </w:t>
      </w:r>
      <w:r w:rsidR="004F58C6">
        <w:t xml:space="preserve">должно </w:t>
      </w:r>
      <w:r w:rsidR="004F58C6" w:rsidRPr="00F346C0">
        <w:t>сопровожда</w:t>
      </w:r>
      <w:r w:rsidR="004F58C6">
        <w:t>ться</w:t>
      </w:r>
      <w:r w:rsidR="004F58C6" w:rsidRPr="00F346C0">
        <w:t xml:space="preserve"> ответственностью за последствия принимаемых решений и инициируемых стратегических действий.</w:t>
      </w:r>
      <w:r w:rsidR="004F58C6">
        <w:t xml:space="preserve"> </w:t>
      </w:r>
      <w:r w:rsidR="00E22EC1">
        <w:t xml:space="preserve">Требования ГОСТ Р ИСО 9001-2015 [3], принципы в области качества, процессный подход и цикл </w:t>
      </w:r>
      <w:r w:rsidR="00E22EC1">
        <w:rPr>
          <w:lang w:val="en-US"/>
        </w:rPr>
        <w:t>PDCA</w:t>
      </w:r>
      <w:r w:rsidR="00E22EC1">
        <w:t xml:space="preserve">, </w:t>
      </w:r>
      <w:r w:rsidR="00316CFD">
        <w:t xml:space="preserve">а также </w:t>
      </w:r>
      <w:r w:rsidR="00E22EC1">
        <w:t xml:space="preserve">риск-ориентированное мышление являются основой </w:t>
      </w:r>
      <w:proofErr w:type="spellStart"/>
      <w:r w:rsidR="00E22EC1">
        <w:rPr>
          <w:shd w:val="clear" w:color="auto" w:fill="FFFFFF"/>
        </w:rPr>
        <w:t>п</w:t>
      </w:r>
      <w:r w:rsidR="00E22EC1">
        <w:t>роактивного</w:t>
      </w:r>
      <w:proofErr w:type="spellEnd"/>
      <w:r w:rsidR="00E22EC1">
        <w:t xml:space="preserve"> механизма. </w:t>
      </w:r>
      <w:r w:rsidR="00CD0C6B">
        <w:t>Следует отметить, что под механизмом мы понимаем систему взаимодействия элементов</w:t>
      </w:r>
      <w:r w:rsidR="0016302F">
        <w:t xml:space="preserve"> внутренней и внешней среды</w:t>
      </w:r>
      <w:r w:rsidR="00CD0C6B">
        <w:t>.</w:t>
      </w:r>
    </w:p>
    <w:p w14:paraId="39300AD2" w14:textId="63D71CB1" w:rsidR="00F117D6" w:rsidRPr="00F346C0" w:rsidRDefault="002A7C41" w:rsidP="0016302F">
      <w:pPr>
        <w:autoSpaceDE w:val="0"/>
        <w:autoSpaceDN w:val="0"/>
        <w:adjustRightInd w:val="0"/>
        <w:spacing w:after="0" w:line="240" w:lineRule="auto"/>
        <w:ind w:firstLine="709"/>
        <w:jc w:val="both"/>
      </w:pPr>
      <w:r w:rsidRPr="002A7C41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научной</w:t>
      </w:r>
      <w:r w:rsidRPr="002A7C41">
        <w:rPr>
          <w:rFonts w:ascii="Times New Roman" w:hAnsi="Times New Roman" w:cs="Times New Roman"/>
          <w:sz w:val="24"/>
          <w:szCs w:val="24"/>
        </w:rPr>
        <w:t xml:space="preserve"> литературе рассматривается пять поколений моделей инновационного процесса: 1) инновационный процесс как процесс научных открытий, подталкиваемый  технологиями; 2) инновационный процесс как реакция на сигналы потребителей, подталкиваемый спросом; 3) интерактивная модель – комбинация моделей 1 и 2, когда процесс начинается с  осознания новых рыночных  возможностей как основание для создания  инноваций; 4) интегрированная  модель  –  акцентирует  внимание  на  интеграции научных исследований, производства и потребителей, усилении горизонтального сотрудничества; 5) сетевая  модель –  предполагает  создание  системы  инноваций на основе сетевых взаимодействий всех участников инновационного  процесса,  взаимодействие  не  только  рассматривается на уровне отдельного предприятия (микроуровень), но и включает активный обмен знаниями между различными экономическими субъектами </w:t>
      </w:r>
      <w:r w:rsidRPr="00142ECD">
        <w:rPr>
          <w:rFonts w:ascii="Times New Roman" w:hAnsi="Times New Roman" w:cs="Times New Roman"/>
          <w:sz w:val="24"/>
          <w:szCs w:val="24"/>
        </w:rPr>
        <w:t>[</w:t>
      </w:r>
      <w:r w:rsidR="008578E8">
        <w:rPr>
          <w:rFonts w:ascii="Times New Roman" w:hAnsi="Times New Roman" w:cs="Times New Roman"/>
          <w:sz w:val="24"/>
          <w:szCs w:val="24"/>
        </w:rPr>
        <w:t>4</w:t>
      </w:r>
      <w:r w:rsidR="00142ECD" w:rsidRPr="00142ECD">
        <w:rPr>
          <w:rFonts w:ascii="Times New Roman" w:hAnsi="Times New Roman" w:cs="Times New Roman"/>
          <w:sz w:val="24"/>
          <w:szCs w:val="24"/>
        </w:rPr>
        <w:t xml:space="preserve">, </w:t>
      </w:r>
      <w:r w:rsidRPr="00142ECD">
        <w:rPr>
          <w:rFonts w:ascii="Times New Roman" w:hAnsi="Times New Roman" w:cs="Times New Roman"/>
          <w:sz w:val="24"/>
          <w:szCs w:val="24"/>
        </w:rPr>
        <w:t>с.</w:t>
      </w:r>
      <w:r w:rsidR="00142ECD">
        <w:rPr>
          <w:rFonts w:ascii="Times New Roman" w:hAnsi="Times New Roman" w:cs="Times New Roman"/>
          <w:sz w:val="24"/>
          <w:szCs w:val="24"/>
        </w:rPr>
        <w:t xml:space="preserve"> </w:t>
      </w:r>
      <w:r w:rsidRPr="00142ECD">
        <w:rPr>
          <w:rFonts w:ascii="Times New Roman" w:hAnsi="Times New Roman" w:cs="Times New Roman"/>
          <w:sz w:val="24"/>
          <w:szCs w:val="24"/>
        </w:rPr>
        <w:t>22].</w:t>
      </w:r>
      <w:r w:rsidRPr="002A7C41">
        <w:rPr>
          <w:rFonts w:ascii="Times New Roman" w:hAnsi="Times New Roman" w:cs="Times New Roman"/>
          <w:sz w:val="24"/>
          <w:szCs w:val="24"/>
        </w:rPr>
        <w:t xml:space="preserve"> </w:t>
      </w:r>
      <w:r w:rsidR="0016302F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142ECD">
        <w:rPr>
          <w:rFonts w:ascii="Times New Roman" w:hAnsi="Times New Roman"/>
          <w:color w:val="1A171C"/>
          <w:sz w:val="24"/>
          <w:szCs w:val="24"/>
        </w:rPr>
        <w:t>В</w:t>
      </w:r>
      <w:r w:rsidR="00CE2A83">
        <w:rPr>
          <w:rFonts w:ascii="Times New Roman" w:hAnsi="Times New Roman"/>
          <w:color w:val="1A171C"/>
          <w:sz w:val="24"/>
          <w:szCs w:val="24"/>
        </w:rPr>
        <w:t xml:space="preserve"> работах </w:t>
      </w:r>
      <w:r w:rsidR="00CE2A83">
        <w:rPr>
          <w:rFonts w:ascii="Times New Roman" w:hAnsi="Times New Roman" w:cs="Times New Roman"/>
          <w:color w:val="1A171C"/>
          <w:sz w:val="24"/>
          <w:szCs w:val="24"/>
        </w:rPr>
        <w:t>[</w:t>
      </w:r>
      <w:r w:rsidR="008578E8">
        <w:rPr>
          <w:color w:val="1A171C"/>
        </w:rPr>
        <w:t>5</w:t>
      </w:r>
      <w:r w:rsidR="00CE2A83">
        <w:rPr>
          <w:rFonts w:ascii="Times New Roman" w:hAnsi="Times New Roman" w:cs="Times New Roman"/>
          <w:color w:val="1A171C"/>
          <w:sz w:val="24"/>
          <w:szCs w:val="24"/>
        </w:rPr>
        <w:t>-</w:t>
      </w:r>
      <w:r w:rsidR="008578E8">
        <w:rPr>
          <w:color w:val="1A171C"/>
        </w:rPr>
        <w:t>7</w:t>
      </w:r>
      <w:r w:rsidR="00CE2A83">
        <w:rPr>
          <w:rFonts w:ascii="Times New Roman" w:hAnsi="Times New Roman" w:cs="Times New Roman"/>
          <w:color w:val="1A171C"/>
          <w:sz w:val="24"/>
          <w:szCs w:val="24"/>
        </w:rPr>
        <w:t xml:space="preserve">] </w:t>
      </w:r>
      <w:r w:rsidR="00F117D6">
        <w:rPr>
          <w:rFonts w:ascii="Times New Roman" w:hAnsi="Times New Roman" w:cs="Times New Roman"/>
          <w:color w:val="1A171C"/>
          <w:sz w:val="24"/>
          <w:szCs w:val="24"/>
        </w:rPr>
        <w:t xml:space="preserve">нами </w:t>
      </w:r>
      <w:r w:rsidR="00F346C0">
        <w:rPr>
          <w:rFonts w:ascii="Times New Roman" w:hAnsi="Times New Roman"/>
          <w:color w:val="1A171C"/>
          <w:sz w:val="24"/>
          <w:szCs w:val="24"/>
        </w:rPr>
        <w:t>о</w:t>
      </w:r>
      <w:r w:rsidR="00F346C0" w:rsidRPr="00F346C0">
        <w:rPr>
          <w:rFonts w:ascii="Times New Roman" w:hAnsi="Times New Roman"/>
          <w:color w:val="1A171C"/>
          <w:sz w:val="24"/>
          <w:szCs w:val="24"/>
        </w:rPr>
        <w:t>боснована целесообразность интегр</w:t>
      </w:r>
      <w:r w:rsidR="00F346C0">
        <w:rPr>
          <w:rFonts w:ascii="Times New Roman" w:hAnsi="Times New Roman"/>
          <w:color w:val="1A171C"/>
          <w:sz w:val="24"/>
          <w:szCs w:val="24"/>
        </w:rPr>
        <w:t>ационных</w:t>
      </w:r>
      <w:r w:rsidR="00F346C0" w:rsidRPr="00F346C0">
        <w:rPr>
          <w:rFonts w:ascii="Times New Roman" w:hAnsi="Times New Roman"/>
          <w:color w:val="1A171C"/>
          <w:sz w:val="24"/>
          <w:szCs w:val="24"/>
        </w:rPr>
        <w:t xml:space="preserve"> взаимодействий, возникающих между элементами </w:t>
      </w:r>
      <w:r w:rsidR="00CE2A83">
        <w:rPr>
          <w:rFonts w:ascii="Times New Roman" w:hAnsi="Times New Roman"/>
          <w:color w:val="1A171C"/>
          <w:sz w:val="24"/>
          <w:szCs w:val="24"/>
        </w:rPr>
        <w:t xml:space="preserve">сложной </w:t>
      </w:r>
      <w:r w:rsidR="00F346C0">
        <w:rPr>
          <w:rFonts w:ascii="Times New Roman" w:hAnsi="Times New Roman"/>
          <w:color w:val="1A171C"/>
          <w:sz w:val="24"/>
          <w:szCs w:val="24"/>
        </w:rPr>
        <w:t>с</w:t>
      </w:r>
      <w:r w:rsidR="00F346C0" w:rsidRPr="00F346C0">
        <w:rPr>
          <w:rFonts w:ascii="Times New Roman" w:hAnsi="Times New Roman"/>
          <w:color w:val="1A171C"/>
          <w:sz w:val="24"/>
          <w:szCs w:val="24"/>
        </w:rPr>
        <w:t xml:space="preserve">истемы на основе требований </w:t>
      </w:r>
      <w:r w:rsidR="00CE2A83">
        <w:rPr>
          <w:rFonts w:ascii="Times New Roman" w:hAnsi="Times New Roman"/>
          <w:sz w:val="24"/>
          <w:szCs w:val="24"/>
          <w:shd w:val="clear" w:color="auto" w:fill="FFFFFF"/>
        </w:rPr>
        <w:t>ИСО 9001</w:t>
      </w:r>
      <w:r w:rsidR="00F346C0">
        <w:rPr>
          <w:rFonts w:ascii="Times New Roman" w:hAnsi="Times New Roman"/>
          <w:sz w:val="24"/>
          <w:szCs w:val="24"/>
          <w:shd w:val="clear" w:color="auto" w:fill="FFFFFF"/>
        </w:rPr>
        <w:t>, т</w:t>
      </w:r>
      <w:r w:rsidR="00F346C0" w:rsidRPr="00F346C0">
        <w:rPr>
          <w:rFonts w:ascii="Times New Roman" w:hAnsi="Times New Roman"/>
          <w:sz w:val="24"/>
          <w:szCs w:val="24"/>
          <w:shd w:val="clear" w:color="auto" w:fill="FFFFFF"/>
        </w:rPr>
        <w:t xml:space="preserve">еории ограничения и правила «Золотого сечения» при оценке и совершенствовании </w:t>
      </w:r>
      <w:r w:rsidR="00F346C0">
        <w:rPr>
          <w:rFonts w:ascii="Times New Roman" w:hAnsi="Times New Roman"/>
          <w:sz w:val="24"/>
          <w:szCs w:val="24"/>
          <w:shd w:val="clear" w:color="auto" w:fill="FFFFFF"/>
        </w:rPr>
        <w:t xml:space="preserve">организации. Суть этих взаимодействий сводится к </w:t>
      </w:r>
      <w:r w:rsidR="00BC522E">
        <w:rPr>
          <w:rFonts w:ascii="Times New Roman" w:hAnsi="Times New Roman"/>
          <w:sz w:val="24"/>
          <w:szCs w:val="24"/>
          <w:shd w:val="clear" w:color="auto" w:fill="FFFFFF"/>
        </w:rPr>
        <w:t xml:space="preserve">формированию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интегрированной модели системы менеджмента качества </w:t>
      </w:r>
      <w:r w:rsidR="00CE2A83">
        <w:rPr>
          <w:rFonts w:ascii="Times New Roman" w:hAnsi="Times New Roman"/>
          <w:sz w:val="24"/>
          <w:szCs w:val="24"/>
          <w:shd w:val="clear" w:color="auto" w:fill="FFFFFF"/>
        </w:rPr>
        <w:t>организации и получению экономических преимуществ</w:t>
      </w:r>
      <w:r w:rsidR="00BC522E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14:paraId="543079B9" w14:textId="721B3CD3" w:rsidR="002713F1" w:rsidRDefault="002713F1" w:rsidP="002713F1">
      <w:pPr>
        <w:pStyle w:val="a5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t>Нами проведен контент-анализ ГОСТ Р ИСО 9001-2015 [</w:t>
      </w:r>
      <w:r w:rsidR="008578E8">
        <w:t>3</w:t>
      </w:r>
      <w:r>
        <w:t xml:space="preserve">] с точки зрения содержательной части предмета обеспечения (таблица 1). </w:t>
      </w:r>
    </w:p>
    <w:p w14:paraId="4EFCB260" w14:textId="77777777" w:rsidR="00E22EC1" w:rsidRDefault="00E22EC1" w:rsidP="002713F1">
      <w:pPr>
        <w:tabs>
          <w:tab w:val="left" w:pos="621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D82C7F8" w14:textId="77777777" w:rsidR="0016302F" w:rsidRDefault="0016302F" w:rsidP="002713F1">
      <w:pPr>
        <w:pStyle w:val="a5"/>
        <w:spacing w:before="0" w:beforeAutospacing="0" w:after="0" w:afterAutospacing="0"/>
        <w:jc w:val="right"/>
        <w:rPr>
          <w:i/>
          <w:iCs/>
        </w:rPr>
      </w:pPr>
    </w:p>
    <w:p w14:paraId="7FC6F39E" w14:textId="19F956C7" w:rsidR="002713F1" w:rsidRPr="002713F1" w:rsidRDefault="002713F1" w:rsidP="002713F1">
      <w:pPr>
        <w:pStyle w:val="a5"/>
        <w:spacing w:before="0" w:beforeAutospacing="0" w:after="0" w:afterAutospacing="0"/>
        <w:jc w:val="right"/>
        <w:rPr>
          <w:i/>
          <w:iCs/>
        </w:rPr>
      </w:pPr>
      <w:r w:rsidRPr="002713F1">
        <w:rPr>
          <w:i/>
          <w:iCs/>
        </w:rPr>
        <w:lastRenderedPageBreak/>
        <w:t>Таблица 1</w:t>
      </w:r>
    </w:p>
    <w:p w14:paraId="28417A29" w14:textId="75664A9D" w:rsidR="002713F1" w:rsidRPr="00D72E6E" w:rsidRDefault="002713F1" w:rsidP="002713F1">
      <w:pPr>
        <w:pStyle w:val="a5"/>
        <w:spacing w:before="0" w:beforeAutospacing="0" w:after="0" w:afterAutospacing="0"/>
        <w:jc w:val="center"/>
      </w:pPr>
      <w:r>
        <w:t>Анализ предмета обеспечения по ГОСТ Р ИСО 9001-2015</w:t>
      </w:r>
    </w:p>
    <w:tbl>
      <w:tblPr>
        <w:tblStyle w:val="a4"/>
        <w:tblW w:w="9351" w:type="dxa"/>
        <w:tblLook w:val="04A0" w:firstRow="1" w:lastRow="0" w:firstColumn="1" w:lastColumn="0" w:noHBand="0" w:noVBand="1"/>
      </w:tblPr>
      <w:tblGrid>
        <w:gridCol w:w="1271"/>
        <w:gridCol w:w="8080"/>
      </w:tblGrid>
      <w:tr w:rsidR="002713F1" w:rsidRPr="003A15F8" w14:paraId="2B5DC5F2" w14:textId="77777777" w:rsidTr="00AF4C90">
        <w:tc>
          <w:tcPr>
            <w:tcW w:w="1271" w:type="dxa"/>
          </w:tcPr>
          <w:p w14:paraId="72F84FD5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center"/>
            </w:pPr>
            <w:r>
              <w:t>Пункт</w:t>
            </w:r>
          </w:p>
        </w:tc>
        <w:tc>
          <w:tcPr>
            <w:tcW w:w="8080" w:type="dxa"/>
          </w:tcPr>
          <w:p w14:paraId="3B1B8F85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center"/>
            </w:pPr>
            <w:r>
              <w:t>Предмет обеспечения</w:t>
            </w:r>
          </w:p>
        </w:tc>
      </w:tr>
      <w:tr w:rsidR="002713F1" w:rsidRPr="003A15F8" w14:paraId="661E4094" w14:textId="77777777" w:rsidTr="00AF4C90">
        <w:tc>
          <w:tcPr>
            <w:tcW w:w="1271" w:type="dxa"/>
          </w:tcPr>
          <w:p w14:paraId="477FAC94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 xml:space="preserve">п. 4.4.1 </w:t>
            </w:r>
            <w:r w:rsidRPr="003A15F8">
              <w:rPr>
                <w:lang w:val="en-US"/>
              </w:rPr>
              <w:t>d</w:t>
            </w:r>
          </w:p>
        </w:tc>
        <w:tc>
          <w:tcPr>
            <w:tcW w:w="8080" w:type="dxa"/>
          </w:tcPr>
          <w:p w14:paraId="080C978A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>обеспечить наличие ресурсов, необходимы для процессов</w:t>
            </w:r>
            <w:r>
              <w:t>, их</w:t>
            </w:r>
            <w:r w:rsidRPr="003A15F8">
              <w:t xml:space="preserve"> доступность</w:t>
            </w:r>
            <w:r>
              <w:t xml:space="preserve">, </w:t>
            </w:r>
            <w:r w:rsidRPr="003A15F8">
              <w:t>открытость, проходимость</w:t>
            </w:r>
          </w:p>
        </w:tc>
      </w:tr>
      <w:tr w:rsidR="002713F1" w:rsidRPr="003A15F8" w14:paraId="677EE564" w14:textId="77777777" w:rsidTr="00AF4C90">
        <w:tc>
          <w:tcPr>
            <w:tcW w:w="1271" w:type="dxa"/>
          </w:tcPr>
          <w:p w14:paraId="31A0577E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 xml:space="preserve">п. 4.4.1 </w:t>
            </w:r>
            <w:r w:rsidRPr="003A15F8">
              <w:rPr>
                <w:lang w:val="en-US"/>
              </w:rPr>
              <w:t>g</w:t>
            </w:r>
          </w:p>
        </w:tc>
        <w:tc>
          <w:tcPr>
            <w:tcW w:w="8080" w:type="dxa"/>
          </w:tcPr>
          <w:p w14:paraId="6F493B90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</w:t>
            </w:r>
            <w:r w:rsidRPr="003A15F8">
              <w:t>беспечить, чтобы процессы достигали намеченных результатов</w:t>
            </w:r>
          </w:p>
        </w:tc>
      </w:tr>
      <w:tr w:rsidR="002713F1" w:rsidRPr="003A15F8" w14:paraId="6CA3E58E" w14:textId="77777777" w:rsidTr="00AF4C90">
        <w:tc>
          <w:tcPr>
            <w:tcW w:w="1271" w:type="dxa"/>
          </w:tcPr>
          <w:p w14:paraId="0A3324B1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 xml:space="preserve">п. </w:t>
            </w:r>
            <w:r w:rsidRPr="003A15F8">
              <w:t xml:space="preserve">4.4.2 </w:t>
            </w:r>
            <w:r w:rsidRPr="003A15F8">
              <w:rPr>
                <w:lang w:val="en-US"/>
              </w:rPr>
              <w:t>a</w:t>
            </w:r>
          </w:p>
        </w:tc>
        <w:tc>
          <w:tcPr>
            <w:tcW w:w="8080" w:type="dxa"/>
          </w:tcPr>
          <w:p w14:paraId="67135B56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>обеспеч</w:t>
            </w:r>
            <w:r>
              <w:t>ить</w:t>
            </w:r>
            <w:r w:rsidRPr="003A15F8">
              <w:t xml:space="preserve"> функционировани</w:t>
            </w:r>
            <w:r>
              <w:t>е</w:t>
            </w:r>
            <w:r w:rsidRPr="003A15F8">
              <w:t xml:space="preserve"> процессов </w:t>
            </w:r>
          </w:p>
        </w:tc>
      </w:tr>
      <w:tr w:rsidR="002713F1" w:rsidRPr="003A15F8" w14:paraId="7F7FE4B0" w14:textId="77777777" w:rsidTr="00AF4C90">
        <w:tc>
          <w:tcPr>
            <w:tcW w:w="1271" w:type="dxa"/>
          </w:tcPr>
          <w:p w14:paraId="66AA6754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 xml:space="preserve">п. </w:t>
            </w:r>
            <w:r w:rsidRPr="003A15F8">
              <w:t>4.4.2</w:t>
            </w:r>
            <w:r w:rsidRPr="003A15F8">
              <w:rPr>
                <w:lang w:val="en-US"/>
              </w:rPr>
              <w:t xml:space="preserve"> b</w:t>
            </w:r>
          </w:p>
        </w:tc>
        <w:tc>
          <w:tcPr>
            <w:tcW w:w="8080" w:type="dxa"/>
          </w:tcPr>
          <w:p w14:paraId="324AED57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>обеспеч</w:t>
            </w:r>
            <w:r>
              <w:t>ить</w:t>
            </w:r>
            <w:r w:rsidRPr="003A15F8">
              <w:t xml:space="preserve"> уверенност</w:t>
            </w:r>
            <w:r>
              <w:t>ь</w:t>
            </w:r>
            <w:r w:rsidRPr="003A15F8">
              <w:t>, что процессы осуществляются в соответствии с тем, как это было запланировано</w:t>
            </w:r>
          </w:p>
        </w:tc>
      </w:tr>
      <w:tr w:rsidR="002713F1" w:rsidRPr="003A15F8" w14:paraId="255FC96C" w14:textId="77777777" w:rsidTr="00AF4C90">
        <w:tc>
          <w:tcPr>
            <w:tcW w:w="1271" w:type="dxa"/>
          </w:tcPr>
          <w:p w14:paraId="68753C14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 xml:space="preserve">п. </w:t>
            </w:r>
            <w:r w:rsidRPr="003A15F8">
              <w:t>5.1.1</w:t>
            </w:r>
          </w:p>
        </w:tc>
        <w:tc>
          <w:tcPr>
            <w:tcW w:w="8080" w:type="dxa"/>
          </w:tcPr>
          <w:p w14:paraId="748ECD1D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>обеспеч</w:t>
            </w:r>
            <w:r>
              <w:t>ить</w:t>
            </w:r>
            <w:r w:rsidRPr="003A15F8">
              <w:t xml:space="preserve"> разработк</w:t>
            </w:r>
            <w:r>
              <w:t>у</w:t>
            </w:r>
            <w:r w:rsidRPr="003A15F8">
              <w:t xml:space="preserve"> политики и целей в области качества</w:t>
            </w:r>
          </w:p>
        </w:tc>
      </w:tr>
      <w:tr w:rsidR="002713F1" w:rsidRPr="003A15F8" w14:paraId="399835C9" w14:textId="77777777" w:rsidTr="00AF4C90">
        <w:tc>
          <w:tcPr>
            <w:tcW w:w="1271" w:type="dxa"/>
          </w:tcPr>
          <w:p w14:paraId="66BEFFAF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5.1.1</w:t>
            </w:r>
          </w:p>
        </w:tc>
        <w:tc>
          <w:tcPr>
            <w:tcW w:w="8080" w:type="dxa"/>
          </w:tcPr>
          <w:p w14:paraId="4863D968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>обеспеч</w:t>
            </w:r>
            <w:r>
              <w:t>ить</w:t>
            </w:r>
            <w:r w:rsidRPr="003A15F8">
              <w:t xml:space="preserve"> интеграци</w:t>
            </w:r>
            <w:r>
              <w:t>ю</w:t>
            </w:r>
            <w:r w:rsidRPr="003A15F8">
              <w:t xml:space="preserve"> требований СМК в бизнес-процессы организации</w:t>
            </w:r>
          </w:p>
        </w:tc>
      </w:tr>
      <w:tr w:rsidR="002713F1" w:rsidRPr="003A15F8" w14:paraId="61C9C28E" w14:textId="77777777" w:rsidTr="00AF4C90">
        <w:tc>
          <w:tcPr>
            <w:tcW w:w="1271" w:type="dxa"/>
          </w:tcPr>
          <w:p w14:paraId="1F54330B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5.1.1</w:t>
            </w:r>
          </w:p>
        </w:tc>
        <w:tc>
          <w:tcPr>
            <w:tcW w:w="8080" w:type="dxa"/>
          </w:tcPr>
          <w:p w14:paraId="7C36EA5C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 w:rsidRPr="003A15F8">
              <w:t>обеспеч</w:t>
            </w:r>
            <w:r>
              <w:t>ить</w:t>
            </w:r>
            <w:r w:rsidRPr="003A15F8">
              <w:t xml:space="preserve"> достижения СМК намеченных результатов</w:t>
            </w:r>
          </w:p>
        </w:tc>
      </w:tr>
      <w:tr w:rsidR="002713F1" w:rsidRPr="003A15F8" w14:paraId="088E20FA" w14:textId="77777777" w:rsidTr="00AF4C90">
        <w:tc>
          <w:tcPr>
            <w:tcW w:w="1271" w:type="dxa"/>
          </w:tcPr>
          <w:p w14:paraId="1439BA99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5.1.2</w:t>
            </w:r>
          </w:p>
        </w:tc>
        <w:tc>
          <w:tcPr>
            <w:tcW w:w="8080" w:type="dxa"/>
          </w:tcPr>
          <w:p w14:paraId="05B84079" w14:textId="77777777" w:rsidR="002713F1" w:rsidRPr="003A15F8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выполнение требований</w:t>
            </w:r>
          </w:p>
        </w:tc>
      </w:tr>
      <w:tr w:rsidR="002713F1" w:rsidRPr="003A15F8" w14:paraId="5C179DFE" w14:textId="77777777" w:rsidTr="00AF4C90">
        <w:tc>
          <w:tcPr>
            <w:tcW w:w="1271" w:type="dxa"/>
          </w:tcPr>
          <w:p w14:paraId="4F93C114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5.1.3</w:t>
            </w:r>
          </w:p>
        </w:tc>
        <w:tc>
          <w:tcPr>
            <w:tcW w:w="8080" w:type="dxa"/>
          </w:tcPr>
          <w:p w14:paraId="7263072F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определение, доведение до работников и понимание в организации обязанностей, ответственности и полномочий для выполнения соответствующих функций</w:t>
            </w:r>
          </w:p>
        </w:tc>
      </w:tr>
      <w:tr w:rsidR="002713F1" w:rsidRPr="003A15F8" w14:paraId="70D0BBA7" w14:textId="77777777" w:rsidTr="00AF4C90">
        <w:tc>
          <w:tcPr>
            <w:tcW w:w="1271" w:type="dxa"/>
          </w:tcPr>
          <w:p w14:paraId="1115064C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6.1</w:t>
            </w:r>
          </w:p>
        </w:tc>
        <w:tc>
          <w:tcPr>
            <w:tcW w:w="8080" w:type="dxa"/>
          </w:tcPr>
          <w:p w14:paraId="6E9F5019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уверенность в том, что система менеджмента качества может достичь своих намеченных результатов</w:t>
            </w:r>
          </w:p>
        </w:tc>
      </w:tr>
      <w:tr w:rsidR="002713F1" w:rsidRPr="003A15F8" w14:paraId="7F8C84A9" w14:textId="77777777" w:rsidTr="00AF4C90">
        <w:tc>
          <w:tcPr>
            <w:tcW w:w="1271" w:type="dxa"/>
          </w:tcPr>
          <w:p w14:paraId="12BBD727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п.7.1.1</w:t>
            </w:r>
          </w:p>
        </w:tc>
        <w:tc>
          <w:tcPr>
            <w:tcW w:w="8080" w:type="dxa"/>
          </w:tcPr>
          <w:p w14:paraId="4B39B2C8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наличие ресурсов, необходимых для разработки, внедрения, поддержания и постоянного улучшения системы менеджмента качества</w:t>
            </w:r>
          </w:p>
        </w:tc>
      </w:tr>
      <w:tr w:rsidR="002713F1" w:rsidRPr="003A15F8" w14:paraId="0D5CE80E" w14:textId="77777777" w:rsidTr="00AF4C90">
        <w:tc>
          <w:tcPr>
            <w:tcW w:w="1271" w:type="dxa"/>
          </w:tcPr>
          <w:p w14:paraId="4CCA37B6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7.1.2</w:t>
            </w:r>
          </w:p>
        </w:tc>
        <w:tc>
          <w:tcPr>
            <w:tcW w:w="8080" w:type="dxa"/>
          </w:tcPr>
          <w:p w14:paraId="04C825C0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наличие должностных лиц, необходимых для результативного внедрения системы менеджмента качества и для функционирования и управления ее процессами</w:t>
            </w:r>
          </w:p>
        </w:tc>
      </w:tr>
      <w:tr w:rsidR="002713F1" w:rsidRPr="003A15F8" w14:paraId="162408DB" w14:textId="77777777" w:rsidTr="00AF4C90">
        <w:tc>
          <w:tcPr>
            <w:tcW w:w="1271" w:type="dxa"/>
          </w:tcPr>
          <w:p w14:paraId="403F287E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п.7.1.5</w:t>
            </w:r>
          </w:p>
        </w:tc>
        <w:tc>
          <w:tcPr>
            <w:tcW w:w="8080" w:type="dxa"/>
          </w:tcPr>
          <w:p w14:paraId="52014795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обеспечения уверенности в правомочности результатов измерения</w:t>
            </w:r>
          </w:p>
        </w:tc>
      </w:tr>
      <w:tr w:rsidR="002713F1" w:rsidRPr="003A15F8" w14:paraId="6EFD4381" w14:textId="77777777" w:rsidTr="00AF4C90">
        <w:tc>
          <w:tcPr>
            <w:tcW w:w="1271" w:type="dxa"/>
          </w:tcPr>
          <w:p w14:paraId="7F747858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7.2</w:t>
            </w:r>
          </w:p>
        </w:tc>
        <w:tc>
          <w:tcPr>
            <w:tcW w:w="8080" w:type="dxa"/>
          </w:tcPr>
          <w:p w14:paraId="3239D06A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обеспечивать компетентность должностных лиц на основе соответствующего образования, подготовки и(или) опыта</w:t>
            </w:r>
          </w:p>
        </w:tc>
      </w:tr>
      <w:tr w:rsidR="002713F1" w:rsidRPr="003A15F8" w14:paraId="78F34969" w14:textId="77777777" w:rsidTr="00AF4C90">
        <w:tc>
          <w:tcPr>
            <w:tcW w:w="1271" w:type="dxa"/>
          </w:tcPr>
          <w:p w14:paraId="05139345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п.7.3</w:t>
            </w:r>
          </w:p>
        </w:tc>
        <w:tc>
          <w:tcPr>
            <w:tcW w:w="8080" w:type="dxa"/>
          </w:tcPr>
          <w:p w14:paraId="5B0564A7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осведомленность соответствующих лиц, выполняющих работу под управлением организации</w:t>
            </w:r>
          </w:p>
        </w:tc>
      </w:tr>
      <w:tr w:rsidR="002713F1" w:rsidRPr="003A15F8" w14:paraId="2B471A95" w14:textId="77777777" w:rsidTr="00AF4C90">
        <w:tc>
          <w:tcPr>
            <w:tcW w:w="1271" w:type="dxa"/>
          </w:tcPr>
          <w:p w14:paraId="28542CD1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7.5</w:t>
            </w:r>
          </w:p>
        </w:tc>
        <w:tc>
          <w:tcPr>
            <w:tcW w:w="8080" w:type="dxa"/>
          </w:tcPr>
          <w:p w14:paraId="40482884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идентификацию и описание документированной информации, анализ и одобрение с точки зрения пригодности и адекватности</w:t>
            </w:r>
          </w:p>
        </w:tc>
      </w:tr>
      <w:tr w:rsidR="002713F1" w:rsidRPr="003A15F8" w14:paraId="20050B68" w14:textId="77777777" w:rsidTr="00AF4C90">
        <w:tc>
          <w:tcPr>
            <w:tcW w:w="1271" w:type="dxa"/>
          </w:tcPr>
          <w:p w14:paraId="61D39CAB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8.2</w:t>
            </w:r>
          </w:p>
        </w:tc>
        <w:tc>
          <w:tcPr>
            <w:tcW w:w="8080" w:type="dxa"/>
          </w:tcPr>
          <w:p w14:paraId="0E2E4476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обеспечить информацией потребителей о продукции и услугах, обеспечить внесение соответствующих поправок, если требования изменены</w:t>
            </w:r>
          </w:p>
        </w:tc>
      </w:tr>
      <w:tr w:rsidR="002713F1" w:rsidRPr="003A15F8" w14:paraId="18BDADCB" w14:textId="77777777" w:rsidTr="00AF4C90">
        <w:tc>
          <w:tcPr>
            <w:tcW w:w="1271" w:type="dxa"/>
          </w:tcPr>
          <w:p w14:paraId="7C935285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8.3</w:t>
            </w:r>
          </w:p>
        </w:tc>
        <w:tc>
          <w:tcPr>
            <w:tcW w:w="8080" w:type="dxa"/>
          </w:tcPr>
          <w:p w14:paraId="3AD1ABEE" w14:textId="77777777" w:rsidR="002713F1" w:rsidRDefault="002713F1" w:rsidP="00AF4C90">
            <w:pPr>
              <w:pStyle w:val="formattext"/>
            </w:pPr>
            <w:r>
              <w:t>обеспечить уверенности в том, что результаты, которые должны быть достигнуты, определены; оценена способность выполнить требования; верифицированы; валидированы; предприняты необходимые действия по выявленным проблемам в ходе анализа или верификации и валидации</w:t>
            </w:r>
          </w:p>
        </w:tc>
      </w:tr>
      <w:tr w:rsidR="002713F1" w:rsidRPr="003A15F8" w14:paraId="7BA8707D" w14:textId="77777777" w:rsidTr="00AF4C90">
        <w:tc>
          <w:tcPr>
            <w:tcW w:w="1271" w:type="dxa"/>
          </w:tcPr>
          <w:p w14:paraId="3FC1008A" w14:textId="77777777" w:rsidR="002713F1" w:rsidRDefault="002713F1" w:rsidP="00AF4C90">
            <w:pPr>
              <w:pStyle w:val="a5"/>
              <w:spacing w:before="0" w:beforeAutospacing="0" w:after="0" w:afterAutospacing="0"/>
              <w:jc w:val="both"/>
            </w:pPr>
            <w:r>
              <w:t>п. 8.4</w:t>
            </w:r>
          </w:p>
        </w:tc>
        <w:tc>
          <w:tcPr>
            <w:tcW w:w="8080" w:type="dxa"/>
          </w:tcPr>
          <w:p w14:paraId="6A3E8605" w14:textId="77777777" w:rsidR="002713F1" w:rsidRDefault="002713F1" w:rsidP="00AF4C90">
            <w:pPr>
              <w:pStyle w:val="formattext"/>
            </w:pPr>
            <w:r>
              <w:t>обеспечить соответствие процессов, продукции и услуг, поставляемых внешними поставщиками, требованиям</w:t>
            </w:r>
          </w:p>
        </w:tc>
      </w:tr>
      <w:tr w:rsidR="002713F1" w:rsidRPr="003A15F8" w14:paraId="2D638043" w14:textId="77777777" w:rsidTr="00AF4C90">
        <w:tc>
          <w:tcPr>
            <w:tcW w:w="1271" w:type="dxa"/>
          </w:tcPr>
          <w:p w14:paraId="07F06339" w14:textId="4FC45EE6" w:rsidR="002713F1" w:rsidRDefault="00E22EC1" w:rsidP="00AF4C90">
            <w:pPr>
              <w:pStyle w:val="a5"/>
              <w:spacing w:before="0" w:beforeAutospacing="0" w:after="0" w:afterAutospacing="0"/>
              <w:jc w:val="both"/>
            </w:pPr>
            <w:r>
              <w:t xml:space="preserve">п. </w:t>
            </w:r>
            <w:r w:rsidR="002713F1">
              <w:t>8.5</w:t>
            </w:r>
          </w:p>
        </w:tc>
        <w:tc>
          <w:tcPr>
            <w:tcW w:w="8080" w:type="dxa"/>
          </w:tcPr>
          <w:p w14:paraId="2C1B4645" w14:textId="0BBCD79E" w:rsidR="002713F1" w:rsidRDefault="002713F1" w:rsidP="00AF4C90">
            <w:pPr>
              <w:pStyle w:val="formattext"/>
            </w:pPr>
            <w:r>
              <w:t>обеспечить выполнение требований к деятельности, связанной с продукцией и услугами после поставки</w:t>
            </w:r>
          </w:p>
        </w:tc>
      </w:tr>
      <w:tr w:rsidR="002713F1" w:rsidRPr="003A15F8" w14:paraId="21907334" w14:textId="77777777" w:rsidTr="00AF4C90">
        <w:tc>
          <w:tcPr>
            <w:tcW w:w="1271" w:type="dxa"/>
          </w:tcPr>
          <w:p w14:paraId="5D3C50D9" w14:textId="17E0D310" w:rsidR="002713F1" w:rsidRDefault="00E22EC1" w:rsidP="00AF4C90">
            <w:pPr>
              <w:pStyle w:val="a5"/>
              <w:spacing w:before="0" w:beforeAutospacing="0" w:after="0" w:afterAutospacing="0"/>
              <w:jc w:val="both"/>
            </w:pPr>
            <w:r>
              <w:t xml:space="preserve">п. </w:t>
            </w:r>
            <w:r w:rsidR="002713F1">
              <w:t>8.7</w:t>
            </w:r>
          </w:p>
        </w:tc>
        <w:tc>
          <w:tcPr>
            <w:tcW w:w="8080" w:type="dxa"/>
          </w:tcPr>
          <w:p w14:paraId="6DF66BBF" w14:textId="77777777" w:rsidR="002713F1" w:rsidRDefault="002713F1" w:rsidP="00AF4C90">
            <w:pPr>
              <w:pStyle w:val="formattext"/>
            </w:pPr>
            <w:r>
              <w:t>обеспечивать идентификацию и управление результатами процессов, которые не соответствуют требованиям, в целях предотвращения их непредназначенного использования или поставки</w:t>
            </w:r>
          </w:p>
        </w:tc>
      </w:tr>
      <w:tr w:rsidR="002713F1" w:rsidRPr="003A15F8" w14:paraId="4451779F" w14:textId="77777777" w:rsidTr="00AF4C90">
        <w:tc>
          <w:tcPr>
            <w:tcW w:w="1271" w:type="dxa"/>
          </w:tcPr>
          <w:p w14:paraId="3DA04C43" w14:textId="646A308D" w:rsidR="002713F1" w:rsidRDefault="00E22EC1" w:rsidP="00AF4C90">
            <w:pPr>
              <w:pStyle w:val="a5"/>
              <w:spacing w:before="0" w:beforeAutospacing="0" w:after="0" w:afterAutospacing="0"/>
              <w:jc w:val="both"/>
            </w:pPr>
            <w:r>
              <w:t>п. 9.2.1</w:t>
            </w:r>
          </w:p>
        </w:tc>
        <w:tc>
          <w:tcPr>
            <w:tcW w:w="8080" w:type="dxa"/>
          </w:tcPr>
          <w:p w14:paraId="499A6CEC" w14:textId="77777777" w:rsidR="002713F1" w:rsidRDefault="002713F1" w:rsidP="00AF4C90">
            <w:pPr>
              <w:pStyle w:val="formattext"/>
            </w:pPr>
            <w:r>
              <w:t>обеспечивать постоянную пригодности, адекватности, результативности и согласованности со стратегическим направлением организации</w:t>
            </w:r>
          </w:p>
        </w:tc>
      </w:tr>
      <w:tr w:rsidR="00E22EC1" w:rsidRPr="003A15F8" w14:paraId="073B7545" w14:textId="77777777" w:rsidTr="00AF4C90">
        <w:tc>
          <w:tcPr>
            <w:tcW w:w="1271" w:type="dxa"/>
          </w:tcPr>
          <w:p w14:paraId="59B1C023" w14:textId="57A56197" w:rsidR="00E22EC1" w:rsidRDefault="00E22EC1" w:rsidP="00AF4C90">
            <w:pPr>
              <w:pStyle w:val="a5"/>
              <w:spacing w:before="0" w:beforeAutospacing="0" w:after="0" w:afterAutospacing="0"/>
              <w:jc w:val="both"/>
            </w:pPr>
            <w:r>
              <w:t>п. 9.2</w:t>
            </w:r>
          </w:p>
        </w:tc>
        <w:tc>
          <w:tcPr>
            <w:tcW w:w="8080" w:type="dxa"/>
          </w:tcPr>
          <w:p w14:paraId="1324D63C" w14:textId="69E65CBD" w:rsidR="00E22EC1" w:rsidRDefault="00E22EC1" w:rsidP="00AF4C90">
            <w:pPr>
              <w:pStyle w:val="formattext"/>
            </w:pPr>
            <w:r>
              <w:t>обеспечивать объективность и беспристрастность процесса аудита; обеспечивать передачу информации о результатах аудитов соответствующим руководителям</w:t>
            </w:r>
          </w:p>
        </w:tc>
      </w:tr>
      <w:tr w:rsidR="00E22EC1" w:rsidRPr="003A15F8" w14:paraId="5C81715C" w14:textId="77777777" w:rsidTr="00AF4C90">
        <w:tc>
          <w:tcPr>
            <w:tcW w:w="1271" w:type="dxa"/>
          </w:tcPr>
          <w:p w14:paraId="0D8DA1BC" w14:textId="4B6FD0C7" w:rsidR="00E22EC1" w:rsidRDefault="00E22EC1" w:rsidP="00E22EC1">
            <w:pPr>
              <w:pStyle w:val="a5"/>
              <w:spacing w:before="0" w:beforeAutospacing="0" w:after="0" w:afterAutospacing="0"/>
              <w:jc w:val="both"/>
            </w:pPr>
            <w:r>
              <w:t>п. 9.3.1</w:t>
            </w:r>
          </w:p>
        </w:tc>
        <w:tc>
          <w:tcPr>
            <w:tcW w:w="8080" w:type="dxa"/>
          </w:tcPr>
          <w:p w14:paraId="0D825848" w14:textId="247FCDB2" w:rsidR="00E22EC1" w:rsidRDefault="00E22EC1" w:rsidP="00E22EC1">
            <w:pPr>
              <w:pStyle w:val="formattext"/>
            </w:pPr>
            <w:r>
              <w:t>обеспечивать постоянную пригодности, адекватности, результативности и согласованности со стратегическим направлением организации</w:t>
            </w:r>
          </w:p>
        </w:tc>
      </w:tr>
    </w:tbl>
    <w:p w14:paraId="47B01FB8" w14:textId="77777777" w:rsidR="002713F1" w:rsidRDefault="002713F1" w:rsidP="002713F1">
      <w:pPr>
        <w:pStyle w:val="a5"/>
        <w:spacing w:before="0" w:beforeAutospacing="0" w:after="0" w:afterAutospacing="0"/>
        <w:jc w:val="both"/>
      </w:pPr>
    </w:p>
    <w:p w14:paraId="6D3E26FE" w14:textId="77777777" w:rsidR="0016302F" w:rsidRDefault="0016302F" w:rsidP="0016302F">
      <w:pPr>
        <w:pStyle w:val="a5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lastRenderedPageBreak/>
        <w:t>С одной стороны необходимо обеспечить наличие требуемых ресурсов для функционирования процессов и достижения намеченных результатов; с другой стороны необходимо обеспечить уверенность (гарантировать) в том, что процессы выполнялись так, как это было запланировано. Таким образом, подчеркивается связь между планированием и полученным результатом.</w:t>
      </w:r>
    </w:p>
    <w:p w14:paraId="6EA59462" w14:textId="5DD78F56" w:rsidR="00E22EC1" w:rsidRPr="00F117D6" w:rsidRDefault="00E22EC1" w:rsidP="00E22EC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2A83">
        <w:rPr>
          <w:rFonts w:ascii="Times New Roman" w:hAnsi="Times New Roman" w:cs="Times New Roman"/>
          <w:sz w:val="24"/>
          <w:szCs w:val="24"/>
        </w:rPr>
        <w:t xml:space="preserve">В механизме любого улучшения заложен цикл </w:t>
      </w:r>
      <w:r w:rsidRPr="00CE2A83">
        <w:rPr>
          <w:rFonts w:ascii="Times New Roman" w:hAnsi="Times New Roman" w:cs="Times New Roman"/>
          <w:sz w:val="24"/>
          <w:szCs w:val="24"/>
          <w:lang w:val="en-US"/>
        </w:rPr>
        <w:t>PDCA</w:t>
      </w:r>
      <w:r w:rsidRPr="00CE2A83">
        <w:rPr>
          <w:rFonts w:ascii="Times New Roman" w:hAnsi="Times New Roman" w:cs="Times New Roman"/>
          <w:sz w:val="24"/>
          <w:szCs w:val="24"/>
        </w:rPr>
        <w:t>. Улучшение – это воздействие (совершение активных действий) на область, обозначенную в теории ограничения как «разрыв», когда при оценке результатов, в том числе промежуточных, получено отклонение от плановых (целевых) значений.  «Разрыв» - р</w:t>
      </w:r>
      <w:r w:rsidRPr="00CE2A83">
        <w:rPr>
          <w:rFonts w:ascii="Times New Roman" w:hAnsi="Times New Roman"/>
          <w:sz w:val="24"/>
          <w:szCs w:val="24"/>
        </w:rPr>
        <w:t xml:space="preserve">азница между тем, что мы </w:t>
      </w:r>
      <w:r w:rsidRPr="00F117D6">
        <w:rPr>
          <w:rFonts w:ascii="Times New Roman" w:hAnsi="Times New Roman" w:cs="Times New Roman"/>
          <w:sz w:val="24"/>
          <w:szCs w:val="24"/>
        </w:rPr>
        <w:t xml:space="preserve">хотели бы иметь и тем, что мы имеем.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D4B37" w:rsidRPr="00BD4B37">
        <w:rPr>
          <w:rFonts w:ascii="Times New Roman" w:hAnsi="Times New Roman" w:cs="Times New Roman"/>
          <w:sz w:val="24"/>
          <w:szCs w:val="24"/>
        </w:rPr>
        <w:t xml:space="preserve">Сомнений в необходимости целевого планирования не возникает. </w:t>
      </w:r>
      <w:r w:rsidR="00BD4B37">
        <w:rPr>
          <w:rFonts w:ascii="Times New Roman" w:hAnsi="Times New Roman" w:cs="Times New Roman"/>
          <w:sz w:val="24"/>
          <w:szCs w:val="24"/>
        </w:rPr>
        <w:t>Требования к наличию целей в области качества установлены в п. 6.2 ГОСТ Р ИСО 9001-2015. Д</w:t>
      </w:r>
      <w:r w:rsidR="00BD4B37" w:rsidRPr="00BD4B37">
        <w:rPr>
          <w:rFonts w:ascii="Times New Roman" w:hAnsi="Times New Roman" w:cs="Times New Roman"/>
          <w:sz w:val="24"/>
          <w:szCs w:val="24"/>
        </w:rPr>
        <w:t>етализация главной цели организации в рамках конкретных реализуемых процессов на более мелкие и закрепления персональной ответственности за их достижение</w:t>
      </w:r>
      <w:r w:rsidR="00BD4B37">
        <w:rPr>
          <w:rFonts w:ascii="Times New Roman" w:hAnsi="Times New Roman" w:cs="Times New Roman"/>
          <w:sz w:val="24"/>
          <w:szCs w:val="24"/>
        </w:rPr>
        <w:t xml:space="preserve"> позволяет выполнять требование осведомленности о целях в области качества и своем вкладе в результативность системы менеджмента качества (п. 7.3), т.е. своей роли в достижении целей</w:t>
      </w:r>
      <w:r w:rsidR="00BD4B37" w:rsidRPr="00BD4B37">
        <w:rPr>
          <w:rFonts w:ascii="Times New Roman" w:hAnsi="Times New Roman" w:cs="Times New Roman"/>
          <w:sz w:val="24"/>
          <w:szCs w:val="24"/>
        </w:rPr>
        <w:t xml:space="preserve">. К тому же в п. 9.1.3 определено требование к анализу и оценке результатов деятельности, в том числе в части успешности планирования. Недостижение целей связано с наличием разницы между плановыми и фактическими показателями процесса. А соответственно риск со своевременным предупреждением этой разницы или минимизацией. </w:t>
      </w:r>
      <w:r w:rsidRPr="00F117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Нами сформулированы риски недостижения целей в формате PDCA (таблица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F117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</w:t>
      </w:r>
    </w:p>
    <w:p w14:paraId="475FACD8" w14:textId="1E447519" w:rsidR="002713F1" w:rsidRPr="002713F1" w:rsidRDefault="00F346C0" w:rsidP="0085054C">
      <w:pPr>
        <w:ind w:firstLine="709"/>
        <w:jc w:val="right"/>
        <w:rPr>
          <w:rFonts w:ascii="Times New Roman" w:hAnsi="Times New Roman"/>
          <w:i/>
        </w:rPr>
      </w:pPr>
      <w:r w:rsidRPr="002713F1">
        <w:rPr>
          <w:rFonts w:ascii="Times New Roman" w:hAnsi="Times New Roman"/>
          <w:i/>
        </w:rPr>
        <w:t xml:space="preserve">Таблица </w:t>
      </w:r>
      <w:r w:rsidR="002713F1" w:rsidRPr="002713F1">
        <w:rPr>
          <w:rFonts w:ascii="Times New Roman" w:hAnsi="Times New Roman"/>
          <w:i/>
        </w:rPr>
        <w:t>2</w:t>
      </w:r>
    </w:p>
    <w:p w14:paraId="44743673" w14:textId="6A2DF49C" w:rsidR="00F346C0" w:rsidRPr="0085054C" w:rsidRDefault="00F346C0" w:rsidP="002713F1">
      <w:pPr>
        <w:spacing w:after="0" w:line="240" w:lineRule="auto"/>
        <w:ind w:firstLine="709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Риски недостижения целей</w:t>
      </w:r>
      <w:r w:rsidR="002713F1">
        <w:rPr>
          <w:rFonts w:ascii="Times New Roman" w:hAnsi="Times New Roman"/>
        </w:rPr>
        <w:t xml:space="preserve"> </w:t>
      </w:r>
      <w:r w:rsidR="0085054C">
        <w:rPr>
          <w:rFonts w:ascii="Times New Roman" w:hAnsi="Times New Roman"/>
        </w:rPr>
        <w:t xml:space="preserve">в формате </w:t>
      </w:r>
      <w:r w:rsidR="0085054C">
        <w:rPr>
          <w:rFonts w:ascii="Times New Roman" w:hAnsi="Times New Roman"/>
          <w:lang w:val="en-US"/>
        </w:rPr>
        <w:t>PDCA</w:t>
      </w:r>
    </w:p>
    <w:tbl>
      <w:tblPr>
        <w:tblStyle w:val="a4"/>
        <w:tblW w:w="9351" w:type="dxa"/>
        <w:tblLook w:val="04A0" w:firstRow="1" w:lastRow="0" w:firstColumn="1" w:lastColumn="0" w:noHBand="0" w:noVBand="1"/>
      </w:tblPr>
      <w:tblGrid>
        <w:gridCol w:w="2002"/>
        <w:gridCol w:w="7349"/>
      </w:tblGrid>
      <w:tr w:rsidR="00BC522E" w:rsidRPr="0096478E" w14:paraId="1FD2F5DE" w14:textId="77777777" w:rsidTr="00BC522E">
        <w:tc>
          <w:tcPr>
            <w:tcW w:w="2002" w:type="dxa"/>
          </w:tcPr>
          <w:p w14:paraId="3F91D9FD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Категория риска</w:t>
            </w:r>
          </w:p>
        </w:tc>
        <w:tc>
          <w:tcPr>
            <w:tcW w:w="7349" w:type="dxa"/>
          </w:tcPr>
          <w:p w14:paraId="596486C4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center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  <w:bCs/>
                <w:iCs/>
              </w:rPr>
              <w:t>Что делать, что знать</w:t>
            </w:r>
          </w:p>
        </w:tc>
      </w:tr>
      <w:tr w:rsidR="00BC522E" w:rsidRPr="0096478E" w14:paraId="3A4A9BF3" w14:textId="77777777" w:rsidTr="00BC522E">
        <w:tc>
          <w:tcPr>
            <w:tcW w:w="2002" w:type="dxa"/>
          </w:tcPr>
          <w:p w14:paraId="7B2F06AF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96478E">
              <w:rPr>
                <w:rFonts w:ascii="Times New Roman" w:hAnsi="Times New Roman" w:cs="Times New Roman"/>
                <w:b/>
              </w:rPr>
              <w:t>«Р-случай»</w:t>
            </w:r>
            <w:r w:rsidRPr="0096478E">
              <w:rPr>
                <w:rFonts w:ascii="Times New Roman" w:hAnsi="Times New Roman" w:cs="Times New Roman"/>
              </w:rPr>
              <w:t xml:space="preserve"> - риск отсутствия корректировок планирования процесса</w:t>
            </w:r>
          </w:p>
        </w:tc>
        <w:tc>
          <w:tcPr>
            <w:tcW w:w="7349" w:type="dxa"/>
          </w:tcPr>
          <w:p w14:paraId="56206664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Pr="0096478E">
              <w:rPr>
                <w:rFonts w:ascii="Times New Roman" w:hAnsi="Times New Roman" w:cs="Times New Roman"/>
              </w:rPr>
              <w:t xml:space="preserve">пределить факторы, препятствующие реализации целей и с учетом наших возможностей изменить нужные нам ресурсы (количество, качество, сроки и пр.), входные данные и/или управленческие воздействия (с учетом установленных требований). </w:t>
            </w:r>
            <w:r>
              <w:rPr>
                <w:rFonts w:ascii="Times New Roman" w:hAnsi="Times New Roman" w:cs="Times New Roman"/>
              </w:rPr>
              <w:t xml:space="preserve">Знания нужны </w:t>
            </w:r>
            <w:r w:rsidRPr="009920A2">
              <w:rPr>
                <w:rFonts w:ascii="Times New Roman" w:hAnsi="Times New Roman" w:cs="Times New Roman"/>
                <w:b/>
              </w:rPr>
              <w:t>я</w:t>
            </w:r>
            <w:r w:rsidRPr="0096478E">
              <w:rPr>
                <w:rFonts w:ascii="Times New Roman" w:hAnsi="Times New Roman" w:cs="Times New Roman"/>
                <w:b/>
              </w:rPr>
              <w:t>вные</w:t>
            </w:r>
            <w:r w:rsidRPr="0096478E">
              <w:rPr>
                <w:rFonts w:ascii="Times New Roman" w:hAnsi="Times New Roman" w:cs="Times New Roman"/>
              </w:rPr>
              <w:t xml:space="preserve"> (бюджет организации, наличие ресурсов на складе и пр.). </w:t>
            </w:r>
            <w:r>
              <w:rPr>
                <w:rFonts w:ascii="Times New Roman" w:hAnsi="Times New Roman" w:cs="Times New Roman"/>
              </w:rPr>
              <w:t xml:space="preserve">Показатели </w:t>
            </w:r>
            <w:r w:rsidRPr="0096478E">
              <w:rPr>
                <w:rFonts w:ascii="Times New Roman" w:hAnsi="Times New Roman" w:cs="Times New Roman"/>
              </w:rPr>
              <w:t>оперативности и качества передачи требуемой информации друг другу.</w:t>
            </w:r>
          </w:p>
        </w:tc>
      </w:tr>
      <w:tr w:rsidR="00BC522E" w:rsidRPr="0096478E" w14:paraId="391C3AE3" w14:textId="77777777" w:rsidTr="00BC522E">
        <w:tc>
          <w:tcPr>
            <w:tcW w:w="2002" w:type="dxa"/>
          </w:tcPr>
          <w:p w14:paraId="5B4D8D92" w14:textId="77777777" w:rsidR="00BC522E" w:rsidRPr="009920A2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9920A2">
              <w:rPr>
                <w:rFonts w:ascii="Times New Roman" w:hAnsi="Times New Roman" w:cs="Times New Roman"/>
                <w:b/>
              </w:rPr>
              <w:t>«</w:t>
            </w:r>
            <w:r w:rsidRPr="009920A2">
              <w:rPr>
                <w:rFonts w:ascii="Times New Roman" w:hAnsi="Times New Roman" w:cs="Times New Roman"/>
                <w:b/>
                <w:lang w:val="en-US"/>
              </w:rPr>
              <w:t>D</w:t>
            </w:r>
            <w:r w:rsidRPr="009920A2">
              <w:rPr>
                <w:rFonts w:ascii="Times New Roman" w:hAnsi="Times New Roman" w:cs="Times New Roman"/>
                <w:b/>
              </w:rPr>
              <w:t>-случай»</w:t>
            </w:r>
            <w:r w:rsidRPr="009920A2">
              <w:rPr>
                <w:rFonts w:ascii="Times New Roman" w:hAnsi="Times New Roman" w:cs="Times New Roman"/>
              </w:rPr>
              <w:t xml:space="preserve"> - риск бездействия</w:t>
            </w:r>
          </w:p>
          <w:p w14:paraId="493D0124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349" w:type="dxa"/>
          </w:tcPr>
          <w:p w14:paraId="44619985" w14:textId="77777777" w:rsidR="00BC522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96478E">
              <w:rPr>
                <w:rFonts w:ascii="Times New Roman" w:hAnsi="Times New Roman" w:cs="Times New Roman"/>
              </w:rPr>
              <w:t xml:space="preserve">онимание может наступить в любой момент времени (т.е. </w:t>
            </w:r>
            <w:r w:rsidRPr="0096478E">
              <w:rPr>
                <w:rFonts w:ascii="Times New Roman" w:hAnsi="Times New Roman" w:cs="Times New Roman"/>
                <w:lang w:val="en-US"/>
              </w:rPr>
              <w:t>on</w:t>
            </w:r>
            <w:r w:rsidRPr="0096478E">
              <w:rPr>
                <w:rFonts w:ascii="Times New Roman" w:hAnsi="Times New Roman" w:cs="Times New Roman"/>
              </w:rPr>
              <w:t>-</w:t>
            </w:r>
            <w:r w:rsidRPr="0096478E">
              <w:rPr>
                <w:rFonts w:ascii="Times New Roman" w:hAnsi="Times New Roman" w:cs="Times New Roman"/>
                <w:lang w:val="en-US"/>
              </w:rPr>
              <w:t>line</w:t>
            </w:r>
            <w:r w:rsidRPr="0096478E">
              <w:rPr>
                <w:rFonts w:ascii="Times New Roman" w:hAnsi="Times New Roman" w:cs="Times New Roman"/>
              </w:rPr>
              <w:t xml:space="preserve">) и если организация научилась «видеть» </w:t>
            </w:r>
            <w:r>
              <w:rPr>
                <w:rFonts w:ascii="Times New Roman" w:hAnsi="Times New Roman" w:cs="Times New Roman"/>
              </w:rPr>
              <w:t xml:space="preserve">и «прогнозировать» </w:t>
            </w:r>
            <w:r w:rsidRPr="0096478E">
              <w:rPr>
                <w:rFonts w:ascii="Times New Roman" w:hAnsi="Times New Roman" w:cs="Times New Roman"/>
              </w:rPr>
              <w:t xml:space="preserve">факторы, предшествующие событию, то появляется возможность управлять изменениями в самом процессе ещё до получения конечного результата и проведения измерений установленных технологических параметров. </w:t>
            </w:r>
            <w:r w:rsidRPr="0096478E">
              <w:rPr>
                <w:rFonts w:ascii="Times New Roman" w:hAnsi="Times New Roman" w:cs="Times New Roman"/>
                <w:b/>
              </w:rPr>
              <w:t xml:space="preserve">Знания </w:t>
            </w:r>
            <w:r w:rsidRPr="0096478E">
              <w:rPr>
                <w:rFonts w:ascii="Times New Roman" w:hAnsi="Times New Roman" w:cs="Times New Roman"/>
              </w:rPr>
              <w:t xml:space="preserve">здесь в большем случае </w:t>
            </w:r>
            <w:r w:rsidRPr="0096478E">
              <w:rPr>
                <w:rFonts w:ascii="Times New Roman" w:hAnsi="Times New Roman" w:cs="Times New Roman"/>
                <w:b/>
              </w:rPr>
              <w:t xml:space="preserve">не явные, </w:t>
            </w:r>
            <w:r w:rsidRPr="0096478E">
              <w:rPr>
                <w:rFonts w:ascii="Times New Roman" w:hAnsi="Times New Roman" w:cs="Times New Roman"/>
              </w:rPr>
              <w:t xml:space="preserve">зависят от эффективности взаимодействия, оперативности </w:t>
            </w:r>
            <w:r>
              <w:rPr>
                <w:rFonts w:ascii="Times New Roman" w:hAnsi="Times New Roman" w:cs="Times New Roman"/>
              </w:rPr>
              <w:t xml:space="preserve">получениях входных параметров, </w:t>
            </w:r>
            <w:r w:rsidRPr="0096478E">
              <w:rPr>
                <w:rFonts w:ascii="Times New Roman" w:hAnsi="Times New Roman" w:cs="Times New Roman"/>
              </w:rPr>
              <w:t>наличия статистического и аналитического опыта</w:t>
            </w:r>
            <w:r>
              <w:rPr>
                <w:rFonts w:ascii="Times New Roman" w:hAnsi="Times New Roman" w:cs="Times New Roman"/>
              </w:rPr>
              <w:t xml:space="preserve">, </w:t>
            </w:r>
            <w:r w:rsidRPr="0096478E">
              <w:rPr>
                <w:rFonts w:ascii="Times New Roman" w:hAnsi="Times New Roman" w:cs="Times New Roman"/>
              </w:rPr>
              <w:t>интуици</w:t>
            </w:r>
            <w:r>
              <w:rPr>
                <w:rFonts w:ascii="Times New Roman" w:hAnsi="Times New Roman" w:cs="Times New Roman"/>
              </w:rPr>
              <w:t>и. Н</w:t>
            </w:r>
            <w:r w:rsidRPr="0096478E">
              <w:rPr>
                <w:rFonts w:ascii="Times New Roman" w:hAnsi="Times New Roman" w:cs="Times New Roman"/>
              </w:rPr>
              <w:t xml:space="preserve">еобходимо рассчитать вероятность появления каждого случая и оценить тяжесть его последствия. </w:t>
            </w:r>
          </w:p>
        </w:tc>
      </w:tr>
      <w:tr w:rsidR="00BC522E" w:rsidRPr="0096478E" w14:paraId="523AB683" w14:textId="77777777" w:rsidTr="00BC522E">
        <w:tc>
          <w:tcPr>
            <w:tcW w:w="2002" w:type="dxa"/>
          </w:tcPr>
          <w:p w14:paraId="0B0BD8C8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96478E">
              <w:rPr>
                <w:rFonts w:ascii="Times New Roman" w:hAnsi="Times New Roman" w:cs="Times New Roman"/>
                <w:b/>
              </w:rPr>
              <w:t>«С-случай»</w:t>
            </w:r>
            <w:r w:rsidRPr="0096478E">
              <w:rPr>
                <w:rFonts w:ascii="Times New Roman" w:hAnsi="Times New Roman" w:cs="Times New Roman"/>
              </w:rPr>
              <w:t xml:space="preserve"> - риск не установления частоты случаев появления недостижения целей</w:t>
            </w:r>
          </w:p>
        </w:tc>
        <w:tc>
          <w:tcPr>
            <w:tcW w:w="7349" w:type="dxa"/>
          </w:tcPr>
          <w:p w14:paraId="60881A9D" w14:textId="77777777" w:rsidR="00BC522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П</w:t>
            </w:r>
            <w:r w:rsidRPr="0096478E">
              <w:rPr>
                <w:rFonts w:ascii="Times New Roman" w:hAnsi="Times New Roman" w:cs="Times New Roman"/>
              </w:rPr>
              <w:t xml:space="preserve">онимание </w:t>
            </w:r>
            <w:r>
              <w:rPr>
                <w:rFonts w:ascii="Times New Roman" w:hAnsi="Times New Roman" w:cs="Times New Roman"/>
              </w:rPr>
              <w:t xml:space="preserve">риска </w:t>
            </w:r>
            <w:r w:rsidRPr="0096478E">
              <w:rPr>
                <w:rFonts w:ascii="Times New Roman" w:hAnsi="Times New Roman" w:cs="Times New Roman"/>
              </w:rPr>
              <w:t>наступает уже по факту</w:t>
            </w:r>
            <w:r>
              <w:rPr>
                <w:rFonts w:ascii="Times New Roman" w:hAnsi="Times New Roman" w:cs="Times New Roman"/>
              </w:rPr>
              <w:t xml:space="preserve"> получения результатов процесса</w:t>
            </w:r>
            <w:r w:rsidRPr="0096478E">
              <w:rPr>
                <w:rFonts w:ascii="Times New Roman" w:hAnsi="Times New Roman" w:cs="Times New Roman"/>
              </w:rPr>
              <w:t xml:space="preserve">. Изменить результат уже нельзя, можно констатировать наличие разницы между плановым и фактическим значением и </w:t>
            </w:r>
            <w:r>
              <w:rPr>
                <w:rFonts w:ascii="Times New Roman" w:hAnsi="Times New Roman" w:cs="Times New Roman"/>
              </w:rPr>
              <w:t>проанализировать</w:t>
            </w:r>
            <w:r w:rsidRPr="0096478E">
              <w:rPr>
                <w:rFonts w:ascii="Times New Roman" w:hAnsi="Times New Roman" w:cs="Times New Roman"/>
              </w:rPr>
              <w:t xml:space="preserve"> причины не достижения целей. </w:t>
            </w:r>
            <w:r w:rsidRPr="0096478E">
              <w:rPr>
                <w:rFonts w:ascii="Times New Roman" w:hAnsi="Times New Roman" w:cs="Times New Roman"/>
                <w:b/>
              </w:rPr>
              <w:t>Знания</w:t>
            </w:r>
            <w:r w:rsidRPr="0096478E">
              <w:rPr>
                <w:rFonts w:ascii="Times New Roman" w:hAnsi="Times New Roman" w:cs="Times New Roman"/>
              </w:rPr>
              <w:t xml:space="preserve"> нужны </w:t>
            </w:r>
            <w:r w:rsidRPr="0096478E">
              <w:rPr>
                <w:rFonts w:ascii="Times New Roman" w:hAnsi="Times New Roman" w:cs="Times New Roman"/>
                <w:b/>
              </w:rPr>
              <w:t xml:space="preserve">явные </w:t>
            </w:r>
            <w:r w:rsidRPr="0096478E">
              <w:rPr>
                <w:rFonts w:ascii="Times New Roman" w:hAnsi="Times New Roman" w:cs="Times New Roman"/>
              </w:rPr>
              <w:t>(план, методика измерения, журнал измерений и пр.)</w:t>
            </w:r>
            <w:r w:rsidRPr="0096478E">
              <w:rPr>
                <w:rFonts w:ascii="Times New Roman" w:hAnsi="Times New Roman" w:cs="Times New Roman"/>
                <w:b/>
              </w:rPr>
              <w:t xml:space="preserve">. </w:t>
            </w:r>
          </w:p>
          <w:p w14:paraId="6071EE72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C522E" w:rsidRPr="0096478E" w14:paraId="4FE0AA1E" w14:textId="77777777" w:rsidTr="00BC522E">
        <w:trPr>
          <w:trHeight w:val="1550"/>
        </w:trPr>
        <w:tc>
          <w:tcPr>
            <w:tcW w:w="2002" w:type="dxa"/>
          </w:tcPr>
          <w:p w14:paraId="3474584B" w14:textId="5B803450" w:rsidR="00BC522E" w:rsidRDefault="00BC522E" w:rsidP="00BC522E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Cs/>
                <w:iCs/>
              </w:rPr>
            </w:pPr>
            <w:r w:rsidRPr="0096478E">
              <w:rPr>
                <w:rFonts w:ascii="Times New Roman" w:hAnsi="Times New Roman" w:cs="Times New Roman"/>
                <w:b/>
              </w:rPr>
              <w:t>«</w:t>
            </w:r>
            <w:r w:rsidRPr="0096478E">
              <w:rPr>
                <w:rFonts w:ascii="Times New Roman" w:hAnsi="Times New Roman" w:cs="Times New Roman"/>
                <w:b/>
                <w:lang w:val="en-US"/>
              </w:rPr>
              <w:t>A</w:t>
            </w:r>
            <w:r w:rsidRPr="0096478E">
              <w:rPr>
                <w:rFonts w:ascii="Times New Roman" w:hAnsi="Times New Roman" w:cs="Times New Roman"/>
                <w:b/>
              </w:rPr>
              <w:t>-случай»</w:t>
            </w:r>
            <w:r w:rsidRPr="0096478E">
              <w:rPr>
                <w:rFonts w:ascii="Times New Roman" w:hAnsi="Times New Roman" w:cs="Times New Roman"/>
              </w:rPr>
              <w:t xml:space="preserve"> - риск отсутствия корректирующих мероприятий</w:t>
            </w:r>
          </w:p>
        </w:tc>
        <w:tc>
          <w:tcPr>
            <w:tcW w:w="7349" w:type="dxa"/>
          </w:tcPr>
          <w:p w14:paraId="6E6C1288" w14:textId="77777777" w:rsidR="00BC522E" w:rsidRPr="0096478E" w:rsidRDefault="00BC522E" w:rsidP="00AF4C90">
            <w:pPr>
              <w:tabs>
                <w:tab w:val="left" w:pos="851"/>
                <w:tab w:val="left" w:pos="993"/>
              </w:tabs>
              <w:jc w:val="both"/>
              <w:rPr>
                <w:rFonts w:ascii="Times New Roman" w:hAnsi="Times New Roman" w:cs="Times New Roman"/>
                <w:bCs/>
                <w:iCs/>
              </w:rPr>
            </w:pPr>
            <w:r>
              <w:rPr>
                <w:rFonts w:ascii="Times New Roman" w:hAnsi="Times New Roman" w:cs="Times New Roman"/>
              </w:rPr>
              <w:t>По</w:t>
            </w:r>
            <w:r w:rsidRPr="0096478E">
              <w:rPr>
                <w:rFonts w:ascii="Times New Roman" w:hAnsi="Times New Roman" w:cs="Times New Roman"/>
              </w:rPr>
              <w:t>нимание связано с улучшением не результатов, а подходов к планированию, реализации и оценке процесса. В данном случае, «</w:t>
            </w:r>
            <w:r w:rsidRPr="0096478E">
              <w:rPr>
                <w:rFonts w:ascii="Times New Roman" w:hAnsi="Times New Roman" w:cs="Times New Roman"/>
                <w:lang w:val="en-US"/>
              </w:rPr>
              <w:t>A</w:t>
            </w:r>
            <w:r w:rsidRPr="0096478E">
              <w:rPr>
                <w:rFonts w:ascii="Times New Roman" w:hAnsi="Times New Roman" w:cs="Times New Roman"/>
              </w:rPr>
              <w:t xml:space="preserve">-случай», мы не проводим коррекцию, а на основе анализа данных формируем корректирующие мероприятия для предупреждения повторных возникновений по не достижению целей в будущем. </w:t>
            </w:r>
            <w:r w:rsidRPr="0096478E">
              <w:rPr>
                <w:rFonts w:ascii="Times New Roman" w:hAnsi="Times New Roman" w:cs="Times New Roman"/>
                <w:b/>
              </w:rPr>
              <w:t xml:space="preserve">Знания </w:t>
            </w:r>
            <w:r w:rsidRPr="0096478E">
              <w:rPr>
                <w:rFonts w:ascii="Times New Roman" w:hAnsi="Times New Roman" w:cs="Times New Roman"/>
              </w:rPr>
              <w:t>нужны</w:t>
            </w:r>
            <w:r w:rsidRPr="0096478E">
              <w:rPr>
                <w:rFonts w:ascii="Times New Roman" w:hAnsi="Times New Roman" w:cs="Times New Roman"/>
                <w:b/>
              </w:rPr>
              <w:t xml:space="preserve"> явные. </w:t>
            </w:r>
            <w:r w:rsidRPr="0096478E">
              <w:rPr>
                <w:rFonts w:ascii="Times New Roman" w:hAnsi="Times New Roman" w:cs="Times New Roman"/>
              </w:rPr>
              <w:t>Нужны корректирующие мероприятия и их последующая оценка.</w:t>
            </w:r>
          </w:p>
        </w:tc>
      </w:tr>
    </w:tbl>
    <w:p w14:paraId="3E984AE1" w14:textId="77777777" w:rsidR="00BD4B37" w:rsidRDefault="00BD4B37" w:rsidP="00F346C0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6573F4E" w14:textId="652014EA" w:rsidR="00F117D6" w:rsidRPr="008578E8" w:rsidRDefault="0016302F" w:rsidP="008578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Принятие управленческих решений, основанных на свидетельствах и рисках недостижения цели, позволяет создавать управляемую доверительную среду и обеспечивать уверенность, что результаты будут достигнуты наиболее эффективным способом. </w:t>
      </w:r>
      <w:r w:rsidR="008578E8">
        <w:rPr>
          <w:rFonts w:ascii="Times New Roman" w:hAnsi="Times New Roman" w:cs="Times New Roman"/>
          <w:sz w:val="24"/>
          <w:szCs w:val="24"/>
        </w:rPr>
        <w:t>О</w:t>
      </w:r>
      <w:r w:rsidR="00F117D6" w:rsidRPr="008578E8">
        <w:rPr>
          <w:rFonts w:ascii="Times New Roman" w:hAnsi="Times New Roman" w:cs="Times New Roman"/>
          <w:sz w:val="24"/>
          <w:szCs w:val="24"/>
        </w:rPr>
        <w:t xml:space="preserve">риентируясь на Правило 10-ти кратных затрат: если на одной стадии круга качества изделия допущена ошибка, которая выявлена на следующей стадии, то для ее исправления потребуется в 10 раз больше средств, чем если бы она была обнаружена вовремя. </w:t>
      </w:r>
      <w:r w:rsidR="008578E8">
        <w:rPr>
          <w:rFonts w:ascii="Times New Roman" w:hAnsi="Times New Roman" w:cs="Times New Roman"/>
          <w:sz w:val="24"/>
          <w:szCs w:val="24"/>
        </w:rPr>
        <w:t xml:space="preserve">Формировании инновационного обеспечения </w:t>
      </w:r>
      <w:r>
        <w:rPr>
          <w:rFonts w:ascii="Times New Roman" w:hAnsi="Times New Roman" w:cs="Times New Roman"/>
          <w:sz w:val="24"/>
          <w:szCs w:val="24"/>
        </w:rPr>
        <w:t>системы менеджмента качества</w:t>
      </w:r>
      <w:r w:rsidR="008578E8">
        <w:rPr>
          <w:rFonts w:ascii="Times New Roman" w:hAnsi="Times New Roman" w:cs="Times New Roman"/>
          <w:sz w:val="24"/>
          <w:szCs w:val="24"/>
        </w:rPr>
        <w:t xml:space="preserve"> организации становится актуальной задачей в условиях высокой конкурентоспособности и ограниченности ресурсов</w:t>
      </w:r>
      <w:r>
        <w:rPr>
          <w:rFonts w:ascii="Times New Roman" w:hAnsi="Times New Roman" w:cs="Times New Roman"/>
          <w:sz w:val="24"/>
          <w:szCs w:val="24"/>
        </w:rPr>
        <w:t>, так как</w:t>
      </w:r>
      <w:r w:rsidR="008578E8">
        <w:rPr>
          <w:rFonts w:ascii="Times New Roman" w:hAnsi="Times New Roman" w:cs="Times New Roman"/>
          <w:sz w:val="24"/>
          <w:szCs w:val="24"/>
        </w:rPr>
        <w:t xml:space="preserve"> </w:t>
      </w:r>
      <w:r w:rsidR="00F117D6" w:rsidRPr="008578E8">
        <w:rPr>
          <w:rFonts w:ascii="Times New Roman" w:hAnsi="Times New Roman" w:cs="Times New Roman"/>
          <w:sz w:val="24"/>
          <w:szCs w:val="24"/>
        </w:rPr>
        <w:t xml:space="preserve">из реактивного </w:t>
      </w:r>
      <w:r w:rsidR="008578E8">
        <w:rPr>
          <w:rFonts w:ascii="Times New Roman" w:hAnsi="Times New Roman" w:cs="Times New Roman"/>
          <w:sz w:val="24"/>
          <w:szCs w:val="24"/>
        </w:rPr>
        <w:t xml:space="preserve">управления </w:t>
      </w:r>
      <w:r w:rsidR="00F117D6" w:rsidRPr="008578E8">
        <w:rPr>
          <w:rFonts w:ascii="Times New Roman" w:hAnsi="Times New Roman" w:cs="Times New Roman"/>
          <w:sz w:val="24"/>
          <w:szCs w:val="24"/>
        </w:rPr>
        <w:t>(посредством корректировок проблем)</w:t>
      </w:r>
      <w:r>
        <w:rPr>
          <w:rFonts w:ascii="Times New Roman" w:hAnsi="Times New Roman" w:cs="Times New Roman"/>
          <w:sz w:val="24"/>
          <w:szCs w:val="24"/>
        </w:rPr>
        <w:t xml:space="preserve">, а значит потерь </w:t>
      </w:r>
      <w:r w:rsidR="00F117D6" w:rsidRPr="008578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дополнительных затрат </w:t>
      </w:r>
      <w:r w:rsidR="008578E8">
        <w:rPr>
          <w:rFonts w:ascii="Times New Roman" w:hAnsi="Times New Roman" w:cs="Times New Roman"/>
          <w:sz w:val="24"/>
          <w:szCs w:val="24"/>
        </w:rPr>
        <w:t xml:space="preserve">перейти </w:t>
      </w:r>
      <w:r w:rsidR="00F117D6" w:rsidRPr="008578E8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F117D6" w:rsidRPr="008578E8">
        <w:rPr>
          <w:rFonts w:ascii="Times New Roman" w:hAnsi="Times New Roman" w:cs="Times New Roman"/>
          <w:sz w:val="24"/>
          <w:szCs w:val="24"/>
        </w:rPr>
        <w:t>проактивн</w:t>
      </w:r>
      <w:r w:rsidR="008578E8">
        <w:rPr>
          <w:rFonts w:ascii="Times New Roman" w:hAnsi="Times New Roman" w:cs="Times New Roman"/>
          <w:sz w:val="24"/>
          <w:szCs w:val="24"/>
        </w:rPr>
        <w:t>ое</w:t>
      </w:r>
      <w:proofErr w:type="spellEnd"/>
      <w:r w:rsidR="00F117D6" w:rsidRPr="008578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управление </w:t>
      </w:r>
      <w:r w:rsidR="00F117D6" w:rsidRPr="008578E8">
        <w:rPr>
          <w:rFonts w:ascii="Times New Roman" w:hAnsi="Times New Roman" w:cs="Times New Roman"/>
          <w:sz w:val="24"/>
          <w:szCs w:val="24"/>
        </w:rPr>
        <w:t xml:space="preserve">(методом их предупреждения). </w:t>
      </w:r>
    </w:p>
    <w:p w14:paraId="7315773B" w14:textId="77777777" w:rsidR="008578E8" w:rsidRDefault="008578E8" w:rsidP="00F346C0">
      <w:pPr>
        <w:jc w:val="center"/>
        <w:rPr>
          <w:rFonts w:ascii="Times New Roman" w:hAnsi="Times New Roman"/>
          <w:b/>
        </w:rPr>
      </w:pPr>
    </w:p>
    <w:p w14:paraId="3CCDC872" w14:textId="7BAB3B78" w:rsidR="00F346C0" w:rsidRDefault="00F346C0" w:rsidP="00F346C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Библиографический список на русском языке</w:t>
      </w:r>
    </w:p>
    <w:p w14:paraId="59E73D17" w14:textId="11C3688B" w:rsidR="00B74BD2" w:rsidRDefault="0085054C" w:rsidP="00B74BD2">
      <w:pPr>
        <w:pBdr>
          <w:left w:val="none" w:sz="4" w:space="1" w:color="000000"/>
        </w:pBd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BD2">
        <w:rPr>
          <w:rFonts w:ascii="Times New Roman" w:hAnsi="Times New Roman" w:cs="Times New Roman"/>
          <w:sz w:val="24"/>
          <w:szCs w:val="24"/>
        </w:rPr>
        <w:t>1.</w:t>
      </w:r>
      <w:r w:rsidR="00FF45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74BD2" w:rsidRPr="00B74BD2">
        <w:rPr>
          <w:rFonts w:ascii="Times New Roman" w:hAnsi="Times New Roman" w:cs="Times New Roman"/>
          <w:sz w:val="24"/>
          <w:szCs w:val="24"/>
        </w:rPr>
        <w:t>Ерзин</w:t>
      </w:r>
      <w:proofErr w:type="spellEnd"/>
      <w:r w:rsidR="00B74BD2" w:rsidRPr="00B74BD2">
        <w:rPr>
          <w:rFonts w:ascii="Times New Roman" w:hAnsi="Times New Roman" w:cs="Times New Roman"/>
          <w:sz w:val="24"/>
          <w:szCs w:val="24"/>
        </w:rPr>
        <w:t xml:space="preserve"> А.И.</w:t>
      </w:r>
      <w:r w:rsidR="00B74BD2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="00B74BD2">
          <w:rPr>
            <w:rFonts w:ascii="Times New Roman" w:hAnsi="Times New Roman" w:cs="Times New Roman"/>
            <w:sz w:val="24"/>
            <w:szCs w:val="24"/>
          </w:rPr>
          <w:t>Т</w:t>
        </w:r>
        <w:r w:rsidR="00B74BD2" w:rsidRPr="00B74BD2">
          <w:rPr>
            <w:rFonts w:ascii="Times New Roman" w:hAnsi="Times New Roman" w:cs="Times New Roman"/>
            <w:sz w:val="24"/>
            <w:szCs w:val="24"/>
          </w:rPr>
          <w:t xml:space="preserve">еоретические предпосылки осмысления феномена </w:t>
        </w:r>
        <w:proofErr w:type="spellStart"/>
        <w:r w:rsidR="00B74BD2" w:rsidRPr="00B74BD2">
          <w:rPr>
            <w:rFonts w:ascii="Times New Roman" w:hAnsi="Times New Roman" w:cs="Times New Roman"/>
            <w:sz w:val="24"/>
            <w:szCs w:val="24"/>
          </w:rPr>
          <w:t>проактивности</w:t>
        </w:r>
        <w:proofErr w:type="spellEnd"/>
        <w:r w:rsidR="00B74BD2" w:rsidRPr="00B74BD2">
          <w:rPr>
            <w:rFonts w:ascii="Times New Roman" w:hAnsi="Times New Roman" w:cs="Times New Roman"/>
            <w:sz w:val="24"/>
            <w:szCs w:val="24"/>
          </w:rPr>
          <w:t xml:space="preserve"> в философии</w:t>
        </w:r>
      </w:hyperlink>
      <w:r w:rsidR="00B74BD2">
        <w:rPr>
          <w:rFonts w:ascii="Times New Roman" w:hAnsi="Times New Roman" w:cs="Times New Roman"/>
          <w:sz w:val="24"/>
          <w:szCs w:val="24"/>
        </w:rPr>
        <w:t>//</w:t>
      </w:r>
      <w:hyperlink r:id="rId6" w:history="1">
        <w:r w:rsidR="00B74BD2" w:rsidRPr="00B74BD2">
          <w:rPr>
            <w:rFonts w:ascii="Times New Roman" w:hAnsi="Times New Roman" w:cs="Times New Roman"/>
            <w:sz w:val="24"/>
            <w:szCs w:val="24"/>
          </w:rPr>
          <w:t>Фундаментальные исследования</w:t>
        </w:r>
      </w:hyperlink>
      <w:r w:rsidR="00B74BD2" w:rsidRPr="00B74BD2">
        <w:rPr>
          <w:rFonts w:ascii="Times New Roman" w:hAnsi="Times New Roman" w:cs="Times New Roman"/>
          <w:sz w:val="24"/>
          <w:szCs w:val="24"/>
        </w:rPr>
        <w:t xml:space="preserve">. 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r w:rsidR="00B74BD2" w:rsidRPr="00B74BD2">
        <w:rPr>
          <w:rFonts w:ascii="Times New Roman" w:hAnsi="Times New Roman" w:cs="Times New Roman"/>
          <w:sz w:val="24"/>
          <w:szCs w:val="24"/>
        </w:rPr>
        <w:t xml:space="preserve">2014. 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hyperlink r:id="rId7" w:history="1">
        <w:r w:rsidR="00B74BD2" w:rsidRPr="00B74BD2">
          <w:rPr>
            <w:rFonts w:ascii="Times New Roman" w:hAnsi="Times New Roman" w:cs="Times New Roman"/>
            <w:sz w:val="24"/>
            <w:szCs w:val="24"/>
          </w:rPr>
          <w:t>№ 8-2</w:t>
        </w:r>
      </w:hyperlink>
      <w:r w:rsidR="00B74BD2" w:rsidRPr="00B74BD2">
        <w:rPr>
          <w:rFonts w:ascii="Times New Roman" w:hAnsi="Times New Roman" w:cs="Times New Roman"/>
          <w:sz w:val="24"/>
          <w:szCs w:val="24"/>
        </w:rPr>
        <w:t xml:space="preserve">. 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r w:rsidR="00B74BD2" w:rsidRPr="00B74BD2">
        <w:rPr>
          <w:rFonts w:ascii="Times New Roman" w:hAnsi="Times New Roman" w:cs="Times New Roman"/>
          <w:sz w:val="24"/>
          <w:szCs w:val="24"/>
        </w:rPr>
        <w:t xml:space="preserve">С. 496-498. </w:t>
      </w:r>
    </w:p>
    <w:p w14:paraId="6DF3FDA8" w14:textId="76E56C99" w:rsidR="00BC522E" w:rsidRPr="00B74BD2" w:rsidRDefault="0085054C" w:rsidP="00B74BD2">
      <w:pPr>
        <w:pBdr>
          <w:left w:val="none" w:sz="4" w:space="1" w:color="000000"/>
        </w:pBdr>
        <w:tabs>
          <w:tab w:val="left" w:pos="851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BD2">
        <w:rPr>
          <w:rFonts w:ascii="Times New Roman" w:hAnsi="Times New Roman" w:cs="Times New Roman"/>
          <w:sz w:val="24"/>
          <w:szCs w:val="24"/>
        </w:rPr>
        <w:t xml:space="preserve">2. </w:t>
      </w:r>
      <w:r w:rsidR="00BC522E" w:rsidRPr="00B74BD2">
        <w:rPr>
          <w:rFonts w:ascii="Times New Roman" w:hAnsi="Times New Roman" w:cs="Times New Roman"/>
          <w:sz w:val="24"/>
          <w:szCs w:val="24"/>
        </w:rPr>
        <w:t xml:space="preserve">Кузовлева И.Ю. </w:t>
      </w:r>
      <w:proofErr w:type="spellStart"/>
      <w:r w:rsidR="00BC522E" w:rsidRPr="00B74BD2">
        <w:rPr>
          <w:rFonts w:ascii="Times New Roman" w:hAnsi="Times New Roman" w:cs="Times New Roman"/>
          <w:sz w:val="24"/>
          <w:szCs w:val="24"/>
        </w:rPr>
        <w:t>П</w:t>
      </w:r>
      <w:hyperlink r:id="rId8" w:history="1">
        <w:r w:rsidR="00BC522E" w:rsidRPr="00B74BD2">
          <w:rPr>
            <w:rFonts w:ascii="Times New Roman" w:hAnsi="Times New Roman" w:cs="Times New Roman"/>
            <w:sz w:val="24"/>
            <w:szCs w:val="24"/>
          </w:rPr>
          <w:t>роактивный</w:t>
        </w:r>
        <w:proofErr w:type="spellEnd"/>
        <w:r w:rsidR="00BC522E" w:rsidRPr="00B74BD2">
          <w:rPr>
            <w:rFonts w:ascii="Times New Roman" w:hAnsi="Times New Roman" w:cs="Times New Roman"/>
            <w:sz w:val="24"/>
            <w:szCs w:val="24"/>
          </w:rPr>
          <w:t xml:space="preserve"> механизм формирования сбалансированной инновационной инфраструктуры</w:t>
        </w:r>
      </w:hyperlink>
      <w:r w:rsidR="00BC522E" w:rsidRPr="00B74BD2">
        <w:rPr>
          <w:rFonts w:ascii="Times New Roman" w:hAnsi="Times New Roman" w:cs="Times New Roman"/>
          <w:sz w:val="24"/>
          <w:szCs w:val="24"/>
        </w:rPr>
        <w:t>//</w:t>
      </w:r>
      <w:hyperlink r:id="rId9" w:history="1">
        <w:r w:rsidR="00BC522E" w:rsidRPr="00B74BD2">
          <w:rPr>
            <w:rFonts w:ascii="Times New Roman" w:hAnsi="Times New Roman" w:cs="Times New Roman"/>
            <w:sz w:val="24"/>
            <w:szCs w:val="24"/>
          </w:rPr>
          <w:t>Развитие и актуальные вопросы современной науки</w:t>
        </w:r>
      </w:hyperlink>
      <w:r w:rsidR="00BC522E" w:rsidRPr="00B74BD2">
        <w:rPr>
          <w:rFonts w:ascii="Times New Roman" w:hAnsi="Times New Roman" w:cs="Times New Roman"/>
          <w:sz w:val="24"/>
          <w:szCs w:val="24"/>
        </w:rPr>
        <w:t>.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r w:rsidR="00BC522E" w:rsidRPr="00B74BD2">
        <w:rPr>
          <w:rFonts w:ascii="Times New Roman" w:hAnsi="Times New Roman" w:cs="Times New Roman"/>
          <w:sz w:val="24"/>
          <w:szCs w:val="24"/>
        </w:rPr>
        <w:t xml:space="preserve"> 2017.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r w:rsidR="00BC522E" w:rsidRPr="00B74BD2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BC522E" w:rsidRPr="00B74BD2">
          <w:rPr>
            <w:rFonts w:ascii="Times New Roman" w:hAnsi="Times New Roman" w:cs="Times New Roman"/>
            <w:sz w:val="24"/>
            <w:szCs w:val="24"/>
          </w:rPr>
          <w:t>№ 6 (6)</w:t>
        </w:r>
      </w:hyperlink>
      <w:r w:rsidR="00BC522E" w:rsidRPr="00B74BD2">
        <w:rPr>
          <w:rFonts w:ascii="Times New Roman" w:hAnsi="Times New Roman" w:cs="Times New Roman"/>
          <w:sz w:val="24"/>
          <w:szCs w:val="24"/>
        </w:rPr>
        <w:t xml:space="preserve">. 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r w:rsidR="00BC522E" w:rsidRPr="00B74BD2">
        <w:rPr>
          <w:rFonts w:ascii="Times New Roman" w:hAnsi="Times New Roman" w:cs="Times New Roman"/>
          <w:sz w:val="24"/>
          <w:szCs w:val="24"/>
        </w:rPr>
        <w:t>С. 26-29.</w:t>
      </w:r>
    </w:p>
    <w:p w14:paraId="2B112E3C" w14:textId="00D07F22" w:rsidR="008578E8" w:rsidRPr="00B74BD2" w:rsidRDefault="008578E8" w:rsidP="008578E8">
      <w:pPr>
        <w:pStyle w:val="Default"/>
        <w:ind w:firstLine="709"/>
        <w:jc w:val="both"/>
        <w:rPr>
          <w:rFonts w:cs="Times New Roman"/>
        </w:rPr>
      </w:pPr>
      <w:r>
        <w:rPr>
          <w:rFonts w:eastAsia="Calibri" w:cs="Times New Roman"/>
        </w:rPr>
        <w:t>3</w:t>
      </w:r>
      <w:r w:rsidRPr="00B74BD2">
        <w:rPr>
          <w:rFonts w:eastAsia="Calibri" w:cs="Times New Roman"/>
        </w:rPr>
        <w:t xml:space="preserve">. </w:t>
      </w:r>
      <w:r w:rsidRPr="00B74BD2">
        <w:rPr>
          <w:rFonts w:cs="Times New Roman"/>
        </w:rPr>
        <w:t xml:space="preserve">ГОСТ Р ИСО 9001-2015. Системы менеджмента качества. Требования. – Москва: </w:t>
      </w:r>
      <w:proofErr w:type="spellStart"/>
      <w:r w:rsidRPr="00B74BD2">
        <w:rPr>
          <w:rFonts w:eastAsiaTheme="minorHAnsi" w:cs="Times New Roman"/>
          <w:lang w:eastAsia="en-US"/>
        </w:rPr>
        <w:t>Стандартинформ</w:t>
      </w:r>
      <w:proofErr w:type="spellEnd"/>
      <w:r w:rsidRPr="00B74BD2">
        <w:rPr>
          <w:rFonts w:eastAsiaTheme="minorHAnsi" w:cs="Times New Roman"/>
          <w:lang w:eastAsia="en-US"/>
        </w:rPr>
        <w:t xml:space="preserve">, 2018. – 32 с. </w:t>
      </w:r>
    </w:p>
    <w:p w14:paraId="2C1F6AC1" w14:textId="6741CC6E" w:rsidR="0085054C" w:rsidRPr="00B74BD2" w:rsidRDefault="008578E8" w:rsidP="00B74BD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85054C" w:rsidRPr="00B74BD2">
        <w:rPr>
          <w:rFonts w:ascii="Times New Roman" w:hAnsi="Times New Roman" w:cs="Times New Roman"/>
          <w:sz w:val="24"/>
          <w:szCs w:val="24"/>
        </w:rPr>
        <w:t xml:space="preserve">. Механизмы взаимодействия хозяйствующих субъектов в инновационном развитии экономики региона: монография / А. В. Алешин, Л. Г. Матвеева, А. Ю. Никитаева [и др.]; под редакцией Л. Г. Матвеева. 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r w:rsidR="0085054C" w:rsidRPr="00B74B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054C" w:rsidRPr="00B74BD2">
        <w:rPr>
          <w:rFonts w:ascii="Times New Roman" w:hAnsi="Times New Roman" w:cs="Times New Roman"/>
          <w:sz w:val="24"/>
          <w:szCs w:val="24"/>
        </w:rPr>
        <w:t>Ростов</w:t>
      </w:r>
      <w:proofErr w:type="spellEnd"/>
      <w:r w:rsidR="0085054C" w:rsidRPr="00B74BD2">
        <w:rPr>
          <w:rFonts w:ascii="Times New Roman" w:hAnsi="Times New Roman" w:cs="Times New Roman"/>
          <w:sz w:val="24"/>
          <w:szCs w:val="24"/>
        </w:rPr>
        <w:t xml:space="preserve">-на-Дону: Издательство Южного федерального университета, 2011. </w:t>
      </w:r>
      <w:r w:rsidR="00142ECD">
        <w:rPr>
          <w:rFonts w:ascii="Times New Roman" w:hAnsi="Times New Roman" w:cs="Times New Roman"/>
          <w:sz w:val="24"/>
          <w:szCs w:val="24"/>
        </w:rPr>
        <w:t>-</w:t>
      </w:r>
      <w:r w:rsidR="0085054C" w:rsidRPr="00B74BD2">
        <w:rPr>
          <w:rFonts w:ascii="Times New Roman" w:hAnsi="Times New Roman" w:cs="Times New Roman"/>
          <w:sz w:val="24"/>
          <w:szCs w:val="24"/>
        </w:rPr>
        <w:t xml:space="preserve"> 409 c. </w:t>
      </w:r>
    </w:p>
    <w:p w14:paraId="2F95558F" w14:textId="2A20F25C" w:rsidR="00B74BD2" w:rsidRPr="00B74BD2" w:rsidRDefault="008578E8" w:rsidP="00B74BD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85054C" w:rsidRPr="00B74BD2">
        <w:rPr>
          <w:rFonts w:ascii="Times New Roman" w:eastAsia="Calibri" w:hAnsi="Times New Roman" w:cs="Times New Roman"/>
          <w:sz w:val="24"/>
          <w:szCs w:val="24"/>
        </w:rPr>
        <w:t>.</w:t>
      </w:r>
      <w:r w:rsidR="00B74BD2" w:rsidRPr="00B74BD2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B74BD2" w:rsidRPr="00B74BD2">
        <w:rPr>
          <w:rFonts w:ascii="Times New Roman" w:eastAsia="Calibri" w:hAnsi="Times New Roman" w:cs="Times New Roman"/>
          <w:sz w:val="24"/>
          <w:szCs w:val="24"/>
        </w:rPr>
        <w:t>Трошкова</w:t>
      </w:r>
      <w:proofErr w:type="spellEnd"/>
      <w:r w:rsidR="00B74BD2" w:rsidRPr="00B74BD2">
        <w:rPr>
          <w:rFonts w:ascii="Times New Roman" w:eastAsia="Calibri" w:hAnsi="Times New Roman" w:cs="Times New Roman"/>
          <w:sz w:val="24"/>
          <w:szCs w:val="24"/>
        </w:rPr>
        <w:t xml:space="preserve"> Е.В. Интеграционные взаимодействия в системе менеджмента качества вуза//Экономика и </w:t>
      </w:r>
      <w:r w:rsidR="00142ECD" w:rsidRPr="00B74BD2">
        <w:rPr>
          <w:rFonts w:ascii="Times New Roman" w:eastAsia="Calibri" w:hAnsi="Times New Roman" w:cs="Times New Roman"/>
          <w:sz w:val="24"/>
          <w:szCs w:val="24"/>
        </w:rPr>
        <w:t>предпринимательство. -</w:t>
      </w:r>
      <w:r w:rsidR="00B74BD2" w:rsidRPr="00B74BD2">
        <w:rPr>
          <w:rFonts w:ascii="Times New Roman" w:eastAsia="Calibri" w:hAnsi="Times New Roman" w:cs="Times New Roman"/>
          <w:sz w:val="24"/>
          <w:szCs w:val="24"/>
        </w:rPr>
        <w:t>2014.-№11-2.-С.789-792.</w:t>
      </w:r>
    </w:p>
    <w:p w14:paraId="068AEDD0" w14:textId="44A9AC21" w:rsidR="0085054C" w:rsidRPr="008578E8" w:rsidRDefault="008578E8" w:rsidP="008578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78E8">
        <w:rPr>
          <w:rFonts w:ascii="Times New Roman" w:hAnsi="Times New Roman" w:cs="Times New Roman"/>
          <w:sz w:val="24"/>
          <w:szCs w:val="24"/>
        </w:rPr>
        <w:t>6</w:t>
      </w:r>
      <w:r w:rsidR="0085054C" w:rsidRPr="008578E8">
        <w:rPr>
          <w:rFonts w:ascii="Times New Roman" w:hAnsi="Times New Roman" w:cs="Times New Roman"/>
          <w:sz w:val="24"/>
          <w:szCs w:val="24"/>
        </w:rPr>
        <w:t>.</w:t>
      </w:r>
      <w:r w:rsidR="00FF070B" w:rsidRPr="008578E8">
        <w:rPr>
          <w:rFonts w:ascii="Times New Roman" w:hAnsi="Times New Roman" w:cs="Times New Roman"/>
          <w:sz w:val="24"/>
          <w:szCs w:val="24"/>
        </w:rPr>
        <w:t xml:space="preserve"> Левшина В.В., </w:t>
      </w:r>
      <w:proofErr w:type="spellStart"/>
      <w:r w:rsidR="00FF070B" w:rsidRPr="008578E8">
        <w:rPr>
          <w:rFonts w:ascii="Times New Roman" w:hAnsi="Times New Roman" w:cs="Times New Roman"/>
          <w:sz w:val="24"/>
          <w:szCs w:val="24"/>
        </w:rPr>
        <w:t>Трошкова</w:t>
      </w:r>
      <w:proofErr w:type="spellEnd"/>
      <w:r w:rsidR="00FF070B" w:rsidRPr="008578E8">
        <w:rPr>
          <w:rFonts w:ascii="Times New Roman" w:hAnsi="Times New Roman" w:cs="Times New Roman"/>
          <w:sz w:val="24"/>
          <w:szCs w:val="24"/>
        </w:rPr>
        <w:t xml:space="preserve"> Е.В. Система менеджмента качества: инновационный проект. Монография. - Новосибирск: Изд. АНС «</w:t>
      </w:r>
      <w:proofErr w:type="spellStart"/>
      <w:r w:rsidR="00FF070B" w:rsidRPr="008578E8">
        <w:rPr>
          <w:rFonts w:ascii="Times New Roman" w:hAnsi="Times New Roman" w:cs="Times New Roman"/>
          <w:sz w:val="24"/>
          <w:szCs w:val="24"/>
        </w:rPr>
        <w:t>СибАК</w:t>
      </w:r>
      <w:proofErr w:type="spellEnd"/>
      <w:r w:rsidR="00FF070B" w:rsidRPr="008578E8">
        <w:rPr>
          <w:rFonts w:ascii="Times New Roman" w:hAnsi="Times New Roman" w:cs="Times New Roman"/>
          <w:sz w:val="24"/>
          <w:szCs w:val="24"/>
        </w:rPr>
        <w:t>», 2017. – 160 с.</w:t>
      </w:r>
    </w:p>
    <w:p w14:paraId="634BA1CE" w14:textId="77B24A1B" w:rsidR="00BC522E" w:rsidRPr="0085054C" w:rsidRDefault="008578E8" w:rsidP="0085054C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Pr="00B74BD2">
        <w:rPr>
          <w:rFonts w:ascii="Times New Roman" w:hAnsi="Times New Roman" w:cs="Times New Roman"/>
          <w:sz w:val="24"/>
          <w:szCs w:val="24"/>
        </w:rPr>
        <w:t>Трошкова</w:t>
      </w:r>
      <w:proofErr w:type="spellEnd"/>
      <w:r w:rsidRPr="00B74BD2">
        <w:rPr>
          <w:rFonts w:ascii="Times New Roman" w:hAnsi="Times New Roman" w:cs="Times New Roman"/>
          <w:sz w:val="24"/>
          <w:szCs w:val="24"/>
        </w:rPr>
        <w:t xml:space="preserve"> Е.В., Левшина В.В. </w:t>
      </w:r>
      <w:r w:rsidRPr="00B74BD2">
        <w:rPr>
          <w:sz w:val="24"/>
          <w:szCs w:val="24"/>
        </w:rPr>
        <w:t>С</w:t>
      </w:r>
      <w:hyperlink r:id="rId11" w:history="1">
        <w:r w:rsidRPr="00B74BD2">
          <w:rPr>
            <w:rFonts w:ascii="Times New Roman" w:hAnsi="Times New Roman" w:cs="Times New Roman"/>
            <w:sz w:val="24"/>
            <w:szCs w:val="24"/>
          </w:rPr>
          <w:t>истема менеджмента качества как направление инновационного развития сложного хозяйствующего субъекта</w:t>
        </w:r>
      </w:hyperlink>
      <w:r w:rsidRPr="00B74BD2">
        <w:rPr>
          <w:rFonts w:ascii="Times New Roman" w:hAnsi="Times New Roman" w:cs="Times New Roman"/>
          <w:sz w:val="24"/>
          <w:szCs w:val="24"/>
        </w:rPr>
        <w:t>//</w:t>
      </w:r>
      <w:hyperlink r:id="rId12" w:history="1">
        <w:r w:rsidRPr="00B74BD2">
          <w:rPr>
            <w:rFonts w:ascii="Times New Roman" w:hAnsi="Times New Roman" w:cs="Times New Roman"/>
            <w:sz w:val="24"/>
            <w:szCs w:val="24"/>
          </w:rPr>
          <w:t>Экономика и предпринимательство</w:t>
        </w:r>
      </w:hyperlink>
      <w:r w:rsidRPr="00B74BD2">
        <w:rPr>
          <w:rFonts w:ascii="Times New Roman" w:hAnsi="Times New Roman" w:cs="Times New Roman"/>
          <w:sz w:val="24"/>
          <w:szCs w:val="24"/>
        </w:rPr>
        <w:t>. -2018. -</w:t>
      </w:r>
      <w:hyperlink r:id="rId13" w:history="1">
        <w:r w:rsidRPr="00B74BD2">
          <w:rPr>
            <w:rFonts w:ascii="Times New Roman" w:hAnsi="Times New Roman" w:cs="Times New Roman"/>
            <w:sz w:val="24"/>
            <w:szCs w:val="24"/>
          </w:rPr>
          <w:t>№ 1 (90)</w:t>
        </w:r>
      </w:hyperlink>
      <w:r w:rsidRPr="00B74BD2">
        <w:rPr>
          <w:rFonts w:ascii="Times New Roman" w:hAnsi="Times New Roman" w:cs="Times New Roman"/>
          <w:sz w:val="24"/>
          <w:szCs w:val="24"/>
        </w:rPr>
        <w:t>. -С. 1220-1224.</w:t>
      </w:r>
    </w:p>
    <w:p w14:paraId="4803EDAA" w14:textId="77777777" w:rsidR="008578E8" w:rsidRDefault="008578E8" w:rsidP="00F346C0">
      <w:pPr>
        <w:jc w:val="center"/>
        <w:rPr>
          <w:rFonts w:ascii="Times New Roman" w:eastAsia="Calibri" w:hAnsi="Times New Roman"/>
          <w:b/>
        </w:rPr>
      </w:pPr>
    </w:p>
    <w:p w14:paraId="19B4A7DC" w14:textId="0DD1E326" w:rsidR="00F346C0" w:rsidRDefault="00F346C0" w:rsidP="00F346C0">
      <w:pPr>
        <w:jc w:val="center"/>
        <w:rPr>
          <w:rFonts w:ascii="Times New Roman" w:eastAsia="Calibri" w:hAnsi="Times New Roman"/>
          <w:b/>
        </w:rPr>
      </w:pPr>
      <w:r>
        <w:rPr>
          <w:rFonts w:ascii="Times New Roman" w:eastAsia="Calibri" w:hAnsi="Times New Roman"/>
          <w:b/>
        </w:rPr>
        <w:t>Информация об авторе (-ах) на русском языке</w:t>
      </w:r>
    </w:p>
    <w:p w14:paraId="4298756B" w14:textId="50A81E9B" w:rsidR="00F346C0" w:rsidRPr="005526B7" w:rsidRDefault="00B74BD2" w:rsidP="00B74BD2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 w:rsidRPr="005526B7">
        <w:rPr>
          <w:rFonts w:ascii="Times New Roman" w:eastAsia="Calibri" w:hAnsi="Times New Roman"/>
          <w:sz w:val="24"/>
          <w:szCs w:val="24"/>
        </w:rPr>
        <w:t>Трошкова</w:t>
      </w:r>
      <w:proofErr w:type="spellEnd"/>
      <w:r w:rsidRPr="005526B7">
        <w:rPr>
          <w:rFonts w:ascii="Times New Roman" w:eastAsia="Calibri" w:hAnsi="Times New Roman"/>
          <w:sz w:val="24"/>
          <w:szCs w:val="24"/>
        </w:rPr>
        <w:t xml:space="preserve"> Екатерина Викторовна</w:t>
      </w:r>
      <w:r w:rsidR="00F346C0" w:rsidRPr="005526B7">
        <w:rPr>
          <w:rFonts w:ascii="Times New Roman" w:eastAsia="Calibri" w:hAnsi="Times New Roman"/>
          <w:sz w:val="24"/>
          <w:szCs w:val="24"/>
        </w:rPr>
        <w:t xml:space="preserve"> (</w:t>
      </w:r>
      <w:r w:rsidRPr="005526B7">
        <w:rPr>
          <w:rFonts w:ascii="Times New Roman" w:eastAsia="Calibri" w:hAnsi="Times New Roman"/>
          <w:sz w:val="24"/>
          <w:szCs w:val="24"/>
        </w:rPr>
        <w:t>Россия</w:t>
      </w:r>
      <w:r w:rsidR="00F346C0" w:rsidRPr="005526B7">
        <w:rPr>
          <w:rFonts w:ascii="Times New Roman" w:eastAsia="Calibri" w:hAnsi="Times New Roman"/>
          <w:sz w:val="24"/>
          <w:szCs w:val="24"/>
        </w:rPr>
        <w:t xml:space="preserve">, </w:t>
      </w:r>
      <w:r w:rsidRPr="005526B7">
        <w:rPr>
          <w:rFonts w:ascii="Times New Roman" w:eastAsia="Calibri" w:hAnsi="Times New Roman"/>
          <w:sz w:val="24"/>
          <w:szCs w:val="24"/>
        </w:rPr>
        <w:t>Красноярск</w:t>
      </w:r>
      <w:r w:rsidR="00F346C0" w:rsidRPr="005526B7">
        <w:rPr>
          <w:rFonts w:ascii="Times New Roman" w:eastAsia="Calibri" w:hAnsi="Times New Roman"/>
          <w:sz w:val="24"/>
          <w:szCs w:val="24"/>
        </w:rPr>
        <w:t xml:space="preserve">) – </w:t>
      </w:r>
      <w:r w:rsidRPr="005526B7">
        <w:rPr>
          <w:rFonts w:ascii="Times New Roman" w:eastAsia="Calibri" w:hAnsi="Times New Roman"/>
          <w:sz w:val="24"/>
          <w:szCs w:val="24"/>
        </w:rPr>
        <w:t>к.э.н.</w:t>
      </w:r>
      <w:r w:rsidR="00F346C0" w:rsidRPr="005526B7">
        <w:rPr>
          <w:rFonts w:ascii="Times New Roman" w:eastAsia="Calibri" w:hAnsi="Times New Roman"/>
          <w:sz w:val="24"/>
          <w:szCs w:val="24"/>
        </w:rPr>
        <w:t xml:space="preserve">, </w:t>
      </w:r>
      <w:r w:rsidRPr="005526B7">
        <w:rPr>
          <w:rFonts w:ascii="Times New Roman" w:eastAsia="Calibri" w:hAnsi="Times New Roman"/>
          <w:sz w:val="24"/>
          <w:szCs w:val="24"/>
        </w:rPr>
        <w:t>доцент</w:t>
      </w:r>
      <w:r w:rsidR="00F346C0" w:rsidRPr="005526B7">
        <w:rPr>
          <w:rFonts w:ascii="Times New Roman" w:eastAsia="Calibri" w:hAnsi="Times New Roman"/>
          <w:sz w:val="24"/>
          <w:szCs w:val="24"/>
        </w:rPr>
        <w:t xml:space="preserve">, </w:t>
      </w:r>
      <w:r w:rsidR="00A20859" w:rsidRPr="005526B7">
        <w:rPr>
          <w:rFonts w:ascii="Times New Roman" w:eastAsia="Calibri" w:hAnsi="Times New Roman"/>
          <w:sz w:val="24"/>
          <w:szCs w:val="24"/>
        </w:rPr>
        <w:t xml:space="preserve">доцент </w:t>
      </w:r>
      <w:r w:rsidRPr="005526B7">
        <w:rPr>
          <w:rFonts w:ascii="Times New Roman" w:eastAsia="Calibri" w:hAnsi="Times New Roman"/>
          <w:sz w:val="24"/>
          <w:szCs w:val="24"/>
        </w:rPr>
        <w:t>ФГБОУ ВО «Сибирский государственный университет науки и технологий имени академика М.Ф. Решетнева</w:t>
      </w:r>
      <w:r w:rsidR="00F346C0" w:rsidRPr="005526B7">
        <w:rPr>
          <w:rFonts w:ascii="Times New Roman" w:eastAsia="Calibri" w:hAnsi="Times New Roman"/>
          <w:sz w:val="24"/>
          <w:szCs w:val="24"/>
        </w:rPr>
        <w:t xml:space="preserve"> (</w:t>
      </w:r>
      <w:r w:rsidR="0016302F" w:rsidRPr="005526B7">
        <w:rPr>
          <w:rFonts w:ascii="Times New Roman" w:hAnsi="Times New Roman" w:cs="Times New Roman"/>
          <w:sz w:val="24"/>
          <w:szCs w:val="24"/>
        </w:rPr>
        <w:t>660037, Сибирский федеральный округ, Красноярский край, г. Красноярск, проспект им. газеты Красноярский рабочий, 31;</w:t>
      </w:r>
      <w:r w:rsidR="00F346C0" w:rsidRPr="005526B7">
        <w:rPr>
          <w:rFonts w:ascii="Times New Roman" w:eastAsia="Calibri" w:hAnsi="Times New Roman"/>
          <w:sz w:val="24"/>
          <w:szCs w:val="24"/>
        </w:rPr>
        <w:t xml:space="preserve"> </w:t>
      </w:r>
      <w:hyperlink r:id="rId14" w:history="1">
        <w:r w:rsidR="0016302F" w:rsidRPr="005526B7">
          <w:rPr>
            <w:rStyle w:val="a6"/>
            <w:rFonts w:ascii="Times New Roman" w:eastAsia="Calibri" w:hAnsi="Times New Roman"/>
            <w:sz w:val="24"/>
            <w:szCs w:val="24"/>
            <w:lang w:val="en-US"/>
          </w:rPr>
          <w:t>egorova</w:t>
        </w:r>
        <w:r w:rsidR="0016302F" w:rsidRPr="005526B7">
          <w:rPr>
            <w:rStyle w:val="a6"/>
            <w:rFonts w:ascii="Times New Roman" w:eastAsia="Calibri" w:hAnsi="Times New Roman"/>
            <w:sz w:val="24"/>
            <w:szCs w:val="24"/>
          </w:rPr>
          <w:t>0377@</w:t>
        </w:r>
        <w:r w:rsidR="0016302F" w:rsidRPr="005526B7">
          <w:rPr>
            <w:rStyle w:val="a6"/>
            <w:rFonts w:ascii="Times New Roman" w:eastAsia="Calibri" w:hAnsi="Times New Roman"/>
            <w:sz w:val="24"/>
            <w:szCs w:val="24"/>
            <w:lang w:val="en-US"/>
          </w:rPr>
          <w:t>mail</w:t>
        </w:r>
        <w:r w:rsidR="0016302F" w:rsidRPr="005526B7">
          <w:rPr>
            <w:rStyle w:val="a6"/>
            <w:rFonts w:ascii="Times New Roman" w:eastAsia="Calibri" w:hAnsi="Times New Roman"/>
            <w:sz w:val="24"/>
            <w:szCs w:val="24"/>
          </w:rPr>
          <w:t>.</w:t>
        </w:r>
        <w:proofErr w:type="spellStart"/>
        <w:r w:rsidR="0016302F" w:rsidRPr="005526B7">
          <w:rPr>
            <w:rStyle w:val="a6"/>
            <w:rFonts w:ascii="Times New Roman" w:eastAsia="Calibri" w:hAnsi="Times New Roman"/>
            <w:sz w:val="24"/>
            <w:szCs w:val="24"/>
            <w:lang w:val="en-US"/>
          </w:rPr>
          <w:t>ru</w:t>
        </w:r>
        <w:proofErr w:type="spellEnd"/>
      </w:hyperlink>
      <w:r w:rsidR="00F346C0" w:rsidRPr="005526B7">
        <w:rPr>
          <w:rFonts w:ascii="Times New Roman" w:eastAsia="Calibri" w:hAnsi="Times New Roman"/>
          <w:sz w:val="24"/>
          <w:szCs w:val="24"/>
        </w:rPr>
        <w:t>).</w:t>
      </w:r>
    </w:p>
    <w:p w14:paraId="2BD8A20A" w14:textId="24CE648F" w:rsidR="00B74BD2" w:rsidRPr="005526B7" w:rsidRDefault="00B74BD2" w:rsidP="00B74BD2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</w:rPr>
      </w:pPr>
      <w:r w:rsidRPr="005526B7">
        <w:rPr>
          <w:rFonts w:ascii="Times New Roman" w:eastAsia="Calibri" w:hAnsi="Times New Roman"/>
          <w:bCs/>
          <w:sz w:val="24"/>
          <w:szCs w:val="24"/>
        </w:rPr>
        <w:t xml:space="preserve">Левшина Виолетта Витальевна (Россия, Красноярск) – д.т.н., профессор, заведующий кафедрой «Управление качеством, стандартизация и документационное обеспечение управления», </w:t>
      </w:r>
      <w:r w:rsidRPr="005526B7">
        <w:rPr>
          <w:rFonts w:ascii="Times New Roman" w:eastAsia="Calibri" w:hAnsi="Times New Roman"/>
          <w:sz w:val="24"/>
          <w:szCs w:val="24"/>
        </w:rPr>
        <w:t>ФГБОУ ВО «Сибирский государственный университет науки и технологий имени академика М.Ф. Решетнева (</w:t>
      </w:r>
      <w:bookmarkStart w:id="0" w:name="_GoBack"/>
      <w:r w:rsidR="0016302F" w:rsidRPr="005526B7">
        <w:rPr>
          <w:rFonts w:ascii="Times New Roman" w:hAnsi="Times New Roman" w:cs="Times New Roman"/>
          <w:sz w:val="24"/>
          <w:szCs w:val="24"/>
        </w:rPr>
        <w:t>660037, Сибирский федеральный округ, Красноярский край, г. Красноярск, проспект им. газеты Красноярский рабочий, 31</w:t>
      </w:r>
      <w:bookmarkEnd w:id="0"/>
      <w:r w:rsidR="0016302F" w:rsidRPr="005526B7">
        <w:rPr>
          <w:rFonts w:ascii="Times New Roman" w:hAnsi="Times New Roman" w:cs="Times New Roman"/>
          <w:sz w:val="24"/>
          <w:szCs w:val="24"/>
        </w:rPr>
        <w:t>;</w:t>
      </w:r>
      <w:r w:rsidR="0016302F" w:rsidRPr="005526B7">
        <w:rPr>
          <w:rFonts w:ascii="Times New Roman" w:eastAsia="Calibri" w:hAnsi="Times New Roman"/>
          <w:sz w:val="24"/>
          <w:szCs w:val="24"/>
        </w:rPr>
        <w:t xml:space="preserve"> </w:t>
      </w:r>
      <w:hyperlink r:id="rId15" w:history="1">
        <w:r w:rsidR="0016302F" w:rsidRPr="005526B7">
          <w:rPr>
            <w:rStyle w:val="a6"/>
            <w:rFonts w:ascii="Times New Roman" w:hAnsi="Times New Roman" w:cs="Times New Roman"/>
            <w:sz w:val="24"/>
            <w:szCs w:val="24"/>
          </w:rPr>
          <w:t>vlevshina11@mail.ru</w:t>
        </w:r>
      </w:hyperlink>
      <w:r w:rsidRPr="005526B7">
        <w:rPr>
          <w:rFonts w:ascii="Times New Roman" w:eastAsia="Calibri" w:hAnsi="Times New Roman"/>
          <w:sz w:val="24"/>
          <w:szCs w:val="24"/>
        </w:rPr>
        <w:t>).</w:t>
      </w:r>
    </w:p>
    <w:p w14:paraId="166106BD" w14:textId="5BDF8A4B" w:rsidR="00B74BD2" w:rsidRPr="005526B7" w:rsidRDefault="00B74BD2" w:rsidP="00B74BD2">
      <w:pPr>
        <w:spacing w:after="0" w:line="240" w:lineRule="auto"/>
        <w:ind w:firstLine="709"/>
        <w:rPr>
          <w:rFonts w:ascii="Times New Roman" w:eastAsia="Calibri" w:hAnsi="Times New Roman"/>
          <w:bCs/>
          <w:sz w:val="24"/>
          <w:szCs w:val="24"/>
        </w:rPr>
      </w:pPr>
    </w:p>
    <w:p w14:paraId="716FAE2F" w14:textId="3D368EEA" w:rsidR="00F346C0" w:rsidRDefault="008578E8" w:rsidP="00F346C0">
      <w:pPr>
        <w:spacing w:line="288" w:lineRule="auto"/>
        <w:ind w:firstLine="709"/>
        <w:jc w:val="right"/>
        <w:rPr>
          <w:rFonts w:ascii="Times New Roman" w:eastAsia="Calibri" w:hAnsi="Times New Roman"/>
          <w:b/>
        </w:rPr>
      </w:pPr>
      <w:proofErr w:type="spellStart"/>
      <w:r>
        <w:rPr>
          <w:rFonts w:ascii="Times New Roman" w:eastAsia="Calibri" w:hAnsi="Times New Roman"/>
          <w:b/>
          <w:lang w:val="en-US"/>
        </w:rPr>
        <w:t>Troshkova</w:t>
      </w:r>
      <w:proofErr w:type="spellEnd"/>
      <w:r w:rsidRPr="008578E8">
        <w:rPr>
          <w:rFonts w:ascii="Times New Roman" w:eastAsia="Calibri" w:hAnsi="Times New Roman"/>
          <w:b/>
        </w:rPr>
        <w:t xml:space="preserve"> </w:t>
      </w:r>
      <w:r>
        <w:rPr>
          <w:rFonts w:ascii="Times New Roman" w:eastAsia="Calibri" w:hAnsi="Times New Roman"/>
          <w:b/>
          <w:lang w:val="en-US"/>
        </w:rPr>
        <w:t>E</w:t>
      </w:r>
      <w:r w:rsidRPr="008578E8">
        <w:rPr>
          <w:rFonts w:ascii="Times New Roman" w:eastAsia="Calibri" w:hAnsi="Times New Roman"/>
          <w:b/>
        </w:rPr>
        <w:t>.</w:t>
      </w:r>
      <w:r>
        <w:rPr>
          <w:rFonts w:ascii="Times New Roman" w:eastAsia="Calibri" w:hAnsi="Times New Roman"/>
          <w:b/>
          <w:lang w:val="en-US"/>
        </w:rPr>
        <w:t>V</w:t>
      </w:r>
      <w:r w:rsidRPr="008578E8">
        <w:rPr>
          <w:rFonts w:ascii="Times New Roman" w:eastAsia="Calibri" w:hAnsi="Times New Roman"/>
          <w:b/>
        </w:rPr>
        <w:t xml:space="preserve">., </w:t>
      </w:r>
      <w:proofErr w:type="spellStart"/>
      <w:r>
        <w:rPr>
          <w:rFonts w:ascii="Times New Roman" w:eastAsia="Calibri" w:hAnsi="Times New Roman"/>
          <w:b/>
          <w:lang w:val="en-US"/>
        </w:rPr>
        <w:t>Levshiva</w:t>
      </w:r>
      <w:proofErr w:type="spellEnd"/>
      <w:r w:rsidRPr="008578E8">
        <w:rPr>
          <w:rFonts w:ascii="Times New Roman" w:eastAsia="Calibri" w:hAnsi="Times New Roman"/>
          <w:b/>
        </w:rPr>
        <w:t xml:space="preserve"> </w:t>
      </w:r>
      <w:r>
        <w:rPr>
          <w:rFonts w:ascii="Times New Roman" w:eastAsia="Calibri" w:hAnsi="Times New Roman"/>
          <w:b/>
          <w:lang w:val="en-US"/>
        </w:rPr>
        <w:t>V</w:t>
      </w:r>
      <w:r w:rsidRPr="008578E8">
        <w:rPr>
          <w:rFonts w:ascii="Times New Roman" w:eastAsia="Calibri" w:hAnsi="Times New Roman"/>
          <w:b/>
        </w:rPr>
        <w:t>.</w:t>
      </w:r>
      <w:r>
        <w:rPr>
          <w:rFonts w:ascii="Times New Roman" w:eastAsia="Calibri" w:hAnsi="Times New Roman"/>
          <w:b/>
          <w:lang w:val="en-US"/>
        </w:rPr>
        <w:t>V</w:t>
      </w:r>
      <w:r w:rsidRPr="008578E8">
        <w:rPr>
          <w:rFonts w:ascii="Times New Roman" w:eastAsia="Calibri" w:hAnsi="Times New Roman"/>
          <w:b/>
        </w:rPr>
        <w:t>.</w:t>
      </w:r>
      <w:r w:rsidR="00F346C0">
        <w:rPr>
          <w:rFonts w:ascii="Times New Roman" w:eastAsia="Calibri" w:hAnsi="Times New Roman"/>
          <w:b/>
        </w:rPr>
        <w:t xml:space="preserve"> </w:t>
      </w:r>
    </w:p>
    <w:p w14:paraId="62A2DB2D" w14:textId="1CBF39C5" w:rsidR="0016302F" w:rsidRPr="005526B7" w:rsidRDefault="0016302F" w:rsidP="0016302F">
      <w:pPr>
        <w:spacing w:line="288" w:lineRule="auto"/>
        <w:ind w:firstLine="36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6302F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"/>
        </w:rPr>
        <w:t>INNOVATIVE</w:t>
      </w:r>
      <w:r w:rsidRPr="005526B7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16302F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"/>
        </w:rPr>
        <w:t>SOFTWARE</w:t>
      </w:r>
      <w:r w:rsidRPr="005526B7">
        <w:rPr>
          <w:rFonts w:ascii="Times New Roman" w:hAnsi="Times New Roman" w:cs="Times New Roman"/>
          <w:b/>
          <w:bCs/>
          <w:sz w:val="24"/>
          <w:szCs w:val="24"/>
          <w:lang w:val="en-US"/>
        </w:rPr>
        <w:br/>
      </w:r>
      <w:r w:rsidRPr="0016302F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"/>
        </w:rPr>
        <w:t>ORGANIZATION</w:t>
      </w:r>
      <w:r w:rsidRPr="005526B7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16302F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"/>
        </w:rPr>
        <w:t>QUALITY</w:t>
      </w:r>
      <w:r w:rsidRPr="005526B7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16302F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"/>
        </w:rPr>
        <w:t>MANAGEMENT</w:t>
      </w:r>
      <w:r w:rsidRPr="005526B7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16302F">
        <w:rPr>
          <w:rStyle w:val="tlid-translation"/>
          <w:rFonts w:ascii="Times New Roman" w:hAnsi="Times New Roman" w:cs="Times New Roman"/>
          <w:b/>
          <w:bCs/>
          <w:sz w:val="24"/>
          <w:szCs w:val="24"/>
          <w:lang w:val="en"/>
        </w:rPr>
        <w:t>SYSTEMS</w:t>
      </w:r>
    </w:p>
    <w:p w14:paraId="5FCFE4AD" w14:textId="50814AF6" w:rsidR="00D66AE8" w:rsidRDefault="0016302F" w:rsidP="001630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16302F">
        <w:rPr>
          <w:rFonts w:ascii="Times New Roman" w:eastAsia="Times New Roman" w:hAnsi="Times New Roman" w:cs="Times New Roman"/>
          <w:b/>
          <w:bCs/>
          <w:sz w:val="24"/>
          <w:szCs w:val="24"/>
          <w:lang w:val="en" w:eastAsia="ru-RU"/>
        </w:rPr>
        <w:lastRenderedPageBreak/>
        <w:t>Abstract</w:t>
      </w:r>
      <w:r w:rsidR="005526B7">
        <w:rPr>
          <w:rFonts w:ascii="Times New Roman" w:eastAsia="Times New Roman" w:hAnsi="Times New Roman" w:cs="Times New Roman"/>
          <w:b/>
          <w:bCs/>
          <w:sz w:val="24"/>
          <w:szCs w:val="24"/>
          <w:lang w:val="en" w:eastAsia="ru-RU"/>
        </w:rPr>
        <w:t>:</w:t>
      </w:r>
      <w:r w:rsidRPr="0016302F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an analysis of the requirements of GOST R ISO 9001-2015 to ensure the organization's quality management system is carried out. Tools are proposed for creating a proactive mechanism and shaping the innovative quality management of the organization.</w:t>
      </w:r>
      <w:r w:rsidRPr="0016302F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br/>
      </w:r>
      <w:r w:rsidRPr="0016302F">
        <w:rPr>
          <w:rFonts w:ascii="Times New Roman" w:eastAsia="Times New Roman" w:hAnsi="Times New Roman" w:cs="Times New Roman"/>
          <w:b/>
          <w:bCs/>
          <w:sz w:val="24"/>
          <w:szCs w:val="24"/>
          <w:lang w:val="en" w:eastAsia="ru-RU"/>
        </w:rPr>
        <w:t>Keywords</w:t>
      </w:r>
      <w:r w:rsidR="005526B7">
        <w:rPr>
          <w:rFonts w:ascii="Times New Roman" w:eastAsia="Times New Roman" w:hAnsi="Times New Roman" w:cs="Times New Roman"/>
          <w:b/>
          <w:bCs/>
          <w:sz w:val="24"/>
          <w:szCs w:val="24"/>
          <w:lang w:val="en" w:eastAsia="ru-RU"/>
        </w:rPr>
        <w:t>:</w:t>
      </w:r>
      <w:r w:rsidRPr="0016302F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 ISO 9001</w:t>
      </w:r>
      <w:r w:rsidRPr="001630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  <w:r w:rsidRPr="0016302F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2015, innovative support, proactive mechanism, risk of failure to achieve the goal, PDCA cycle.</w:t>
      </w:r>
    </w:p>
    <w:p w14:paraId="17280870" w14:textId="75D865F5" w:rsidR="0016302F" w:rsidRDefault="0016302F" w:rsidP="001630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</w:p>
    <w:p w14:paraId="12529294" w14:textId="77777777" w:rsidR="00FF4525" w:rsidRDefault="00FF4525" w:rsidP="00FF4525">
      <w:pPr>
        <w:spacing w:line="288" w:lineRule="auto"/>
        <w:ind w:firstLine="3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Информация об авторе (-ах) на английском языке</w:t>
      </w:r>
    </w:p>
    <w:p w14:paraId="080C601E" w14:textId="43EE5748" w:rsidR="00FF4525" w:rsidRDefault="0016302F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Troshkova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Ekaterina Viktorovna (Russia, Krasnoyarsk) - Ph.D., Associate Professor, </w:t>
      </w:r>
      <w:r w:rsidR="00A20859"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Associate Professor</w:t>
      </w:r>
      <w:r w:rsidR="00A20859" w:rsidRPr="00FF45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F4525" w:rsidRPr="00FF4525">
        <w:rPr>
          <w:rFonts w:ascii="Times New Roman" w:hAnsi="Times New Roman" w:cs="Times New Roman"/>
          <w:sz w:val="24"/>
          <w:szCs w:val="24"/>
          <w:lang w:val="en-US"/>
        </w:rPr>
        <w:t>Reshetnev</w:t>
      </w:r>
      <w:proofErr w:type="spellEnd"/>
      <w:r w:rsidR="00FF4525" w:rsidRPr="00FF4525">
        <w:rPr>
          <w:rFonts w:ascii="Times New Roman" w:hAnsi="Times New Roman" w:cs="Times New Roman"/>
          <w:sz w:val="24"/>
          <w:szCs w:val="24"/>
          <w:lang w:val="en-US"/>
        </w:rPr>
        <w:t xml:space="preserve"> Siberian State University of Science and Technology</w:t>
      </w: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(660037, Siberian Federal District, Krasnoyarsk Territory, Krasnoyarsk,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prospekt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named after the newspaper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Krasnoyarsky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Rabochy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, 31; </w:t>
      </w:r>
      <w:hyperlink r:id="rId16" w:history="1">
        <w:r w:rsidR="00FF4525" w:rsidRPr="0087232D">
          <w:rPr>
            <w:rStyle w:val="a6"/>
            <w:rFonts w:ascii="Times New Roman" w:hAnsi="Times New Roman" w:cs="Times New Roman"/>
            <w:sz w:val="24"/>
            <w:szCs w:val="24"/>
            <w:lang w:val="en"/>
          </w:rPr>
          <w:t>egorova0377@mail.ru</w:t>
        </w:r>
      </w:hyperlink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).</w:t>
      </w:r>
    </w:p>
    <w:p w14:paraId="09CC6DD4" w14:textId="0DFC362E" w:rsidR="0016302F" w:rsidRDefault="0016302F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Levshina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Violetta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Vitalevna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(Russia, Krasnoyarsk) - Doctor of Technical Sciences, Professor, Head of the Department </w:t>
      </w:r>
      <w:r w:rsidR="00FF4525" w:rsidRPr="00FF452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«</w:t>
      </w: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Quality Management, Standardization and Documentation Management</w:t>
      </w:r>
      <w:r w:rsidR="00FF4525" w:rsidRPr="00FF452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»</w:t>
      </w: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, </w:t>
      </w:r>
      <w:proofErr w:type="spellStart"/>
      <w:r w:rsidR="00FF4525" w:rsidRPr="00FF4525">
        <w:rPr>
          <w:rFonts w:ascii="Times New Roman" w:hAnsi="Times New Roman" w:cs="Times New Roman"/>
          <w:sz w:val="24"/>
          <w:szCs w:val="24"/>
          <w:lang w:val="en-US"/>
        </w:rPr>
        <w:t>Reshetnev</w:t>
      </w:r>
      <w:proofErr w:type="spellEnd"/>
      <w:r w:rsidR="00FF4525" w:rsidRPr="00FF4525">
        <w:rPr>
          <w:rFonts w:ascii="Times New Roman" w:hAnsi="Times New Roman" w:cs="Times New Roman"/>
          <w:sz w:val="24"/>
          <w:szCs w:val="24"/>
          <w:lang w:val="en-US"/>
        </w:rPr>
        <w:t xml:space="preserve"> Siberian State University of Science and Technology</w:t>
      </w:r>
      <w:r w:rsidR="00FF4525"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(660037, Siberian Federal District, Krasnoyarsk Territory, Krasnoyarsk, 31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Krasnoyarsky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Rabochy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Avenue; </w:t>
      </w:r>
      <w:hyperlink r:id="rId17" w:history="1">
        <w:r w:rsidR="00FF4525" w:rsidRPr="0087232D">
          <w:rPr>
            <w:rStyle w:val="a6"/>
            <w:rFonts w:ascii="Times New Roman" w:hAnsi="Times New Roman" w:cs="Times New Roman"/>
            <w:sz w:val="24"/>
            <w:szCs w:val="24"/>
            <w:lang w:val="en"/>
          </w:rPr>
          <w:t>vlevshina11@mail.ru</w:t>
        </w:r>
      </w:hyperlink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).</w:t>
      </w:r>
    </w:p>
    <w:p w14:paraId="21CBB10E" w14:textId="77777777" w:rsidR="00FF4525" w:rsidRPr="005526B7" w:rsidRDefault="00FF4525" w:rsidP="00FF4525">
      <w:pPr>
        <w:spacing w:line="288" w:lineRule="auto"/>
        <w:jc w:val="center"/>
        <w:rPr>
          <w:rFonts w:ascii="Times New Roman" w:hAnsi="Times New Roman"/>
          <w:b/>
          <w:lang w:val="en-US"/>
        </w:rPr>
      </w:pPr>
    </w:p>
    <w:p w14:paraId="535E98D5" w14:textId="054ACDF4" w:rsidR="00FF4525" w:rsidRPr="005526B7" w:rsidRDefault="00FF4525" w:rsidP="00FF4525">
      <w:pPr>
        <w:spacing w:line="288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Библиографический</w:t>
      </w:r>
      <w:r w:rsidRPr="005526B7">
        <w:rPr>
          <w:rFonts w:ascii="Times New Roman" w:hAnsi="Times New Roman"/>
          <w:b/>
          <w:lang w:val="en-US"/>
        </w:rPr>
        <w:t xml:space="preserve"> </w:t>
      </w:r>
      <w:r>
        <w:rPr>
          <w:rFonts w:ascii="Times New Roman" w:hAnsi="Times New Roman"/>
          <w:b/>
        </w:rPr>
        <w:t>список</w:t>
      </w:r>
      <w:r w:rsidRPr="005526B7">
        <w:rPr>
          <w:rFonts w:ascii="Times New Roman" w:hAnsi="Times New Roman"/>
          <w:b/>
          <w:lang w:val="en-US"/>
        </w:rPr>
        <w:t xml:space="preserve"> </w:t>
      </w:r>
      <w:r>
        <w:rPr>
          <w:rFonts w:ascii="Times New Roman" w:hAnsi="Times New Roman"/>
          <w:b/>
        </w:rPr>
        <w:t>на</w:t>
      </w:r>
      <w:r w:rsidRPr="005526B7">
        <w:rPr>
          <w:rFonts w:ascii="Times New Roman" w:hAnsi="Times New Roman"/>
          <w:b/>
          <w:lang w:val="en-US"/>
        </w:rPr>
        <w:t xml:space="preserve"> </w:t>
      </w:r>
      <w:r>
        <w:rPr>
          <w:rFonts w:ascii="Times New Roman" w:hAnsi="Times New Roman"/>
          <w:b/>
        </w:rPr>
        <w:t>английском</w:t>
      </w:r>
      <w:r w:rsidRPr="005526B7">
        <w:rPr>
          <w:rFonts w:ascii="Times New Roman" w:hAnsi="Times New Roman"/>
          <w:b/>
          <w:lang w:val="en-US"/>
        </w:rPr>
        <w:t xml:space="preserve"> </w:t>
      </w:r>
      <w:r>
        <w:rPr>
          <w:rFonts w:ascii="Times New Roman" w:hAnsi="Times New Roman"/>
          <w:b/>
        </w:rPr>
        <w:t>языке</w:t>
      </w:r>
    </w:p>
    <w:p w14:paraId="4338113B" w14:textId="77777777" w:rsidR="00FF4525" w:rsidRDefault="00FF4525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1.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Erzin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A.I. Theoretical background to the understanding of the phenomenon of proactivity in philosophy // Fundamental research. 2014. -№ 8-2. -WITH. 496-498.</w:t>
      </w:r>
    </w:p>
    <w:p w14:paraId="48FA3201" w14:textId="77777777" w:rsidR="00FF4525" w:rsidRDefault="00FF4525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2.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Kuzovleva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I.Yu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. Proactive mechanism for the formation of a balanced innovation infrastructure // Development and current issues of modern science. - 2017.- No. 6 (6). -WITH. 26-29.</w:t>
      </w:r>
    </w:p>
    <w:p w14:paraId="6B1B4A67" w14:textId="251DDA42" w:rsidR="00FF4525" w:rsidRDefault="00FF4525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3. GOST R ISO 9001-2015. Quality Management Systems. Requirements. - Moscow: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Standartinform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, </w:t>
      </w:r>
      <w:proofErr w:type="gram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2018 .</w:t>
      </w:r>
      <w:proofErr w:type="gram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- 32 p.</w:t>
      </w:r>
    </w:p>
    <w:p w14:paraId="05C7DA0B" w14:textId="77777777" w:rsidR="00FF4525" w:rsidRDefault="00FF4525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4. Mechanisms of interaction between business entities in the innovative development of the region's economy: monograph / A. V. Aleshin, L. G. Matveeva, A. Yu.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Nikitaeva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[and others]; edited by L. G.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Matveev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. - Rostov-on-Don: Publishing House of the Southern Federal University, 2011. - 409 c.</w:t>
      </w:r>
    </w:p>
    <w:p w14:paraId="0C586D31" w14:textId="77777777" w:rsidR="00FF4525" w:rsidRDefault="00FF4525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5.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Troshkova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EV Integration interactions in the quality management system of a university // Economics and Entrepreneurship. -2014.-No. 11-2.-S.789-792.</w:t>
      </w:r>
    </w:p>
    <w:p w14:paraId="4B70CD26" w14:textId="77777777" w:rsidR="00FF4525" w:rsidRDefault="00FF4525" w:rsidP="00FF4525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"/>
        </w:rPr>
      </w:pP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6.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Levshina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V.V.,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Troshkova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E.V. Quality Management System: an innovative project. Monograph. - Novosibirsk: Publishing House ANS "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SibAK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", 2017. - 160 p.</w:t>
      </w:r>
    </w:p>
    <w:p w14:paraId="1FB73AFC" w14:textId="417AF535" w:rsidR="00FF4525" w:rsidRPr="00FF4525" w:rsidRDefault="00FF4525" w:rsidP="00FF4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7.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Troshkova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EV, </w:t>
      </w:r>
      <w:proofErr w:type="spellStart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Levshina</w:t>
      </w:r>
      <w:proofErr w:type="spellEnd"/>
      <w:r w:rsidRPr="00FF4525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 xml:space="preserve"> VV Quality management system as a direction of innovative development of a complex business entity // Economics and Entrepreneurship. -2018. No. 1 (90). -WITH. 1220-1224.</w:t>
      </w:r>
    </w:p>
    <w:p w14:paraId="1547E1D5" w14:textId="77777777" w:rsidR="00FF4525" w:rsidRPr="00FF4525" w:rsidRDefault="00FF4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F4525" w:rsidRPr="00FF4525" w:rsidSect="00F346C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FA3269"/>
    <w:multiLevelType w:val="hybridMultilevel"/>
    <w:tmpl w:val="16F2A4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67779B"/>
    <w:multiLevelType w:val="hybridMultilevel"/>
    <w:tmpl w:val="A7166EA8"/>
    <w:lvl w:ilvl="0" w:tplc="AFEECC3C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04849ED"/>
    <w:multiLevelType w:val="multilevel"/>
    <w:tmpl w:val="A7ACF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EE0"/>
    <w:rsid w:val="000D74BD"/>
    <w:rsid w:val="00142094"/>
    <w:rsid w:val="00142ECD"/>
    <w:rsid w:val="0016302F"/>
    <w:rsid w:val="001C0066"/>
    <w:rsid w:val="001D3E63"/>
    <w:rsid w:val="0025269A"/>
    <w:rsid w:val="002713F1"/>
    <w:rsid w:val="0028495E"/>
    <w:rsid w:val="002A7C41"/>
    <w:rsid w:val="00310A70"/>
    <w:rsid w:val="00316CFD"/>
    <w:rsid w:val="003A15F8"/>
    <w:rsid w:val="00405186"/>
    <w:rsid w:val="004B14B5"/>
    <w:rsid w:val="004F58C6"/>
    <w:rsid w:val="00530FA9"/>
    <w:rsid w:val="005526B7"/>
    <w:rsid w:val="00591205"/>
    <w:rsid w:val="005B5D3D"/>
    <w:rsid w:val="0062022E"/>
    <w:rsid w:val="00773773"/>
    <w:rsid w:val="008000C2"/>
    <w:rsid w:val="00840EE0"/>
    <w:rsid w:val="0085054C"/>
    <w:rsid w:val="008529CF"/>
    <w:rsid w:val="00853C66"/>
    <w:rsid w:val="008578E8"/>
    <w:rsid w:val="009C74EB"/>
    <w:rsid w:val="00A20859"/>
    <w:rsid w:val="00AC4166"/>
    <w:rsid w:val="00B30E19"/>
    <w:rsid w:val="00B6646D"/>
    <w:rsid w:val="00B74BD2"/>
    <w:rsid w:val="00BC522E"/>
    <w:rsid w:val="00BD4B37"/>
    <w:rsid w:val="00C320E7"/>
    <w:rsid w:val="00CD0C6B"/>
    <w:rsid w:val="00CE2A83"/>
    <w:rsid w:val="00D0439A"/>
    <w:rsid w:val="00D12E54"/>
    <w:rsid w:val="00D66AE8"/>
    <w:rsid w:val="00D72E6E"/>
    <w:rsid w:val="00DE6C66"/>
    <w:rsid w:val="00E1782A"/>
    <w:rsid w:val="00E22EC1"/>
    <w:rsid w:val="00E4106A"/>
    <w:rsid w:val="00E44641"/>
    <w:rsid w:val="00E504EE"/>
    <w:rsid w:val="00E66C02"/>
    <w:rsid w:val="00F117D6"/>
    <w:rsid w:val="00F12EB8"/>
    <w:rsid w:val="00F346C0"/>
    <w:rsid w:val="00F87CDE"/>
    <w:rsid w:val="00F935E8"/>
    <w:rsid w:val="00FF070B"/>
    <w:rsid w:val="00FF4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D6B62"/>
  <w15:chartTrackingRefBased/>
  <w15:docId w15:val="{DA5D6602-40D8-4C13-BFB0-F434EA639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0439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4106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46C0"/>
    <w:pPr>
      <w:ind w:left="720"/>
      <w:contextualSpacing/>
    </w:pPr>
  </w:style>
  <w:style w:type="table" w:styleId="a4">
    <w:name w:val="Table Grid"/>
    <w:basedOn w:val="a1"/>
    <w:uiPriority w:val="59"/>
    <w:rsid w:val="00F346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D0439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E4106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a5">
    <w:name w:val="Normal (Web)"/>
    <w:basedOn w:val="a"/>
    <w:uiPriority w:val="99"/>
    <w:unhideWhenUsed/>
    <w:rsid w:val="00E41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E41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qFormat/>
    <w:rsid w:val="00FF070B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color w:val="000000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FF070B"/>
    <w:rPr>
      <w:color w:val="0563C1" w:themeColor="hyperlink"/>
      <w:u w:val="single"/>
    </w:rPr>
  </w:style>
  <w:style w:type="paragraph" w:customStyle="1" w:styleId="bigtext">
    <w:name w:val="bigtext"/>
    <w:basedOn w:val="a"/>
    <w:rsid w:val="00B74B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lid-translation">
    <w:name w:val="tlid-translation"/>
    <w:basedOn w:val="a0"/>
    <w:rsid w:val="0016302F"/>
  </w:style>
  <w:style w:type="character" w:styleId="a7">
    <w:name w:val="Unresolved Mention"/>
    <w:basedOn w:val="a0"/>
    <w:uiPriority w:val="99"/>
    <w:semiHidden/>
    <w:unhideWhenUsed/>
    <w:rsid w:val="001630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356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73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802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55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1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83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rary.ru/item.asp?id=32398767" TargetMode="External"/><Relationship Id="rId13" Type="http://schemas.openxmlformats.org/officeDocument/2006/relationships/hyperlink" Target="https://www.elibrary.ru/contents.asp?id=34835946&amp;selid=32582831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elibrary.ru/contents.asp?id=33971204&amp;selid=21736788" TargetMode="External"/><Relationship Id="rId12" Type="http://schemas.openxmlformats.org/officeDocument/2006/relationships/hyperlink" Target="https://www.elibrary.ru/contents.asp?id=34835946" TargetMode="External"/><Relationship Id="rId17" Type="http://schemas.openxmlformats.org/officeDocument/2006/relationships/hyperlink" Target="mailto:vlevshina11@mail.ru" TargetMode="External"/><Relationship Id="rId2" Type="http://schemas.openxmlformats.org/officeDocument/2006/relationships/styles" Target="styles.xml"/><Relationship Id="rId16" Type="http://schemas.openxmlformats.org/officeDocument/2006/relationships/hyperlink" Target="mailto:egorova0377@mail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elibrary.ru/contents.asp?id=33971204" TargetMode="External"/><Relationship Id="rId11" Type="http://schemas.openxmlformats.org/officeDocument/2006/relationships/hyperlink" Target="https://www.elibrary.ru/item.asp?id=32582831" TargetMode="External"/><Relationship Id="rId5" Type="http://schemas.openxmlformats.org/officeDocument/2006/relationships/hyperlink" Target="https://www.elibrary.ru/item.asp?id=21736788" TargetMode="External"/><Relationship Id="rId15" Type="http://schemas.openxmlformats.org/officeDocument/2006/relationships/hyperlink" Target="mailto:vlevshina11@mail.ru" TargetMode="External"/><Relationship Id="rId10" Type="http://schemas.openxmlformats.org/officeDocument/2006/relationships/hyperlink" Target="https://elibrary.ru/contents.asp?id=34831013&amp;selid=32398767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elibrary.ru/contents.asp?id=34831013" TargetMode="External"/><Relationship Id="rId14" Type="http://schemas.openxmlformats.org/officeDocument/2006/relationships/hyperlink" Target="mailto:egorova0377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2384</Words>
  <Characters>13595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10</cp:revision>
  <dcterms:created xsi:type="dcterms:W3CDTF">2020-06-10T12:21:00Z</dcterms:created>
  <dcterms:modified xsi:type="dcterms:W3CDTF">2020-06-11T13:08:00Z</dcterms:modified>
</cp:coreProperties>
</file>