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iagrams/data3.xml" ContentType="application/vnd.openxmlformats-officedocument.drawingml.diagramData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3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diagrams/drawing3.xml" ContentType="application/vnd.ms-office.drawingml.diagramDrawing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theme/theme1.xml" ContentType="application/vnd.openxmlformats-officedocument.theme+xml"/>
  <Override PartName="/word/diagrams/layout3.xml" ContentType="application/vnd.openxmlformats-officedocument.drawingml.diagramLayou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3.xml" ContentType="application/vnd.openxmlformats-officedocument.drawingml.diagramSty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1D20" w:rsidRPr="00E00DFC" w:rsidRDefault="008D1D20" w:rsidP="00E00D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>УДК 330.341.1</w:t>
      </w:r>
      <w:r w:rsidR="00193FBE" w:rsidRPr="00E00DFC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="00193FBE" w:rsidRPr="00E00DFC">
        <w:rPr>
          <w:rFonts w:ascii="Times New Roman" w:hAnsi="Times New Roman" w:cs="Times New Roman"/>
          <w:b/>
          <w:sz w:val="24"/>
        </w:rPr>
        <w:t>ББК 65.05</w:t>
      </w:r>
    </w:p>
    <w:p w:rsidR="004816B8" w:rsidRPr="00E00DFC" w:rsidRDefault="004816B8" w:rsidP="00E00DFC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А.С. </w:t>
      </w:r>
      <w:proofErr w:type="spellStart"/>
      <w:r w:rsidRPr="00E00DFC">
        <w:rPr>
          <w:rFonts w:ascii="Times New Roman" w:hAnsi="Times New Roman" w:cs="Times New Roman"/>
          <w:b/>
          <w:bCs/>
          <w:sz w:val="24"/>
          <w:szCs w:val="24"/>
        </w:rPr>
        <w:t>Будко</w:t>
      </w:r>
      <w:proofErr w:type="spellEnd"/>
      <w:r w:rsidRPr="00E00DFC">
        <w:rPr>
          <w:rFonts w:ascii="Times New Roman" w:hAnsi="Times New Roman" w:cs="Times New Roman"/>
          <w:b/>
          <w:bCs/>
          <w:sz w:val="24"/>
          <w:szCs w:val="24"/>
        </w:rPr>
        <w:t>, А.В. Родин</w:t>
      </w:r>
    </w:p>
    <w:p w:rsidR="00C131C5" w:rsidRPr="00E00DFC" w:rsidRDefault="004816B8" w:rsidP="00E00DF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E00DFC">
        <w:rPr>
          <w:rFonts w:ascii="Times New Roman" w:hAnsi="Times New Roman" w:cs="Times New Roman"/>
          <w:b/>
          <w:bCs/>
          <w:caps/>
          <w:sz w:val="24"/>
          <w:szCs w:val="24"/>
        </w:rPr>
        <w:t>МЕТОДИ</w:t>
      </w:r>
      <w:r w:rsidR="00410506" w:rsidRPr="00E00DFC">
        <w:rPr>
          <w:rFonts w:ascii="Times New Roman" w:hAnsi="Times New Roman" w:cs="Times New Roman"/>
          <w:b/>
          <w:bCs/>
          <w:caps/>
          <w:sz w:val="24"/>
          <w:szCs w:val="24"/>
        </w:rPr>
        <w:t>ческие</w:t>
      </w:r>
      <w:proofErr w:type="spellEnd"/>
      <w:r w:rsidR="00410506" w:rsidRPr="00E00DFC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подходы</w:t>
      </w:r>
      <w:proofErr w:type="gramEnd"/>
      <w:r w:rsidR="00410506"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 К ОЦЕНКЕ</w:t>
      </w: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 УРОВНЯ ИННОВАЦИОННО</w:t>
      </w:r>
      <w:r w:rsidR="00204CD6"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ГО РАЗВИТИЯ </w:t>
      </w:r>
      <w:r w:rsidR="00410506" w:rsidRPr="00E00DFC">
        <w:rPr>
          <w:rFonts w:ascii="Times New Roman" w:hAnsi="Times New Roman" w:cs="Times New Roman"/>
          <w:b/>
          <w:bCs/>
          <w:sz w:val="24"/>
          <w:szCs w:val="24"/>
        </w:rPr>
        <w:t>РЕГИ</w:t>
      </w:r>
      <w:r w:rsidR="00D16545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410506" w:rsidRPr="00E00DFC">
        <w:rPr>
          <w:rFonts w:ascii="Times New Roman" w:hAnsi="Times New Roman" w:cs="Times New Roman"/>
          <w:b/>
          <w:bCs/>
          <w:sz w:val="24"/>
          <w:szCs w:val="24"/>
        </w:rPr>
        <w:t>НА</w:t>
      </w:r>
    </w:p>
    <w:p w:rsidR="004816B8" w:rsidRPr="00E00DFC" w:rsidRDefault="004816B8" w:rsidP="00E00DF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816B8" w:rsidRPr="00E00DFC" w:rsidRDefault="004816B8" w:rsidP="00E00D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r w:rsidRPr="00E00DFC">
        <w:rPr>
          <w:rFonts w:ascii="Times New Roman" w:hAnsi="Times New Roman" w:cs="Times New Roman"/>
          <w:i/>
          <w:iCs/>
          <w:sz w:val="24"/>
          <w:szCs w:val="24"/>
        </w:rPr>
        <w:t>В статье представлены методики оценки уровня инновационного развития регионов. Проанализированы показатели инновационного развития Краснодарского края. Выявлена позиция Краснодарского края среди других субъектов РФ.</w:t>
      </w:r>
    </w:p>
    <w:p w:rsidR="004816B8" w:rsidRPr="00E00DFC" w:rsidRDefault="004816B8" w:rsidP="00E00D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Pr="00E00DFC">
        <w:rPr>
          <w:rFonts w:ascii="Times New Roman" w:hAnsi="Times New Roman" w:cs="Times New Roman"/>
          <w:i/>
          <w:iCs/>
          <w:sz w:val="24"/>
          <w:szCs w:val="24"/>
        </w:rPr>
        <w:t xml:space="preserve">инновационное развитие, </w:t>
      </w:r>
      <w:proofErr w:type="spellStart"/>
      <w:r w:rsidRPr="00E00DFC">
        <w:rPr>
          <w:rFonts w:ascii="Times New Roman" w:hAnsi="Times New Roman" w:cs="Times New Roman"/>
          <w:i/>
          <w:iCs/>
          <w:sz w:val="24"/>
          <w:szCs w:val="24"/>
        </w:rPr>
        <w:t>цифровизация</w:t>
      </w:r>
      <w:proofErr w:type="spellEnd"/>
      <w:r w:rsidRPr="00E00DFC">
        <w:rPr>
          <w:rFonts w:ascii="Times New Roman" w:hAnsi="Times New Roman" w:cs="Times New Roman"/>
          <w:i/>
          <w:iCs/>
          <w:sz w:val="24"/>
          <w:szCs w:val="24"/>
        </w:rPr>
        <w:t>, индекс,</w:t>
      </w:r>
      <w:r w:rsidR="00410506" w:rsidRPr="00E00DFC">
        <w:rPr>
          <w:rFonts w:ascii="Times New Roman" w:hAnsi="Times New Roman" w:cs="Times New Roman"/>
          <w:i/>
          <w:iCs/>
          <w:sz w:val="24"/>
          <w:szCs w:val="24"/>
        </w:rPr>
        <w:t xml:space="preserve"> инновации.</w:t>
      </w:r>
      <w:r w:rsidRPr="00E00DF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:rsidR="004816B8" w:rsidRPr="00E00DFC" w:rsidRDefault="004816B8" w:rsidP="00E00DFC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05538" w:rsidRPr="00E00DFC" w:rsidRDefault="00204CD6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7937">
        <w:rPr>
          <w:rFonts w:ascii="Times New Roman" w:hAnsi="Times New Roman" w:cs="Times New Roman"/>
          <w:sz w:val="24"/>
          <w:szCs w:val="24"/>
        </w:rPr>
        <w:t>Р</w:t>
      </w:r>
      <w:r w:rsidR="00505538" w:rsidRPr="002A7937">
        <w:rPr>
          <w:rFonts w:ascii="Times New Roman" w:hAnsi="Times New Roman" w:cs="Times New Roman"/>
          <w:sz w:val="24"/>
          <w:szCs w:val="24"/>
        </w:rPr>
        <w:t>азнообразие</w:t>
      </w:r>
      <w:r w:rsidR="00C131C5" w:rsidRPr="002A7937">
        <w:rPr>
          <w:rFonts w:ascii="Times New Roman" w:hAnsi="Times New Roman" w:cs="Times New Roman"/>
          <w:sz w:val="24"/>
          <w:szCs w:val="24"/>
        </w:rPr>
        <w:t xml:space="preserve"> </w:t>
      </w:r>
      <w:r w:rsidR="002A7937">
        <w:rPr>
          <w:rFonts w:ascii="Times New Roman" w:hAnsi="Times New Roman" w:cs="Times New Roman"/>
          <w:sz w:val="24"/>
          <w:szCs w:val="24"/>
        </w:rPr>
        <w:t>условий развития и потенциалов</w:t>
      </w:r>
      <w:r w:rsidRPr="002A7937">
        <w:rPr>
          <w:rFonts w:ascii="Times New Roman" w:hAnsi="Times New Roman" w:cs="Times New Roman"/>
          <w:sz w:val="24"/>
          <w:szCs w:val="24"/>
        </w:rPr>
        <w:t xml:space="preserve"> регионов </w:t>
      </w:r>
      <w:r w:rsidR="00505538" w:rsidRPr="002A7937">
        <w:rPr>
          <w:rFonts w:ascii="Times New Roman" w:hAnsi="Times New Roman" w:cs="Times New Roman"/>
          <w:sz w:val="24"/>
          <w:szCs w:val="24"/>
        </w:rPr>
        <w:t>страны открывает широкие</w:t>
      </w:r>
      <w:r w:rsidR="00505538" w:rsidRPr="004816B8">
        <w:rPr>
          <w:rFonts w:ascii="Times New Roman" w:hAnsi="Times New Roman" w:cs="Times New Roman"/>
          <w:sz w:val="24"/>
          <w:szCs w:val="24"/>
        </w:rPr>
        <w:t xml:space="preserve"> возможности для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505538" w:rsidRPr="004816B8">
        <w:rPr>
          <w:rFonts w:ascii="Times New Roman" w:hAnsi="Times New Roman" w:cs="Times New Roman"/>
          <w:sz w:val="24"/>
          <w:szCs w:val="24"/>
        </w:rPr>
        <w:t>реализации перспективных инновационных стратегий в каждом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505538" w:rsidRPr="004816B8">
        <w:rPr>
          <w:rFonts w:ascii="Times New Roman" w:hAnsi="Times New Roman" w:cs="Times New Roman"/>
          <w:sz w:val="24"/>
          <w:szCs w:val="24"/>
        </w:rPr>
        <w:t xml:space="preserve">субъекте Российской Федерации, в основе которых 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лежат </w:t>
      </w:r>
      <w:r w:rsidR="00505538" w:rsidRPr="004816B8">
        <w:rPr>
          <w:rFonts w:ascii="Times New Roman" w:hAnsi="Times New Roman" w:cs="Times New Roman"/>
          <w:sz w:val="24"/>
          <w:szCs w:val="24"/>
        </w:rPr>
        <w:t>локальные компетенции и знания местных сообществ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505538" w:rsidRPr="004816B8">
        <w:rPr>
          <w:rFonts w:ascii="Times New Roman" w:hAnsi="Times New Roman" w:cs="Times New Roman"/>
          <w:sz w:val="24"/>
          <w:szCs w:val="24"/>
        </w:rPr>
        <w:t>о собственном потенциале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и</w:t>
      </w:r>
      <w:r w:rsidR="00505538" w:rsidRPr="004816B8">
        <w:rPr>
          <w:rFonts w:ascii="Times New Roman" w:hAnsi="Times New Roman" w:cs="Times New Roman"/>
          <w:sz w:val="24"/>
          <w:szCs w:val="24"/>
        </w:rPr>
        <w:t xml:space="preserve"> применяемых технологиях</w:t>
      </w:r>
      <w:r w:rsidR="00E00DFC">
        <w:rPr>
          <w:rFonts w:ascii="Times New Roman" w:hAnsi="Times New Roman" w:cs="Times New Roman"/>
          <w:sz w:val="24"/>
          <w:szCs w:val="24"/>
        </w:rPr>
        <w:t xml:space="preserve"> </w:t>
      </w:r>
      <w:r w:rsidR="00E00DFC" w:rsidRPr="00E00DFC">
        <w:rPr>
          <w:rFonts w:ascii="Times New Roman" w:hAnsi="Times New Roman" w:cs="Times New Roman"/>
          <w:sz w:val="24"/>
          <w:szCs w:val="24"/>
        </w:rPr>
        <w:t>[1]</w:t>
      </w:r>
      <w:r w:rsidR="00505538" w:rsidRPr="004816B8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505538" w:rsidRPr="004816B8">
        <w:rPr>
          <w:rFonts w:ascii="Times New Roman" w:hAnsi="Times New Roman" w:cs="Times New Roman"/>
          <w:sz w:val="24"/>
          <w:szCs w:val="24"/>
        </w:rPr>
        <w:t>С этим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, безусловно, </w:t>
      </w:r>
      <w:r w:rsidR="00505538" w:rsidRPr="004816B8">
        <w:rPr>
          <w:rFonts w:ascii="Times New Roman" w:hAnsi="Times New Roman" w:cs="Times New Roman"/>
          <w:sz w:val="24"/>
          <w:szCs w:val="24"/>
        </w:rPr>
        <w:t>связаны имидж и инвестиционная привлекательность территорий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505538" w:rsidRPr="004816B8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, как следствие, повышение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505538" w:rsidRPr="004816B8">
        <w:rPr>
          <w:rFonts w:ascii="Times New Roman" w:hAnsi="Times New Roman" w:cs="Times New Roman"/>
          <w:sz w:val="24"/>
          <w:szCs w:val="24"/>
        </w:rPr>
        <w:t>уровня жизни населения.</w:t>
      </w:r>
      <w:proofErr w:type="gramEnd"/>
      <w:r w:rsidR="00505538" w:rsidRPr="004816B8">
        <w:rPr>
          <w:rFonts w:ascii="Times New Roman" w:hAnsi="Times New Roman" w:cs="Times New Roman"/>
          <w:sz w:val="24"/>
          <w:szCs w:val="24"/>
        </w:rPr>
        <w:t xml:space="preserve"> Однако </w:t>
      </w:r>
      <w:r w:rsidR="00C131C5" w:rsidRPr="004816B8">
        <w:rPr>
          <w:rFonts w:ascii="Times New Roman" w:hAnsi="Times New Roman" w:cs="Times New Roman"/>
          <w:sz w:val="24"/>
          <w:szCs w:val="24"/>
        </w:rPr>
        <w:t>результативность</w:t>
      </w:r>
      <w:r w:rsidR="00505538" w:rsidRPr="004816B8">
        <w:rPr>
          <w:rFonts w:ascii="Times New Roman" w:hAnsi="Times New Roman" w:cs="Times New Roman"/>
          <w:sz w:val="24"/>
          <w:szCs w:val="24"/>
        </w:rPr>
        <w:t xml:space="preserve"> решения</w:t>
      </w:r>
      <w:r w:rsidR="00C131C5" w:rsidRPr="004816B8">
        <w:rPr>
          <w:rFonts w:ascii="Times New Roman" w:hAnsi="Times New Roman" w:cs="Times New Roman"/>
          <w:sz w:val="24"/>
          <w:szCs w:val="24"/>
        </w:rPr>
        <w:t xml:space="preserve"> такой </w:t>
      </w:r>
      <w:r w:rsidR="00505538" w:rsidRPr="004816B8">
        <w:rPr>
          <w:rFonts w:ascii="Times New Roman" w:hAnsi="Times New Roman" w:cs="Times New Roman"/>
          <w:sz w:val="24"/>
          <w:szCs w:val="24"/>
        </w:rPr>
        <w:t>задачи во многом зависит от качества и доступности данных о состоянии и динамике инновационных процессов в регионах</w:t>
      </w:r>
      <w:r w:rsidR="00E00DFC" w:rsidRPr="00E00DFC">
        <w:rPr>
          <w:rFonts w:ascii="Times New Roman" w:hAnsi="Times New Roman" w:cs="Times New Roman"/>
          <w:sz w:val="24"/>
          <w:szCs w:val="24"/>
        </w:rPr>
        <w:t xml:space="preserve"> [2]</w:t>
      </w:r>
      <w:r w:rsidR="00E00DFC" w:rsidRPr="004816B8">
        <w:rPr>
          <w:rFonts w:ascii="Times New Roman" w:hAnsi="Times New Roman" w:cs="Times New Roman"/>
          <w:sz w:val="24"/>
          <w:szCs w:val="24"/>
        </w:rPr>
        <w:t xml:space="preserve">. </w:t>
      </w:r>
      <w:r w:rsidR="00E00DFC" w:rsidRPr="00E00DF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0075C" w:rsidRPr="002A7937" w:rsidRDefault="00E00DFC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Ключевым направлением инновационного развития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сегодня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несомненно является </w:t>
      </w:r>
      <w:proofErr w:type="spellStart"/>
      <w:r>
        <w:rPr>
          <w:rFonts w:ascii="Times New Roman" w:hAnsi="Times New Roman" w:cs="Times New Roman"/>
          <w:sz w:val="24"/>
          <w:szCs w:val="24"/>
        </w:rPr>
        <w:t>ц</w:t>
      </w:r>
      <w:r w:rsidR="006A43FF" w:rsidRPr="004816B8">
        <w:rPr>
          <w:rFonts w:ascii="Times New Roman" w:hAnsi="Times New Roman" w:cs="Times New Roman"/>
          <w:sz w:val="24"/>
          <w:szCs w:val="24"/>
        </w:rPr>
        <w:t>ифровизация</w:t>
      </w:r>
      <w:proofErr w:type="spellEnd"/>
      <w:r w:rsidR="006A43FF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204CD6">
        <w:rPr>
          <w:rFonts w:ascii="Times New Roman" w:hAnsi="Times New Roman" w:cs="Times New Roman"/>
          <w:sz w:val="24"/>
          <w:szCs w:val="24"/>
        </w:rPr>
        <w:t xml:space="preserve">отраслей </w:t>
      </w:r>
      <w:r w:rsidR="006A43FF" w:rsidRPr="004816B8">
        <w:rPr>
          <w:rFonts w:ascii="Times New Roman" w:hAnsi="Times New Roman" w:cs="Times New Roman"/>
          <w:sz w:val="24"/>
          <w:szCs w:val="24"/>
        </w:rPr>
        <w:t>экономики и социальной сферы</w:t>
      </w:r>
      <w:r>
        <w:rPr>
          <w:rFonts w:ascii="Times New Roman" w:hAnsi="Times New Roman" w:cs="Times New Roman"/>
          <w:sz w:val="24"/>
          <w:szCs w:val="24"/>
        </w:rPr>
        <w:t>,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происход</w:t>
      </w:r>
      <w:r>
        <w:rPr>
          <w:rFonts w:ascii="Times New Roman" w:hAnsi="Times New Roman" w:cs="Times New Roman"/>
          <w:sz w:val="24"/>
          <w:szCs w:val="24"/>
        </w:rPr>
        <w:t>ящая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динамично как с качественной, так и с количественной точки зрения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0DFC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E00DFC">
        <w:rPr>
          <w:rFonts w:ascii="Times New Roman" w:hAnsi="Times New Roman" w:cs="Times New Roman"/>
          <w:sz w:val="24"/>
          <w:szCs w:val="24"/>
        </w:rPr>
        <w:t>]</w:t>
      </w:r>
      <w:r w:rsidRPr="004816B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В своих работах авторы рассматривали различные аспекты цифровой трансформации – человеческого капитала </w:t>
      </w:r>
      <w:r w:rsidRPr="00E00DFC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00DFC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стратегирования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социально-экономического развития территории </w:t>
      </w:r>
      <w:r w:rsidRPr="00E00DFC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E00DFC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, формирования цифровой культуры </w:t>
      </w:r>
      <w:r w:rsidRPr="00E00DFC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E00DFC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 и др. Исследования показали, что в настоящее время о</w:t>
      </w:r>
      <w:r w:rsidR="0000075C" w:rsidRPr="004816B8">
        <w:rPr>
          <w:rFonts w:ascii="Times New Roman" w:hAnsi="Times New Roman" w:cs="Times New Roman"/>
          <w:sz w:val="24"/>
          <w:szCs w:val="24"/>
        </w:rPr>
        <w:t xml:space="preserve">чень сложно 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получить </w:t>
      </w:r>
      <w:proofErr w:type="spellStart"/>
      <w:r w:rsidR="006A43FF" w:rsidRPr="004816B8">
        <w:rPr>
          <w:rFonts w:ascii="Times New Roman" w:hAnsi="Times New Roman" w:cs="Times New Roman"/>
          <w:sz w:val="24"/>
          <w:szCs w:val="24"/>
        </w:rPr>
        <w:t>валидную</w:t>
      </w:r>
      <w:proofErr w:type="spellEnd"/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оценку отдельных субъектов РФ, отталкиваясь только от формальных данных, так как обычно они становятся доступны для анализа </w:t>
      </w:r>
      <w:proofErr w:type="gramStart"/>
      <w:r w:rsidR="006A43FF" w:rsidRPr="004816B8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6A43FF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6F7D64" w:rsidRPr="004816B8">
        <w:rPr>
          <w:rFonts w:ascii="Times New Roman" w:hAnsi="Times New Roman" w:cs="Times New Roman"/>
          <w:sz w:val="24"/>
          <w:szCs w:val="24"/>
        </w:rPr>
        <w:t>значительной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задержкой. </w:t>
      </w:r>
      <w:r w:rsidR="004F3F25" w:rsidRPr="004816B8">
        <w:rPr>
          <w:rFonts w:ascii="Times New Roman" w:hAnsi="Times New Roman" w:cs="Times New Roman"/>
          <w:sz w:val="24"/>
          <w:szCs w:val="24"/>
        </w:rPr>
        <w:t xml:space="preserve">Само понятие «уровень инновационного развития» </w:t>
      </w:r>
      <w:r w:rsidR="00204CD6">
        <w:rPr>
          <w:rFonts w:ascii="Times New Roman" w:hAnsi="Times New Roman" w:cs="Times New Roman"/>
          <w:sz w:val="24"/>
          <w:szCs w:val="24"/>
        </w:rPr>
        <w:t>со временем</w:t>
      </w:r>
      <w:r w:rsidR="004F3F2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204CD6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4F3F25" w:rsidRPr="004816B8">
        <w:rPr>
          <w:rFonts w:ascii="Times New Roman" w:hAnsi="Times New Roman" w:cs="Times New Roman"/>
          <w:sz w:val="24"/>
          <w:szCs w:val="24"/>
        </w:rPr>
        <w:t xml:space="preserve">меняется, следовательно, оценивать его, отталкиваясь от устаревших данных и формальных подходов, методологически и экономически нецелесообразно, так как это может привести к </w:t>
      </w:r>
      <w:r w:rsidR="004F3F25" w:rsidRPr="002A7937">
        <w:rPr>
          <w:rFonts w:ascii="Times New Roman" w:hAnsi="Times New Roman" w:cs="Times New Roman"/>
          <w:sz w:val="24"/>
          <w:szCs w:val="24"/>
        </w:rPr>
        <w:t xml:space="preserve">неточным оценкам. </w:t>
      </w:r>
      <w:r w:rsidR="0036187E">
        <w:rPr>
          <w:rFonts w:ascii="Times New Roman" w:hAnsi="Times New Roman" w:cs="Times New Roman"/>
          <w:sz w:val="24"/>
          <w:szCs w:val="24"/>
        </w:rPr>
        <w:t xml:space="preserve">Не менее важной проблемой является объективное определение весовых значений (коэффициентов значимости), используемых в системе оценки показателей и  </w:t>
      </w:r>
      <w:proofErr w:type="spellStart"/>
      <w:r w:rsidR="0036187E">
        <w:rPr>
          <w:rFonts w:ascii="Times New Roman" w:hAnsi="Times New Roman" w:cs="Times New Roman"/>
          <w:sz w:val="24"/>
          <w:szCs w:val="24"/>
        </w:rPr>
        <w:t>субиндексов</w:t>
      </w:r>
      <w:proofErr w:type="spellEnd"/>
      <w:r w:rsidR="0036187E">
        <w:rPr>
          <w:rFonts w:ascii="Times New Roman" w:hAnsi="Times New Roman" w:cs="Times New Roman"/>
          <w:sz w:val="24"/>
          <w:szCs w:val="24"/>
        </w:rPr>
        <w:t>. Очень важно не только</w:t>
      </w:r>
      <w:r w:rsidR="0000075C" w:rsidRPr="002A7937">
        <w:rPr>
          <w:rFonts w:ascii="Times New Roman" w:hAnsi="Times New Roman" w:cs="Times New Roman"/>
          <w:sz w:val="24"/>
          <w:szCs w:val="24"/>
        </w:rPr>
        <w:t xml:space="preserve"> периодически</w:t>
      </w:r>
      <w:r w:rsidR="0036187E">
        <w:rPr>
          <w:rFonts w:ascii="Times New Roman" w:hAnsi="Times New Roman" w:cs="Times New Roman"/>
          <w:sz w:val="24"/>
          <w:szCs w:val="24"/>
        </w:rPr>
        <w:t xml:space="preserve">, но </w:t>
      </w:r>
      <w:r w:rsidR="002A7937" w:rsidRPr="002A7937">
        <w:rPr>
          <w:rFonts w:ascii="Times New Roman" w:hAnsi="Times New Roman" w:cs="Times New Roman"/>
          <w:sz w:val="24"/>
          <w:szCs w:val="24"/>
        </w:rPr>
        <w:t xml:space="preserve">и системно </w:t>
      </w:r>
      <w:r w:rsidR="0000075C" w:rsidRPr="002A7937">
        <w:rPr>
          <w:rFonts w:ascii="Times New Roman" w:hAnsi="Times New Roman" w:cs="Times New Roman"/>
          <w:sz w:val="24"/>
          <w:szCs w:val="24"/>
        </w:rPr>
        <w:t xml:space="preserve">оценивать уровень </w:t>
      </w:r>
      <w:proofErr w:type="spellStart"/>
      <w:r w:rsidR="002A7937" w:rsidRPr="002A7937">
        <w:rPr>
          <w:rFonts w:ascii="Times New Roman" w:hAnsi="Times New Roman" w:cs="Times New Roman"/>
          <w:sz w:val="24"/>
          <w:szCs w:val="24"/>
        </w:rPr>
        <w:t>инновационност</w:t>
      </w:r>
      <w:r w:rsidR="0000075C" w:rsidRPr="002A7937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="0000075C" w:rsidRPr="002A7937">
        <w:rPr>
          <w:rFonts w:ascii="Times New Roman" w:hAnsi="Times New Roman" w:cs="Times New Roman"/>
          <w:sz w:val="24"/>
          <w:szCs w:val="24"/>
        </w:rPr>
        <w:t>.</w:t>
      </w:r>
      <w:r w:rsidR="006F7D64" w:rsidRPr="002A7937">
        <w:rPr>
          <w:rFonts w:ascii="Times New Roman" w:hAnsi="Times New Roman" w:cs="Times New Roman"/>
          <w:sz w:val="24"/>
          <w:szCs w:val="24"/>
        </w:rPr>
        <w:t xml:space="preserve"> </w:t>
      </w:r>
      <w:r w:rsidR="0000075C" w:rsidRPr="002A7937">
        <w:rPr>
          <w:rFonts w:ascii="Times New Roman" w:hAnsi="Times New Roman" w:cs="Times New Roman"/>
          <w:sz w:val="24"/>
          <w:szCs w:val="24"/>
        </w:rPr>
        <w:t xml:space="preserve">Для этой цели </w:t>
      </w:r>
      <w:r w:rsidR="006603D6">
        <w:rPr>
          <w:rFonts w:ascii="Times New Roman" w:hAnsi="Times New Roman" w:cs="Times New Roman"/>
          <w:sz w:val="24"/>
          <w:szCs w:val="24"/>
        </w:rPr>
        <w:t>многими</w:t>
      </w:r>
      <w:r w:rsidR="0000075C" w:rsidRPr="002A7937">
        <w:rPr>
          <w:rFonts w:ascii="Times New Roman" w:hAnsi="Times New Roman" w:cs="Times New Roman"/>
          <w:sz w:val="24"/>
          <w:szCs w:val="24"/>
        </w:rPr>
        <w:t xml:space="preserve"> научными школами были разработаны </w:t>
      </w:r>
      <w:r w:rsidR="002A7937" w:rsidRPr="002A7937">
        <w:rPr>
          <w:rFonts w:ascii="Times New Roman" w:hAnsi="Times New Roman" w:cs="Times New Roman"/>
          <w:sz w:val="24"/>
          <w:szCs w:val="24"/>
        </w:rPr>
        <w:t xml:space="preserve">разнообразные </w:t>
      </w:r>
      <w:r w:rsidR="0000075C" w:rsidRPr="002A7937">
        <w:rPr>
          <w:rFonts w:ascii="Times New Roman" w:hAnsi="Times New Roman" w:cs="Times New Roman"/>
          <w:sz w:val="24"/>
          <w:szCs w:val="24"/>
        </w:rPr>
        <w:t xml:space="preserve">индексы и показатели инновационного развития. </w:t>
      </w:r>
    </w:p>
    <w:p w:rsidR="006A43FF" w:rsidRPr="002A7937" w:rsidRDefault="006A43FF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7937">
        <w:rPr>
          <w:rFonts w:ascii="Times New Roman" w:hAnsi="Times New Roman" w:cs="Times New Roman"/>
          <w:sz w:val="24"/>
          <w:szCs w:val="24"/>
        </w:rPr>
        <w:t xml:space="preserve">Для анализа инновационной активности региона были </w:t>
      </w:r>
      <w:r w:rsidR="00204CD6" w:rsidRPr="002A7937">
        <w:rPr>
          <w:rFonts w:ascii="Times New Roman" w:hAnsi="Times New Roman" w:cs="Times New Roman"/>
          <w:sz w:val="24"/>
          <w:szCs w:val="24"/>
        </w:rPr>
        <w:t>исслед</w:t>
      </w:r>
      <w:r w:rsidRPr="002A7937">
        <w:rPr>
          <w:rFonts w:ascii="Times New Roman" w:hAnsi="Times New Roman" w:cs="Times New Roman"/>
          <w:sz w:val="24"/>
          <w:szCs w:val="24"/>
        </w:rPr>
        <w:t>ованы несколько рейтингов инновационного развития. Одним из них является рейтинг Инновационных регионов России, составленный Ассоциацие</w:t>
      </w:r>
      <w:r w:rsidR="00204CD6" w:rsidRPr="002A7937">
        <w:rPr>
          <w:rFonts w:ascii="Times New Roman" w:hAnsi="Times New Roman" w:cs="Times New Roman"/>
          <w:sz w:val="24"/>
          <w:szCs w:val="24"/>
        </w:rPr>
        <w:t>й инновационных регионов России</w:t>
      </w:r>
      <w:r w:rsidR="005F226D">
        <w:rPr>
          <w:rFonts w:ascii="Times New Roman" w:hAnsi="Times New Roman" w:cs="Times New Roman"/>
          <w:sz w:val="24"/>
          <w:szCs w:val="24"/>
        </w:rPr>
        <w:t xml:space="preserve"> [7</w:t>
      </w:r>
      <w:r w:rsidR="004F3F25" w:rsidRPr="002A7937">
        <w:rPr>
          <w:rFonts w:ascii="Times New Roman" w:hAnsi="Times New Roman" w:cs="Times New Roman"/>
          <w:sz w:val="24"/>
          <w:szCs w:val="24"/>
        </w:rPr>
        <w:t>]</w:t>
      </w:r>
      <w:r w:rsidR="00204CD6" w:rsidRPr="002A7937">
        <w:rPr>
          <w:rFonts w:ascii="Times New Roman" w:hAnsi="Times New Roman" w:cs="Times New Roman"/>
          <w:sz w:val="24"/>
          <w:szCs w:val="24"/>
        </w:rPr>
        <w:t>.</w:t>
      </w:r>
      <w:r w:rsidRPr="002A7937">
        <w:rPr>
          <w:rFonts w:ascii="Times New Roman" w:hAnsi="Times New Roman" w:cs="Times New Roman"/>
          <w:sz w:val="24"/>
          <w:szCs w:val="24"/>
        </w:rPr>
        <w:t xml:space="preserve"> Данный рейтинг является качественным инструментом определения уровня инновационного развития субъектов РФ. В настоящее время в основе формирования рейтинга лежит система из 29 индикаторов. На основе анализа выявленных индикаторов происходит оценка уровня инноваци</w:t>
      </w:r>
      <w:r w:rsidR="006603D6">
        <w:rPr>
          <w:rFonts w:ascii="Times New Roman" w:hAnsi="Times New Roman" w:cs="Times New Roman"/>
          <w:sz w:val="24"/>
          <w:szCs w:val="24"/>
        </w:rPr>
        <w:t>онного развития всех регионов</w:t>
      </w:r>
      <w:proofErr w:type="gramStart"/>
      <w:r w:rsidR="006603D6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6603D6">
        <w:rPr>
          <w:rFonts w:ascii="Times New Roman" w:hAnsi="Times New Roman" w:cs="Times New Roman"/>
          <w:sz w:val="24"/>
          <w:szCs w:val="24"/>
        </w:rPr>
        <w:t xml:space="preserve"> Данной методикой предусмотрено </w:t>
      </w:r>
      <w:r w:rsidRPr="002A7937">
        <w:rPr>
          <w:rFonts w:ascii="Times New Roman" w:hAnsi="Times New Roman" w:cs="Times New Roman"/>
          <w:sz w:val="24"/>
          <w:szCs w:val="24"/>
        </w:rPr>
        <w:t>подраздел</w:t>
      </w:r>
      <w:r w:rsidR="006603D6">
        <w:rPr>
          <w:rFonts w:ascii="Times New Roman" w:hAnsi="Times New Roman" w:cs="Times New Roman"/>
          <w:sz w:val="24"/>
          <w:szCs w:val="24"/>
        </w:rPr>
        <w:t xml:space="preserve">ение уровня развития на </w:t>
      </w:r>
      <w:r w:rsidRPr="002A7937">
        <w:rPr>
          <w:rFonts w:ascii="Times New Roman" w:hAnsi="Times New Roman" w:cs="Times New Roman"/>
          <w:sz w:val="24"/>
          <w:szCs w:val="24"/>
        </w:rPr>
        <w:t xml:space="preserve">5 </w:t>
      </w:r>
      <w:r w:rsidR="00204CD6" w:rsidRPr="002A7937">
        <w:rPr>
          <w:rFonts w:ascii="Times New Roman" w:hAnsi="Times New Roman" w:cs="Times New Roman"/>
          <w:sz w:val="24"/>
          <w:szCs w:val="24"/>
        </w:rPr>
        <w:t>ступеней</w:t>
      </w:r>
      <w:r w:rsidR="00B0320B" w:rsidRPr="002A7937">
        <w:rPr>
          <w:rFonts w:ascii="Times New Roman" w:hAnsi="Times New Roman" w:cs="Times New Roman"/>
          <w:sz w:val="24"/>
          <w:szCs w:val="24"/>
        </w:rPr>
        <w:t xml:space="preserve"> (рисунок 1)</w:t>
      </w:r>
      <w:r w:rsidR="006603D6">
        <w:rPr>
          <w:rFonts w:ascii="Times New Roman" w:hAnsi="Times New Roman" w:cs="Times New Roman"/>
          <w:sz w:val="24"/>
          <w:szCs w:val="24"/>
        </w:rPr>
        <w:t>.</w:t>
      </w:r>
    </w:p>
    <w:p w:rsidR="00B0320B" w:rsidRPr="002A7937" w:rsidRDefault="00B0320B" w:rsidP="00B0320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7937">
        <w:rPr>
          <w:rFonts w:ascii="Times New Roman" w:hAnsi="Times New Roman" w:cs="Times New Roman"/>
          <w:sz w:val="24"/>
          <w:szCs w:val="24"/>
        </w:rPr>
        <w:t>О</w:t>
      </w:r>
      <w:r w:rsidR="006603D6">
        <w:rPr>
          <w:rFonts w:ascii="Times New Roman" w:hAnsi="Times New Roman" w:cs="Times New Roman"/>
          <w:sz w:val="24"/>
          <w:szCs w:val="24"/>
        </w:rPr>
        <w:t>бщая о</w:t>
      </w:r>
      <w:r w:rsidRPr="002A7937">
        <w:rPr>
          <w:rFonts w:ascii="Times New Roman" w:hAnsi="Times New Roman" w:cs="Times New Roman"/>
          <w:sz w:val="24"/>
          <w:szCs w:val="24"/>
        </w:rPr>
        <w:t>ценка уровня инновационного развития регионов основывается на показателях следующих категорий:</w:t>
      </w:r>
    </w:p>
    <w:p w:rsidR="00B0320B" w:rsidRPr="009E2740" w:rsidRDefault="00B0320B" w:rsidP="009E2740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740">
        <w:rPr>
          <w:rFonts w:ascii="Times New Roman" w:hAnsi="Times New Roman" w:cs="Times New Roman"/>
          <w:sz w:val="24"/>
          <w:szCs w:val="24"/>
        </w:rPr>
        <w:t>научные исследования и разработки</w:t>
      </w:r>
      <w:r w:rsidR="009E2740">
        <w:rPr>
          <w:rFonts w:ascii="Times New Roman" w:hAnsi="Times New Roman" w:cs="Times New Roman"/>
          <w:sz w:val="24"/>
          <w:szCs w:val="24"/>
        </w:rPr>
        <w:t>;</w:t>
      </w:r>
    </w:p>
    <w:p w:rsidR="00B0320B" w:rsidRPr="009E2740" w:rsidRDefault="00B0320B" w:rsidP="009E2740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740">
        <w:rPr>
          <w:rFonts w:ascii="Times New Roman" w:hAnsi="Times New Roman" w:cs="Times New Roman"/>
          <w:sz w:val="24"/>
          <w:szCs w:val="24"/>
        </w:rPr>
        <w:t>инновационная деятельность</w:t>
      </w:r>
      <w:r w:rsidR="002F5CA0">
        <w:rPr>
          <w:rFonts w:ascii="Times New Roman" w:hAnsi="Times New Roman" w:cs="Times New Roman"/>
          <w:sz w:val="24"/>
          <w:szCs w:val="24"/>
        </w:rPr>
        <w:t>;</w:t>
      </w:r>
      <w:r w:rsidRPr="009E27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320B" w:rsidRPr="009E2740" w:rsidRDefault="00B0320B" w:rsidP="009E2740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740">
        <w:rPr>
          <w:rFonts w:ascii="Times New Roman" w:hAnsi="Times New Roman" w:cs="Times New Roman"/>
          <w:sz w:val="24"/>
          <w:szCs w:val="24"/>
        </w:rPr>
        <w:t>социально-экономические условия инновационной деятельности</w:t>
      </w:r>
      <w:r w:rsidR="002F5CA0">
        <w:rPr>
          <w:rFonts w:ascii="Times New Roman" w:hAnsi="Times New Roman" w:cs="Times New Roman"/>
          <w:sz w:val="24"/>
          <w:szCs w:val="24"/>
        </w:rPr>
        <w:t>;</w:t>
      </w:r>
    </w:p>
    <w:p w:rsidR="00B0320B" w:rsidRPr="009E2740" w:rsidRDefault="00B0320B" w:rsidP="009E2740">
      <w:pPr>
        <w:pStyle w:val="a5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2740">
        <w:rPr>
          <w:rFonts w:ascii="Times New Roman" w:hAnsi="Times New Roman" w:cs="Times New Roman"/>
          <w:sz w:val="24"/>
          <w:szCs w:val="24"/>
        </w:rPr>
        <w:t>инновационная активность региона</w:t>
      </w:r>
      <w:r w:rsidR="002F5CA0">
        <w:rPr>
          <w:rFonts w:ascii="Times New Roman" w:hAnsi="Times New Roman" w:cs="Times New Roman"/>
          <w:sz w:val="24"/>
          <w:szCs w:val="24"/>
        </w:rPr>
        <w:t>.</w:t>
      </w:r>
    </w:p>
    <w:p w:rsidR="00B0320B" w:rsidRDefault="00B0320B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0320B">
        <w:rPr>
          <w:rFonts w:ascii="Times New Roman" w:hAnsi="Times New Roman" w:cs="Times New Roman"/>
          <w:sz w:val="24"/>
          <w:szCs w:val="24"/>
        </w:rPr>
        <w:t xml:space="preserve">Краснодарский край входит в категорию средних </w:t>
      </w:r>
      <w:proofErr w:type="spellStart"/>
      <w:r w:rsidRPr="00B0320B">
        <w:rPr>
          <w:rFonts w:ascii="Times New Roman" w:hAnsi="Times New Roman" w:cs="Times New Roman"/>
          <w:sz w:val="24"/>
          <w:szCs w:val="24"/>
        </w:rPr>
        <w:t>инноваторов</w:t>
      </w:r>
      <w:proofErr w:type="spellEnd"/>
      <w:r w:rsidRPr="00B0320B">
        <w:rPr>
          <w:rFonts w:ascii="Times New Roman" w:hAnsi="Times New Roman" w:cs="Times New Roman"/>
          <w:sz w:val="24"/>
          <w:szCs w:val="24"/>
        </w:rPr>
        <w:t xml:space="preserve"> и занимает 38 место среди всех регионов (индекс 103,1%). Тем не менее, регион занимает 11 место по количеству научных исследо</w:t>
      </w:r>
      <w:r w:rsidR="00204CD6">
        <w:rPr>
          <w:rFonts w:ascii="Times New Roman" w:hAnsi="Times New Roman" w:cs="Times New Roman"/>
          <w:sz w:val="24"/>
          <w:szCs w:val="24"/>
        </w:rPr>
        <w:t>ваний и разработок (индекс 146,</w:t>
      </w:r>
      <w:r w:rsidRPr="00B0320B">
        <w:rPr>
          <w:rFonts w:ascii="Times New Roman" w:hAnsi="Times New Roman" w:cs="Times New Roman"/>
          <w:sz w:val="24"/>
          <w:szCs w:val="24"/>
        </w:rPr>
        <w:t xml:space="preserve">6%). По остальным категориям регион не </w:t>
      </w:r>
      <w:r w:rsidRPr="00B0320B">
        <w:rPr>
          <w:rFonts w:ascii="Times New Roman" w:hAnsi="Times New Roman" w:cs="Times New Roman"/>
          <w:sz w:val="24"/>
          <w:szCs w:val="24"/>
        </w:rPr>
        <w:lastRenderedPageBreak/>
        <w:t xml:space="preserve">занимает высокие позиции, что, соответственно, сказалось на невысоком месте в рейтинге среди всех регионов. </w:t>
      </w:r>
    </w:p>
    <w:p w:rsidR="00E00DFC" w:rsidRPr="00B0320B" w:rsidRDefault="00E00DFC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Default="006A43FF" w:rsidP="006A43F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816B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86400" cy="3079750"/>
            <wp:effectExtent l="57150" t="19050" r="19050" b="635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B0320B" w:rsidRDefault="00B0320B" w:rsidP="00193F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42788569"/>
      <w:r w:rsidRPr="00B0320B">
        <w:rPr>
          <w:rFonts w:ascii="Times New Roman" w:hAnsi="Times New Roman" w:cs="Times New Roman"/>
          <w:sz w:val="24"/>
          <w:szCs w:val="24"/>
        </w:rPr>
        <w:t>Рисунок 1</w:t>
      </w:r>
      <w:r w:rsidR="00193FBE">
        <w:rPr>
          <w:rFonts w:ascii="Times New Roman" w:hAnsi="Times New Roman" w:cs="Times New Roman"/>
          <w:sz w:val="24"/>
          <w:szCs w:val="24"/>
        </w:rPr>
        <w:t>.</w:t>
      </w:r>
      <w:r w:rsidRPr="00B032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Уровни инновационного развития регионов </w:t>
      </w:r>
    </w:p>
    <w:p w:rsidR="00193FBE" w:rsidRPr="00B0320B" w:rsidRDefault="00193FBE" w:rsidP="00193F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bookmarkEnd w:id="0"/>
    <w:p w:rsidR="006A43FF" w:rsidRDefault="006A43FF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816B8">
        <w:rPr>
          <w:rFonts w:ascii="Times New Roman" w:hAnsi="Times New Roman" w:cs="Times New Roman"/>
          <w:sz w:val="24"/>
          <w:szCs w:val="24"/>
        </w:rPr>
        <w:t>Автор</w:t>
      </w:r>
      <w:r w:rsidR="00B0320B">
        <w:rPr>
          <w:rFonts w:ascii="Times New Roman" w:hAnsi="Times New Roman" w:cs="Times New Roman"/>
          <w:sz w:val="24"/>
          <w:szCs w:val="24"/>
        </w:rPr>
        <w:t xml:space="preserve">ами </w:t>
      </w:r>
      <w:r w:rsidRPr="004816B8">
        <w:rPr>
          <w:rFonts w:ascii="Times New Roman" w:hAnsi="Times New Roman" w:cs="Times New Roman"/>
          <w:sz w:val="24"/>
          <w:szCs w:val="24"/>
        </w:rPr>
        <w:t xml:space="preserve">рассмотрен еще один индекс, позволяющий оценить уровень инновационного развития региона. Индекс </w:t>
      </w:r>
      <w:r w:rsidR="00B0320B" w:rsidRPr="00B0320B">
        <w:rPr>
          <w:rFonts w:ascii="Times New Roman" w:hAnsi="Times New Roman" w:cs="Times New Roman"/>
          <w:sz w:val="24"/>
          <w:szCs w:val="24"/>
        </w:rPr>
        <w:t>«</w:t>
      </w:r>
      <w:r w:rsidRPr="004816B8">
        <w:rPr>
          <w:rFonts w:ascii="Times New Roman" w:hAnsi="Times New Roman" w:cs="Times New Roman"/>
          <w:sz w:val="24"/>
          <w:szCs w:val="24"/>
        </w:rPr>
        <w:t>Цифровая Россия</w:t>
      </w:r>
      <w:r w:rsidR="00B0320B" w:rsidRPr="00B0320B">
        <w:rPr>
          <w:rFonts w:ascii="Times New Roman" w:hAnsi="Times New Roman" w:cs="Times New Roman"/>
          <w:sz w:val="24"/>
          <w:szCs w:val="24"/>
        </w:rPr>
        <w:t>»</w:t>
      </w:r>
      <w:r w:rsidR="00B0320B">
        <w:rPr>
          <w:rFonts w:ascii="Times New Roman" w:hAnsi="Times New Roman" w:cs="Times New Roman"/>
          <w:sz w:val="24"/>
          <w:szCs w:val="24"/>
        </w:rPr>
        <w:t xml:space="preserve"> </w:t>
      </w:r>
      <w:r w:rsidR="005D44B5">
        <w:rPr>
          <w:rFonts w:ascii="Times New Roman" w:hAnsi="Times New Roman" w:cs="Times New Roman"/>
          <w:sz w:val="24"/>
          <w:szCs w:val="24"/>
        </w:rPr>
        <w:t xml:space="preserve"> </w:t>
      </w:r>
      <w:r w:rsidRPr="004816B8">
        <w:rPr>
          <w:rFonts w:ascii="Times New Roman" w:hAnsi="Times New Roman" w:cs="Times New Roman"/>
          <w:sz w:val="24"/>
          <w:szCs w:val="24"/>
        </w:rPr>
        <w:t xml:space="preserve">был разработан Московской школой управления Сколково. Данный индекс основан на 7 </w:t>
      </w:r>
      <w:proofErr w:type="spellStart"/>
      <w:r w:rsidRPr="004816B8">
        <w:rPr>
          <w:rFonts w:ascii="Times New Roman" w:hAnsi="Times New Roman" w:cs="Times New Roman"/>
          <w:sz w:val="24"/>
          <w:szCs w:val="24"/>
        </w:rPr>
        <w:t>субиндексах</w:t>
      </w:r>
      <w:proofErr w:type="spellEnd"/>
      <w:r w:rsidR="004F3F25" w:rsidRPr="004816B8">
        <w:rPr>
          <w:rFonts w:ascii="Times New Roman" w:hAnsi="Times New Roman" w:cs="Times New Roman"/>
          <w:sz w:val="24"/>
          <w:szCs w:val="24"/>
        </w:rPr>
        <w:t xml:space="preserve"> </w:t>
      </w:r>
      <w:r w:rsidR="00204CD6">
        <w:rPr>
          <w:rFonts w:ascii="Times New Roman" w:hAnsi="Times New Roman" w:cs="Times New Roman"/>
          <w:sz w:val="24"/>
          <w:szCs w:val="24"/>
        </w:rPr>
        <w:t xml:space="preserve">(рисунок 2) </w:t>
      </w:r>
      <w:r w:rsidR="005F226D">
        <w:rPr>
          <w:rFonts w:ascii="Times New Roman" w:hAnsi="Times New Roman" w:cs="Times New Roman"/>
          <w:sz w:val="24"/>
          <w:szCs w:val="24"/>
        </w:rPr>
        <w:t>[8</w:t>
      </w:r>
      <w:r w:rsidR="004F3F25" w:rsidRPr="004816B8">
        <w:rPr>
          <w:rFonts w:ascii="Times New Roman" w:hAnsi="Times New Roman" w:cs="Times New Roman"/>
          <w:sz w:val="24"/>
          <w:szCs w:val="24"/>
        </w:rPr>
        <w:t>]</w:t>
      </w:r>
      <w:r w:rsidR="00204CD6">
        <w:rPr>
          <w:rFonts w:ascii="Times New Roman" w:hAnsi="Times New Roman" w:cs="Times New Roman"/>
          <w:sz w:val="24"/>
          <w:szCs w:val="24"/>
        </w:rPr>
        <w:t>.</w:t>
      </w:r>
    </w:p>
    <w:p w:rsidR="00B0320B" w:rsidRPr="004816B8" w:rsidRDefault="00B0320B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Pr="004816B8" w:rsidRDefault="006A43FF" w:rsidP="006A43F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816B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29250" cy="3590925"/>
            <wp:effectExtent l="0" t="247650" r="0" b="238125"/>
            <wp:docPr id="6" name="Схема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B0320B" w:rsidRPr="00B0320B" w:rsidRDefault="00B0320B" w:rsidP="00B0320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B0320B"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2</w:t>
      </w:r>
      <w:r w:rsidR="00193FBE">
        <w:rPr>
          <w:rFonts w:ascii="Times New Roman" w:hAnsi="Times New Roman" w:cs="Times New Roman"/>
          <w:sz w:val="24"/>
          <w:szCs w:val="24"/>
        </w:rPr>
        <w:t>.</w:t>
      </w:r>
      <w:r w:rsidRPr="00B032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Субиндексы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для оценки уровня инновационного развития</w:t>
      </w:r>
    </w:p>
    <w:p w:rsidR="006A43FF" w:rsidRDefault="006A43FF" w:rsidP="00B0320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816B8">
        <w:rPr>
          <w:rFonts w:ascii="Times New Roman" w:hAnsi="Times New Roman" w:cs="Times New Roman"/>
          <w:sz w:val="24"/>
          <w:szCs w:val="24"/>
        </w:rPr>
        <w:lastRenderedPageBreak/>
        <w:t xml:space="preserve">В соответствии с данным исследованием, Краснодарский край в 2018 году находился на 30 месте по степени цифровизации субъекта. </w:t>
      </w:r>
      <w:r w:rsidR="004F3F25" w:rsidRPr="004816B8">
        <w:rPr>
          <w:rFonts w:ascii="Times New Roman" w:hAnsi="Times New Roman" w:cs="Times New Roman"/>
          <w:sz w:val="24"/>
          <w:szCs w:val="24"/>
        </w:rPr>
        <w:t xml:space="preserve">За этот период </w:t>
      </w:r>
      <w:r w:rsidRPr="004816B8">
        <w:rPr>
          <w:rFonts w:ascii="Times New Roman" w:hAnsi="Times New Roman" w:cs="Times New Roman"/>
          <w:sz w:val="24"/>
          <w:szCs w:val="24"/>
        </w:rPr>
        <w:t xml:space="preserve">цифровизация в регионе существенно ускорилась, а равномерность развития цифровизации повысилась. Данная позиция Краснодарского края была выявлена на основе вышеперечисленных индексов. Значения </w:t>
      </w:r>
      <w:proofErr w:type="spellStart"/>
      <w:r w:rsidRPr="004816B8">
        <w:rPr>
          <w:rFonts w:ascii="Times New Roman" w:hAnsi="Times New Roman" w:cs="Times New Roman"/>
          <w:sz w:val="24"/>
          <w:szCs w:val="24"/>
        </w:rPr>
        <w:t>субиндексов</w:t>
      </w:r>
      <w:proofErr w:type="spellEnd"/>
      <w:r w:rsidRPr="004816B8">
        <w:rPr>
          <w:rFonts w:ascii="Times New Roman" w:hAnsi="Times New Roman" w:cs="Times New Roman"/>
          <w:sz w:val="24"/>
          <w:szCs w:val="24"/>
        </w:rPr>
        <w:t xml:space="preserve"> следующие</w:t>
      </w:r>
      <w:r w:rsidR="00B0320B">
        <w:rPr>
          <w:rFonts w:ascii="Times New Roman" w:hAnsi="Times New Roman" w:cs="Times New Roman"/>
          <w:sz w:val="24"/>
          <w:szCs w:val="24"/>
        </w:rPr>
        <w:t xml:space="preserve"> (таблица 1)</w:t>
      </w:r>
      <w:r w:rsidR="0036187E">
        <w:rPr>
          <w:rFonts w:ascii="Times New Roman" w:hAnsi="Times New Roman" w:cs="Times New Roman"/>
          <w:sz w:val="24"/>
          <w:szCs w:val="24"/>
        </w:rPr>
        <w:t xml:space="preserve"> </w:t>
      </w:r>
      <w:r w:rsidR="005F226D">
        <w:rPr>
          <w:rFonts w:ascii="Times New Roman" w:hAnsi="Times New Roman" w:cs="Times New Roman"/>
          <w:sz w:val="24"/>
          <w:szCs w:val="24"/>
        </w:rPr>
        <w:t>[8</w:t>
      </w:r>
      <w:r w:rsidR="004D408A" w:rsidRPr="00C36BA5">
        <w:rPr>
          <w:rFonts w:ascii="Times New Roman" w:hAnsi="Times New Roman" w:cs="Times New Roman"/>
          <w:sz w:val="24"/>
          <w:szCs w:val="24"/>
        </w:rPr>
        <w:t>]</w:t>
      </w:r>
      <w:r w:rsidR="0036187E">
        <w:rPr>
          <w:rFonts w:ascii="Times New Roman" w:hAnsi="Times New Roman" w:cs="Times New Roman"/>
          <w:sz w:val="24"/>
          <w:szCs w:val="24"/>
        </w:rPr>
        <w:t>.</w:t>
      </w:r>
    </w:p>
    <w:p w:rsidR="004D408A" w:rsidRDefault="004D408A" w:rsidP="00B0320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D408A" w:rsidRPr="002A7937" w:rsidRDefault="004D408A" w:rsidP="004D408A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  <w:r w:rsidRPr="002A7937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4D408A" w:rsidRDefault="004D408A" w:rsidP="004D408A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субиндексов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рейтинге </w:t>
      </w:r>
      <w:r w:rsidRPr="004D408A">
        <w:rPr>
          <w:rFonts w:ascii="Times New Roman" w:hAnsi="Times New Roman" w:cs="Times New Roman"/>
          <w:sz w:val="24"/>
          <w:szCs w:val="24"/>
        </w:rPr>
        <w:t>«Цифровая Россия»</w:t>
      </w:r>
    </w:p>
    <w:p w:rsidR="00B0320B" w:rsidRPr="004816B8" w:rsidRDefault="00B0320B" w:rsidP="00B0320B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/>
      </w:tblPr>
      <w:tblGrid>
        <w:gridCol w:w="4508"/>
        <w:gridCol w:w="1162"/>
        <w:gridCol w:w="1843"/>
        <w:gridCol w:w="1894"/>
      </w:tblGrid>
      <w:tr w:rsidR="006A43FF" w:rsidRPr="004816B8" w:rsidTr="002A7937">
        <w:tc>
          <w:tcPr>
            <w:tcW w:w="4508" w:type="dxa"/>
          </w:tcPr>
          <w:p w:rsidR="006A43FF" w:rsidRPr="004816B8" w:rsidRDefault="006A43FF" w:rsidP="002A793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spellStart"/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субиндекса</w:t>
            </w:r>
            <w:proofErr w:type="spellEnd"/>
          </w:p>
        </w:tc>
        <w:tc>
          <w:tcPr>
            <w:tcW w:w="1162" w:type="dxa"/>
          </w:tcPr>
          <w:p w:rsidR="006A43FF" w:rsidRPr="004816B8" w:rsidRDefault="006A43FF" w:rsidP="002A793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  <w:tc>
          <w:tcPr>
            <w:tcW w:w="1843" w:type="dxa"/>
          </w:tcPr>
          <w:p w:rsidR="006A43FF" w:rsidRPr="004816B8" w:rsidRDefault="006A43FF" w:rsidP="002A793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Max </w:t>
            </w: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значение среди регионов</w:t>
            </w:r>
          </w:p>
        </w:tc>
        <w:tc>
          <w:tcPr>
            <w:tcW w:w="1894" w:type="dxa"/>
          </w:tcPr>
          <w:p w:rsidR="006A43FF" w:rsidRPr="004816B8" w:rsidRDefault="006A43FF" w:rsidP="002A7937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Min</w:t>
            </w:r>
            <w:r w:rsidR="004F3F25" w:rsidRPr="004816B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значени</w:t>
            </w:r>
            <w:r w:rsidR="004F3F25" w:rsidRPr="004816B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 xml:space="preserve"> среди регионов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Нормативное регулирование и административные показатели цифровизации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64,49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75,51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23,27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Специализированные кадры и учебные программы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50,05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70,07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24,40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Научно-исследовательский потенциал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55,80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72,89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22,73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Информационная инфраструктура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48,40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79,85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21,89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Информационная безопасность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51,04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72,81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22,67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Экономические показатели цифровизации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54,20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71,07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23,56</w:t>
            </w:r>
          </w:p>
        </w:tc>
      </w:tr>
      <w:tr w:rsidR="006A43FF" w:rsidRPr="004816B8" w:rsidTr="002A7937">
        <w:tc>
          <w:tcPr>
            <w:tcW w:w="4508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Социальный эффект от внедрения цифровизации</w:t>
            </w:r>
          </w:p>
        </w:tc>
        <w:tc>
          <w:tcPr>
            <w:tcW w:w="1162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52,31</w:t>
            </w:r>
          </w:p>
        </w:tc>
        <w:tc>
          <w:tcPr>
            <w:tcW w:w="1843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74,53</w:t>
            </w:r>
          </w:p>
        </w:tc>
        <w:tc>
          <w:tcPr>
            <w:tcW w:w="1894" w:type="dxa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23,47</w:t>
            </w:r>
          </w:p>
        </w:tc>
      </w:tr>
      <w:tr w:rsidR="00E74842" w:rsidRPr="004816B8" w:rsidTr="002A7937">
        <w:tc>
          <w:tcPr>
            <w:tcW w:w="4508" w:type="dxa"/>
            <w:shd w:val="clear" w:color="auto" w:fill="A6A6A6" w:themeFill="background1" w:themeFillShade="A6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Итоговый индекс</w:t>
            </w:r>
          </w:p>
        </w:tc>
        <w:tc>
          <w:tcPr>
            <w:tcW w:w="1162" w:type="dxa"/>
            <w:shd w:val="clear" w:color="auto" w:fill="A6A6A6" w:themeFill="background1" w:themeFillShade="A6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52,77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6A6A6" w:themeFill="background1" w:themeFillShade="A6"/>
          </w:tcPr>
          <w:p w:rsidR="006A43FF" w:rsidRPr="004816B8" w:rsidRDefault="006A43FF" w:rsidP="004816B8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A43FF" w:rsidRPr="004816B8" w:rsidRDefault="006A43FF" w:rsidP="006A43F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Default="004D408A" w:rsidP="0041050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 же, с</w:t>
      </w:r>
      <w:r w:rsidR="006A43FF" w:rsidRPr="004816B8">
        <w:rPr>
          <w:rFonts w:ascii="Times New Roman" w:hAnsi="Times New Roman" w:cs="Times New Roman"/>
          <w:sz w:val="24"/>
          <w:szCs w:val="24"/>
        </w:rPr>
        <w:t>тоит отметить, что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Южный федеральный округ входит во вторую тройку </w:t>
      </w:r>
      <w:r w:rsidR="00410506">
        <w:rPr>
          <w:rFonts w:ascii="Times New Roman" w:hAnsi="Times New Roman" w:cs="Times New Roman"/>
          <w:sz w:val="24"/>
          <w:szCs w:val="24"/>
        </w:rPr>
        <w:t xml:space="preserve">федеральных округов России 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округов по степени </w:t>
      </w:r>
      <w:proofErr w:type="spellStart"/>
      <w:r w:rsidR="006A43FF" w:rsidRPr="004816B8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6A43FF" w:rsidRPr="004816B8">
        <w:rPr>
          <w:rFonts w:ascii="Times New Roman" w:hAnsi="Times New Roman" w:cs="Times New Roman"/>
          <w:sz w:val="24"/>
          <w:szCs w:val="24"/>
        </w:rPr>
        <w:t>.</w:t>
      </w:r>
    </w:p>
    <w:p w:rsidR="004D408A" w:rsidRDefault="004D408A" w:rsidP="004D408A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4D408A" w:rsidRPr="002A7937" w:rsidRDefault="004D408A" w:rsidP="004D408A">
      <w:pPr>
        <w:spacing w:after="0" w:line="240" w:lineRule="auto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  <w:r w:rsidRPr="002A7937">
        <w:rPr>
          <w:rFonts w:ascii="Times New Roman" w:hAnsi="Times New Roman" w:cs="Times New Roman"/>
          <w:i/>
          <w:sz w:val="24"/>
          <w:szCs w:val="24"/>
        </w:rPr>
        <w:t xml:space="preserve">Таблица 2 </w:t>
      </w:r>
    </w:p>
    <w:p w:rsidR="004D408A" w:rsidRPr="004D408A" w:rsidRDefault="004D408A" w:rsidP="004D408A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Рейтинг округов в соответствии с индексом </w:t>
      </w:r>
      <w:r w:rsidRPr="004D408A">
        <w:rPr>
          <w:rFonts w:ascii="Times New Roman" w:hAnsi="Times New Roman" w:cs="Times New Roman"/>
          <w:sz w:val="24"/>
          <w:szCs w:val="24"/>
        </w:rPr>
        <w:t>«Цифровая Россия»</w:t>
      </w:r>
    </w:p>
    <w:p w:rsidR="004D408A" w:rsidRPr="004816B8" w:rsidRDefault="004D408A" w:rsidP="004D408A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a3"/>
        <w:tblW w:w="0" w:type="auto"/>
        <w:tblInd w:w="250" w:type="dxa"/>
        <w:tblLook w:val="04A0"/>
      </w:tblPr>
      <w:tblGrid>
        <w:gridCol w:w="4422"/>
        <w:gridCol w:w="4673"/>
      </w:tblGrid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Округ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Баллы</w:t>
            </w:r>
          </w:p>
        </w:tc>
      </w:tr>
      <w:tr w:rsidR="006A43FF" w:rsidRPr="004816B8" w:rsidTr="002A7937">
        <w:tc>
          <w:tcPr>
            <w:tcW w:w="9095" w:type="dxa"/>
            <w:gridSpan w:val="2"/>
            <w:shd w:val="clear" w:color="auto" w:fill="A6A6A6" w:themeFill="background1" w:themeFillShade="A6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Округ - лидер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Уральский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  <w:r w:rsidRPr="004816B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,34</w:t>
            </w:r>
          </w:p>
        </w:tc>
      </w:tr>
      <w:tr w:rsidR="006A43FF" w:rsidRPr="004816B8" w:rsidTr="002A7937">
        <w:tc>
          <w:tcPr>
            <w:tcW w:w="9095" w:type="dxa"/>
            <w:gridSpan w:val="2"/>
            <w:shd w:val="clear" w:color="auto" w:fill="A6A6A6" w:themeFill="background1" w:themeFillShade="A6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Первая тройка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Приволжский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62,65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Центральный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62,24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Северо-Западный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62,02</w:t>
            </w:r>
          </w:p>
        </w:tc>
      </w:tr>
      <w:tr w:rsidR="006A43FF" w:rsidRPr="004816B8" w:rsidTr="002A7937">
        <w:tc>
          <w:tcPr>
            <w:tcW w:w="9095" w:type="dxa"/>
            <w:gridSpan w:val="2"/>
            <w:shd w:val="clear" w:color="auto" w:fill="A6A6A6" w:themeFill="background1" w:themeFillShade="A6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Вторая тройка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Сибирский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56,00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Дальневосточный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54,66</w:t>
            </w:r>
          </w:p>
        </w:tc>
      </w:tr>
      <w:tr w:rsidR="006A43FF" w:rsidRPr="004816B8" w:rsidTr="002A7937">
        <w:tc>
          <w:tcPr>
            <w:tcW w:w="4422" w:type="dxa"/>
            <w:shd w:val="clear" w:color="auto" w:fill="E2EFD9" w:themeFill="accent6" w:themeFillTint="33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Южный</w:t>
            </w:r>
          </w:p>
        </w:tc>
        <w:tc>
          <w:tcPr>
            <w:tcW w:w="4673" w:type="dxa"/>
            <w:shd w:val="clear" w:color="auto" w:fill="E2EFD9" w:themeFill="accent6" w:themeFillTint="33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53,88</w:t>
            </w:r>
          </w:p>
        </w:tc>
      </w:tr>
      <w:tr w:rsidR="006A43FF" w:rsidRPr="004816B8" w:rsidTr="002A7937">
        <w:tc>
          <w:tcPr>
            <w:tcW w:w="9095" w:type="dxa"/>
            <w:gridSpan w:val="2"/>
            <w:shd w:val="clear" w:color="auto" w:fill="A6A6A6" w:themeFill="background1" w:themeFillShade="A6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Замыкающий</w:t>
            </w:r>
          </w:p>
        </w:tc>
      </w:tr>
      <w:tr w:rsidR="006A43FF" w:rsidRPr="004816B8" w:rsidTr="002A7937">
        <w:tc>
          <w:tcPr>
            <w:tcW w:w="4422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Северо-Кавказский</w:t>
            </w:r>
          </w:p>
        </w:tc>
        <w:tc>
          <w:tcPr>
            <w:tcW w:w="4673" w:type="dxa"/>
          </w:tcPr>
          <w:p w:rsidR="006A43FF" w:rsidRPr="004816B8" w:rsidRDefault="006A43FF" w:rsidP="00E74842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45,36</w:t>
            </w:r>
          </w:p>
        </w:tc>
      </w:tr>
    </w:tbl>
    <w:p w:rsidR="006A43FF" w:rsidRPr="004816B8" w:rsidRDefault="006A43FF" w:rsidP="00E74842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Pr="004816B8" w:rsidRDefault="004D408A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Помимо вышеперечисленных рейтингов, а</w:t>
      </w:r>
      <w:r w:rsidR="006A43FF" w:rsidRPr="004816B8">
        <w:rPr>
          <w:rFonts w:ascii="Times New Roman" w:hAnsi="Times New Roman" w:cs="Times New Roman"/>
          <w:sz w:val="24"/>
          <w:szCs w:val="24"/>
        </w:rPr>
        <w:t>втор</w:t>
      </w:r>
      <w:r w:rsidR="00E74842" w:rsidRPr="004816B8">
        <w:rPr>
          <w:rFonts w:ascii="Times New Roman" w:hAnsi="Times New Roman" w:cs="Times New Roman"/>
          <w:sz w:val="24"/>
          <w:szCs w:val="24"/>
        </w:rPr>
        <w:t>а</w:t>
      </w:r>
      <w:r w:rsidR="006A43FF" w:rsidRPr="004816B8">
        <w:rPr>
          <w:rFonts w:ascii="Times New Roman" w:hAnsi="Times New Roman" w:cs="Times New Roman"/>
          <w:sz w:val="24"/>
          <w:szCs w:val="24"/>
        </w:rPr>
        <w:t>м</w:t>
      </w:r>
      <w:r w:rsidR="00E74842" w:rsidRPr="004816B8">
        <w:rPr>
          <w:rFonts w:ascii="Times New Roman" w:hAnsi="Times New Roman" w:cs="Times New Roman"/>
          <w:sz w:val="24"/>
          <w:szCs w:val="24"/>
        </w:rPr>
        <w:t>и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был исследован</w:t>
      </w:r>
      <w:r>
        <w:rPr>
          <w:rFonts w:ascii="Times New Roman" w:hAnsi="Times New Roman" w:cs="Times New Roman"/>
          <w:sz w:val="24"/>
          <w:szCs w:val="24"/>
        </w:rPr>
        <w:t xml:space="preserve"> еще один 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рейтинг инновационного развития субъектов РФ, разраб</w:t>
      </w:r>
      <w:r w:rsidR="002A7937">
        <w:rPr>
          <w:rFonts w:ascii="Times New Roman" w:hAnsi="Times New Roman" w:cs="Times New Roman"/>
          <w:sz w:val="24"/>
          <w:szCs w:val="24"/>
        </w:rPr>
        <w:t xml:space="preserve">отанный Высшей школой экономики </w:t>
      </w:r>
      <w:r w:rsidR="005F226D">
        <w:rPr>
          <w:rFonts w:ascii="Times New Roman" w:hAnsi="Times New Roman" w:cs="Times New Roman"/>
          <w:sz w:val="24"/>
          <w:szCs w:val="24"/>
        </w:rPr>
        <w:t>[9</w:t>
      </w:r>
      <w:r w:rsidR="00201980" w:rsidRPr="004816B8">
        <w:rPr>
          <w:rFonts w:ascii="Times New Roman" w:hAnsi="Times New Roman" w:cs="Times New Roman"/>
          <w:sz w:val="24"/>
          <w:szCs w:val="24"/>
        </w:rPr>
        <w:t>]</w:t>
      </w:r>
      <w:r w:rsidR="002A7937">
        <w:rPr>
          <w:rFonts w:ascii="Times New Roman" w:hAnsi="Times New Roman" w:cs="Times New Roman"/>
          <w:sz w:val="24"/>
          <w:szCs w:val="24"/>
        </w:rPr>
        <w:t>.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Данный рейтинг был составлен на</w:t>
      </w:r>
      <w:r w:rsidR="002A7937">
        <w:rPr>
          <w:rFonts w:ascii="Times New Roman" w:hAnsi="Times New Roman" w:cs="Times New Roman"/>
          <w:sz w:val="24"/>
          <w:szCs w:val="24"/>
        </w:rPr>
        <w:t xml:space="preserve"> основе 16 ключевых показателей (рисунок 3).</w:t>
      </w:r>
    </w:p>
    <w:p w:rsidR="006A43FF" w:rsidRPr="004816B8" w:rsidRDefault="006A43FF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Pr="002A7937" w:rsidRDefault="006A43FF" w:rsidP="006A43FF">
      <w:pPr>
        <w:jc w:val="both"/>
        <w:rPr>
          <w:rFonts w:ascii="Times New Roman" w:hAnsi="Times New Roman" w:cs="Times New Roman"/>
        </w:rPr>
      </w:pPr>
      <w:r w:rsidRPr="002A7937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>
            <wp:extent cx="5702300" cy="3873500"/>
            <wp:effectExtent l="57150" t="0" r="50800" b="0"/>
            <wp:docPr id="7" name="Схема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4D408A" w:rsidRPr="004816B8" w:rsidRDefault="004D408A" w:rsidP="00891FC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D408A">
        <w:rPr>
          <w:rFonts w:ascii="Times New Roman" w:hAnsi="Times New Roman" w:cs="Times New Roman"/>
          <w:sz w:val="24"/>
          <w:szCs w:val="24"/>
        </w:rPr>
        <w:t xml:space="preserve">Рисунок </w:t>
      </w:r>
      <w:r>
        <w:rPr>
          <w:rFonts w:ascii="Times New Roman" w:hAnsi="Times New Roman" w:cs="Times New Roman"/>
          <w:sz w:val="24"/>
          <w:szCs w:val="24"/>
        </w:rPr>
        <w:t>3</w:t>
      </w:r>
      <w:r w:rsidR="00193FBE">
        <w:rPr>
          <w:rFonts w:ascii="Times New Roman" w:hAnsi="Times New Roman" w:cs="Times New Roman"/>
          <w:sz w:val="24"/>
          <w:szCs w:val="24"/>
        </w:rPr>
        <w:t>.</w:t>
      </w:r>
      <w:r w:rsidRPr="004D40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16</w:t>
      </w:r>
      <w:r w:rsidR="00410506">
        <w:rPr>
          <w:rFonts w:ascii="Times New Roman" w:hAnsi="Times New Roman" w:cs="Times New Roman"/>
          <w:sz w:val="24"/>
          <w:szCs w:val="24"/>
        </w:rPr>
        <w:t xml:space="preserve"> ключевых показателей рейтинга</w:t>
      </w:r>
      <w:r>
        <w:rPr>
          <w:rFonts w:ascii="Times New Roman" w:hAnsi="Times New Roman" w:cs="Times New Roman"/>
          <w:sz w:val="24"/>
          <w:szCs w:val="24"/>
        </w:rPr>
        <w:t xml:space="preserve"> Высшей школой экономики</w:t>
      </w:r>
    </w:p>
    <w:p w:rsidR="00891FCA" w:rsidRDefault="00891FCA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Default="006A43FF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816B8">
        <w:rPr>
          <w:rFonts w:ascii="Times New Roman" w:hAnsi="Times New Roman" w:cs="Times New Roman"/>
          <w:sz w:val="24"/>
          <w:szCs w:val="24"/>
        </w:rPr>
        <w:t xml:space="preserve">В соответствии с данным рейтингом Краснодарский край находится во второй группе субъектов РФ и занимает 27 место по уровню инновационного развития (индекс равен 0.3723). </w:t>
      </w:r>
    </w:p>
    <w:p w:rsidR="004D408A" w:rsidRPr="002A7937" w:rsidRDefault="004D408A" w:rsidP="004D408A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  <w:r w:rsidRPr="002A7937">
        <w:rPr>
          <w:rFonts w:ascii="Times New Roman" w:hAnsi="Times New Roman" w:cs="Times New Roman"/>
          <w:i/>
          <w:sz w:val="24"/>
          <w:szCs w:val="24"/>
        </w:rPr>
        <w:t xml:space="preserve">Таблица 3 </w:t>
      </w:r>
    </w:p>
    <w:p w:rsidR="002A7937" w:rsidRDefault="004D408A" w:rsidP="002A7937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Позиции Краснодарского края по ключевым направлениям оценки</w:t>
      </w:r>
    </w:p>
    <w:p w:rsidR="004D408A" w:rsidRDefault="004D408A" w:rsidP="002A7937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инновационного развития </w:t>
      </w:r>
    </w:p>
    <w:p w:rsidR="004D408A" w:rsidRPr="004816B8" w:rsidRDefault="004D408A" w:rsidP="004D408A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/>
      </w:tblPr>
      <w:tblGrid>
        <w:gridCol w:w="3007"/>
        <w:gridCol w:w="3115"/>
        <w:gridCol w:w="3115"/>
      </w:tblGrid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Группа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Индекс</w:t>
            </w:r>
          </w:p>
        </w:tc>
      </w:tr>
      <w:tr w:rsidR="006A43FF" w:rsidRPr="004816B8" w:rsidTr="002A7937">
        <w:tc>
          <w:tcPr>
            <w:tcW w:w="9237" w:type="dxa"/>
            <w:gridSpan w:val="3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«Социально-экономические условия инновационной деятельности»:</w:t>
            </w:r>
          </w:p>
        </w:tc>
      </w:tr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0.3597</w:t>
            </w:r>
          </w:p>
        </w:tc>
      </w:tr>
      <w:tr w:rsidR="006A43FF" w:rsidRPr="004816B8" w:rsidTr="002A7937">
        <w:tc>
          <w:tcPr>
            <w:tcW w:w="9237" w:type="dxa"/>
            <w:gridSpan w:val="3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«Научно-технический потенциал»</w:t>
            </w:r>
          </w:p>
        </w:tc>
      </w:tr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0.3712</w:t>
            </w:r>
          </w:p>
        </w:tc>
      </w:tr>
      <w:tr w:rsidR="006A43FF" w:rsidRPr="004816B8" w:rsidTr="002A7937">
        <w:tc>
          <w:tcPr>
            <w:tcW w:w="9237" w:type="dxa"/>
            <w:gridSpan w:val="3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«Инновационная деятельность»</w:t>
            </w:r>
          </w:p>
        </w:tc>
      </w:tr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0.4265</w:t>
            </w:r>
          </w:p>
        </w:tc>
      </w:tr>
      <w:tr w:rsidR="006A43FF" w:rsidRPr="004816B8" w:rsidTr="002A7937">
        <w:tc>
          <w:tcPr>
            <w:tcW w:w="9237" w:type="dxa"/>
            <w:gridSpan w:val="3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«Экспортная активность»</w:t>
            </w:r>
          </w:p>
        </w:tc>
      </w:tr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0.3898</w:t>
            </w:r>
          </w:p>
        </w:tc>
      </w:tr>
      <w:tr w:rsidR="006A43FF" w:rsidRPr="004816B8" w:rsidTr="002A7937">
        <w:tc>
          <w:tcPr>
            <w:tcW w:w="9237" w:type="dxa"/>
            <w:gridSpan w:val="3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«Качество инновационной политики»</w:t>
            </w:r>
          </w:p>
        </w:tc>
      </w:tr>
      <w:tr w:rsidR="006A43FF" w:rsidRPr="004816B8" w:rsidTr="002A7937">
        <w:tc>
          <w:tcPr>
            <w:tcW w:w="3007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3115" w:type="dxa"/>
          </w:tcPr>
          <w:p w:rsidR="006A43FF" w:rsidRPr="004816B8" w:rsidRDefault="006A43FF" w:rsidP="004816B8">
            <w:pPr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16B8">
              <w:rPr>
                <w:rFonts w:ascii="Times New Roman" w:hAnsi="Times New Roman" w:cs="Times New Roman"/>
                <w:sz w:val="24"/>
                <w:szCs w:val="24"/>
              </w:rPr>
              <w:t>0.3289</w:t>
            </w:r>
          </w:p>
        </w:tc>
      </w:tr>
    </w:tbl>
    <w:p w:rsidR="006A43FF" w:rsidRPr="004816B8" w:rsidRDefault="006A43FF" w:rsidP="004816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43FF" w:rsidRPr="004816B8" w:rsidRDefault="00410506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Краснодарский край занимает достаточно высокие позиции по затратам на технологические инновации (9 место среди всех субъектов)</w:t>
      </w:r>
      <w:r w:rsidR="004D408A">
        <w:rPr>
          <w:rFonts w:ascii="Times New Roman" w:hAnsi="Times New Roman" w:cs="Times New Roman"/>
          <w:sz w:val="24"/>
          <w:szCs w:val="24"/>
        </w:rPr>
        <w:t xml:space="preserve"> и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 по результативности инновационной деятельности (5 место). Первое место среди всех регионов Краснодарский край занимает по организационному обеспечению инновационной политик</w:t>
      </w:r>
      <w:r w:rsidR="008F561F">
        <w:rPr>
          <w:rFonts w:ascii="Times New Roman" w:hAnsi="Times New Roman" w:cs="Times New Roman"/>
          <w:sz w:val="24"/>
          <w:szCs w:val="24"/>
        </w:rPr>
        <w:t>и</w:t>
      </w:r>
      <w:r w:rsidR="006A43FF" w:rsidRPr="004816B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A43FF" w:rsidRPr="004816B8" w:rsidRDefault="006A43FF" w:rsidP="004816B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816B8">
        <w:rPr>
          <w:rFonts w:ascii="Times New Roman" w:hAnsi="Times New Roman" w:cs="Times New Roman"/>
          <w:sz w:val="24"/>
          <w:szCs w:val="24"/>
        </w:rPr>
        <w:t xml:space="preserve">Регион показывает хорошие результаты в области экспорта услуг (4 место). Край обладает большой долей инновационной продукции новой для рынка (2 место). Стоит отметить, что в регионе действует региональный закон об инновациях и </w:t>
      </w:r>
      <w:r w:rsidR="00410506">
        <w:rPr>
          <w:rFonts w:ascii="Times New Roman" w:hAnsi="Times New Roman" w:cs="Times New Roman"/>
          <w:sz w:val="24"/>
          <w:szCs w:val="24"/>
        </w:rPr>
        <w:t>государственная программа</w:t>
      </w:r>
      <w:r w:rsidRPr="004816B8">
        <w:rPr>
          <w:rFonts w:ascii="Times New Roman" w:hAnsi="Times New Roman" w:cs="Times New Roman"/>
          <w:sz w:val="24"/>
          <w:szCs w:val="24"/>
        </w:rPr>
        <w:t xml:space="preserve"> поддержки инноваций.</w:t>
      </w:r>
    </w:p>
    <w:p w:rsidR="006A43FF" w:rsidRDefault="006A43FF" w:rsidP="00722E2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816B8">
        <w:rPr>
          <w:rFonts w:ascii="Times New Roman" w:hAnsi="Times New Roman" w:cs="Times New Roman"/>
          <w:sz w:val="24"/>
          <w:szCs w:val="24"/>
        </w:rPr>
        <w:lastRenderedPageBreak/>
        <w:t>В то же время, регион занимает очень низкую позицию по основным макроэкономическим показателям (82 место). Так же стоит отметить, что затраты на науку и инновации очень малы (72 место среди регионов).</w:t>
      </w:r>
    </w:p>
    <w:p w:rsidR="00722E25" w:rsidRDefault="00722E25" w:rsidP="00722E2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9D0162">
        <w:rPr>
          <w:rFonts w:ascii="Times New Roman" w:hAnsi="Times New Roman" w:cs="Times New Roman"/>
          <w:sz w:val="24"/>
          <w:szCs w:val="24"/>
        </w:rPr>
        <w:t xml:space="preserve">в настоящее время </w:t>
      </w:r>
      <w:r w:rsidR="009D0162" w:rsidRPr="009D0162">
        <w:rPr>
          <w:rFonts w:ascii="Times New Roman" w:hAnsi="Times New Roman" w:cs="Times New Roman"/>
          <w:sz w:val="24"/>
          <w:szCs w:val="24"/>
        </w:rPr>
        <w:t>Краснодарский край находится на этапе формирования цифровой экономики.</w:t>
      </w:r>
      <w:r w:rsidR="009D0162">
        <w:rPr>
          <w:rFonts w:ascii="Times New Roman" w:hAnsi="Times New Roman" w:cs="Times New Roman"/>
          <w:sz w:val="24"/>
          <w:szCs w:val="24"/>
        </w:rPr>
        <w:t xml:space="preserve"> Регион не занимает высоких позиций в рейтингах инновационного развития, так как </w:t>
      </w:r>
      <w:r w:rsidR="009D0162" w:rsidRPr="009D0162">
        <w:rPr>
          <w:rFonts w:ascii="Times New Roman" w:hAnsi="Times New Roman" w:cs="Times New Roman"/>
          <w:sz w:val="24"/>
          <w:szCs w:val="24"/>
        </w:rPr>
        <w:t>у</w:t>
      </w:r>
      <w:r w:rsidR="009D0162">
        <w:rPr>
          <w:rFonts w:ascii="Times New Roman" w:hAnsi="Times New Roman" w:cs="Times New Roman"/>
          <w:sz w:val="24"/>
          <w:szCs w:val="24"/>
        </w:rPr>
        <w:t xml:space="preserve"> него</w:t>
      </w:r>
      <w:r w:rsidR="009D0162" w:rsidRPr="009D0162">
        <w:rPr>
          <w:rFonts w:ascii="Times New Roman" w:hAnsi="Times New Roman" w:cs="Times New Roman"/>
          <w:sz w:val="24"/>
          <w:szCs w:val="24"/>
        </w:rPr>
        <w:t xml:space="preserve"> имеется ряд проблем, препятствующий повышению степени </w:t>
      </w:r>
      <w:r w:rsidR="009D0162">
        <w:rPr>
          <w:rFonts w:ascii="Times New Roman" w:hAnsi="Times New Roman" w:cs="Times New Roman"/>
          <w:sz w:val="24"/>
          <w:szCs w:val="24"/>
        </w:rPr>
        <w:t>инновационного развития.</w:t>
      </w:r>
    </w:p>
    <w:p w:rsidR="002670EE" w:rsidRDefault="009D0162" w:rsidP="0041050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Чтобы сформировать комплексное представление о регионах недостаточно просто перечислить государственные инициативы в области инновационного развития или перечислить число компаний, который позиционируют себя как инновационные.</w:t>
      </w:r>
      <w:r w:rsidR="00801699">
        <w:rPr>
          <w:rFonts w:ascii="Times New Roman" w:hAnsi="Times New Roman" w:cs="Times New Roman"/>
          <w:sz w:val="24"/>
          <w:szCs w:val="24"/>
        </w:rPr>
        <w:t xml:space="preserve"> Построение рейтингов и индексов инновационного развития регионов должно основываться на </w:t>
      </w:r>
      <w:r w:rsidR="002670EE" w:rsidRPr="004816B8">
        <w:rPr>
          <w:rFonts w:ascii="Times New Roman" w:hAnsi="Times New Roman" w:cs="Times New Roman"/>
          <w:sz w:val="24"/>
          <w:szCs w:val="24"/>
        </w:rPr>
        <w:t>выявлени</w:t>
      </w:r>
      <w:r w:rsidR="00801699">
        <w:rPr>
          <w:rFonts w:ascii="Times New Roman" w:hAnsi="Times New Roman" w:cs="Times New Roman"/>
          <w:sz w:val="24"/>
          <w:szCs w:val="24"/>
        </w:rPr>
        <w:t>и</w:t>
      </w:r>
      <w:r w:rsidR="002670EE" w:rsidRPr="004816B8">
        <w:rPr>
          <w:rFonts w:ascii="Times New Roman" w:hAnsi="Times New Roman" w:cs="Times New Roman"/>
          <w:sz w:val="24"/>
          <w:szCs w:val="24"/>
        </w:rPr>
        <w:t xml:space="preserve"> сильных и слабых сторон каждого региона, факторов, способствующих реализации инновационного сценария или, наоборот, сдерживающих его.</w:t>
      </w:r>
      <w:r w:rsidR="00410506">
        <w:rPr>
          <w:rFonts w:ascii="Times New Roman" w:hAnsi="Times New Roman" w:cs="Times New Roman"/>
          <w:sz w:val="24"/>
          <w:szCs w:val="24"/>
        </w:rPr>
        <w:t xml:space="preserve"> </w:t>
      </w:r>
      <w:r w:rsidR="002670EE" w:rsidRPr="004816B8">
        <w:rPr>
          <w:rFonts w:ascii="Times New Roman" w:hAnsi="Times New Roman" w:cs="Times New Roman"/>
          <w:sz w:val="24"/>
          <w:szCs w:val="24"/>
        </w:rPr>
        <w:t>Именно корректное информационное сопровождение</w:t>
      </w:r>
      <w:r w:rsidR="00801699">
        <w:rPr>
          <w:rFonts w:ascii="Times New Roman" w:hAnsi="Times New Roman" w:cs="Times New Roman"/>
          <w:sz w:val="24"/>
          <w:szCs w:val="24"/>
        </w:rPr>
        <w:t xml:space="preserve"> </w:t>
      </w:r>
      <w:r w:rsidR="002670EE" w:rsidRPr="004816B8">
        <w:rPr>
          <w:rFonts w:ascii="Times New Roman" w:hAnsi="Times New Roman" w:cs="Times New Roman"/>
          <w:sz w:val="24"/>
          <w:szCs w:val="24"/>
        </w:rPr>
        <w:t>позволяет адекватно оценивать эффективность тех или</w:t>
      </w:r>
      <w:r w:rsidR="00801699">
        <w:rPr>
          <w:rFonts w:ascii="Times New Roman" w:hAnsi="Times New Roman" w:cs="Times New Roman"/>
          <w:sz w:val="24"/>
          <w:szCs w:val="24"/>
        </w:rPr>
        <w:t xml:space="preserve"> </w:t>
      </w:r>
      <w:r w:rsidR="002670EE" w:rsidRPr="004816B8">
        <w:rPr>
          <w:rFonts w:ascii="Times New Roman" w:hAnsi="Times New Roman" w:cs="Times New Roman"/>
          <w:sz w:val="24"/>
          <w:szCs w:val="24"/>
        </w:rPr>
        <w:t>иных усилий государства</w:t>
      </w:r>
      <w:r w:rsidR="00410506">
        <w:rPr>
          <w:rFonts w:ascii="Times New Roman" w:hAnsi="Times New Roman" w:cs="Times New Roman"/>
          <w:sz w:val="24"/>
          <w:szCs w:val="24"/>
        </w:rPr>
        <w:t xml:space="preserve"> и бизнеса</w:t>
      </w:r>
      <w:r w:rsidR="002670EE" w:rsidRPr="004816B8">
        <w:rPr>
          <w:rFonts w:ascii="Times New Roman" w:hAnsi="Times New Roman" w:cs="Times New Roman"/>
          <w:sz w:val="24"/>
          <w:szCs w:val="24"/>
        </w:rPr>
        <w:t xml:space="preserve"> с учетом существующего регионального контекста.</w:t>
      </w:r>
    </w:p>
    <w:p w:rsidR="00193FBE" w:rsidRDefault="00193FBE" w:rsidP="00B41354">
      <w:pPr>
        <w:tabs>
          <w:tab w:val="left" w:pos="5922"/>
        </w:tabs>
        <w:spacing w:after="0" w:line="240" w:lineRule="auto"/>
        <w:jc w:val="center"/>
        <w:rPr>
          <w:rFonts w:ascii="Times New Roman" w:hAnsi="Times New Roman"/>
          <w:b/>
          <w:sz w:val="24"/>
        </w:rPr>
      </w:pPr>
      <w:r w:rsidRPr="00AA1ED1">
        <w:rPr>
          <w:rFonts w:ascii="Times New Roman" w:hAnsi="Times New Roman"/>
          <w:b/>
          <w:sz w:val="24"/>
        </w:rPr>
        <w:t>Библиографический список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 xml:space="preserve">Родин А.В.,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А.С. Межсекторное взаимодействие в условиях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экономики региона/ Инновационная экономика: перспективы развития и совершенствования / научно-практический журнал. №7 (33) Том 1. 2018 . – Курск: ЗАО «Университетская книга». – С.58-63 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>Родин А.В. Приоритеты цифровой трансформации экономики региона / Экономика. Менеджмент. Право. Образование (EMLE 2019): Сборник научных статей</w:t>
      </w:r>
      <w:proofErr w:type="gramStart"/>
      <w:r w:rsidRPr="005F226D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5F226D">
        <w:rPr>
          <w:rFonts w:ascii="Times New Roman" w:hAnsi="Times New Roman" w:cs="Times New Roman"/>
          <w:sz w:val="24"/>
          <w:szCs w:val="24"/>
        </w:rPr>
        <w:t xml:space="preserve">ятой международной научно-практической конференции. Под ред. К.В.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Гетманцева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, Т.А.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Мясниковой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>. Краснодар: ИПЦ КубГУ. – 2019. – С. 176-181.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 xml:space="preserve">Родин А.В.,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А.С. «Цифровая трансформация» как инструмент  развития Краснодарского края / Информационное общество и цифровая экономика: глобальные трансформации:  материалы IV Национальной научно-практической конференции.  </w:t>
      </w:r>
      <w:proofErr w:type="gramStart"/>
      <w:r w:rsidRPr="005F226D">
        <w:rPr>
          <w:rFonts w:ascii="Times New Roman" w:hAnsi="Times New Roman" w:cs="Times New Roman"/>
          <w:sz w:val="24"/>
          <w:szCs w:val="24"/>
        </w:rPr>
        <w:t>–К</w:t>
      </w:r>
      <w:proofErr w:type="gramEnd"/>
      <w:r w:rsidRPr="005F226D">
        <w:rPr>
          <w:rFonts w:ascii="Times New Roman" w:hAnsi="Times New Roman" w:cs="Times New Roman"/>
          <w:sz w:val="24"/>
          <w:szCs w:val="24"/>
        </w:rPr>
        <w:t>раснодар: ИПЦ КубГУ. – 2019. – С. 171-180.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А.С., Родин А.В. Цифровая трансформация человеческого капитала: развитие местного сообщества/ Экономика. Менеджмент. Право. Образование (EMLE 2019): Сборник научных статей</w:t>
      </w:r>
      <w:proofErr w:type="gramStart"/>
      <w:r w:rsidRPr="005F226D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5F226D">
        <w:rPr>
          <w:rFonts w:ascii="Times New Roman" w:hAnsi="Times New Roman" w:cs="Times New Roman"/>
          <w:sz w:val="24"/>
          <w:szCs w:val="24"/>
        </w:rPr>
        <w:t xml:space="preserve">ятой международной научно-практической конференции. Под ред. К.В.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Гетманцева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, Т.А.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Мясниковой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>. Краснодар: ИПЦ КубГУ. – 2019. – С. 20-25.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>Родин А.В. Цифровая трансформация межсекторного взаимодействия в реализации концепции «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Smart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Kuban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»/ Цифровой регион: опыт, компетенции, проекты. Сборник статей Международной научно-практической конференции. 30 ноября 2018 г., г. Брянск, Брянский государственный инженерно-технологический университет. 2018. С. 416-418. </w:t>
      </w:r>
    </w:p>
    <w:p w:rsidR="005F226D" w:rsidRPr="005F226D" w:rsidRDefault="005F226D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 xml:space="preserve">Родин А.В., </w:t>
      </w:r>
      <w:proofErr w:type="spellStart"/>
      <w:r w:rsidRPr="005F226D">
        <w:rPr>
          <w:rFonts w:ascii="Times New Roman" w:hAnsi="Times New Roman" w:cs="Times New Roman"/>
          <w:sz w:val="24"/>
          <w:szCs w:val="24"/>
        </w:rPr>
        <w:t>Будко</w:t>
      </w:r>
      <w:proofErr w:type="spellEnd"/>
      <w:r w:rsidRPr="005F226D">
        <w:rPr>
          <w:rFonts w:ascii="Times New Roman" w:hAnsi="Times New Roman" w:cs="Times New Roman"/>
          <w:sz w:val="24"/>
          <w:szCs w:val="24"/>
        </w:rPr>
        <w:t xml:space="preserve"> А.С. Формирование цифровой культуры как ресурса развития межсекторного взаимодействия// Актуальные проблемы стратегического управления территориальным развитием. Материалы Всероссийской научно-практической конференции.– Краснодар: Кубанский гос. ун-т. – 2018. – С. 49-55. </w:t>
      </w:r>
    </w:p>
    <w:p w:rsidR="005D44B5" w:rsidRPr="005F226D" w:rsidRDefault="00061413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>Ассоциация инновационных регионов России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 </w:t>
      </w:r>
      <w:r w:rsidRPr="005F226D">
        <w:rPr>
          <w:rFonts w:ascii="Times New Roman" w:hAnsi="Times New Roman" w:cs="Times New Roman"/>
          <w:sz w:val="24"/>
          <w:szCs w:val="24"/>
        </w:rPr>
        <w:t>/ Рейтинг инновационных регионов России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, </w:t>
      </w:r>
      <w:r w:rsidRPr="005F226D">
        <w:rPr>
          <w:rFonts w:ascii="Times New Roman" w:hAnsi="Times New Roman" w:cs="Times New Roman"/>
          <w:sz w:val="24"/>
          <w:szCs w:val="24"/>
        </w:rPr>
        <w:t xml:space="preserve">2018 </w:t>
      </w:r>
      <w:r w:rsidR="00EB3BC7" w:rsidRPr="005F226D"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Hlk42791729"/>
      <w:bookmarkStart w:id="2" w:name="_Hlk42791676"/>
      <w:r w:rsidR="005D44B5" w:rsidRPr="005F226D">
        <w:rPr>
          <w:rFonts w:ascii="Times New Roman" w:hAnsi="Times New Roman" w:cs="Times New Roman"/>
          <w:sz w:val="24"/>
          <w:szCs w:val="24"/>
        </w:rPr>
        <w:t>URL:</w:t>
      </w:r>
      <w:bookmarkEnd w:id="1"/>
      <w:r w:rsidR="005D44B5" w:rsidRPr="005F226D">
        <w:rPr>
          <w:rFonts w:ascii="Times New Roman" w:hAnsi="Times New Roman" w:cs="Times New Roman"/>
          <w:sz w:val="24"/>
          <w:szCs w:val="24"/>
        </w:rPr>
        <w:t xml:space="preserve"> </w:t>
      </w:r>
      <w:bookmarkEnd w:id="2"/>
      <w:r w:rsidR="001979EC" w:rsidRPr="005F226D">
        <w:rPr>
          <w:rFonts w:ascii="Times New Roman" w:hAnsi="Times New Roman" w:cs="Times New Roman"/>
          <w:sz w:val="24"/>
          <w:szCs w:val="24"/>
        </w:rPr>
        <w:fldChar w:fldCharType="begin"/>
      </w:r>
      <w:r w:rsidR="00267FF2" w:rsidRPr="005F226D">
        <w:rPr>
          <w:rFonts w:ascii="Times New Roman" w:hAnsi="Times New Roman" w:cs="Times New Roman"/>
          <w:sz w:val="24"/>
          <w:szCs w:val="24"/>
        </w:rPr>
        <w:instrText xml:space="preserve"> HYPERLINK "http://www.i-regions.org/images/files/airr18.pdf" </w:instrText>
      </w:r>
      <w:r w:rsidR="001979EC" w:rsidRPr="005F226D">
        <w:rPr>
          <w:rFonts w:ascii="Times New Roman" w:hAnsi="Times New Roman" w:cs="Times New Roman"/>
          <w:sz w:val="24"/>
          <w:szCs w:val="24"/>
        </w:rPr>
        <w:fldChar w:fldCharType="separate"/>
      </w:r>
      <w:r w:rsidR="00EB3BC7" w:rsidRPr="005F226D">
        <w:rPr>
          <w:rFonts w:ascii="Times New Roman" w:hAnsi="Times New Roman" w:cs="Times New Roman"/>
          <w:sz w:val="24"/>
          <w:szCs w:val="24"/>
        </w:rPr>
        <w:t>http://www.i-regions.org/images/files/airr18.pdf</w:t>
      </w:r>
      <w:r w:rsidR="001979EC" w:rsidRPr="005F226D">
        <w:rPr>
          <w:rFonts w:ascii="Times New Roman" w:hAnsi="Times New Roman" w:cs="Times New Roman"/>
          <w:sz w:val="24"/>
          <w:szCs w:val="24"/>
        </w:rPr>
        <w:fldChar w:fldCharType="end"/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 (дата обращения: 09.06.2020)</w:t>
      </w:r>
    </w:p>
    <w:p w:rsidR="005D44B5" w:rsidRPr="005F226D" w:rsidRDefault="00BC001B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>Центр финансовых инноваций и безналичной экономики Московской школы управления СКОЛКОВО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 </w:t>
      </w:r>
      <w:r w:rsidRPr="005F226D">
        <w:rPr>
          <w:rFonts w:ascii="Times New Roman" w:hAnsi="Times New Roman" w:cs="Times New Roman"/>
          <w:sz w:val="24"/>
          <w:szCs w:val="24"/>
        </w:rPr>
        <w:t xml:space="preserve">/ Индекс Цифровая Россия. 2018 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21" w:history="1">
        <w:r w:rsidR="005D44B5" w:rsidRPr="005F226D">
          <w:rPr>
            <w:rFonts w:ascii="Times New Roman" w:hAnsi="Times New Roman" w:cs="Times New Roman"/>
            <w:sz w:val="24"/>
            <w:szCs w:val="24"/>
          </w:rPr>
          <w:t>https://finance.</w:t>
        </w:r>
        <w:proofErr w:type="spellStart"/>
        <w:r w:rsidR="005D44B5" w:rsidRPr="005F226D">
          <w:rPr>
            <w:rFonts w:ascii="Times New Roman" w:hAnsi="Times New Roman" w:cs="Times New Roman"/>
            <w:sz w:val="24"/>
            <w:szCs w:val="24"/>
          </w:rPr>
          <w:t>skolkovo</w:t>
        </w:r>
        <w:proofErr w:type="spellEnd"/>
        <w:r w:rsidR="005D44B5" w:rsidRPr="005F226D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D44B5" w:rsidRPr="005F226D">
          <w:rPr>
            <w:rFonts w:ascii="Times New Roman" w:hAnsi="Times New Roman" w:cs="Times New Roman"/>
            <w:sz w:val="24"/>
            <w:szCs w:val="24"/>
          </w:rPr>
          <w:t>ru</w:t>
        </w:r>
        <w:proofErr w:type="spellEnd"/>
        <w:r w:rsidR="005D44B5" w:rsidRPr="005F226D">
          <w:rPr>
            <w:rFonts w:ascii="Times New Roman" w:hAnsi="Times New Roman" w:cs="Times New Roman"/>
            <w:sz w:val="24"/>
            <w:szCs w:val="24"/>
          </w:rPr>
          <w:t>/downloads/documents/</w:t>
        </w:r>
        <w:proofErr w:type="spellStart"/>
        <w:r w:rsidR="005D44B5" w:rsidRPr="005F226D">
          <w:rPr>
            <w:rFonts w:ascii="Times New Roman" w:hAnsi="Times New Roman" w:cs="Times New Roman"/>
            <w:sz w:val="24"/>
            <w:szCs w:val="24"/>
          </w:rPr>
          <w:t>FinChair</w:t>
        </w:r>
        <w:proofErr w:type="spellEnd"/>
        <w:r w:rsidR="005D44B5" w:rsidRPr="005F226D">
          <w:rPr>
            <w:rFonts w:ascii="Times New Roman" w:hAnsi="Times New Roman" w:cs="Times New Roman"/>
            <w:sz w:val="24"/>
            <w:szCs w:val="24"/>
          </w:rPr>
          <w:t>/Research_Reports/SKOLKOVO_Digital_Russia_Report_Full_2019-04_</w:t>
        </w:r>
        <w:proofErr w:type="spellStart"/>
        <w:r w:rsidR="005D44B5" w:rsidRPr="005F226D">
          <w:rPr>
            <w:rFonts w:ascii="Times New Roman" w:hAnsi="Times New Roman" w:cs="Times New Roman"/>
            <w:sz w:val="24"/>
            <w:szCs w:val="24"/>
          </w:rPr>
          <w:t>ru</w:t>
        </w:r>
        <w:proofErr w:type="spellEnd"/>
        <w:r w:rsidR="005D44B5" w:rsidRPr="005F226D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5D44B5" w:rsidRPr="005F226D">
          <w:rPr>
            <w:rFonts w:ascii="Times New Roman" w:hAnsi="Times New Roman" w:cs="Times New Roman"/>
            <w:sz w:val="24"/>
            <w:szCs w:val="24"/>
          </w:rPr>
          <w:t>pdf</w:t>
        </w:r>
        <w:proofErr w:type="spellEnd"/>
      </w:hyperlink>
      <w:r w:rsidR="005D44B5" w:rsidRPr="005F226D">
        <w:rPr>
          <w:rFonts w:ascii="Times New Roman" w:hAnsi="Times New Roman" w:cs="Times New Roman"/>
          <w:sz w:val="24"/>
          <w:szCs w:val="24"/>
        </w:rPr>
        <w:t xml:space="preserve"> (дата обращения: 0</w:t>
      </w:r>
      <w:r w:rsidR="00DC41CF" w:rsidRPr="005F226D">
        <w:rPr>
          <w:rFonts w:ascii="Times New Roman" w:hAnsi="Times New Roman" w:cs="Times New Roman"/>
          <w:sz w:val="24"/>
          <w:szCs w:val="24"/>
        </w:rPr>
        <w:t>8</w:t>
      </w:r>
      <w:r w:rsidR="005D44B5" w:rsidRPr="005F226D">
        <w:rPr>
          <w:rFonts w:ascii="Times New Roman" w:hAnsi="Times New Roman" w:cs="Times New Roman"/>
          <w:sz w:val="24"/>
          <w:szCs w:val="24"/>
        </w:rPr>
        <w:t>.06.2020)</w:t>
      </w:r>
    </w:p>
    <w:p w:rsidR="00BE3B1C" w:rsidRPr="005F226D" w:rsidRDefault="00BE3B1C" w:rsidP="005F226D">
      <w:pPr>
        <w:pStyle w:val="a5"/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F226D">
        <w:rPr>
          <w:rFonts w:ascii="Times New Roman" w:hAnsi="Times New Roman" w:cs="Times New Roman"/>
          <w:sz w:val="24"/>
          <w:szCs w:val="24"/>
        </w:rPr>
        <w:t>Национальный исследовательский университет «Высшая школа экономики»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 </w:t>
      </w:r>
      <w:r w:rsidRPr="005F226D">
        <w:rPr>
          <w:rFonts w:ascii="Times New Roman" w:hAnsi="Times New Roman" w:cs="Times New Roman"/>
          <w:sz w:val="24"/>
          <w:szCs w:val="24"/>
        </w:rPr>
        <w:t>/ Рейтинг инновационного развития субъектов Российской Федерации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, </w:t>
      </w:r>
      <w:r w:rsidRPr="005F226D">
        <w:rPr>
          <w:rFonts w:ascii="Times New Roman" w:hAnsi="Times New Roman" w:cs="Times New Roman"/>
          <w:sz w:val="24"/>
          <w:szCs w:val="24"/>
        </w:rPr>
        <w:t>2020</w:t>
      </w:r>
      <w:r w:rsidR="005D44B5" w:rsidRPr="005F226D">
        <w:rPr>
          <w:rFonts w:ascii="Times New Roman" w:hAnsi="Times New Roman" w:cs="Times New Roman"/>
          <w:sz w:val="24"/>
          <w:szCs w:val="24"/>
        </w:rPr>
        <w:t xml:space="preserve"> URL:</w:t>
      </w:r>
      <w:r w:rsidR="00DC41CF" w:rsidRPr="005F226D">
        <w:rPr>
          <w:rFonts w:ascii="Times New Roman" w:hAnsi="Times New Roman" w:cs="Times New Roman"/>
          <w:sz w:val="24"/>
          <w:szCs w:val="24"/>
        </w:rPr>
        <w:t xml:space="preserve"> </w:t>
      </w:r>
      <w:hyperlink r:id="rId22" w:history="1">
        <w:r w:rsidR="00DC41CF" w:rsidRPr="005F226D">
          <w:rPr>
            <w:rFonts w:ascii="Times New Roman" w:hAnsi="Times New Roman" w:cs="Times New Roman"/>
            <w:sz w:val="24"/>
            <w:szCs w:val="24"/>
          </w:rPr>
          <w:t>https://issek.hse.ru/mirror/pubs/share/315189872</w:t>
        </w:r>
      </w:hyperlink>
      <w:r w:rsidR="00DC41CF" w:rsidRPr="005F226D">
        <w:rPr>
          <w:rFonts w:ascii="Times New Roman" w:hAnsi="Times New Roman" w:cs="Times New Roman"/>
          <w:sz w:val="24"/>
          <w:szCs w:val="24"/>
        </w:rPr>
        <w:t xml:space="preserve"> (дата обращения: 09.06.2020)</w:t>
      </w:r>
    </w:p>
    <w:p w:rsidR="00193FBE" w:rsidRPr="00193FBE" w:rsidRDefault="00193FBE" w:rsidP="00193FBE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 w:rsidRPr="00193FBE">
        <w:rPr>
          <w:rFonts w:ascii="Times New Roman" w:hAnsi="Times New Roman" w:cs="Times New Roman"/>
          <w:b/>
          <w:bCs/>
          <w:sz w:val="24"/>
        </w:rPr>
        <w:t>Информация об авторах</w:t>
      </w:r>
    </w:p>
    <w:p w:rsidR="00E36B84" w:rsidRPr="00891FCA" w:rsidRDefault="00E36B84" w:rsidP="00891FCA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10506">
        <w:rPr>
          <w:rFonts w:ascii="Times New Roman" w:hAnsi="Times New Roman" w:cs="Times New Roman"/>
          <w:sz w:val="24"/>
          <w:szCs w:val="24"/>
        </w:rPr>
        <w:lastRenderedPageBreak/>
        <w:t>Будко</w:t>
      </w:r>
      <w:proofErr w:type="spellEnd"/>
      <w:r w:rsidRPr="00410506">
        <w:rPr>
          <w:rFonts w:ascii="Times New Roman" w:hAnsi="Times New Roman" w:cs="Times New Roman"/>
          <w:sz w:val="24"/>
          <w:szCs w:val="24"/>
        </w:rPr>
        <w:t xml:space="preserve"> Анна Сергеевна (Россия, Краснодар) – студентка 1 курса магистратуры, Кубанский государственный университет, 350040, г. Краснодар, ул. Ставропольская, 149,  </w:t>
      </w:r>
      <w:hyperlink r:id="rId23" w:history="1">
        <w:r w:rsidR="00891FCA" w:rsidRPr="00891FCA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annabudko</w:t>
        </w:r>
        <w:r w:rsidR="00891FCA" w:rsidRPr="00891FCA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81@</w:t>
        </w:r>
        <w:r w:rsidR="00891FCA" w:rsidRPr="00891FCA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gmail</w:t>
        </w:r>
        <w:r w:rsidR="00891FCA" w:rsidRPr="00891FCA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="00891FCA" w:rsidRPr="00891FCA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com</w:t>
        </w:r>
      </w:hyperlink>
    </w:p>
    <w:p w:rsidR="00CE76D4" w:rsidRPr="00410506" w:rsidRDefault="00E36B84" w:rsidP="00891FCA">
      <w:pPr>
        <w:pStyle w:val="a5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0506">
        <w:rPr>
          <w:rFonts w:ascii="Times New Roman" w:hAnsi="Times New Roman" w:cs="Times New Roman"/>
          <w:sz w:val="24"/>
          <w:szCs w:val="24"/>
        </w:rPr>
        <w:t>Родин Александр Васильевич, кандидат экономических наук, доцент, заведующий кафедрой организации и планирования местного развития, Кубанский государственный университет, 350040 г. Краснодар, ул. Ставропольская</w:t>
      </w:r>
      <w:r w:rsidRPr="00410506">
        <w:rPr>
          <w:rFonts w:ascii="Times New Roman" w:hAnsi="Times New Roman" w:cs="Times New Roman"/>
          <w:sz w:val="24"/>
          <w:szCs w:val="24"/>
          <w:lang w:val="en-US"/>
        </w:rPr>
        <w:t xml:space="preserve">, 149 </w:t>
      </w:r>
      <w:hyperlink r:id="rId24" w:history="1">
        <w:r w:rsidRPr="00410506">
          <w:rPr>
            <w:rStyle w:val="a4"/>
            <w:rFonts w:ascii="Times New Roman" w:hAnsi="Times New Roman" w:cs="Times New Roman"/>
            <w:iCs/>
            <w:color w:val="auto"/>
            <w:sz w:val="24"/>
            <w:szCs w:val="24"/>
            <w:u w:val="none"/>
            <w:lang w:val="en-US"/>
          </w:rPr>
          <w:t>mailteor@mail.ru</w:t>
        </w:r>
      </w:hyperlink>
    </w:p>
    <w:p w:rsidR="00267FF2" w:rsidRPr="005F226D" w:rsidRDefault="00267FF2" w:rsidP="005F226D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A.S. </w:t>
      </w:r>
      <w:proofErr w:type="spellStart"/>
      <w:r w:rsidRPr="005F226D">
        <w:rPr>
          <w:rFonts w:ascii="Times New Roman" w:hAnsi="Times New Roman" w:cs="Times New Roman"/>
          <w:b/>
          <w:bCs/>
          <w:sz w:val="24"/>
          <w:szCs w:val="24"/>
          <w:lang w:val="en-US"/>
        </w:rPr>
        <w:t>Budko</w:t>
      </w:r>
      <w:proofErr w:type="spellEnd"/>
      <w:r w:rsidRPr="005F226D">
        <w:rPr>
          <w:rFonts w:ascii="Times New Roman" w:hAnsi="Times New Roman" w:cs="Times New Roman"/>
          <w:b/>
          <w:bCs/>
          <w:sz w:val="24"/>
          <w:szCs w:val="24"/>
          <w:lang w:val="en-US"/>
        </w:rPr>
        <w:t>, A.V. Rodin</w:t>
      </w:r>
    </w:p>
    <w:p w:rsidR="00410506" w:rsidRDefault="00267FF2" w:rsidP="0041050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7FF2">
        <w:rPr>
          <w:rFonts w:ascii="Times New Roman" w:hAnsi="Times New Roman" w:cs="Times New Roman"/>
          <w:b/>
          <w:bCs/>
          <w:sz w:val="24"/>
          <w:szCs w:val="24"/>
          <w:lang w:val="en-US"/>
        </w:rPr>
        <w:t>METHODS FOR ASSESSING THE LEVEL OF INNOVATIVE DEVELOPMENT</w:t>
      </w:r>
    </w:p>
    <w:p w:rsidR="00267FF2" w:rsidRDefault="00267FF2" w:rsidP="0041050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7FF2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OF THE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REGION</w:t>
      </w:r>
    </w:p>
    <w:p w:rsidR="00C36BA5" w:rsidRPr="00C36BA5" w:rsidRDefault="00C36BA5" w:rsidP="00C36BA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proofErr w:type="gramStart"/>
      <w:r w:rsidRPr="00C36BA5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proofErr w:type="gramEnd"/>
      <w:r w:rsidRPr="00C36B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6BA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article presents methods for assessing the level of innovative development of regions. The indicators of innovative development of the Krasnodar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region</w:t>
      </w:r>
      <w:r w:rsidRPr="00C36BA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are analyzed. The position of the Krasnodar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region</w:t>
      </w:r>
      <w:r w:rsidRPr="00C36BA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among other subjects of the Russian Federation is revealed.</w:t>
      </w:r>
    </w:p>
    <w:p w:rsidR="00267FF2" w:rsidRPr="00410506" w:rsidRDefault="00C36BA5" w:rsidP="00C36BA5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36BA5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C36BA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6BA5">
        <w:rPr>
          <w:rFonts w:ascii="Times New Roman" w:hAnsi="Times New Roman" w:cs="Times New Roman"/>
          <w:i/>
          <w:iCs/>
          <w:sz w:val="24"/>
          <w:szCs w:val="24"/>
          <w:lang w:val="en-US"/>
        </w:rPr>
        <w:t>innovative development, digitalization, index, innovations</w:t>
      </w:r>
      <w:r w:rsidR="00410506" w:rsidRPr="00410506">
        <w:rPr>
          <w:rFonts w:ascii="Times New Roman" w:hAnsi="Times New Roman" w:cs="Times New Roman"/>
          <w:i/>
          <w:iCs/>
          <w:sz w:val="24"/>
          <w:szCs w:val="24"/>
          <w:lang w:val="en-US"/>
        </w:rPr>
        <w:t>.</w:t>
      </w:r>
    </w:p>
    <w:p w:rsidR="00193FBE" w:rsidRDefault="00193FBE" w:rsidP="00410506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A3FB2" w:rsidRDefault="000A3FB2" w:rsidP="00410506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A3FB2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1. Rodin A.V.,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A. S.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Intersectoral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interaction in the conditions of digitalization of the regional economy/ Innovative economy: prospects for development and improvement / scientific and practical journal.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no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>. 7 (33) Volume 1. 2018. - Kursk: ZAO "University book". - P. 58-63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2. Rodin A.V. Priorities of digital transformation of the region's economy / Economics.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Management.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Right.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Education (EMLE 2019): Collection of scientific articles of the Fifth international scientific and practical conference.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Under the editorship of K. V.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Getmantsev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, T. A.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Myasnikova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Krasnodar: CPI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Kubgu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– - 2019. - P. 176-181.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3. Rodin A.V.,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A. S. "Digital transformation" as a tool for the development of the Krasnodar territory / Information society and digital economy: global transformations: materials of the IV National scientific and practical conference. - Krasnodar: CPI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Kubgu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>. - 2019. - P. 171-180.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A. S., Rodin A.V. Digital transformation of human capital: development of the local community/ Economy.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Management.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Right.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Education (EMLE 2019): Collection of scientific articles of the Fifth international scientific and practical conference.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Under the editorship of K. V.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Getmantsev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, T. A.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Myasnikova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Krasnodar: Kuban state University the CPI. – 2019. – P 20-25.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5. Rodin A.V. Digital transformation of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intersectoral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interaction in the implementation of the concept "Smart Kuban" / Digital region: experience, competence, projects.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Collection of articles of the International scientific and practical conference.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November 30, 2018, Bryansk, Bryansk state University of engineering and technology. 2018. Pp. 416-418.</w:t>
      </w:r>
    </w:p>
    <w:p w:rsidR="005F226D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6. Rodin A.V.,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A. S. Formation of digital culture as a resource for the development of </w:t>
      </w:r>
      <w:proofErr w:type="spellStart"/>
      <w:r w:rsidRPr="005F226D">
        <w:rPr>
          <w:rFonts w:ascii="Times New Roman" w:hAnsi="Times New Roman" w:cs="Times New Roman"/>
          <w:sz w:val="24"/>
          <w:szCs w:val="24"/>
          <w:lang w:val="en-US"/>
        </w:rPr>
        <w:t>intersectoral</w:t>
      </w:r>
      <w:proofErr w:type="spell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interaction// Actual problems of strategic management of territorial development. Materials of the all-Russian scientific and practical conference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.-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Krasnodar: Kuban state University. </w:t>
      </w:r>
      <w:proofErr w:type="gramStart"/>
      <w:r w:rsidRPr="005F226D">
        <w:rPr>
          <w:rFonts w:ascii="Times New Roman" w:hAnsi="Times New Roman" w:cs="Times New Roman"/>
          <w:sz w:val="24"/>
          <w:szCs w:val="24"/>
          <w:lang w:val="en-US"/>
        </w:rPr>
        <w:t>Univ. - 2018.</w:t>
      </w:r>
      <w:proofErr w:type="gramEnd"/>
      <w:r w:rsidRPr="005F226D">
        <w:rPr>
          <w:rFonts w:ascii="Times New Roman" w:hAnsi="Times New Roman" w:cs="Times New Roman"/>
          <w:sz w:val="24"/>
          <w:szCs w:val="24"/>
          <w:lang w:val="en-US"/>
        </w:rPr>
        <w:t xml:space="preserve"> - Pp. 49-55.</w:t>
      </w:r>
    </w:p>
    <w:p w:rsidR="00A01467" w:rsidRPr="00A01467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A01467" w:rsidRPr="00A01467">
        <w:rPr>
          <w:rFonts w:ascii="Times New Roman" w:hAnsi="Times New Roman" w:cs="Times New Roman"/>
          <w:sz w:val="24"/>
          <w:szCs w:val="24"/>
          <w:lang w:val="en-US"/>
        </w:rPr>
        <w:t>. Association of innovative regions of Russia / Rating of innovative regions of Russia, 2018 URL: http://www.i-regions.org/images/files/airr18.pdf (accessed: 09.06.2020)</w:t>
      </w:r>
    </w:p>
    <w:p w:rsidR="00A01467" w:rsidRPr="00A01467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A01467" w:rsidRPr="00A01467">
        <w:rPr>
          <w:rFonts w:ascii="Times New Roman" w:hAnsi="Times New Roman" w:cs="Times New Roman"/>
          <w:sz w:val="24"/>
          <w:szCs w:val="24"/>
          <w:lang w:val="en-US"/>
        </w:rPr>
        <w:t>. Center for financial innovation and non-cash economy of the Moscow school of management SKOLKOVO / Index Digital Russia. 2018 URL: https://finance.skolkovo.ru/downloads/documents/FinChair/Research_Reports/SKOLKOVO_Digital_Russia_Report_Full_2019-04_ru.pdf (accessed: 08.06.2020)</w:t>
      </w:r>
    </w:p>
    <w:p w:rsidR="00A01467" w:rsidRPr="005F226D" w:rsidRDefault="005F226D" w:rsidP="005F226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9. N</w:t>
      </w:r>
      <w:r w:rsidR="00A01467" w:rsidRPr="00A01467">
        <w:rPr>
          <w:rFonts w:ascii="Times New Roman" w:hAnsi="Times New Roman" w:cs="Times New Roman"/>
          <w:sz w:val="24"/>
          <w:szCs w:val="24"/>
          <w:lang w:val="en-US"/>
        </w:rPr>
        <w:t>ational research University "Higher school of Economics" / Rating of innovative development of the subjects of the Russian Federation, 2020 URL: https://issek.hse.ru/mirror/pubs/share/315189872 (accessed: 09.06.2020)</w:t>
      </w:r>
    </w:p>
    <w:p w:rsidR="00193FBE" w:rsidRDefault="00193FBE" w:rsidP="00193FBE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about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the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authors</w:t>
      </w:r>
    </w:p>
    <w:p w:rsidR="000A3FB2" w:rsidRPr="000A3FB2" w:rsidRDefault="000A3FB2" w:rsidP="000A3FB2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A3FB2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0A3FB2">
        <w:rPr>
          <w:rFonts w:ascii="Times New Roman" w:hAnsi="Times New Roman" w:cs="Times New Roman"/>
          <w:sz w:val="24"/>
          <w:szCs w:val="24"/>
          <w:lang w:val="en-US"/>
        </w:rPr>
        <w:t xml:space="preserve"> Anna </w:t>
      </w:r>
      <w:proofErr w:type="spellStart"/>
      <w:r w:rsidRPr="000A3FB2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0A3FB2"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- 1st year master's student, Kuban State University, 350040, Krasnodar, Stavropol str., 149, annabudko81@gmail.com</w:t>
      </w:r>
    </w:p>
    <w:p w:rsidR="000A3FB2" w:rsidRPr="00A01467" w:rsidRDefault="000A3FB2" w:rsidP="00A01467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A3FB2">
        <w:rPr>
          <w:rFonts w:ascii="Times New Roman" w:hAnsi="Times New Roman" w:cs="Times New Roman"/>
          <w:sz w:val="24"/>
          <w:szCs w:val="24"/>
          <w:lang w:val="en-US"/>
        </w:rPr>
        <w:t xml:space="preserve">Rodin Alexander </w:t>
      </w:r>
      <w:proofErr w:type="spellStart"/>
      <w:r w:rsidRPr="000A3FB2">
        <w:rPr>
          <w:rFonts w:ascii="Times New Roman" w:hAnsi="Times New Roman" w:cs="Times New Roman"/>
          <w:sz w:val="24"/>
          <w:szCs w:val="24"/>
          <w:lang w:val="en-US"/>
        </w:rPr>
        <w:t>Vasilievich</w:t>
      </w:r>
      <w:proofErr w:type="spellEnd"/>
      <w:r w:rsidRPr="000A3FB2">
        <w:rPr>
          <w:rFonts w:ascii="Times New Roman" w:hAnsi="Times New Roman" w:cs="Times New Roman"/>
          <w:sz w:val="24"/>
          <w:szCs w:val="24"/>
          <w:lang w:val="en-US"/>
        </w:rPr>
        <w:t>, PhD in Economics, associate Professor, head of the Department of organization and planning of local development, Kuban State University, 350040 Krasnodar, St. Stavropol, 149 mailteor@mail.ru</w:t>
      </w:r>
      <w:bookmarkStart w:id="3" w:name="_GoBack"/>
      <w:bookmarkEnd w:id="3"/>
    </w:p>
    <w:sectPr w:rsidR="000A3FB2" w:rsidRPr="00A01467" w:rsidSect="00193F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870C8"/>
    <w:multiLevelType w:val="hybridMultilevel"/>
    <w:tmpl w:val="0BCA9A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BA6156"/>
    <w:multiLevelType w:val="hybridMultilevel"/>
    <w:tmpl w:val="74CC2B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8555C4"/>
    <w:multiLevelType w:val="hybridMultilevel"/>
    <w:tmpl w:val="3698AC5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C23743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83780E"/>
    <w:multiLevelType w:val="hybridMultilevel"/>
    <w:tmpl w:val="E9B2FAE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373F25AF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DE55AA"/>
    <w:multiLevelType w:val="hybridMultilevel"/>
    <w:tmpl w:val="50787572"/>
    <w:lvl w:ilvl="0" w:tplc="F77C1BD4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72AC0150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2F530C"/>
    <w:multiLevelType w:val="hybridMultilevel"/>
    <w:tmpl w:val="9F6206AA"/>
    <w:lvl w:ilvl="0" w:tplc="0419000F">
      <w:start w:val="1"/>
      <w:numFmt w:val="decimal"/>
      <w:lvlText w:val="%1."/>
      <w:lvlJc w:val="left"/>
      <w:pPr>
        <w:ind w:left="177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5"/>
  </w:num>
  <w:num w:numId="8">
    <w:abstractNumId w:val="7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F24A3"/>
    <w:rsid w:val="0000075C"/>
    <w:rsid w:val="00061413"/>
    <w:rsid w:val="000A3FB2"/>
    <w:rsid w:val="000F13A1"/>
    <w:rsid w:val="00193FBE"/>
    <w:rsid w:val="001979EC"/>
    <w:rsid w:val="00201980"/>
    <w:rsid w:val="00204CD6"/>
    <w:rsid w:val="002670EE"/>
    <w:rsid w:val="00267FF2"/>
    <w:rsid w:val="002A7937"/>
    <w:rsid w:val="002F5CA0"/>
    <w:rsid w:val="002F6BD4"/>
    <w:rsid w:val="0036187E"/>
    <w:rsid w:val="003965E8"/>
    <w:rsid w:val="00410506"/>
    <w:rsid w:val="004140C0"/>
    <w:rsid w:val="004319BD"/>
    <w:rsid w:val="004816B8"/>
    <w:rsid w:val="004D408A"/>
    <w:rsid w:val="004D7740"/>
    <w:rsid w:val="004F3F25"/>
    <w:rsid w:val="00505538"/>
    <w:rsid w:val="005D44B5"/>
    <w:rsid w:val="005F226D"/>
    <w:rsid w:val="006603D6"/>
    <w:rsid w:val="006A43FF"/>
    <w:rsid w:val="006F7D64"/>
    <w:rsid w:val="00722E25"/>
    <w:rsid w:val="0075516B"/>
    <w:rsid w:val="00801699"/>
    <w:rsid w:val="00891FCA"/>
    <w:rsid w:val="008D1D20"/>
    <w:rsid w:val="008F561F"/>
    <w:rsid w:val="00967503"/>
    <w:rsid w:val="009D0162"/>
    <w:rsid w:val="009E2740"/>
    <w:rsid w:val="00A01467"/>
    <w:rsid w:val="00AF24A3"/>
    <w:rsid w:val="00B0320B"/>
    <w:rsid w:val="00B41354"/>
    <w:rsid w:val="00BC001B"/>
    <w:rsid w:val="00BE3B1C"/>
    <w:rsid w:val="00C131C5"/>
    <w:rsid w:val="00C36BA5"/>
    <w:rsid w:val="00CE76D4"/>
    <w:rsid w:val="00D16545"/>
    <w:rsid w:val="00D63F53"/>
    <w:rsid w:val="00DC41CF"/>
    <w:rsid w:val="00E00DFC"/>
    <w:rsid w:val="00E36B84"/>
    <w:rsid w:val="00E74842"/>
    <w:rsid w:val="00EB3BC7"/>
    <w:rsid w:val="00EB4D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79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A43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6A43F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A43FF"/>
    <w:rPr>
      <w:color w:val="605E5C"/>
      <w:shd w:val="clear" w:color="auto" w:fill="E1DFDD"/>
    </w:rPr>
  </w:style>
  <w:style w:type="paragraph" w:styleId="a5">
    <w:name w:val="List Paragraph"/>
    <w:aliases w:val="ПАРАГРАФ,Абзац списка для документа"/>
    <w:basedOn w:val="a"/>
    <w:link w:val="a6"/>
    <w:uiPriority w:val="34"/>
    <w:qFormat/>
    <w:rsid w:val="00EB3BC7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E36B84"/>
    <w:rPr>
      <w:rFonts w:ascii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204C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04CD6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unhideWhenUsed/>
    <w:rsid w:val="00193F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193FBE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Default">
    <w:name w:val="Default"/>
    <w:rsid w:val="004140C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6">
    <w:name w:val="Абзац списка Знак"/>
    <w:aliases w:val="ПАРАГРАФ Знак,Абзац списка для документа Знак"/>
    <w:basedOn w:val="a0"/>
    <w:link w:val="a5"/>
    <w:uiPriority w:val="34"/>
    <w:rsid w:val="004140C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diagramQuickStyle" Target="diagrams/quickStyle2.xml"/><Relationship Id="rId18" Type="http://schemas.openxmlformats.org/officeDocument/2006/relationships/diagramQuickStyle" Target="diagrams/quickStyle3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finance.skolkovo.ru/downloads/documents/FinChair/Research_Reports/SKOLKOVO_Digital_Russia_Report_Full_2019-04_ru.pdf" TargetMode="External"/><Relationship Id="rId7" Type="http://schemas.openxmlformats.org/officeDocument/2006/relationships/diagramLayout" Target="diagrams/layout1.xml"/><Relationship Id="rId12" Type="http://schemas.openxmlformats.org/officeDocument/2006/relationships/diagramLayout" Target="diagrams/layout2.xml"/><Relationship Id="rId17" Type="http://schemas.openxmlformats.org/officeDocument/2006/relationships/diagramLayout" Target="diagrams/layout3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diagramData" Target="diagrams/data3.xml"/><Relationship Id="rId20" Type="http://schemas.microsoft.com/office/2007/relationships/diagramDrawing" Target="diagrams/drawing3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diagramData" Target="diagrams/data2.xml"/><Relationship Id="rId24" Type="http://schemas.openxmlformats.org/officeDocument/2006/relationships/hyperlink" Target="mailto:mailteor@mail.ru" TargetMode="External"/><Relationship Id="rId5" Type="http://schemas.openxmlformats.org/officeDocument/2006/relationships/webSettings" Target="webSettings.xml"/><Relationship Id="rId15" Type="http://schemas.microsoft.com/office/2007/relationships/diagramDrawing" Target="diagrams/drawing2.xml"/><Relationship Id="rId23" Type="http://schemas.openxmlformats.org/officeDocument/2006/relationships/hyperlink" Target="mailto:annabudko81@gmail.com" TargetMode="External"/><Relationship Id="rId10" Type="http://schemas.microsoft.com/office/2007/relationships/diagramDrawing" Target="diagrams/drawing1.xml"/><Relationship Id="rId19" Type="http://schemas.openxmlformats.org/officeDocument/2006/relationships/diagramColors" Target="diagrams/colors3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diagramColors" Target="diagrams/colors2.xml"/><Relationship Id="rId22" Type="http://schemas.openxmlformats.org/officeDocument/2006/relationships/hyperlink" Target="https://issek.hse.ru/mirror/pubs/share/315189872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E12D34A-D800-40A0-9F2A-24A09A5797B2}" type="doc">
      <dgm:prSet loTypeId="urn:microsoft.com/office/officeart/2005/8/layout/vList6" loCatId="list" qsTypeId="urn:microsoft.com/office/officeart/2005/8/quickstyle/simple3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2D9CA945-073C-409E-95D5-28A00972C41F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сильные инноваторы</a:t>
          </a:r>
          <a:r>
            <a:rPr lang="ru-RU" sz="1600"/>
            <a:t> </a:t>
          </a:r>
        </a:p>
      </dgm:t>
    </dgm:pt>
    <dgm:pt modelId="{04C5CA41-58F5-4B8C-8903-49E8D28646D0}" type="parTrans" cxnId="{3BF9B484-FB97-477A-B083-F1462339A7A7}">
      <dgm:prSet/>
      <dgm:spPr/>
      <dgm:t>
        <a:bodyPr/>
        <a:lstStyle/>
        <a:p>
          <a:endParaRPr lang="ru-RU"/>
        </a:p>
      </dgm:t>
    </dgm:pt>
    <dgm:pt modelId="{17F4F01C-7AD4-4623-9CF5-128520A7457E}" type="sibTrans" cxnId="{3BF9B484-FB97-477A-B083-F1462339A7A7}">
      <dgm:prSet/>
      <dgm:spPr/>
      <dgm:t>
        <a:bodyPr/>
        <a:lstStyle/>
        <a:p>
          <a:endParaRPr lang="ru-RU"/>
        </a:p>
      </dgm:t>
    </dgm:pt>
    <dgm:pt modelId="{02B58C63-BAB1-494A-8F9E-5B6C338A299C}">
      <dgm:prSet phldrT="[Текст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превышает 140%  от среднего уровня по стране</a:t>
          </a:r>
        </a:p>
      </dgm:t>
    </dgm:pt>
    <dgm:pt modelId="{97894F70-74B3-4E86-A09D-B19F260B9345}" type="parTrans" cxnId="{C24F2121-D673-46EA-BA1C-B1D23D00C29D}">
      <dgm:prSet/>
      <dgm:spPr/>
      <dgm:t>
        <a:bodyPr/>
        <a:lstStyle/>
        <a:p>
          <a:endParaRPr lang="ru-RU"/>
        </a:p>
      </dgm:t>
    </dgm:pt>
    <dgm:pt modelId="{914C4370-2B60-4A63-A24B-6247E8496243}" type="sibTrans" cxnId="{C24F2121-D673-46EA-BA1C-B1D23D00C29D}">
      <dgm:prSet/>
      <dgm:spPr/>
      <dgm:t>
        <a:bodyPr/>
        <a:lstStyle/>
        <a:p>
          <a:endParaRPr lang="ru-RU"/>
        </a:p>
      </dgm:t>
    </dgm:pt>
    <dgm:pt modelId="{98310DC1-D4F9-4848-9AEB-90BBF06FAF2B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средне - сильные инноваторы </a:t>
          </a:r>
        </a:p>
      </dgm:t>
    </dgm:pt>
    <dgm:pt modelId="{21418E2D-E090-448C-ADB3-BCDEEAA374D1}" type="parTrans" cxnId="{2D00248D-4D3E-459A-BEF7-7E9B80363861}">
      <dgm:prSet/>
      <dgm:spPr/>
      <dgm:t>
        <a:bodyPr/>
        <a:lstStyle/>
        <a:p>
          <a:endParaRPr lang="ru-RU"/>
        </a:p>
      </dgm:t>
    </dgm:pt>
    <dgm:pt modelId="{16B77E99-D58D-4E89-86AD-55C7CD152207}" type="sibTrans" cxnId="{2D00248D-4D3E-459A-BEF7-7E9B80363861}">
      <dgm:prSet/>
      <dgm:spPr/>
      <dgm:t>
        <a:bodyPr/>
        <a:lstStyle/>
        <a:p>
          <a:endParaRPr lang="ru-RU"/>
        </a:p>
      </dgm:t>
    </dgm:pt>
    <dgm:pt modelId="{CC1A8ED6-F7A0-435F-ABCD-EB2BA89B4821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индекста в пределах 110-140% включительно </a:t>
          </a:r>
        </a:p>
      </dgm:t>
    </dgm:pt>
    <dgm:pt modelId="{0E6EF08C-5033-43CF-8C14-C956D6B4F90F}" type="parTrans" cxnId="{25FC3093-50DA-479A-993D-D7C51F33C329}">
      <dgm:prSet/>
      <dgm:spPr/>
      <dgm:t>
        <a:bodyPr/>
        <a:lstStyle/>
        <a:p>
          <a:endParaRPr lang="ru-RU"/>
        </a:p>
      </dgm:t>
    </dgm:pt>
    <dgm:pt modelId="{C2342881-1E00-4226-B3FE-89B1808AC309}" type="sibTrans" cxnId="{25FC3093-50DA-479A-993D-D7C51F33C329}">
      <dgm:prSet/>
      <dgm:spPr/>
      <dgm:t>
        <a:bodyPr/>
        <a:lstStyle/>
        <a:p>
          <a:endParaRPr lang="ru-RU"/>
        </a:p>
      </dgm:t>
    </dgm:pt>
    <dgm:pt modelId="{BA1352BD-D691-4C84-B668-3B8CB662BD0D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средние инноваторы </a:t>
          </a:r>
        </a:p>
      </dgm:t>
    </dgm:pt>
    <dgm:pt modelId="{F91AC312-AF2A-4B2B-B807-09DD2B729818}" type="parTrans" cxnId="{5FBF3D05-20A8-4753-A531-1625E1D2B03A}">
      <dgm:prSet/>
      <dgm:spPr/>
      <dgm:t>
        <a:bodyPr/>
        <a:lstStyle/>
        <a:p>
          <a:endParaRPr lang="ru-RU"/>
        </a:p>
      </dgm:t>
    </dgm:pt>
    <dgm:pt modelId="{525367D5-4805-4971-AF15-017E6E7E0CF1}" type="sibTrans" cxnId="{5FBF3D05-20A8-4753-A531-1625E1D2B03A}">
      <dgm:prSet/>
      <dgm:spPr/>
      <dgm:t>
        <a:bodyPr/>
        <a:lstStyle/>
        <a:p>
          <a:endParaRPr lang="ru-RU"/>
        </a:p>
      </dgm:t>
    </dgm:pt>
    <dgm:pt modelId="{20B81FBB-1CC5-4203-8545-0502B6AD56D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средне - слабые инноваторы </a:t>
          </a:r>
        </a:p>
      </dgm:t>
    </dgm:pt>
    <dgm:pt modelId="{FB04745C-EBE7-44F2-A35E-C5C633137EB5}" type="parTrans" cxnId="{849D89A9-EB9A-4D0D-B45F-A2EA5455E895}">
      <dgm:prSet/>
      <dgm:spPr/>
      <dgm:t>
        <a:bodyPr/>
        <a:lstStyle/>
        <a:p>
          <a:endParaRPr lang="ru-RU"/>
        </a:p>
      </dgm:t>
    </dgm:pt>
    <dgm:pt modelId="{1ECA2AF2-610F-49B9-A257-D9ECC3046000}" type="sibTrans" cxnId="{849D89A9-EB9A-4D0D-B45F-A2EA5455E895}">
      <dgm:prSet/>
      <dgm:spPr/>
      <dgm:t>
        <a:bodyPr/>
        <a:lstStyle/>
        <a:p>
          <a:endParaRPr lang="ru-RU"/>
        </a:p>
      </dgm:t>
    </dgm:pt>
    <dgm:pt modelId="{46D462D3-D93C-44B6-966D-6E96237B5F7E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слабые инноваторы</a:t>
          </a:r>
        </a:p>
      </dgm:t>
    </dgm:pt>
    <dgm:pt modelId="{731C8DCC-1D99-407D-9E1E-7173820BA3CA}" type="parTrans" cxnId="{DB348862-7D5E-4236-BFC8-F1E3F5D0E341}">
      <dgm:prSet/>
      <dgm:spPr/>
      <dgm:t>
        <a:bodyPr/>
        <a:lstStyle/>
        <a:p>
          <a:endParaRPr lang="ru-RU"/>
        </a:p>
      </dgm:t>
    </dgm:pt>
    <dgm:pt modelId="{2244C7B1-3F11-42FE-90C9-3182BF62E484}" type="sibTrans" cxnId="{DB348862-7D5E-4236-BFC8-F1E3F5D0E341}">
      <dgm:prSet/>
      <dgm:spPr/>
      <dgm:t>
        <a:bodyPr/>
        <a:lstStyle/>
        <a:p>
          <a:endParaRPr lang="ru-RU"/>
        </a:p>
      </dgm:t>
    </dgm:pt>
    <dgm:pt modelId="{ED28AD53-8A2D-4A2E-A5B0-812EAB15E333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в пределах 90-110% включительно </a:t>
          </a:r>
        </a:p>
      </dgm:t>
    </dgm:pt>
    <dgm:pt modelId="{EE7925B3-2A6E-40AD-B74E-6CE5BDF8830A}" type="parTrans" cxnId="{EE6B2594-068A-4218-A207-1ADE589E2382}">
      <dgm:prSet/>
      <dgm:spPr/>
      <dgm:t>
        <a:bodyPr/>
        <a:lstStyle/>
        <a:p>
          <a:endParaRPr lang="ru-RU"/>
        </a:p>
      </dgm:t>
    </dgm:pt>
    <dgm:pt modelId="{A013A882-0F3B-41A2-859D-918AE0D93257}" type="sibTrans" cxnId="{EE6B2594-068A-4218-A207-1ADE589E2382}">
      <dgm:prSet/>
      <dgm:spPr/>
      <dgm:t>
        <a:bodyPr/>
        <a:lstStyle/>
        <a:p>
          <a:endParaRPr lang="ru-RU"/>
        </a:p>
      </dgm:t>
    </dgm:pt>
    <dgm:pt modelId="{633F2B56-FF0D-4FC2-96C3-02F4345CF190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в пределах 60-110% включительно </a:t>
          </a:r>
        </a:p>
      </dgm:t>
    </dgm:pt>
    <dgm:pt modelId="{5BCF70AC-AD1B-48E7-9B74-BBCE276588D0}" type="parTrans" cxnId="{94303DBF-EFA6-49AB-A1FB-F38141FE92C8}">
      <dgm:prSet/>
      <dgm:spPr/>
      <dgm:t>
        <a:bodyPr/>
        <a:lstStyle/>
        <a:p>
          <a:endParaRPr lang="ru-RU"/>
        </a:p>
      </dgm:t>
    </dgm:pt>
    <dgm:pt modelId="{100CF82A-BFCA-4D23-AB7B-4AE335059460}" type="sibTrans" cxnId="{94303DBF-EFA6-49AB-A1FB-F38141FE92C8}">
      <dgm:prSet/>
      <dgm:spPr/>
      <dgm:t>
        <a:bodyPr/>
        <a:lstStyle/>
        <a:p>
          <a:endParaRPr lang="ru-RU"/>
        </a:p>
      </dgm:t>
    </dgm:pt>
    <dgm:pt modelId="{DC6F6282-821A-4C38-86D7-6A284153648A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ниже 60% от среднего уровня по стране </a:t>
          </a:r>
        </a:p>
      </dgm:t>
    </dgm:pt>
    <dgm:pt modelId="{59ED0765-5908-4AF1-A3B8-6C8DD275B2EA}" type="parTrans" cxnId="{865462CF-4107-4836-A572-12E1793A7987}">
      <dgm:prSet/>
      <dgm:spPr/>
      <dgm:t>
        <a:bodyPr/>
        <a:lstStyle/>
        <a:p>
          <a:endParaRPr lang="ru-RU"/>
        </a:p>
      </dgm:t>
    </dgm:pt>
    <dgm:pt modelId="{B02775B5-BA02-4D09-A59C-EC2751A8098B}" type="sibTrans" cxnId="{865462CF-4107-4836-A572-12E1793A7987}">
      <dgm:prSet/>
      <dgm:spPr/>
      <dgm:t>
        <a:bodyPr/>
        <a:lstStyle/>
        <a:p>
          <a:endParaRPr lang="ru-RU"/>
        </a:p>
      </dgm:t>
    </dgm:pt>
    <dgm:pt modelId="{9CF513B1-B2BE-44B9-801A-F27A58EEBC39}" type="pres">
      <dgm:prSet presAssocID="{0E12D34A-D800-40A0-9F2A-24A09A5797B2}" presName="Name0" presStyleCnt="0">
        <dgm:presLayoutVars>
          <dgm:dir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D67A10F0-079F-426A-874A-FB7443C17459}" type="pres">
      <dgm:prSet presAssocID="{2D9CA945-073C-409E-95D5-28A00972C41F}" presName="linNode" presStyleCnt="0"/>
      <dgm:spPr/>
    </dgm:pt>
    <dgm:pt modelId="{3BA40302-7647-4FCF-9EAE-D9AD16F59889}" type="pres">
      <dgm:prSet presAssocID="{2D9CA945-073C-409E-95D5-28A00972C41F}" presName="parentShp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15DBC61-9FE2-422A-8B4D-7BFD55AF9B47}" type="pres">
      <dgm:prSet presAssocID="{2D9CA945-073C-409E-95D5-28A00972C41F}" presName="childShp" presStyleLbl="bgAccFollowNode1" presStyleIdx="0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50938DA-DA67-4A19-ADA3-6F2AB826AD3C}" type="pres">
      <dgm:prSet presAssocID="{17F4F01C-7AD4-4623-9CF5-128520A7457E}" presName="spacing" presStyleCnt="0"/>
      <dgm:spPr/>
    </dgm:pt>
    <dgm:pt modelId="{37CF242E-3473-4229-887C-2FCB5BE44A76}" type="pres">
      <dgm:prSet presAssocID="{98310DC1-D4F9-4848-9AEB-90BBF06FAF2B}" presName="linNode" presStyleCnt="0"/>
      <dgm:spPr/>
    </dgm:pt>
    <dgm:pt modelId="{24A82050-8C69-4AFA-835A-89C29FC217FF}" type="pres">
      <dgm:prSet presAssocID="{98310DC1-D4F9-4848-9AEB-90BBF06FAF2B}" presName="parentShp" presStyleLbl="node1" presStyleIdx="1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B85AD3D-B072-48CF-997D-6810CDD6ADD6}" type="pres">
      <dgm:prSet presAssocID="{98310DC1-D4F9-4848-9AEB-90BBF06FAF2B}" presName="childShp" presStyleLbl="bgAccFollowNode1" presStyleIdx="1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D23A0F3-0F07-4613-9AB4-BE524EB95A90}" type="pres">
      <dgm:prSet presAssocID="{16B77E99-D58D-4E89-86AD-55C7CD152207}" presName="spacing" presStyleCnt="0"/>
      <dgm:spPr/>
    </dgm:pt>
    <dgm:pt modelId="{4EA6F559-8BF2-49C1-8D9F-BEAD013ACC49}" type="pres">
      <dgm:prSet presAssocID="{BA1352BD-D691-4C84-B668-3B8CB662BD0D}" presName="linNode" presStyleCnt="0"/>
      <dgm:spPr/>
    </dgm:pt>
    <dgm:pt modelId="{87C2C784-2E43-470D-8088-EA80CE4B2F72}" type="pres">
      <dgm:prSet presAssocID="{BA1352BD-D691-4C84-B668-3B8CB662BD0D}" presName="parentShp" presStyleLbl="node1" presStyleIdx="2" presStyleCnt="5" custLinFactNeighborX="-2372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8E588C0-C3B5-4A4C-A07B-FDCB6C2673B0}" type="pres">
      <dgm:prSet presAssocID="{BA1352BD-D691-4C84-B668-3B8CB662BD0D}" presName="childShp" presStyleLbl="bgAccFollowNode1" presStyleIdx="2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6220067-9235-4F09-9C8B-CC0FD46015BE}" type="pres">
      <dgm:prSet presAssocID="{525367D5-4805-4971-AF15-017E6E7E0CF1}" presName="spacing" presStyleCnt="0"/>
      <dgm:spPr/>
    </dgm:pt>
    <dgm:pt modelId="{981933D1-59DA-4DAB-86CA-F69C911E7FE9}" type="pres">
      <dgm:prSet presAssocID="{20B81FBB-1CC5-4203-8545-0502B6AD56D9}" presName="linNode" presStyleCnt="0"/>
      <dgm:spPr/>
    </dgm:pt>
    <dgm:pt modelId="{FCFFF684-B12A-4FFC-AC8D-91BBBAD7CFD3}" type="pres">
      <dgm:prSet presAssocID="{20B81FBB-1CC5-4203-8545-0502B6AD56D9}" presName="parentShp" presStyleLbl="node1" presStyleIdx="3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C1F2365-3DB1-4499-8E8F-70319239C6A7}" type="pres">
      <dgm:prSet presAssocID="{20B81FBB-1CC5-4203-8545-0502B6AD56D9}" presName="childShp" presStyleLbl="bgAccFollowNode1" presStyleIdx="3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0596078-BB1F-43F2-BA24-9CC74934C0A0}" type="pres">
      <dgm:prSet presAssocID="{1ECA2AF2-610F-49B9-A257-D9ECC3046000}" presName="spacing" presStyleCnt="0"/>
      <dgm:spPr/>
    </dgm:pt>
    <dgm:pt modelId="{0EFEB488-98E5-4FE7-996C-32258F7F396D}" type="pres">
      <dgm:prSet presAssocID="{46D462D3-D93C-44B6-966D-6E96237B5F7E}" presName="linNode" presStyleCnt="0"/>
      <dgm:spPr/>
    </dgm:pt>
    <dgm:pt modelId="{05FB2D9E-D1BF-4C58-972A-A666DFDB9E9F}" type="pres">
      <dgm:prSet presAssocID="{46D462D3-D93C-44B6-966D-6E96237B5F7E}" presName="parentShp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AD28500-E6DB-4782-910F-0201414B2F64}" type="pres">
      <dgm:prSet presAssocID="{46D462D3-D93C-44B6-966D-6E96237B5F7E}" presName="childShp" presStyleLbl="bgAccFollow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865462CF-4107-4836-A572-12E1793A7987}" srcId="{46D462D3-D93C-44B6-966D-6E96237B5F7E}" destId="{DC6F6282-821A-4C38-86D7-6A284153648A}" srcOrd="0" destOrd="0" parTransId="{59ED0765-5908-4AF1-A3B8-6C8DD275B2EA}" sibTransId="{B02775B5-BA02-4D09-A59C-EC2751A8098B}"/>
    <dgm:cxn modelId="{4CB3EAEF-48C6-450C-AFB3-BA8FAD0BDFB2}" type="presOf" srcId="{BA1352BD-D691-4C84-B668-3B8CB662BD0D}" destId="{87C2C784-2E43-470D-8088-EA80CE4B2F72}" srcOrd="0" destOrd="0" presId="urn:microsoft.com/office/officeart/2005/8/layout/vList6"/>
    <dgm:cxn modelId="{C24F2121-D673-46EA-BA1C-B1D23D00C29D}" srcId="{2D9CA945-073C-409E-95D5-28A00972C41F}" destId="{02B58C63-BAB1-494A-8F9E-5B6C338A299C}" srcOrd="0" destOrd="0" parTransId="{97894F70-74B3-4E86-A09D-B19F260B9345}" sibTransId="{914C4370-2B60-4A63-A24B-6247E8496243}"/>
    <dgm:cxn modelId="{E39DFE49-B8C0-47EA-A28F-4179E15840AB}" type="presOf" srcId="{20B81FBB-1CC5-4203-8545-0502B6AD56D9}" destId="{FCFFF684-B12A-4FFC-AC8D-91BBBAD7CFD3}" srcOrd="0" destOrd="0" presId="urn:microsoft.com/office/officeart/2005/8/layout/vList6"/>
    <dgm:cxn modelId="{FFCBA608-35A0-42EB-9813-06CF770D39A3}" type="presOf" srcId="{DC6F6282-821A-4C38-86D7-6A284153648A}" destId="{8AD28500-E6DB-4782-910F-0201414B2F64}" srcOrd="0" destOrd="0" presId="urn:microsoft.com/office/officeart/2005/8/layout/vList6"/>
    <dgm:cxn modelId="{25FC3093-50DA-479A-993D-D7C51F33C329}" srcId="{98310DC1-D4F9-4848-9AEB-90BBF06FAF2B}" destId="{CC1A8ED6-F7A0-435F-ABCD-EB2BA89B4821}" srcOrd="0" destOrd="0" parTransId="{0E6EF08C-5033-43CF-8C14-C956D6B4F90F}" sibTransId="{C2342881-1E00-4226-B3FE-89B1808AC309}"/>
    <dgm:cxn modelId="{94303DBF-EFA6-49AB-A1FB-F38141FE92C8}" srcId="{20B81FBB-1CC5-4203-8545-0502B6AD56D9}" destId="{633F2B56-FF0D-4FC2-96C3-02F4345CF190}" srcOrd="0" destOrd="0" parTransId="{5BCF70AC-AD1B-48E7-9B74-BBCE276588D0}" sibTransId="{100CF82A-BFCA-4D23-AB7B-4AE335059460}"/>
    <dgm:cxn modelId="{3BF9B484-FB97-477A-B083-F1462339A7A7}" srcId="{0E12D34A-D800-40A0-9F2A-24A09A5797B2}" destId="{2D9CA945-073C-409E-95D5-28A00972C41F}" srcOrd="0" destOrd="0" parTransId="{04C5CA41-58F5-4B8C-8903-49E8D28646D0}" sibTransId="{17F4F01C-7AD4-4623-9CF5-128520A7457E}"/>
    <dgm:cxn modelId="{70520A36-0819-4152-8F99-3AEB4AD9A853}" type="presOf" srcId="{0E12D34A-D800-40A0-9F2A-24A09A5797B2}" destId="{9CF513B1-B2BE-44B9-801A-F27A58EEBC39}" srcOrd="0" destOrd="0" presId="urn:microsoft.com/office/officeart/2005/8/layout/vList6"/>
    <dgm:cxn modelId="{EE6B2594-068A-4218-A207-1ADE589E2382}" srcId="{BA1352BD-D691-4C84-B668-3B8CB662BD0D}" destId="{ED28AD53-8A2D-4A2E-A5B0-812EAB15E333}" srcOrd="0" destOrd="0" parTransId="{EE7925B3-2A6E-40AD-B74E-6CE5BDF8830A}" sibTransId="{A013A882-0F3B-41A2-859D-918AE0D93257}"/>
    <dgm:cxn modelId="{000A656A-EDA6-471F-9E45-15CACA974828}" type="presOf" srcId="{633F2B56-FF0D-4FC2-96C3-02F4345CF190}" destId="{3C1F2365-3DB1-4499-8E8F-70319239C6A7}" srcOrd="0" destOrd="0" presId="urn:microsoft.com/office/officeart/2005/8/layout/vList6"/>
    <dgm:cxn modelId="{1BBC41C1-9676-4049-8B3A-FBC4DA8ED7FB}" type="presOf" srcId="{ED28AD53-8A2D-4A2E-A5B0-812EAB15E333}" destId="{C8E588C0-C3B5-4A4C-A07B-FDCB6C2673B0}" srcOrd="0" destOrd="0" presId="urn:microsoft.com/office/officeart/2005/8/layout/vList6"/>
    <dgm:cxn modelId="{EDED6915-451E-433C-A709-CA52F1ED2AFD}" type="presOf" srcId="{98310DC1-D4F9-4848-9AEB-90BBF06FAF2B}" destId="{24A82050-8C69-4AFA-835A-89C29FC217FF}" srcOrd="0" destOrd="0" presId="urn:microsoft.com/office/officeart/2005/8/layout/vList6"/>
    <dgm:cxn modelId="{B91DD1C4-F859-44A8-A533-4A91B2327058}" type="presOf" srcId="{2D9CA945-073C-409E-95D5-28A00972C41F}" destId="{3BA40302-7647-4FCF-9EAE-D9AD16F59889}" srcOrd="0" destOrd="0" presId="urn:microsoft.com/office/officeart/2005/8/layout/vList6"/>
    <dgm:cxn modelId="{D146A9FF-A511-44F5-ABCA-DBA1CDB7A989}" type="presOf" srcId="{46D462D3-D93C-44B6-966D-6E96237B5F7E}" destId="{05FB2D9E-D1BF-4C58-972A-A666DFDB9E9F}" srcOrd="0" destOrd="0" presId="urn:microsoft.com/office/officeart/2005/8/layout/vList6"/>
    <dgm:cxn modelId="{2D00248D-4D3E-459A-BEF7-7E9B80363861}" srcId="{0E12D34A-D800-40A0-9F2A-24A09A5797B2}" destId="{98310DC1-D4F9-4848-9AEB-90BBF06FAF2B}" srcOrd="1" destOrd="0" parTransId="{21418E2D-E090-448C-ADB3-BCDEEAA374D1}" sibTransId="{16B77E99-D58D-4E89-86AD-55C7CD152207}"/>
    <dgm:cxn modelId="{65A6EE8E-424E-42D5-A8CE-77047997204B}" type="presOf" srcId="{02B58C63-BAB1-494A-8F9E-5B6C338A299C}" destId="{515DBC61-9FE2-422A-8B4D-7BFD55AF9B47}" srcOrd="0" destOrd="0" presId="urn:microsoft.com/office/officeart/2005/8/layout/vList6"/>
    <dgm:cxn modelId="{DB348862-7D5E-4236-BFC8-F1E3F5D0E341}" srcId="{0E12D34A-D800-40A0-9F2A-24A09A5797B2}" destId="{46D462D3-D93C-44B6-966D-6E96237B5F7E}" srcOrd="4" destOrd="0" parTransId="{731C8DCC-1D99-407D-9E1E-7173820BA3CA}" sibTransId="{2244C7B1-3F11-42FE-90C9-3182BF62E484}"/>
    <dgm:cxn modelId="{5FBF3D05-20A8-4753-A531-1625E1D2B03A}" srcId="{0E12D34A-D800-40A0-9F2A-24A09A5797B2}" destId="{BA1352BD-D691-4C84-B668-3B8CB662BD0D}" srcOrd="2" destOrd="0" parTransId="{F91AC312-AF2A-4B2B-B807-09DD2B729818}" sibTransId="{525367D5-4805-4971-AF15-017E6E7E0CF1}"/>
    <dgm:cxn modelId="{99ED2411-B3C3-4EC9-B39D-4639EC2B1B92}" type="presOf" srcId="{CC1A8ED6-F7A0-435F-ABCD-EB2BA89B4821}" destId="{8B85AD3D-B072-48CF-997D-6810CDD6ADD6}" srcOrd="0" destOrd="0" presId="urn:microsoft.com/office/officeart/2005/8/layout/vList6"/>
    <dgm:cxn modelId="{849D89A9-EB9A-4D0D-B45F-A2EA5455E895}" srcId="{0E12D34A-D800-40A0-9F2A-24A09A5797B2}" destId="{20B81FBB-1CC5-4203-8545-0502B6AD56D9}" srcOrd="3" destOrd="0" parTransId="{FB04745C-EBE7-44F2-A35E-C5C633137EB5}" sibTransId="{1ECA2AF2-610F-49B9-A257-D9ECC3046000}"/>
    <dgm:cxn modelId="{F90BA45B-9C99-400B-90A0-58714F23BE35}" type="presParOf" srcId="{9CF513B1-B2BE-44B9-801A-F27A58EEBC39}" destId="{D67A10F0-079F-426A-874A-FB7443C17459}" srcOrd="0" destOrd="0" presId="urn:microsoft.com/office/officeart/2005/8/layout/vList6"/>
    <dgm:cxn modelId="{993C39F2-690C-4753-9C54-AF1480468D47}" type="presParOf" srcId="{D67A10F0-079F-426A-874A-FB7443C17459}" destId="{3BA40302-7647-4FCF-9EAE-D9AD16F59889}" srcOrd="0" destOrd="0" presId="urn:microsoft.com/office/officeart/2005/8/layout/vList6"/>
    <dgm:cxn modelId="{18C86250-91C2-4D54-A3EC-89C43FE82D6D}" type="presParOf" srcId="{D67A10F0-079F-426A-874A-FB7443C17459}" destId="{515DBC61-9FE2-422A-8B4D-7BFD55AF9B47}" srcOrd="1" destOrd="0" presId="urn:microsoft.com/office/officeart/2005/8/layout/vList6"/>
    <dgm:cxn modelId="{A26AB76A-2EBF-4AAA-A7D5-EF2A6E7A48A7}" type="presParOf" srcId="{9CF513B1-B2BE-44B9-801A-F27A58EEBC39}" destId="{250938DA-DA67-4A19-ADA3-6F2AB826AD3C}" srcOrd="1" destOrd="0" presId="urn:microsoft.com/office/officeart/2005/8/layout/vList6"/>
    <dgm:cxn modelId="{94029C63-6ACD-4906-A71C-7425AA613A96}" type="presParOf" srcId="{9CF513B1-B2BE-44B9-801A-F27A58EEBC39}" destId="{37CF242E-3473-4229-887C-2FCB5BE44A76}" srcOrd="2" destOrd="0" presId="urn:microsoft.com/office/officeart/2005/8/layout/vList6"/>
    <dgm:cxn modelId="{FE0C4AF0-A1B9-4FE8-9315-D4FA236D8B3C}" type="presParOf" srcId="{37CF242E-3473-4229-887C-2FCB5BE44A76}" destId="{24A82050-8C69-4AFA-835A-89C29FC217FF}" srcOrd="0" destOrd="0" presId="urn:microsoft.com/office/officeart/2005/8/layout/vList6"/>
    <dgm:cxn modelId="{7CD08C35-DA13-4BBD-85AC-35483FC4BEFA}" type="presParOf" srcId="{37CF242E-3473-4229-887C-2FCB5BE44A76}" destId="{8B85AD3D-B072-48CF-997D-6810CDD6ADD6}" srcOrd="1" destOrd="0" presId="urn:microsoft.com/office/officeart/2005/8/layout/vList6"/>
    <dgm:cxn modelId="{BDA73702-1879-4522-99C5-AB48696EC5CF}" type="presParOf" srcId="{9CF513B1-B2BE-44B9-801A-F27A58EEBC39}" destId="{5D23A0F3-0F07-4613-9AB4-BE524EB95A90}" srcOrd="3" destOrd="0" presId="urn:microsoft.com/office/officeart/2005/8/layout/vList6"/>
    <dgm:cxn modelId="{7C9789D2-2685-4D8D-862A-10ADA33A07F4}" type="presParOf" srcId="{9CF513B1-B2BE-44B9-801A-F27A58EEBC39}" destId="{4EA6F559-8BF2-49C1-8D9F-BEAD013ACC49}" srcOrd="4" destOrd="0" presId="urn:microsoft.com/office/officeart/2005/8/layout/vList6"/>
    <dgm:cxn modelId="{DC4C94A3-D2CE-4432-8A28-EE67E46AE770}" type="presParOf" srcId="{4EA6F559-8BF2-49C1-8D9F-BEAD013ACC49}" destId="{87C2C784-2E43-470D-8088-EA80CE4B2F72}" srcOrd="0" destOrd="0" presId="urn:microsoft.com/office/officeart/2005/8/layout/vList6"/>
    <dgm:cxn modelId="{32D5469C-98BB-4D32-8F68-797A01660139}" type="presParOf" srcId="{4EA6F559-8BF2-49C1-8D9F-BEAD013ACC49}" destId="{C8E588C0-C3B5-4A4C-A07B-FDCB6C2673B0}" srcOrd="1" destOrd="0" presId="urn:microsoft.com/office/officeart/2005/8/layout/vList6"/>
    <dgm:cxn modelId="{72694C31-4783-4FFE-8D1D-E8D7EDA6EA8B}" type="presParOf" srcId="{9CF513B1-B2BE-44B9-801A-F27A58EEBC39}" destId="{36220067-9235-4F09-9C8B-CC0FD46015BE}" srcOrd="5" destOrd="0" presId="urn:microsoft.com/office/officeart/2005/8/layout/vList6"/>
    <dgm:cxn modelId="{77BF1D05-8A8E-410A-A210-1C245720CE5C}" type="presParOf" srcId="{9CF513B1-B2BE-44B9-801A-F27A58EEBC39}" destId="{981933D1-59DA-4DAB-86CA-F69C911E7FE9}" srcOrd="6" destOrd="0" presId="urn:microsoft.com/office/officeart/2005/8/layout/vList6"/>
    <dgm:cxn modelId="{93008C25-99F6-4614-A5BC-9A43FC78EFC5}" type="presParOf" srcId="{981933D1-59DA-4DAB-86CA-F69C911E7FE9}" destId="{FCFFF684-B12A-4FFC-AC8D-91BBBAD7CFD3}" srcOrd="0" destOrd="0" presId="urn:microsoft.com/office/officeart/2005/8/layout/vList6"/>
    <dgm:cxn modelId="{2EC51155-7350-4DB8-AFC4-413A66266860}" type="presParOf" srcId="{981933D1-59DA-4DAB-86CA-F69C911E7FE9}" destId="{3C1F2365-3DB1-4499-8E8F-70319239C6A7}" srcOrd="1" destOrd="0" presId="urn:microsoft.com/office/officeart/2005/8/layout/vList6"/>
    <dgm:cxn modelId="{EE1D8526-BCEE-46BC-B3DC-C0554CFD8D28}" type="presParOf" srcId="{9CF513B1-B2BE-44B9-801A-F27A58EEBC39}" destId="{30596078-BB1F-43F2-BA24-9CC74934C0A0}" srcOrd="7" destOrd="0" presId="urn:microsoft.com/office/officeart/2005/8/layout/vList6"/>
    <dgm:cxn modelId="{EA534BF5-1913-4513-A097-A5DDC7158B37}" type="presParOf" srcId="{9CF513B1-B2BE-44B9-801A-F27A58EEBC39}" destId="{0EFEB488-98E5-4FE7-996C-32258F7F396D}" srcOrd="8" destOrd="0" presId="urn:microsoft.com/office/officeart/2005/8/layout/vList6"/>
    <dgm:cxn modelId="{D475B071-EDAB-4634-A0C6-10B487C8A244}" type="presParOf" srcId="{0EFEB488-98E5-4FE7-996C-32258F7F396D}" destId="{05FB2D9E-D1BF-4C58-972A-A666DFDB9E9F}" srcOrd="0" destOrd="0" presId="urn:microsoft.com/office/officeart/2005/8/layout/vList6"/>
    <dgm:cxn modelId="{4CED26CE-EE40-4054-AA00-239D5780D455}" type="presParOf" srcId="{0EFEB488-98E5-4FE7-996C-32258F7F396D}" destId="{8AD28500-E6DB-4782-910F-0201414B2F64}" srcOrd="1" destOrd="0" presId="urn:microsoft.com/office/officeart/2005/8/layout/vList6"/>
  </dgm:cxnLst>
  <dgm:bg/>
  <dgm:whole/>
  <dgm:extLst>
    <a:ext uri="http://schemas.microsoft.com/office/drawing/2008/diagram">
      <dsp:dataModelExt xmlns:dsp="http://schemas.microsoft.com/office/drawing/2008/diagram" xmlns="" relId="rId1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6B6C1F89-D1E7-462C-B59A-10F672934202}" type="doc">
      <dgm:prSet loTypeId="urn:microsoft.com/office/officeart/2005/8/layout/cycle6" loCatId="cycle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C3FCA416-FBF5-489B-B897-9B582E2C10B0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нормативное регулирование и административные показатели цифровизации</a:t>
          </a:r>
        </a:p>
      </dgm:t>
    </dgm:pt>
    <dgm:pt modelId="{A8957C7E-E806-4146-B363-D7BE1FBB3B72}" type="parTrans" cxnId="{68EA32F5-115B-4056-B0AC-FAA0E4F47787}">
      <dgm:prSet/>
      <dgm:spPr/>
      <dgm:t>
        <a:bodyPr/>
        <a:lstStyle/>
        <a:p>
          <a:endParaRPr lang="ru-RU"/>
        </a:p>
      </dgm:t>
    </dgm:pt>
    <dgm:pt modelId="{A3BF635A-C7A0-4D6F-94A6-D9EB8E1DD71E}" type="sibTrans" cxnId="{68EA32F5-115B-4056-B0AC-FAA0E4F47787}">
      <dgm:prSet/>
      <dgm:spPr/>
      <dgm:t>
        <a:bodyPr/>
        <a:lstStyle/>
        <a:p>
          <a:endParaRPr lang="ru-RU"/>
        </a:p>
      </dgm:t>
    </dgm:pt>
    <dgm:pt modelId="{0EC557E2-D823-4F73-85CF-DDF22190114A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информационная инфраструктура </a:t>
          </a:r>
        </a:p>
      </dgm:t>
    </dgm:pt>
    <dgm:pt modelId="{2D08277D-F110-41E4-A019-9039BCD87665}" type="parTrans" cxnId="{BB567F03-842F-49DA-93EF-E156D75232AE}">
      <dgm:prSet/>
      <dgm:spPr/>
      <dgm:t>
        <a:bodyPr/>
        <a:lstStyle/>
        <a:p>
          <a:endParaRPr lang="ru-RU"/>
        </a:p>
      </dgm:t>
    </dgm:pt>
    <dgm:pt modelId="{42A296FA-3D1C-4404-98C5-89503C0CEC36}" type="sibTrans" cxnId="{BB567F03-842F-49DA-93EF-E156D75232AE}">
      <dgm:prSet/>
      <dgm:spPr/>
      <dgm:t>
        <a:bodyPr/>
        <a:lstStyle/>
        <a:p>
          <a:endParaRPr lang="ru-RU"/>
        </a:p>
      </dgm:t>
    </dgm:pt>
    <dgm:pt modelId="{DBA707AE-9EE2-4C9C-AB69-F77B489D4CBE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информационная безопасность</a:t>
          </a:r>
        </a:p>
      </dgm:t>
    </dgm:pt>
    <dgm:pt modelId="{04A2C272-65BA-4195-BBE8-C380EBFB4B8D}" type="parTrans" cxnId="{E7CD2297-E873-4116-91BE-97A1BCDFE7B1}">
      <dgm:prSet/>
      <dgm:spPr/>
      <dgm:t>
        <a:bodyPr/>
        <a:lstStyle/>
        <a:p>
          <a:endParaRPr lang="ru-RU"/>
        </a:p>
      </dgm:t>
    </dgm:pt>
    <dgm:pt modelId="{59977754-E4C2-4C18-9F31-0ADC7DD8A358}" type="sibTrans" cxnId="{E7CD2297-E873-4116-91BE-97A1BCDFE7B1}">
      <dgm:prSet/>
      <dgm:spPr/>
      <dgm:t>
        <a:bodyPr/>
        <a:lstStyle/>
        <a:p>
          <a:endParaRPr lang="ru-RU"/>
        </a:p>
      </dgm:t>
    </dgm:pt>
    <dgm:pt modelId="{7162AA42-AC88-47DE-815C-73EAE2566EEE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экономические показатели цифровизации </a:t>
          </a:r>
        </a:p>
      </dgm:t>
    </dgm:pt>
    <dgm:pt modelId="{8D95A226-B285-41A8-9473-B9CC98BAD505}" type="parTrans" cxnId="{F1AFE412-9B87-4300-B3F5-D8C2168EDF00}">
      <dgm:prSet/>
      <dgm:spPr/>
      <dgm:t>
        <a:bodyPr/>
        <a:lstStyle/>
        <a:p>
          <a:endParaRPr lang="ru-RU"/>
        </a:p>
      </dgm:t>
    </dgm:pt>
    <dgm:pt modelId="{ADD6FD4B-31E1-4D77-9930-B147CB8CF3E3}" type="sibTrans" cxnId="{F1AFE412-9B87-4300-B3F5-D8C2168EDF00}">
      <dgm:prSet/>
      <dgm:spPr/>
      <dgm:t>
        <a:bodyPr/>
        <a:lstStyle/>
        <a:p>
          <a:endParaRPr lang="ru-RU"/>
        </a:p>
      </dgm:t>
    </dgm:pt>
    <dgm:pt modelId="{44520F44-80CF-46B2-BCE1-322C9859F022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социальный эффект от внедрения цифровизации</a:t>
          </a:r>
        </a:p>
      </dgm:t>
    </dgm:pt>
    <dgm:pt modelId="{D8375E5B-83E3-436C-9EFF-21FF284E675E}" type="parTrans" cxnId="{DCEBA52A-497B-4ED7-A53B-9BBEADA56F0D}">
      <dgm:prSet/>
      <dgm:spPr/>
      <dgm:t>
        <a:bodyPr/>
        <a:lstStyle/>
        <a:p>
          <a:endParaRPr lang="ru-RU"/>
        </a:p>
      </dgm:t>
    </dgm:pt>
    <dgm:pt modelId="{3D6C41D9-2DC7-4C12-8307-18327E2426F9}" type="sibTrans" cxnId="{DCEBA52A-497B-4ED7-A53B-9BBEADA56F0D}">
      <dgm:prSet/>
      <dgm:spPr/>
      <dgm:t>
        <a:bodyPr/>
        <a:lstStyle/>
        <a:p>
          <a:endParaRPr lang="ru-RU"/>
        </a:p>
      </dgm:t>
    </dgm:pt>
    <dgm:pt modelId="{382A555D-C521-4241-838E-1D00EE8C73B3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специализированные кадры и учебные программы </a:t>
          </a:r>
        </a:p>
      </dgm:t>
    </dgm:pt>
    <dgm:pt modelId="{4E307021-28CC-4131-A6DF-3C49E18C8183}" type="parTrans" cxnId="{1A2B1B5C-C616-4647-86D0-4D98D6958CD5}">
      <dgm:prSet/>
      <dgm:spPr/>
      <dgm:t>
        <a:bodyPr/>
        <a:lstStyle/>
        <a:p>
          <a:endParaRPr lang="ru-RU"/>
        </a:p>
      </dgm:t>
    </dgm:pt>
    <dgm:pt modelId="{E5542B29-F46A-4E08-9D2B-55A1645FEA7F}" type="sibTrans" cxnId="{1A2B1B5C-C616-4647-86D0-4D98D6958CD5}">
      <dgm:prSet/>
      <dgm:spPr/>
      <dgm:t>
        <a:bodyPr/>
        <a:lstStyle/>
        <a:p>
          <a:endParaRPr lang="ru-RU"/>
        </a:p>
      </dgm:t>
    </dgm:pt>
    <dgm:pt modelId="{2685847E-3D1B-44B8-B11A-8CB18267CDB4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научно-исследовательский потенциал</a:t>
          </a:r>
        </a:p>
      </dgm:t>
    </dgm:pt>
    <dgm:pt modelId="{4CEFAD90-EB8A-4249-9447-EC10FA150A53}" type="parTrans" cxnId="{E129F745-2C99-48B2-B426-035B65AB5F8D}">
      <dgm:prSet/>
      <dgm:spPr/>
      <dgm:t>
        <a:bodyPr/>
        <a:lstStyle/>
        <a:p>
          <a:endParaRPr lang="ru-RU"/>
        </a:p>
      </dgm:t>
    </dgm:pt>
    <dgm:pt modelId="{A749B47A-7F78-41FF-B847-4D8D6305895E}" type="sibTrans" cxnId="{E129F745-2C99-48B2-B426-035B65AB5F8D}">
      <dgm:prSet/>
      <dgm:spPr/>
      <dgm:t>
        <a:bodyPr/>
        <a:lstStyle/>
        <a:p>
          <a:endParaRPr lang="ru-RU"/>
        </a:p>
      </dgm:t>
    </dgm:pt>
    <dgm:pt modelId="{E9B3AFCB-6800-44B8-9C16-D54C95E73240}" type="pres">
      <dgm:prSet presAssocID="{6B6C1F89-D1E7-462C-B59A-10F672934202}" presName="cycle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A3373C4E-325F-42EE-8372-2229A2429AEE}" type="pres">
      <dgm:prSet presAssocID="{C3FCA416-FBF5-489B-B897-9B582E2C10B0}" presName="node" presStyleLbl="node1" presStyleIdx="0" presStyleCnt="7" custScaleX="139833" custScaleY="24304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3A61B97-E52A-4711-A1C5-1A00FFEC2D1F}" type="pres">
      <dgm:prSet presAssocID="{C3FCA416-FBF5-489B-B897-9B582E2C10B0}" presName="spNode" presStyleCnt="0"/>
      <dgm:spPr/>
    </dgm:pt>
    <dgm:pt modelId="{A2756E08-22FC-4D2B-9860-AB14BA5A1FA6}" type="pres">
      <dgm:prSet presAssocID="{A3BF635A-C7A0-4D6F-94A6-D9EB8E1DD71E}" presName="sibTrans" presStyleLbl="sibTrans1D1" presStyleIdx="0" presStyleCnt="7"/>
      <dgm:spPr/>
      <dgm:t>
        <a:bodyPr/>
        <a:lstStyle/>
        <a:p>
          <a:endParaRPr lang="ru-RU"/>
        </a:p>
      </dgm:t>
    </dgm:pt>
    <dgm:pt modelId="{AD59D962-3BFE-4652-AA21-1C1ACF97F56F}" type="pres">
      <dgm:prSet presAssocID="{382A555D-C521-4241-838E-1D00EE8C73B3}" presName="node" presStyleLbl="node1" presStyleIdx="1" presStyleCnt="7" custScaleX="130321" custScaleY="21725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3BC82F2-3374-4D76-B3F9-53486AC01ACE}" type="pres">
      <dgm:prSet presAssocID="{382A555D-C521-4241-838E-1D00EE8C73B3}" presName="spNode" presStyleCnt="0"/>
      <dgm:spPr/>
    </dgm:pt>
    <dgm:pt modelId="{62F41C1D-AE6A-4BEA-8370-526A6F10EED7}" type="pres">
      <dgm:prSet presAssocID="{E5542B29-F46A-4E08-9D2B-55A1645FEA7F}" presName="sibTrans" presStyleLbl="sibTrans1D1" presStyleIdx="1" presStyleCnt="7"/>
      <dgm:spPr/>
      <dgm:t>
        <a:bodyPr/>
        <a:lstStyle/>
        <a:p>
          <a:endParaRPr lang="ru-RU"/>
        </a:p>
      </dgm:t>
    </dgm:pt>
    <dgm:pt modelId="{E2EC50EF-ACCC-48FB-8196-BBDF50F709F4}" type="pres">
      <dgm:prSet presAssocID="{2685847E-3D1B-44B8-B11A-8CB18267CDB4}" presName="node" presStyleLbl="node1" presStyleIdx="2" presStyleCnt="7" custScaleX="164447" custScaleY="15162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B355A81-D017-4855-885D-A5535D412CD0}" type="pres">
      <dgm:prSet presAssocID="{2685847E-3D1B-44B8-B11A-8CB18267CDB4}" presName="spNode" presStyleCnt="0"/>
      <dgm:spPr/>
    </dgm:pt>
    <dgm:pt modelId="{22981E6F-A53D-49D8-AEC2-6010ADA57D74}" type="pres">
      <dgm:prSet presAssocID="{A749B47A-7F78-41FF-B847-4D8D6305895E}" presName="sibTrans" presStyleLbl="sibTrans1D1" presStyleIdx="2" presStyleCnt="7"/>
      <dgm:spPr/>
      <dgm:t>
        <a:bodyPr/>
        <a:lstStyle/>
        <a:p>
          <a:endParaRPr lang="ru-RU"/>
        </a:p>
      </dgm:t>
    </dgm:pt>
    <dgm:pt modelId="{BCBD4745-2D32-4E87-ADE7-E7FA8D96DD9E}" type="pres">
      <dgm:prSet presAssocID="{0EC557E2-D823-4F73-85CF-DDF22190114A}" presName="node" presStyleLbl="node1" presStyleIdx="3" presStyleCnt="7" custScaleX="162898" custScaleY="13434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2821E91-0CEB-4CBE-A983-27CA7CFA522D}" type="pres">
      <dgm:prSet presAssocID="{0EC557E2-D823-4F73-85CF-DDF22190114A}" presName="spNode" presStyleCnt="0"/>
      <dgm:spPr/>
    </dgm:pt>
    <dgm:pt modelId="{5A9C8726-450B-4919-ACD7-A6142D7B130D}" type="pres">
      <dgm:prSet presAssocID="{42A296FA-3D1C-4404-98C5-89503C0CEC36}" presName="sibTrans" presStyleLbl="sibTrans1D1" presStyleIdx="3" presStyleCnt="7"/>
      <dgm:spPr/>
      <dgm:t>
        <a:bodyPr/>
        <a:lstStyle/>
        <a:p>
          <a:endParaRPr lang="ru-RU"/>
        </a:p>
      </dgm:t>
    </dgm:pt>
    <dgm:pt modelId="{654A7239-B2C2-4B80-9459-D6257040F15B}" type="pres">
      <dgm:prSet presAssocID="{DBA707AE-9EE2-4C9C-AB69-F77B489D4CBE}" presName="node" presStyleLbl="node1" presStyleIdx="4" presStyleCnt="7" custScaleX="155814" custScaleY="13380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718C17F-95B6-44D2-BB33-03C89051A9AC}" type="pres">
      <dgm:prSet presAssocID="{DBA707AE-9EE2-4C9C-AB69-F77B489D4CBE}" presName="spNode" presStyleCnt="0"/>
      <dgm:spPr/>
    </dgm:pt>
    <dgm:pt modelId="{41DB2E59-056E-454E-8B4D-C00AE1227779}" type="pres">
      <dgm:prSet presAssocID="{59977754-E4C2-4C18-9F31-0ADC7DD8A358}" presName="sibTrans" presStyleLbl="sibTrans1D1" presStyleIdx="4" presStyleCnt="7"/>
      <dgm:spPr/>
      <dgm:t>
        <a:bodyPr/>
        <a:lstStyle/>
        <a:p>
          <a:endParaRPr lang="ru-RU"/>
        </a:p>
      </dgm:t>
    </dgm:pt>
    <dgm:pt modelId="{F0864C6F-5282-44D3-92C5-7611297EDF7A}" type="pres">
      <dgm:prSet presAssocID="{7162AA42-AC88-47DE-815C-73EAE2566EEE}" presName="node" presStyleLbl="node1" presStyleIdx="5" presStyleCnt="7" custScaleX="177544" custScaleY="14828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E880790-7B3E-4008-A226-86778C9565A7}" type="pres">
      <dgm:prSet presAssocID="{7162AA42-AC88-47DE-815C-73EAE2566EEE}" presName="spNode" presStyleCnt="0"/>
      <dgm:spPr/>
    </dgm:pt>
    <dgm:pt modelId="{026800BD-83E0-4E76-AE77-F5F8B2543497}" type="pres">
      <dgm:prSet presAssocID="{ADD6FD4B-31E1-4D77-9930-B147CB8CF3E3}" presName="sibTrans" presStyleLbl="sibTrans1D1" presStyleIdx="5" presStyleCnt="7"/>
      <dgm:spPr/>
      <dgm:t>
        <a:bodyPr/>
        <a:lstStyle/>
        <a:p>
          <a:endParaRPr lang="ru-RU"/>
        </a:p>
      </dgm:t>
    </dgm:pt>
    <dgm:pt modelId="{FF1D7F86-5650-478B-9A51-280F7EC22718}" type="pres">
      <dgm:prSet presAssocID="{44520F44-80CF-46B2-BCE1-322C9859F022}" presName="node" presStyleLbl="node1" presStyleIdx="6" presStyleCnt="7" custScaleX="142038" custScaleY="2127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0BDCE0F-1701-4982-9155-3FE239582444}" type="pres">
      <dgm:prSet presAssocID="{44520F44-80CF-46B2-BCE1-322C9859F022}" presName="spNode" presStyleCnt="0"/>
      <dgm:spPr/>
    </dgm:pt>
    <dgm:pt modelId="{27DE4791-4B1B-4292-842A-F34ED7CA43C7}" type="pres">
      <dgm:prSet presAssocID="{3D6C41D9-2DC7-4C12-8307-18327E2426F9}" presName="sibTrans" presStyleLbl="sibTrans1D1" presStyleIdx="6" presStyleCnt="7"/>
      <dgm:spPr/>
      <dgm:t>
        <a:bodyPr/>
        <a:lstStyle/>
        <a:p>
          <a:endParaRPr lang="ru-RU"/>
        </a:p>
      </dgm:t>
    </dgm:pt>
  </dgm:ptLst>
  <dgm:cxnLst>
    <dgm:cxn modelId="{91ECEA9A-4873-4AD5-B855-7CE02C4F7A69}" type="presOf" srcId="{A749B47A-7F78-41FF-B847-4D8D6305895E}" destId="{22981E6F-A53D-49D8-AEC2-6010ADA57D74}" srcOrd="0" destOrd="0" presId="urn:microsoft.com/office/officeart/2005/8/layout/cycle6"/>
    <dgm:cxn modelId="{56E190BB-6B1D-442A-A708-5D2D9086D66B}" type="presOf" srcId="{0EC557E2-D823-4F73-85CF-DDF22190114A}" destId="{BCBD4745-2D32-4E87-ADE7-E7FA8D96DD9E}" srcOrd="0" destOrd="0" presId="urn:microsoft.com/office/officeart/2005/8/layout/cycle6"/>
    <dgm:cxn modelId="{E7CD2297-E873-4116-91BE-97A1BCDFE7B1}" srcId="{6B6C1F89-D1E7-462C-B59A-10F672934202}" destId="{DBA707AE-9EE2-4C9C-AB69-F77B489D4CBE}" srcOrd="4" destOrd="0" parTransId="{04A2C272-65BA-4195-BBE8-C380EBFB4B8D}" sibTransId="{59977754-E4C2-4C18-9F31-0ADC7DD8A358}"/>
    <dgm:cxn modelId="{999C7B79-637C-477F-9F87-A497F0537622}" type="presOf" srcId="{59977754-E4C2-4C18-9F31-0ADC7DD8A358}" destId="{41DB2E59-056E-454E-8B4D-C00AE1227779}" srcOrd="0" destOrd="0" presId="urn:microsoft.com/office/officeart/2005/8/layout/cycle6"/>
    <dgm:cxn modelId="{EFDDF583-9DAA-4A60-9954-92CB095CC94A}" type="presOf" srcId="{DBA707AE-9EE2-4C9C-AB69-F77B489D4CBE}" destId="{654A7239-B2C2-4B80-9459-D6257040F15B}" srcOrd="0" destOrd="0" presId="urn:microsoft.com/office/officeart/2005/8/layout/cycle6"/>
    <dgm:cxn modelId="{26CFB9B6-80CF-4C19-9B47-5D43ECF19AE2}" type="presOf" srcId="{ADD6FD4B-31E1-4D77-9930-B147CB8CF3E3}" destId="{026800BD-83E0-4E76-AE77-F5F8B2543497}" srcOrd="0" destOrd="0" presId="urn:microsoft.com/office/officeart/2005/8/layout/cycle6"/>
    <dgm:cxn modelId="{01A9382A-322E-40AA-B67B-AB18C5072C77}" type="presOf" srcId="{3D6C41D9-2DC7-4C12-8307-18327E2426F9}" destId="{27DE4791-4B1B-4292-842A-F34ED7CA43C7}" srcOrd="0" destOrd="0" presId="urn:microsoft.com/office/officeart/2005/8/layout/cycle6"/>
    <dgm:cxn modelId="{DCEBA52A-497B-4ED7-A53B-9BBEADA56F0D}" srcId="{6B6C1F89-D1E7-462C-B59A-10F672934202}" destId="{44520F44-80CF-46B2-BCE1-322C9859F022}" srcOrd="6" destOrd="0" parTransId="{D8375E5B-83E3-436C-9EFF-21FF284E675E}" sibTransId="{3D6C41D9-2DC7-4C12-8307-18327E2426F9}"/>
    <dgm:cxn modelId="{68EA32F5-115B-4056-B0AC-FAA0E4F47787}" srcId="{6B6C1F89-D1E7-462C-B59A-10F672934202}" destId="{C3FCA416-FBF5-489B-B897-9B582E2C10B0}" srcOrd="0" destOrd="0" parTransId="{A8957C7E-E806-4146-B363-D7BE1FBB3B72}" sibTransId="{A3BF635A-C7A0-4D6F-94A6-D9EB8E1DD71E}"/>
    <dgm:cxn modelId="{6298D56A-B9E4-4071-9119-EA50B084BC70}" type="presOf" srcId="{E5542B29-F46A-4E08-9D2B-55A1645FEA7F}" destId="{62F41C1D-AE6A-4BEA-8370-526A6F10EED7}" srcOrd="0" destOrd="0" presId="urn:microsoft.com/office/officeart/2005/8/layout/cycle6"/>
    <dgm:cxn modelId="{145D64E2-4B2D-4275-8236-2C189ACF9861}" type="presOf" srcId="{2685847E-3D1B-44B8-B11A-8CB18267CDB4}" destId="{E2EC50EF-ACCC-48FB-8196-BBDF50F709F4}" srcOrd="0" destOrd="0" presId="urn:microsoft.com/office/officeart/2005/8/layout/cycle6"/>
    <dgm:cxn modelId="{35D298BE-45E7-4797-B1EE-F7B36113A538}" type="presOf" srcId="{382A555D-C521-4241-838E-1D00EE8C73B3}" destId="{AD59D962-3BFE-4652-AA21-1C1ACF97F56F}" srcOrd="0" destOrd="0" presId="urn:microsoft.com/office/officeart/2005/8/layout/cycle6"/>
    <dgm:cxn modelId="{5BA2B337-B231-4C1A-896E-115B3E636BD3}" type="presOf" srcId="{42A296FA-3D1C-4404-98C5-89503C0CEC36}" destId="{5A9C8726-450B-4919-ACD7-A6142D7B130D}" srcOrd="0" destOrd="0" presId="urn:microsoft.com/office/officeart/2005/8/layout/cycle6"/>
    <dgm:cxn modelId="{D4D79770-775D-41C2-A3F8-BCAEF5D98E08}" type="presOf" srcId="{44520F44-80CF-46B2-BCE1-322C9859F022}" destId="{FF1D7F86-5650-478B-9A51-280F7EC22718}" srcOrd="0" destOrd="0" presId="urn:microsoft.com/office/officeart/2005/8/layout/cycle6"/>
    <dgm:cxn modelId="{E129F745-2C99-48B2-B426-035B65AB5F8D}" srcId="{6B6C1F89-D1E7-462C-B59A-10F672934202}" destId="{2685847E-3D1B-44B8-B11A-8CB18267CDB4}" srcOrd="2" destOrd="0" parTransId="{4CEFAD90-EB8A-4249-9447-EC10FA150A53}" sibTransId="{A749B47A-7F78-41FF-B847-4D8D6305895E}"/>
    <dgm:cxn modelId="{68C2C059-766A-444C-85C8-6CBF6031CECC}" type="presOf" srcId="{C3FCA416-FBF5-489B-B897-9B582E2C10B0}" destId="{A3373C4E-325F-42EE-8372-2229A2429AEE}" srcOrd="0" destOrd="0" presId="urn:microsoft.com/office/officeart/2005/8/layout/cycle6"/>
    <dgm:cxn modelId="{BB567F03-842F-49DA-93EF-E156D75232AE}" srcId="{6B6C1F89-D1E7-462C-B59A-10F672934202}" destId="{0EC557E2-D823-4F73-85CF-DDF22190114A}" srcOrd="3" destOrd="0" parTransId="{2D08277D-F110-41E4-A019-9039BCD87665}" sibTransId="{42A296FA-3D1C-4404-98C5-89503C0CEC36}"/>
    <dgm:cxn modelId="{E2FCE43A-6DB4-42AB-9984-CB41AB5DFD74}" type="presOf" srcId="{A3BF635A-C7A0-4D6F-94A6-D9EB8E1DD71E}" destId="{A2756E08-22FC-4D2B-9860-AB14BA5A1FA6}" srcOrd="0" destOrd="0" presId="urn:microsoft.com/office/officeart/2005/8/layout/cycle6"/>
    <dgm:cxn modelId="{1A2B1B5C-C616-4647-86D0-4D98D6958CD5}" srcId="{6B6C1F89-D1E7-462C-B59A-10F672934202}" destId="{382A555D-C521-4241-838E-1D00EE8C73B3}" srcOrd="1" destOrd="0" parTransId="{4E307021-28CC-4131-A6DF-3C49E18C8183}" sibTransId="{E5542B29-F46A-4E08-9D2B-55A1645FEA7F}"/>
    <dgm:cxn modelId="{25A4C74F-692D-4AC0-AEBE-B9BE855BCA6E}" type="presOf" srcId="{6B6C1F89-D1E7-462C-B59A-10F672934202}" destId="{E9B3AFCB-6800-44B8-9C16-D54C95E73240}" srcOrd="0" destOrd="0" presId="urn:microsoft.com/office/officeart/2005/8/layout/cycle6"/>
    <dgm:cxn modelId="{F1AFE412-9B87-4300-B3F5-D8C2168EDF00}" srcId="{6B6C1F89-D1E7-462C-B59A-10F672934202}" destId="{7162AA42-AC88-47DE-815C-73EAE2566EEE}" srcOrd="5" destOrd="0" parTransId="{8D95A226-B285-41A8-9473-B9CC98BAD505}" sibTransId="{ADD6FD4B-31E1-4D77-9930-B147CB8CF3E3}"/>
    <dgm:cxn modelId="{E35E82DE-E61F-4510-BA56-B8E76AD8F767}" type="presOf" srcId="{7162AA42-AC88-47DE-815C-73EAE2566EEE}" destId="{F0864C6F-5282-44D3-92C5-7611297EDF7A}" srcOrd="0" destOrd="0" presId="urn:microsoft.com/office/officeart/2005/8/layout/cycle6"/>
    <dgm:cxn modelId="{3C427C06-65EA-4302-A9EF-440BEBD9C6B6}" type="presParOf" srcId="{E9B3AFCB-6800-44B8-9C16-D54C95E73240}" destId="{A3373C4E-325F-42EE-8372-2229A2429AEE}" srcOrd="0" destOrd="0" presId="urn:microsoft.com/office/officeart/2005/8/layout/cycle6"/>
    <dgm:cxn modelId="{52D798EC-6B5D-4993-9511-BC419BEDACEB}" type="presParOf" srcId="{E9B3AFCB-6800-44B8-9C16-D54C95E73240}" destId="{33A61B97-E52A-4711-A1C5-1A00FFEC2D1F}" srcOrd="1" destOrd="0" presId="urn:microsoft.com/office/officeart/2005/8/layout/cycle6"/>
    <dgm:cxn modelId="{EED246A8-0C1C-44A3-8DD4-6BC0CB035E55}" type="presParOf" srcId="{E9B3AFCB-6800-44B8-9C16-D54C95E73240}" destId="{A2756E08-22FC-4D2B-9860-AB14BA5A1FA6}" srcOrd="2" destOrd="0" presId="urn:microsoft.com/office/officeart/2005/8/layout/cycle6"/>
    <dgm:cxn modelId="{4077F2FB-56BE-41AF-ADF7-4B70188C8D94}" type="presParOf" srcId="{E9B3AFCB-6800-44B8-9C16-D54C95E73240}" destId="{AD59D962-3BFE-4652-AA21-1C1ACF97F56F}" srcOrd="3" destOrd="0" presId="urn:microsoft.com/office/officeart/2005/8/layout/cycle6"/>
    <dgm:cxn modelId="{8C154708-4719-434B-B469-70B980B8D8F9}" type="presParOf" srcId="{E9B3AFCB-6800-44B8-9C16-D54C95E73240}" destId="{83BC82F2-3374-4D76-B3F9-53486AC01ACE}" srcOrd="4" destOrd="0" presId="urn:microsoft.com/office/officeart/2005/8/layout/cycle6"/>
    <dgm:cxn modelId="{C68E05F6-12B7-40C3-9BBE-4E13B11D3C39}" type="presParOf" srcId="{E9B3AFCB-6800-44B8-9C16-D54C95E73240}" destId="{62F41C1D-AE6A-4BEA-8370-526A6F10EED7}" srcOrd="5" destOrd="0" presId="urn:microsoft.com/office/officeart/2005/8/layout/cycle6"/>
    <dgm:cxn modelId="{C3DB602F-C96F-4C08-AB9C-D672344FDDA6}" type="presParOf" srcId="{E9B3AFCB-6800-44B8-9C16-D54C95E73240}" destId="{E2EC50EF-ACCC-48FB-8196-BBDF50F709F4}" srcOrd="6" destOrd="0" presId="urn:microsoft.com/office/officeart/2005/8/layout/cycle6"/>
    <dgm:cxn modelId="{2DE7D432-8E12-464B-A2E0-E863A56612AC}" type="presParOf" srcId="{E9B3AFCB-6800-44B8-9C16-D54C95E73240}" destId="{AB355A81-D017-4855-885D-A5535D412CD0}" srcOrd="7" destOrd="0" presId="urn:microsoft.com/office/officeart/2005/8/layout/cycle6"/>
    <dgm:cxn modelId="{12F352CE-9B3D-4342-BE82-A45F3655E3EF}" type="presParOf" srcId="{E9B3AFCB-6800-44B8-9C16-D54C95E73240}" destId="{22981E6F-A53D-49D8-AEC2-6010ADA57D74}" srcOrd="8" destOrd="0" presId="urn:microsoft.com/office/officeart/2005/8/layout/cycle6"/>
    <dgm:cxn modelId="{54D24E48-A8F8-4C3B-8096-05ACEDD4EAE2}" type="presParOf" srcId="{E9B3AFCB-6800-44B8-9C16-D54C95E73240}" destId="{BCBD4745-2D32-4E87-ADE7-E7FA8D96DD9E}" srcOrd="9" destOrd="0" presId="urn:microsoft.com/office/officeart/2005/8/layout/cycle6"/>
    <dgm:cxn modelId="{8F0D707A-C032-4EE4-9DAD-D9816820C83E}" type="presParOf" srcId="{E9B3AFCB-6800-44B8-9C16-D54C95E73240}" destId="{F2821E91-0CEB-4CBE-A983-27CA7CFA522D}" srcOrd="10" destOrd="0" presId="urn:microsoft.com/office/officeart/2005/8/layout/cycle6"/>
    <dgm:cxn modelId="{A161E7D5-416D-4DB9-AE82-7665032B6625}" type="presParOf" srcId="{E9B3AFCB-6800-44B8-9C16-D54C95E73240}" destId="{5A9C8726-450B-4919-ACD7-A6142D7B130D}" srcOrd="11" destOrd="0" presId="urn:microsoft.com/office/officeart/2005/8/layout/cycle6"/>
    <dgm:cxn modelId="{DCF50897-40D7-4912-A75B-AB0E5FE60FB1}" type="presParOf" srcId="{E9B3AFCB-6800-44B8-9C16-D54C95E73240}" destId="{654A7239-B2C2-4B80-9459-D6257040F15B}" srcOrd="12" destOrd="0" presId="urn:microsoft.com/office/officeart/2005/8/layout/cycle6"/>
    <dgm:cxn modelId="{277C8002-4B1A-4EE8-9E44-69681ED9926C}" type="presParOf" srcId="{E9B3AFCB-6800-44B8-9C16-D54C95E73240}" destId="{C718C17F-95B6-44D2-BB33-03C89051A9AC}" srcOrd="13" destOrd="0" presId="urn:microsoft.com/office/officeart/2005/8/layout/cycle6"/>
    <dgm:cxn modelId="{56E327B3-B064-4E61-A751-54AEA751E2B3}" type="presParOf" srcId="{E9B3AFCB-6800-44B8-9C16-D54C95E73240}" destId="{41DB2E59-056E-454E-8B4D-C00AE1227779}" srcOrd="14" destOrd="0" presId="urn:microsoft.com/office/officeart/2005/8/layout/cycle6"/>
    <dgm:cxn modelId="{E8FC381F-47E4-4D14-818F-4127E3134E1F}" type="presParOf" srcId="{E9B3AFCB-6800-44B8-9C16-D54C95E73240}" destId="{F0864C6F-5282-44D3-92C5-7611297EDF7A}" srcOrd="15" destOrd="0" presId="urn:microsoft.com/office/officeart/2005/8/layout/cycle6"/>
    <dgm:cxn modelId="{7E211420-B14A-45F8-B2A7-F82CB170CA41}" type="presParOf" srcId="{E9B3AFCB-6800-44B8-9C16-D54C95E73240}" destId="{2E880790-7B3E-4008-A226-86778C9565A7}" srcOrd="16" destOrd="0" presId="urn:microsoft.com/office/officeart/2005/8/layout/cycle6"/>
    <dgm:cxn modelId="{387DDBB6-8C8E-43AD-A8A3-5AAAC949F9AC}" type="presParOf" srcId="{E9B3AFCB-6800-44B8-9C16-D54C95E73240}" destId="{026800BD-83E0-4E76-AE77-F5F8B2543497}" srcOrd="17" destOrd="0" presId="urn:microsoft.com/office/officeart/2005/8/layout/cycle6"/>
    <dgm:cxn modelId="{7E7D4ADE-E19C-41CE-B681-2B0FB9D71B9D}" type="presParOf" srcId="{E9B3AFCB-6800-44B8-9C16-D54C95E73240}" destId="{FF1D7F86-5650-478B-9A51-280F7EC22718}" srcOrd="18" destOrd="0" presId="urn:microsoft.com/office/officeart/2005/8/layout/cycle6"/>
    <dgm:cxn modelId="{4A21AE87-8CF7-49AC-BB5A-6A9210AABADF}" type="presParOf" srcId="{E9B3AFCB-6800-44B8-9C16-D54C95E73240}" destId="{70BDCE0F-1701-4982-9155-3FE239582444}" srcOrd="19" destOrd="0" presId="urn:microsoft.com/office/officeart/2005/8/layout/cycle6"/>
    <dgm:cxn modelId="{6320FA84-B518-409E-B1EE-9427270457AE}" type="presParOf" srcId="{E9B3AFCB-6800-44B8-9C16-D54C95E73240}" destId="{27DE4791-4B1B-4292-842A-F34ED7CA43C7}" srcOrd="20" destOrd="0" presId="urn:microsoft.com/office/officeart/2005/8/layout/cycle6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B380BC01-4124-4D8A-8C84-EE50E256C9C9}" type="doc">
      <dgm:prSet loTypeId="urn:microsoft.com/office/officeart/2005/8/layout/orgChart1" loCatId="hierarchy" qsTypeId="urn:microsoft.com/office/officeart/2005/8/quickstyle/simple3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DD274B54-926B-4E1E-A0CD-B276D90FB9CC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1. Социально-экономические условия инновационной деятельности</a:t>
          </a:r>
        </a:p>
      </dgm:t>
    </dgm:pt>
    <dgm:pt modelId="{5EFE3E21-1918-4508-ADF6-3C05AC917BCD}" type="parTrans" cxnId="{46D459FE-A98F-40C8-9FF9-F734C08E5ADD}">
      <dgm:prSet/>
      <dgm:spPr/>
      <dgm:t>
        <a:bodyPr/>
        <a:lstStyle/>
        <a:p>
          <a:pPr algn="ctr"/>
          <a:endParaRPr lang="ru-RU"/>
        </a:p>
      </dgm:t>
    </dgm:pt>
    <dgm:pt modelId="{66C46D85-BF0B-42F2-8018-2BAD7E8EBBB1}" type="sibTrans" cxnId="{46D459FE-A98F-40C8-9FF9-F734C08E5ADD}">
      <dgm:prSet/>
      <dgm:spPr/>
      <dgm:t>
        <a:bodyPr/>
        <a:lstStyle/>
        <a:p>
          <a:pPr algn="ctr"/>
          <a:endParaRPr lang="ru-RU"/>
        </a:p>
      </dgm:t>
    </dgm:pt>
    <dgm:pt modelId="{B7D5C137-62E9-4087-AEF8-1DCE30710C1D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1.1основные макроэконо-мические показатели </a:t>
          </a:r>
        </a:p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1.2образова-тельный потенциал </a:t>
          </a:r>
        </a:p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1.3потенциал цифровизаци</a:t>
          </a:r>
        </a:p>
      </dgm:t>
    </dgm:pt>
    <dgm:pt modelId="{33D8AE26-DDAE-4389-8E0A-A098723746C6}" type="parTrans" cxnId="{9A339FB6-5390-4691-AB4E-06085339A8BB}">
      <dgm:prSet/>
      <dgm:spPr/>
      <dgm:t>
        <a:bodyPr/>
        <a:lstStyle/>
        <a:p>
          <a:pPr algn="ctr"/>
          <a:endParaRPr lang="ru-RU"/>
        </a:p>
      </dgm:t>
    </dgm:pt>
    <dgm:pt modelId="{E2AE8EB8-8E68-4199-B6A7-4DC2C621FDB4}" type="sibTrans" cxnId="{9A339FB6-5390-4691-AB4E-06085339A8BB}">
      <dgm:prSet/>
      <dgm:spPr/>
      <dgm:t>
        <a:bodyPr/>
        <a:lstStyle/>
        <a:p>
          <a:pPr algn="ctr"/>
          <a:endParaRPr lang="ru-RU"/>
        </a:p>
      </dgm:t>
    </dgm:pt>
    <dgm:pt modelId="{047DDB33-1752-4672-B31A-51E5EA269C16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2. Научно-технический потенциал</a:t>
          </a:r>
        </a:p>
      </dgm:t>
    </dgm:pt>
    <dgm:pt modelId="{7DEAD983-A8FE-4BF3-9C04-DD9D936964B2}" type="parTrans" cxnId="{254DA853-16B2-45C3-9194-C36524DEC0E2}">
      <dgm:prSet/>
      <dgm:spPr/>
      <dgm:t>
        <a:bodyPr/>
        <a:lstStyle/>
        <a:p>
          <a:pPr algn="ctr"/>
          <a:endParaRPr lang="ru-RU"/>
        </a:p>
      </dgm:t>
    </dgm:pt>
    <dgm:pt modelId="{CC5CA590-40B4-4B78-8E60-DE29F12F5A3F}" type="sibTrans" cxnId="{254DA853-16B2-45C3-9194-C36524DEC0E2}">
      <dgm:prSet/>
      <dgm:spPr/>
      <dgm:t>
        <a:bodyPr/>
        <a:lstStyle/>
        <a:p>
          <a:pPr algn="ctr"/>
          <a:endParaRPr lang="ru-RU"/>
        </a:p>
      </dgm:t>
    </dgm:pt>
    <dgm:pt modelId="{A96712A3-4D12-41D1-8F01-C8BEDEF91AD1}">
      <dgm:prSet phldrT="[Текст]" custT="1"/>
      <dgm:spPr/>
      <dgm:t>
        <a:bodyPr/>
        <a:lstStyle/>
        <a:p>
          <a:pPr algn="just">
            <a:spcAft>
              <a:spcPts val="0"/>
            </a:spcAft>
          </a:pP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2.1финанси-рование научных исследований </a:t>
          </a:r>
        </a:p>
        <a:p>
          <a:pPr algn="just">
            <a:spcAft>
              <a:spcPts val="0"/>
            </a:spcAft>
          </a:pP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2.2кадры науки</a:t>
          </a:r>
        </a:p>
        <a:p>
          <a:pPr algn="just">
            <a:spcAft>
              <a:spcPts val="0"/>
            </a:spcAft>
          </a:pP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2.3результативность научных исследований</a:t>
          </a:r>
        </a:p>
      </dgm:t>
    </dgm:pt>
    <dgm:pt modelId="{8AE4D39F-0473-4326-BB33-80A79B81F19A}" type="parTrans" cxnId="{1E8EC71E-7902-4CB4-99A8-A93DD9548BCE}">
      <dgm:prSet/>
      <dgm:spPr/>
      <dgm:t>
        <a:bodyPr/>
        <a:lstStyle/>
        <a:p>
          <a:pPr algn="ctr"/>
          <a:endParaRPr lang="ru-RU"/>
        </a:p>
      </dgm:t>
    </dgm:pt>
    <dgm:pt modelId="{AC364CE8-8F7F-4C7B-BD79-2FA8BCC69DFC}" type="sibTrans" cxnId="{1E8EC71E-7902-4CB4-99A8-A93DD9548BCE}">
      <dgm:prSet/>
      <dgm:spPr/>
      <dgm:t>
        <a:bodyPr/>
        <a:lstStyle/>
        <a:p>
          <a:pPr algn="ctr"/>
          <a:endParaRPr lang="ru-RU"/>
        </a:p>
      </dgm:t>
    </dgm:pt>
    <dgm:pt modelId="{454BFDC0-F373-4195-B037-140428AF3662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3.Инноваци-онная деятельность</a:t>
          </a:r>
        </a:p>
      </dgm:t>
    </dgm:pt>
    <dgm:pt modelId="{05A29CC8-C1A7-49EC-88FF-F1F8641DF8FA}" type="parTrans" cxnId="{A0559E41-D811-49CA-B550-299EF77CD490}">
      <dgm:prSet/>
      <dgm:spPr/>
      <dgm:t>
        <a:bodyPr/>
        <a:lstStyle/>
        <a:p>
          <a:pPr algn="ctr"/>
          <a:endParaRPr lang="ru-RU"/>
        </a:p>
      </dgm:t>
    </dgm:pt>
    <dgm:pt modelId="{98D34F23-FEFE-40B6-94B5-655D98169652}" type="sibTrans" cxnId="{A0559E41-D811-49CA-B550-299EF77CD490}">
      <dgm:prSet/>
      <dgm:spPr/>
      <dgm:t>
        <a:bodyPr/>
        <a:lstStyle/>
        <a:p>
          <a:pPr algn="ctr"/>
          <a:endParaRPr lang="ru-RU"/>
        </a:p>
      </dgm:t>
    </dgm:pt>
    <dgm:pt modelId="{5FA55BE0-7433-4D26-9AE8-653350F11DAC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3.1активность в сфере инноваций 3.2малый инновационный бизнес </a:t>
          </a:r>
        </a:p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3.3затраты на технологические инновации  3.4результативность инновационной деятельности</a:t>
          </a:r>
        </a:p>
      </dgm:t>
    </dgm:pt>
    <dgm:pt modelId="{BD829C46-B49A-4EAE-9C36-CDFD663AE5C8}" type="parTrans" cxnId="{5F9EDBF8-4782-4927-A54B-F3D2C9EF8ABE}">
      <dgm:prSet/>
      <dgm:spPr/>
      <dgm:t>
        <a:bodyPr/>
        <a:lstStyle/>
        <a:p>
          <a:pPr algn="ctr"/>
          <a:endParaRPr lang="ru-RU"/>
        </a:p>
      </dgm:t>
    </dgm:pt>
    <dgm:pt modelId="{78F1F5A2-A9F4-473F-B7A2-07CEF2864E6E}" type="sibTrans" cxnId="{5F9EDBF8-4782-4927-A54B-F3D2C9EF8ABE}">
      <dgm:prSet/>
      <dgm:spPr/>
      <dgm:t>
        <a:bodyPr/>
        <a:lstStyle/>
        <a:p>
          <a:pPr algn="ctr"/>
          <a:endParaRPr lang="ru-RU"/>
        </a:p>
      </dgm:t>
    </dgm:pt>
    <dgm:pt modelId="{F87CEC16-90FF-417E-B0ED-CC4B54008F17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4.Экспортная активность</a:t>
          </a:r>
        </a:p>
      </dgm:t>
    </dgm:pt>
    <dgm:pt modelId="{8F8F3005-162D-4075-AD57-0DAADB132C16}" type="parTrans" cxnId="{7EAB34C7-0CA5-4D7D-B4DD-AA65D438004B}">
      <dgm:prSet/>
      <dgm:spPr/>
      <dgm:t>
        <a:bodyPr/>
        <a:lstStyle/>
        <a:p>
          <a:pPr algn="ctr"/>
          <a:endParaRPr lang="ru-RU"/>
        </a:p>
      </dgm:t>
    </dgm:pt>
    <dgm:pt modelId="{D071341F-C429-4F75-B097-269E351E3AB6}" type="sibTrans" cxnId="{7EAB34C7-0CA5-4D7D-B4DD-AA65D438004B}">
      <dgm:prSet/>
      <dgm:spPr/>
      <dgm:t>
        <a:bodyPr/>
        <a:lstStyle/>
        <a:p>
          <a:pPr algn="ctr"/>
          <a:endParaRPr lang="ru-RU"/>
        </a:p>
      </dgm:t>
    </dgm:pt>
    <dgm:pt modelId="{D9638AC7-54E7-40A0-97D4-0E820EE9D7D6}">
      <dgm:prSet phldrT="[Текст]" custT="1"/>
      <dgm:spPr/>
      <dgm:t>
        <a:bodyPr/>
        <a:lstStyle/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4.1экспорт товаров и услуг </a:t>
          </a:r>
        </a:p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4.2экспорт знаний </a:t>
          </a:r>
        </a:p>
      </dgm:t>
    </dgm:pt>
    <dgm:pt modelId="{E40006CE-5666-42C0-9018-BA9FEA24B7D6}" type="parTrans" cxnId="{DA67DF6F-2F95-47FB-BD09-377F85927444}">
      <dgm:prSet/>
      <dgm:spPr/>
      <dgm:t>
        <a:bodyPr/>
        <a:lstStyle/>
        <a:p>
          <a:pPr algn="ctr"/>
          <a:endParaRPr lang="ru-RU"/>
        </a:p>
      </dgm:t>
    </dgm:pt>
    <dgm:pt modelId="{1CEF04D2-30FB-4C0C-84E1-22DE38DE6929}" type="sibTrans" cxnId="{DA67DF6F-2F95-47FB-BD09-377F85927444}">
      <dgm:prSet/>
      <dgm:spPr/>
      <dgm:t>
        <a:bodyPr/>
        <a:lstStyle/>
        <a:p>
          <a:pPr algn="ctr"/>
          <a:endParaRPr lang="ru-RU"/>
        </a:p>
      </dgm:t>
    </dgm:pt>
    <dgm:pt modelId="{C22606E7-7EE4-4C08-97D5-3AC52E038710}">
      <dgm:prSet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5. Качество инновационной </a:t>
          </a:r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политики</a:t>
          </a:r>
        </a:p>
      </dgm:t>
    </dgm:pt>
    <dgm:pt modelId="{B4F5E543-B387-4BD8-88B2-CF05E04AD92C}" type="parTrans" cxnId="{A86F6CB2-AD12-4C67-8C01-DBD69E63A458}">
      <dgm:prSet/>
      <dgm:spPr/>
      <dgm:t>
        <a:bodyPr/>
        <a:lstStyle/>
        <a:p>
          <a:pPr algn="ctr"/>
          <a:endParaRPr lang="ru-RU"/>
        </a:p>
      </dgm:t>
    </dgm:pt>
    <dgm:pt modelId="{5055BBC6-B6DB-4314-BD6B-874654408108}" type="sibTrans" cxnId="{A86F6CB2-AD12-4C67-8C01-DBD69E63A458}">
      <dgm:prSet/>
      <dgm:spPr/>
      <dgm:t>
        <a:bodyPr/>
        <a:lstStyle/>
        <a:p>
          <a:pPr algn="ctr"/>
          <a:endParaRPr lang="ru-RU"/>
        </a:p>
      </dgm:t>
    </dgm:pt>
    <dgm:pt modelId="{A8A483ED-1732-4070-80B0-742679FB3BC3}">
      <dgm:prSet custT="1"/>
      <dgm:spPr/>
      <dgm:t>
        <a:bodyPr/>
        <a:lstStyle/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5.1нормативная правовая база инновационной политики 5.2организацион-ное обеспечение инновационной политики  5.3бюджетные затраты на науку</a:t>
          </a:r>
        </a:p>
        <a:p>
          <a:pPr algn="just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5.4участие в федеральной инновационной политике</a:t>
          </a:r>
        </a:p>
      </dgm:t>
    </dgm:pt>
    <dgm:pt modelId="{F03E1D26-8B3E-4989-B438-E242F6DEE647}" type="parTrans" cxnId="{3E1F4AB2-6309-4736-AA01-EEAA386F9A13}">
      <dgm:prSet/>
      <dgm:spPr/>
      <dgm:t>
        <a:bodyPr/>
        <a:lstStyle/>
        <a:p>
          <a:pPr algn="ctr"/>
          <a:endParaRPr lang="ru-RU"/>
        </a:p>
      </dgm:t>
    </dgm:pt>
    <dgm:pt modelId="{BF1425E9-0DF8-4A85-9D5E-DCB6AF128E4C}" type="sibTrans" cxnId="{3E1F4AB2-6309-4736-AA01-EEAA386F9A13}">
      <dgm:prSet/>
      <dgm:spPr/>
      <dgm:t>
        <a:bodyPr/>
        <a:lstStyle/>
        <a:p>
          <a:pPr algn="ctr"/>
          <a:endParaRPr lang="ru-RU"/>
        </a:p>
      </dgm:t>
    </dgm:pt>
    <dgm:pt modelId="{3D311019-5AFF-4830-8A61-91D62D3FC401}" type="pres">
      <dgm:prSet presAssocID="{B380BC01-4124-4D8A-8C84-EE50E256C9C9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ru-RU"/>
        </a:p>
      </dgm:t>
    </dgm:pt>
    <dgm:pt modelId="{D00DBC48-65A9-44B0-8D24-692B4C5106B9}" type="pres">
      <dgm:prSet presAssocID="{DD274B54-926B-4E1E-A0CD-B276D90FB9CC}" presName="hierRoot1" presStyleCnt="0">
        <dgm:presLayoutVars>
          <dgm:hierBranch val="init"/>
        </dgm:presLayoutVars>
      </dgm:prSet>
      <dgm:spPr/>
    </dgm:pt>
    <dgm:pt modelId="{F0535A21-BF47-48FD-91DC-AD31C145EC16}" type="pres">
      <dgm:prSet presAssocID="{DD274B54-926B-4E1E-A0CD-B276D90FB9CC}" presName="rootComposite1" presStyleCnt="0"/>
      <dgm:spPr/>
    </dgm:pt>
    <dgm:pt modelId="{D127A8DD-2FBA-4420-8F13-80ABC2202D59}" type="pres">
      <dgm:prSet presAssocID="{DD274B54-926B-4E1E-A0CD-B276D90FB9CC}" presName="rootText1" presStyleLbl="node0" presStyleIdx="0" presStyleCnt="5" custScaleX="156579" custScaleY="22359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1B495DC1-F7ED-44AA-9461-23E341653D8D}" type="pres">
      <dgm:prSet presAssocID="{DD274B54-926B-4E1E-A0CD-B276D90FB9CC}" presName="rootConnector1" presStyleLbl="node1" presStyleIdx="0" presStyleCnt="0"/>
      <dgm:spPr/>
      <dgm:t>
        <a:bodyPr/>
        <a:lstStyle/>
        <a:p>
          <a:endParaRPr lang="ru-RU"/>
        </a:p>
      </dgm:t>
    </dgm:pt>
    <dgm:pt modelId="{A831E004-8F39-4084-955D-39C429493AB9}" type="pres">
      <dgm:prSet presAssocID="{DD274B54-926B-4E1E-A0CD-B276D90FB9CC}" presName="hierChild2" presStyleCnt="0"/>
      <dgm:spPr/>
    </dgm:pt>
    <dgm:pt modelId="{1C6434C3-283A-49A3-A076-343416015692}" type="pres">
      <dgm:prSet presAssocID="{33D8AE26-DDAE-4389-8E0A-A098723746C6}" presName="Name37" presStyleLbl="parChTrans1D2" presStyleIdx="0" presStyleCnt="5"/>
      <dgm:spPr/>
      <dgm:t>
        <a:bodyPr/>
        <a:lstStyle/>
        <a:p>
          <a:endParaRPr lang="ru-RU"/>
        </a:p>
      </dgm:t>
    </dgm:pt>
    <dgm:pt modelId="{A77A5360-72CF-409B-A394-E1D93223F518}" type="pres">
      <dgm:prSet presAssocID="{B7D5C137-62E9-4087-AEF8-1DCE30710C1D}" presName="hierRoot2" presStyleCnt="0">
        <dgm:presLayoutVars>
          <dgm:hierBranch val="init"/>
        </dgm:presLayoutVars>
      </dgm:prSet>
      <dgm:spPr/>
    </dgm:pt>
    <dgm:pt modelId="{44149726-09C9-4EE3-AC4F-E3AB87025409}" type="pres">
      <dgm:prSet presAssocID="{B7D5C137-62E9-4087-AEF8-1DCE30710C1D}" presName="rootComposite" presStyleCnt="0"/>
      <dgm:spPr/>
    </dgm:pt>
    <dgm:pt modelId="{84DF33E1-56E2-43EC-8C84-DA2A1D723869}" type="pres">
      <dgm:prSet presAssocID="{B7D5C137-62E9-4087-AEF8-1DCE30710C1D}" presName="rootText" presStyleLbl="node2" presStyleIdx="0" presStyleCnt="5" custScaleX="137265" custScaleY="44776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A759BEC-D7C3-427E-814B-A4ED589C9E30}" type="pres">
      <dgm:prSet presAssocID="{B7D5C137-62E9-4087-AEF8-1DCE30710C1D}" presName="rootConnector" presStyleLbl="node2" presStyleIdx="0" presStyleCnt="5"/>
      <dgm:spPr/>
      <dgm:t>
        <a:bodyPr/>
        <a:lstStyle/>
        <a:p>
          <a:endParaRPr lang="ru-RU"/>
        </a:p>
      </dgm:t>
    </dgm:pt>
    <dgm:pt modelId="{127376D0-D5DC-47E2-A88A-179E1897E937}" type="pres">
      <dgm:prSet presAssocID="{B7D5C137-62E9-4087-AEF8-1DCE30710C1D}" presName="hierChild4" presStyleCnt="0"/>
      <dgm:spPr/>
    </dgm:pt>
    <dgm:pt modelId="{85040502-9A77-4573-A90F-7376D772F391}" type="pres">
      <dgm:prSet presAssocID="{B7D5C137-62E9-4087-AEF8-1DCE30710C1D}" presName="hierChild5" presStyleCnt="0"/>
      <dgm:spPr/>
    </dgm:pt>
    <dgm:pt modelId="{C5BF06B7-1E78-453E-90F0-86FCB72AB7F5}" type="pres">
      <dgm:prSet presAssocID="{DD274B54-926B-4E1E-A0CD-B276D90FB9CC}" presName="hierChild3" presStyleCnt="0"/>
      <dgm:spPr/>
    </dgm:pt>
    <dgm:pt modelId="{538913E4-2666-4E4B-A72D-826DE22ADCB6}" type="pres">
      <dgm:prSet presAssocID="{047DDB33-1752-4672-B31A-51E5EA269C16}" presName="hierRoot1" presStyleCnt="0">
        <dgm:presLayoutVars>
          <dgm:hierBranch val="init"/>
        </dgm:presLayoutVars>
      </dgm:prSet>
      <dgm:spPr/>
    </dgm:pt>
    <dgm:pt modelId="{482F305F-2906-4265-82DF-1F622C4E425E}" type="pres">
      <dgm:prSet presAssocID="{047DDB33-1752-4672-B31A-51E5EA269C16}" presName="rootComposite1" presStyleCnt="0"/>
      <dgm:spPr/>
    </dgm:pt>
    <dgm:pt modelId="{1EEF134D-6329-47FD-891A-5DBDE5FC4CA9}" type="pres">
      <dgm:prSet presAssocID="{047DDB33-1752-4672-B31A-51E5EA269C16}" presName="rootText1" presStyleLbl="node0" presStyleIdx="1" presStyleCnt="5" custFlipHor="1" custScaleX="133132" custScaleY="22208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27236D3-EDBC-4AF1-A3B3-D4C79A843B64}" type="pres">
      <dgm:prSet presAssocID="{047DDB33-1752-4672-B31A-51E5EA269C16}" presName="rootConnector1" presStyleLbl="node1" presStyleIdx="0" presStyleCnt="0"/>
      <dgm:spPr/>
      <dgm:t>
        <a:bodyPr/>
        <a:lstStyle/>
        <a:p>
          <a:endParaRPr lang="ru-RU"/>
        </a:p>
      </dgm:t>
    </dgm:pt>
    <dgm:pt modelId="{7D5CA8EB-4737-49DF-BFAC-B75BB27A45D2}" type="pres">
      <dgm:prSet presAssocID="{047DDB33-1752-4672-B31A-51E5EA269C16}" presName="hierChild2" presStyleCnt="0"/>
      <dgm:spPr/>
    </dgm:pt>
    <dgm:pt modelId="{212A6189-BDC6-45A5-87A9-D5F3AAFDF89B}" type="pres">
      <dgm:prSet presAssocID="{8AE4D39F-0473-4326-BB33-80A79B81F19A}" presName="Name37" presStyleLbl="parChTrans1D2" presStyleIdx="1" presStyleCnt="5"/>
      <dgm:spPr/>
      <dgm:t>
        <a:bodyPr/>
        <a:lstStyle/>
        <a:p>
          <a:endParaRPr lang="ru-RU"/>
        </a:p>
      </dgm:t>
    </dgm:pt>
    <dgm:pt modelId="{354EB13C-A065-409A-86A6-B1DE9BDF7C97}" type="pres">
      <dgm:prSet presAssocID="{A96712A3-4D12-41D1-8F01-C8BEDEF91AD1}" presName="hierRoot2" presStyleCnt="0">
        <dgm:presLayoutVars>
          <dgm:hierBranch val="init"/>
        </dgm:presLayoutVars>
      </dgm:prSet>
      <dgm:spPr/>
    </dgm:pt>
    <dgm:pt modelId="{4AD5B039-309E-4750-A01E-CE8FB9956029}" type="pres">
      <dgm:prSet presAssocID="{A96712A3-4D12-41D1-8F01-C8BEDEF91AD1}" presName="rootComposite" presStyleCnt="0"/>
      <dgm:spPr/>
    </dgm:pt>
    <dgm:pt modelId="{3CA16AE5-A5E7-4A21-B079-C77DE6EE38FA}" type="pres">
      <dgm:prSet presAssocID="{A96712A3-4D12-41D1-8F01-C8BEDEF91AD1}" presName="rootText" presStyleLbl="node2" presStyleIdx="1" presStyleCnt="5" custScaleX="129228" custScaleY="51739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5F1FFA35-655B-49A0-8830-A59D0C6D9A76}" type="pres">
      <dgm:prSet presAssocID="{A96712A3-4D12-41D1-8F01-C8BEDEF91AD1}" presName="rootConnector" presStyleLbl="node2" presStyleIdx="1" presStyleCnt="5"/>
      <dgm:spPr/>
      <dgm:t>
        <a:bodyPr/>
        <a:lstStyle/>
        <a:p>
          <a:endParaRPr lang="ru-RU"/>
        </a:p>
      </dgm:t>
    </dgm:pt>
    <dgm:pt modelId="{16ADC14C-1EA8-41A0-9C71-9E3BF18ECBB2}" type="pres">
      <dgm:prSet presAssocID="{A96712A3-4D12-41D1-8F01-C8BEDEF91AD1}" presName="hierChild4" presStyleCnt="0"/>
      <dgm:spPr/>
    </dgm:pt>
    <dgm:pt modelId="{36F8237B-F0E3-4A7B-BABC-AC9FE95BD659}" type="pres">
      <dgm:prSet presAssocID="{A96712A3-4D12-41D1-8F01-C8BEDEF91AD1}" presName="hierChild5" presStyleCnt="0"/>
      <dgm:spPr/>
    </dgm:pt>
    <dgm:pt modelId="{4B7A3F96-17F2-4DE7-B022-24EE73FF955D}" type="pres">
      <dgm:prSet presAssocID="{047DDB33-1752-4672-B31A-51E5EA269C16}" presName="hierChild3" presStyleCnt="0"/>
      <dgm:spPr/>
    </dgm:pt>
    <dgm:pt modelId="{D9303FB3-F244-423C-A7C4-EA0A624FDF48}" type="pres">
      <dgm:prSet presAssocID="{454BFDC0-F373-4195-B037-140428AF3662}" presName="hierRoot1" presStyleCnt="0">
        <dgm:presLayoutVars>
          <dgm:hierBranch val="init"/>
        </dgm:presLayoutVars>
      </dgm:prSet>
      <dgm:spPr/>
    </dgm:pt>
    <dgm:pt modelId="{8231BF32-6985-4B04-AF6E-715C46B2D5D5}" type="pres">
      <dgm:prSet presAssocID="{454BFDC0-F373-4195-B037-140428AF3662}" presName="rootComposite1" presStyleCnt="0"/>
      <dgm:spPr/>
    </dgm:pt>
    <dgm:pt modelId="{8D5FA659-3B13-4B60-8DBB-C51D80A3187B}" type="pres">
      <dgm:prSet presAssocID="{454BFDC0-F373-4195-B037-140428AF3662}" presName="rootText1" presStyleLbl="node0" presStyleIdx="2" presStyleCnt="5" custScaleX="118600" custScaleY="21816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EA5E5E9-54D4-4E3E-929A-BA1CA2D1B97A}" type="pres">
      <dgm:prSet presAssocID="{454BFDC0-F373-4195-B037-140428AF3662}" presName="rootConnector1" presStyleLbl="node1" presStyleIdx="0" presStyleCnt="0"/>
      <dgm:spPr/>
      <dgm:t>
        <a:bodyPr/>
        <a:lstStyle/>
        <a:p>
          <a:endParaRPr lang="ru-RU"/>
        </a:p>
      </dgm:t>
    </dgm:pt>
    <dgm:pt modelId="{90C1FCF7-9E27-44DB-B308-FAACC44A91D0}" type="pres">
      <dgm:prSet presAssocID="{454BFDC0-F373-4195-B037-140428AF3662}" presName="hierChild2" presStyleCnt="0"/>
      <dgm:spPr/>
    </dgm:pt>
    <dgm:pt modelId="{338F89BC-7C10-4090-87E0-61D582E05DAA}" type="pres">
      <dgm:prSet presAssocID="{BD829C46-B49A-4EAE-9C36-CDFD663AE5C8}" presName="Name37" presStyleLbl="parChTrans1D2" presStyleIdx="2" presStyleCnt="5"/>
      <dgm:spPr/>
      <dgm:t>
        <a:bodyPr/>
        <a:lstStyle/>
        <a:p>
          <a:endParaRPr lang="ru-RU"/>
        </a:p>
      </dgm:t>
    </dgm:pt>
    <dgm:pt modelId="{C79C2A11-2774-44EB-A2B8-DF67C1787D23}" type="pres">
      <dgm:prSet presAssocID="{5FA55BE0-7433-4D26-9AE8-653350F11DAC}" presName="hierRoot2" presStyleCnt="0">
        <dgm:presLayoutVars>
          <dgm:hierBranch val="init"/>
        </dgm:presLayoutVars>
      </dgm:prSet>
      <dgm:spPr/>
    </dgm:pt>
    <dgm:pt modelId="{99266063-5187-40F0-8DFB-FD03C22D1845}" type="pres">
      <dgm:prSet presAssocID="{5FA55BE0-7433-4D26-9AE8-653350F11DAC}" presName="rootComposite" presStyleCnt="0"/>
      <dgm:spPr/>
    </dgm:pt>
    <dgm:pt modelId="{41B2FAC9-9494-4E68-B31E-46B0BC0B2F27}" type="pres">
      <dgm:prSet presAssocID="{5FA55BE0-7433-4D26-9AE8-653350F11DAC}" presName="rootText" presStyleLbl="node2" presStyleIdx="2" presStyleCnt="5" custScaleX="152097" custScaleY="580138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610051B-94F1-47D9-A3DB-2B1794E9A2CC}" type="pres">
      <dgm:prSet presAssocID="{5FA55BE0-7433-4D26-9AE8-653350F11DAC}" presName="rootConnector" presStyleLbl="node2" presStyleIdx="2" presStyleCnt="5"/>
      <dgm:spPr/>
      <dgm:t>
        <a:bodyPr/>
        <a:lstStyle/>
        <a:p>
          <a:endParaRPr lang="ru-RU"/>
        </a:p>
      </dgm:t>
    </dgm:pt>
    <dgm:pt modelId="{8D41E100-C5A5-4E21-BD67-71E3340FE0AD}" type="pres">
      <dgm:prSet presAssocID="{5FA55BE0-7433-4D26-9AE8-653350F11DAC}" presName="hierChild4" presStyleCnt="0"/>
      <dgm:spPr/>
    </dgm:pt>
    <dgm:pt modelId="{C4481597-E073-4358-84C2-8E641FB1FB77}" type="pres">
      <dgm:prSet presAssocID="{5FA55BE0-7433-4D26-9AE8-653350F11DAC}" presName="hierChild5" presStyleCnt="0"/>
      <dgm:spPr/>
    </dgm:pt>
    <dgm:pt modelId="{AFF3A80C-82F6-40A0-A4FF-A62128F9BD98}" type="pres">
      <dgm:prSet presAssocID="{454BFDC0-F373-4195-B037-140428AF3662}" presName="hierChild3" presStyleCnt="0"/>
      <dgm:spPr/>
    </dgm:pt>
    <dgm:pt modelId="{4ADBC035-631E-427A-A77E-82A6816B8146}" type="pres">
      <dgm:prSet presAssocID="{F87CEC16-90FF-417E-B0ED-CC4B54008F17}" presName="hierRoot1" presStyleCnt="0">
        <dgm:presLayoutVars>
          <dgm:hierBranch val="init"/>
        </dgm:presLayoutVars>
      </dgm:prSet>
      <dgm:spPr/>
    </dgm:pt>
    <dgm:pt modelId="{4EC1C95A-2839-43F7-A5CD-E0BB619E5BEF}" type="pres">
      <dgm:prSet presAssocID="{F87CEC16-90FF-417E-B0ED-CC4B54008F17}" presName="rootComposite1" presStyleCnt="0"/>
      <dgm:spPr/>
    </dgm:pt>
    <dgm:pt modelId="{5FB4FECE-1096-41AC-B137-ABD4340C1E55}" type="pres">
      <dgm:prSet presAssocID="{F87CEC16-90FF-417E-B0ED-CC4B54008F17}" presName="rootText1" presStyleLbl="node0" presStyleIdx="3" presStyleCnt="5" custScaleX="124383" custScaleY="22805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054BB97-EFE5-4574-90DB-8EEC81AEBB74}" type="pres">
      <dgm:prSet presAssocID="{F87CEC16-90FF-417E-B0ED-CC4B54008F17}" presName="rootConnector1" presStyleLbl="node1" presStyleIdx="0" presStyleCnt="0"/>
      <dgm:spPr/>
      <dgm:t>
        <a:bodyPr/>
        <a:lstStyle/>
        <a:p>
          <a:endParaRPr lang="ru-RU"/>
        </a:p>
      </dgm:t>
    </dgm:pt>
    <dgm:pt modelId="{93A68D6F-85AA-434D-ABF6-04D253EDB654}" type="pres">
      <dgm:prSet presAssocID="{F87CEC16-90FF-417E-B0ED-CC4B54008F17}" presName="hierChild2" presStyleCnt="0"/>
      <dgm:spPr/>
    </dgm:pt>
    <dgm:pt modelId="{4E77C1A8-642A-4036-AE86-951C86B2AD0B}" type="pres">
      <dgm:prSet presAssocID="{E40006CE-5666-42C0-9018-BA9FEA24B7D6}" presName="Name37" presStyleLbl="parChTrans1D2" presStyleIdx="3" presStyleCnt="5"/>
      <dgm:spPr/>
      <dgm:t>
        <a:bodyPr/>
        <a:lstStyle/>
        <a:p>
          <a:endParaRPr lang="ru-RU"/>
        </a:p>
      </dgm:t>
    </dgm:pt>
    <dgm:pt modelId="{0F211B4F-DB3D-428C-B460-D1C90A391008}" type="pres">
      <dgm:prSet presAssocID="{D9638AC7-54E7-40A0-97D4-0E820EE9D7D6}" presName="hierRoot2" presStyleCnt="0">
        <dgm:presLayoutVars>
          <dgm:hierBranch val="init"/>
        </dgm:presLayoutVars>
      </dgm:prSet>
      <dgm:spPr/>
    </dgm:pt>
    <dgm:pt modelId="{97284C03-21D5-4501-914A-2648F03749DC}" type="pres">
      <dgm:prSet presAssocID="{D9638AC7-54E7-40A0-97D4-0E820EE9D7D6}" presName="rootComposite" presStyleCnt="0"/>
      <dgm:spPr/>
    </dgm:pt>
    <dgm:pt modelId="{005BD894-473A-41E9-81E8-31A5DDB8D385}" type="pres">
      <dgm:prSet presAssocID="{D9638AC7-54E7-40A0-97D4-0E820EE9D7D6}" presName="rootText" presStyleLbl="node2" presStyleIdx="3" presStyleCnt="5" custScaleY="21243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370FF1B5-6B39-45A7-83EE-698C1556BABA}" type="pres">
      <dgm:prSet presAssocID="{D9638AC7-54E7-40A0-97D4-0E820EE9D7D6}" presName="rootConnector" presStyleLbl="node2" presStyleIdx="3" presStyleCnt="5"/>
      <dgm:spPr/>
      <dgm:t>
        <a:bodyPr/>
        <a:lstStyle/>
        <a:p>
          <a:endParaRPr lang="ru-RU"/>
        </a:p>
      </dgm:t>
    </dgm:pt>
    <dgm:pt modelId="{A3E116E2-C27F-423D-AE0A-55B3B8FBDDDF}" type="pres">
      <dgm:prSet presAssocID="{D9638AC7-54E7-40A0-97D4-0E820EE9D7D6}" presName="hierChild4" presStyleCnt="0"/>
      <dgm:spPr/>
    </dgm:pt>
    <dgm:pt modelId="{6675526E-B1C9-4923-AECF-3D78D109EF60}" type="pres">
      <dgm:prSet presAssocID="{D9638AC7-54E7-40A0-97D4-0E820EE9D7D6}" presName="hierChild5" presStyleCnt="0"/>
      <dgm:spPr/>
    </dgm:pt>
    <dgm:pt modelId="{0A8643D9-9D07-463C-8FD7-CEE0FA795849}" type="pres">
      <dgm:prSet presAssocID="{F87CEC16-90FF-417E-B0ED-CC4B54008F17}" presName="hierChild3" presStyleCnt="0"/>
      <dgm:spPr/>
    </dgm:pt>
    <dgm:pt modelId="{791D1436-90AD-4EBD-AA09-C850FE29A1F0}" type="pres">
      <dgm:prSet presAssocID="{C22606E7-7EE4-4C08-97D5-3AC52E038710}" presName="hierRoot1" presStyleCnt="0">
        <dgm:presLayoutVars>
          <dgm:hierBranch val="init"/>
        </dgm:presLayoutVars>
      </dgm:prSet>
      <dgm:spPr/>
    </dgm:pt>
    <dgm:pt modelId="{27A20B3A-6F77-42F6-84D1-55966C7728D2}" type="pres">
      <dgm:prSet presAssocID="{C22606E7-7EE4-4C08-97D5-3AC52E038710}" presName="rootComposite1" presStyleCnt="0"/>
      <dgm:spPr/>
    </dgm:pt>
    <dgm:pt modelId="{C9476AF2-150E-45E3-A606-ADEC74816696}" type="pres">
      <dgm:prSet presAssocID="{C22606E7-7EE4-4C08-97D5-3AC52E038710}" presName="rootText1" presStyleLbl="node0" presStyleIdx="4" presStyleCnt="5" custScaleX="143399" custScaleY="22189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CDA389F9-6A60-42BC-B811-808BFB1C16D6}" type="pres">
      <dgm:prSet presAssocID="{C22606E7-7EE4-4C08-97D5-3AC52E038710}" presName="rootConnector1" presStyleLbl="node1" presStyleIdx="0" presStyleCnt="0"/>
      <dgm:spPr/>
      <dgm:t>
        <a:bodyPr/>
        <a:lstStyle/>
        <a:p>
          <a:endParaRPr lang="ru-RU"/>
        </a:p>
      </dgm:t>
    </dgm:pt>
    <dgm:pt modelId="{598057BB-3DE8-4479-875E-0A8133441A53}" type="pres">
      <dgm:prSet presAssocID="{C22606E7-7EE4-4C08-97D5-3AC52E038710}" presName="hierChild2" presStyleCnt="0"/>
      <dgm:spPr/>
    </dgm:pt>
    <dgm:pt modelId="{B6601F51-4C86-4332-9471-BE5E925CEB55}" type="pres">
      <dgm:prSet presAssocID="{F03E1D26-8B3E-4989-B438-E242F6DEE647}" presName="Name37" presStyleLbl="parChTrans1D2" presStyleIdx="4" presStyleCnt="5"/>
      <dgm:spPr/>
      <dgm:t>
        <a:bodyPr/>
        <a:lstStyle/>
        <a:p>
          <a:endParaRPr lang="ru-RU"/>
        </a:p>
      </dgm:t>
    </dgm:pt>
    <dgm:pt modelId="{26DC77F4-6107-41EA-BD7C-D836AA171524}" type="pres">
      <dgm:prSet presAssocID="{A8A483ED-1732-4070-80B0-742679FB3BC3}" presName="hierRoot2" presStyleCnt="0">
        <dgm:presLayoutVars>
          <dgm:hierBranch val="init"/>
        </dgm:presLayoutVars>
      </dgm:prSet>
      <dgm:spPr/>
    </dgm:pt>
    <dgm:pt modelId="{F3C91918-647A-4096-9507-AE034E4F8A51}" type="pres">
      <dgm:prSet presAssocID="{A8A483ED-1732-4070-80B0-742679FB3BC3}" presName="rootComposite" presStyleCnt="0"/>
      <dgm:spPr/>
    </dgm:pt>
    <dgm:pt modelId="{43AE80B0-743B-4BFB-A388-F7D9723E9130}" type="pres">
      <dgm:prSet presAssocID="{A8A483ED-1732-4070-80B0-742679FB3BC3}" presName="rootText" presStyleLbl="node2" presStyleIdx="4" presStyleCnt="5" custScaleX="168470" custScaleY="72883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235D159-0F83-4F7C-8F1E-B88C8778729B}" type="pres">
      <dgm:prSet presAssocID="{A8A483ED-1732-4070-80B0-742679FB3BC3}" presName="rootConnector" presStyleLbl="node2" presStyleIdx="4" presStyleCnt="5"/>
      <dgm:spPr/>
      <dgm:t>
        <a:bodyPr/>
        <a:lstStyle/>
        <a:p>
          <a:endParaRPr lang="ru-RU"/>
        </a:p>
      </dgm:t>
    </dgm:pt>
    <dgm:pt modelId="{7D951DE9-8852-402B-8E93-A421B452EA3C}" type="pres">
      <dgm:prSet presAssocID="{A8A483ED-1732-4070-80B0-742679FB3BC3}" presName="hierChild4" presStyleCnt="0"/>
      <dgm:spPr/>
    </dgm:pt>
    <dgm:pt modelId="{79597362-6535-47BE-9753-13BDD72C77E6}" type="pres">
      <dgm:prSet presAssocID="{A8A483ED-1732-4070-80B0-742679FB3BC3}" presName="hierChild5" presStyleCnt="0"/>
      <dgm:spPr/>
    </dgm:pt>
    <dgm:pt modelId="{0DAA0E67-942A-412A-A052-392E08FE0A96}" type="pres">
      <dgm:prSet presAssocID="{C22606E7-7EE4-4C08-97D5-3AC52E038710}" presName="hierChild3" presStyleCnt="0"/>
      <dgm:spPr/>
    </dgm:pt>
  </dgm:ptLst>
  <dgm:cxnLst>
    <dgm:cxn modelId="{EF37196B-45FD-4F40-B314-BC880225098F}" type="presOf" srcId="{A8A483ED-1732-4070-80B0-742679FB3BC3}" destId="{43AE80B0-743B-4BFB-A388-F7D9723E9130}" srcOrd="0" destOrd="0" presId="urn:microsoft.com/office/officeart/2005/8/layout/orgChart1"/>
    <dgm:cxn modelId="{254DA853-16B2-45C3-9194-C36524DEC0E2}" srcId="{B380BC01-4124-4D8A-8C84-EE50E256C9C9}" destId="{047DDB33-1752-4672-B31A-51E5EA269C16}" srcOrd="1" destOrd="0" parTransId="{7DEAD983-A8FE-4BF3-9C04-DD9D936964B2}" sibTransId="{CC5CA590-40B4-4B78-8E60-DE29F12F5A3F}"/>
    <dgm:cxn modelId="{C7B5681E-3286-4943-A52F-AC2E9FAF1CD6}" type="presOf" srcId="{5FA55BE0-7433-4D26-9AE8-653350F11DAC}" destId="{41B2FAC9-9494-4E68-B31E-46B0BC0B2F27}" srcOrd="0" destOrd="0" presId="urn:microsoft.com/office/officeart/2005/8/layout/orgChart1"/>
    <dgm:cxn modelId="{4FCF922D-2D39-4387-A8A4-4CCF079CC33F}" type="presOf" srcId="{047DDB33-1752-4672-B31A-51E5EA269C16}" destId="{1EEF134D-6329-47FD-891A-5DBDE5FC4CA9}" srcOrd="0" destOrd="0" presId="urn:microsoft.com/office/officeart/2005/8/layout/orgChart1"/>
    <dgm:cxn modelId="{A86F6CB2-AD12-4C67-8C01-DBD69E63A458}" srcId="{B380BC01-4124-4D8A-8C84-EE50E256C9C9}" destId="{C22606E7-7EE4-4C08-97D5-3AC52E038710}" srcOrd="4" destOrd="0" parTransId="{B4F5E543-B387-4BD8-88B2-CF05E04AD92C}" sibTransId="{5055BBC6-B6DB-4314-BD6B-874654408108}"/>
    <dgm:cxn modelId="{4B582DFC-88D9-4448-AB42-522F3A84E45B}" type="presOf" srcId="{8AE4D39F-0473-4326-BB33-80A79B81F19A}" destId="{212A6189-BDC6-45A5-87A9-D5F3AAFDF89B}" srcOrd="0" destOrd="0" presId="urn:microsoft.com/office/officeart/2005/8/layout/orgChart1"/>
    <dgm:cxn modelId="{80816343-5669-4685-84B1-9A0850C3C357}" type="presOf" srcId="{B7D5C137-62E9-4087-AEF8-1DCE30710C1D}" destId="{84DF33E1-56E2-43EC-8C84-DA2A1D723869}" srcOrd="0" destOrd="0" presId="urn:microsoft.com/office/officeart/2005/8/layout/orgChart1"/>
    <dgm:cxn modelId="{0CFE37CC-8E4B-4EA7-9EF6-D0479CD3AB37}" type="presOf" srcId="{A8A483ED-1732-4070-80B0-742679FB3BC3}" destId="{D235D159-0F83-4F7C-8F1E-B88C8778729B}" srcOrd="1" destOrd="0" presId="urn:microsoft.com/office/officeart/2005/8/layout/orgChart1"/>
    <dgm:cxn modelId="{9A339FB6-5390-4691-AB4E-06085339A8BB}" srcId="{DD274B54-926B-4E1E-A0CD-B276D90FB9CC}" destId="{B7D5C137-62E9-4087-AEF8-1DCE30710C1D}" srcOrd="0" destOrd="0" parTransId="{33D8AE26-DDAE-4389-8E0A-A098723746C6}" sibTransId="{E2AE8EB8-8E68-4199-B6A7-4DC2C621FDB4}"/>
    <dgm:cxn modelId="{27DA7905-AAAA-4A78-BF4C-636A0A9FA147}" type="presOf" srcId="{F87CEC16-90FF-417E-B0ED-CC4B54008F17}" destId="{0054BB97-EFE5-4574-90DB-8EEC81AEBB74}" srcOrd="1" destOrd="0" presId="urn:microsoft.com/office/officeart/2005/8/layout/orgChart1"/>
    <dgm:cxn modelId="{78422685-78D3-4B10-BD69-28327F2D6B7D}" type="presOf" srcId="{D9638AC7-54E7-40A0-97D4-0E820EE9D7D6}" destId="{370FF1B5-6B39-45A7-83EE-698C1556BABA}" srcOrd="1" destOrd="0" presId="urn:microsoft.com/office/officeart/2005/8/layout/orgChart1"/>
    <dgm:cxn modelId="{DA67DF6F-2F95-47FB-BD09-377F85927444}" srcId="{F87CEC16-90FF-417E-B0ED-CC4B54008F17}" destId="{D9638AC7-54E7-40A0-97D4-0E820EE9D7D6}" srcOrd="0" destOrd="0" parTransId="{E40006CE-5666-42C0-9018-BA9FEA24B7D6}" sibTransId="{1CEF04D2-30FB-4C0C-84E1-22DE38DE6929}"/>
    <dgm:cxn modelId="{5F9EDBF8-4782-4927-A54B-F3D2C9EF8ABE}" srcId="{454BFDC0-F373-4195-B037-140428AF3662}" destId="{5FA55BE0-7433-4D26-9AE8-653350F11DAC}" srcOrd="0" destOrd="0" parTransId="{BD829C46-B49A-4EAE-9C36-CDFD663AE5C8}" sibTransId="{78F1F5A2-A9F4-473F-B7A2-07CEF2864E6E}"/>
    <dgm:cxn modelId="{4BB2F3A0-E51C-40E1-89A2-CF223A21E9B2}" type="presOf" srcId="{E40006CE-5666-42C0-9018-BA9FEA24B7D6}" destId="{4E77C1A8-642A-4036-AE86-951C86B2AD0B}" srcOrd="0" destOrd="0" presId="urn:microsoft.com/office/officeart/2005/8/layout/orgChart1"/>
    <dgm:cxn modelId="{3E1F4AB2-6309-4736-AA01-EEAA386F9A13}" srcId="{C22606E7-7EE4-4C08-97D5-3AC52E038710}" destId="{A8A483ED-1732-4070-80B0-742679FB3BC3}" srcOrd="0" destOrd="0" parTransId="{F03E1D26-8B3E-4989-B438-E242F6DEE647}" sibTransId="{BF1425E9-0DF8-4A85-9D5E-DCB6AF128E4C}"/>
    <dgm:cxn modelId="{8C555A45-0F6B-4D3D-9F65-5809616AF3C4}" type="presOf" srcId="{C22606E7-7EE4-4C08-97D5-3AC52E038710}" destId="{CDA389F9-6A60-42BC-B811-808BFB1C16D6}" srcOrd="1" destOrd="0" presId="urn:microsoft.com/office/officeart/2005/8/layout/orgChart1"/>
    <dgm:cxn modelId="{F74D72D6-7D33-4D02-A699-CC436539D8B8}" type="presOf" srcId="{454BFDC0-F373-4195-B037-140428AF3662}" destId="{BEA5E5E9-54D4-4E3E-929A-BA1CA2D1B97A}" srcOrd="1" destOrd="0" presId="urn:microsoft.com/office/officeart/2005/8/layout/orgChart1"/>
    <dgm:cxn modelId="{CED1A725-E00E-462E-BE30-83899E49B670}" type="presOf" srcId="{C22606E7-7EE4-4C08-97D5-3AC52E038710}" destId="{C9476AF2-150E-45E3-A606-ADEC74816696}" srcOrd="0" destOrd="0" presId="urn:microsoft.com/office/officeart/2005/8/layout/orgChart1"/>
    <dgm:cxn modelId="{46D459FE-A98F-40C8-9FF9-F734C08E5ADD}" srcId="{B380BC01-4124-4D8A-8C84-EE50E256C9C9}" destId="{DD274B54-926B-4E1E-A0CD-B276D90FB9CC}" srcOrd="0" destOrd="0" parTransId="{5EFE3E21-1918-4508-ADF6-3C05AC917BCD}" sibTransId="{66C46D85-BF0B-42F2-8018-2BAD7E8EBBB1}"/>
    <dgm:cxn modelId="{6AE7FCC9-843F-4FD3-982C-BF8ABACE03BE}" type="presOf" srcId="{B7D5C137-62E9-4087-AEF8-1DCE30710C1D}" destId="{BA759BEC-D7C3-427E-814B-A4ED589C9E30}" srcOrd="1" destOrd="0" presId="urn:microsoft.com/office/officeart/2005/8/layout/orgChart1"/>
    <dgm:cxn modelId="{9BF894D3-49CF-41A5-8D9F-438307F459B1}" type="presOf" srcId="{B380BC01-4124-4D8A-8C84-EE50E256C9C9}" destId="{3D311019-5AFF-4830-8A61-91D62D3FC401}" srcOrd="0" destOrd="0" presId="urn:microsoft.com/office/officeart/2005/8/layout/orgChart1"/>
    <dgm:cxn modelId="{5363AAC8-1000-47FB-893E-7018314DB008}" type="presOf" srcId="{DD274B54-926B-4E1E-A0CD-B276D90FB9CC}" destId="{D127A8DD-2FBA-4420-8F13-80ABC2202D59}" srcOrd="0" destOrd="0" presId="urn:microsoft.com/office/officeart/2005/8/layout/orgChart1"/>
    <dgm:cxn modelId="{0E431B17-271E-4AF8-9995-6D6D83219F20}" type="presOf" srcId="{DD274B54-926B-4E1E-A0CD-B276D90FB9CC}" destId="{1B495DC1-F7ED-44AA-9461-23E341653D8D}" srcOrd="1" destOrd="0" presId="urn:microsoft.com/office/officeart/2005/8/layout/orgChart1"/>
    <dgm:cxn modelId="{1D3227D5-14E0-49E7-944F-EBB4F63C50A2}" type="presOf" srcId="{F03E1D26-8B3E-4989-B438-E242F6DEE647}" destId="{B6601F51-4C86-4332-9471-BE5E925CEB55}" srcOrd="0" destOrd="0" presId="urn:microsoft.com/office/officeart/2005/8/layout/orgChart1"/>
    <dgm:cxn modelId="{7EAB34C7-0CA5-4D7D-B4DD-AA65D438004B}" srcId="{B380BC01-4124-4D8A-8C84-EE50E256C9C9}" destId="{F87CEC16-90FF-417E-B0ED-CC4B54008F17}" srcOrd="3" destOrd="0" parTransId="{8F8F3005-162D-4075-AD57-0DAADB132C16}" sibTransId="{D071341F-C429-4F75-B097-269E351E3AB6}"/>
    <dgm:cxn modelId="{1E8EC71E-7902-4CB4-99A8-A93DD9548BCE}" srcId="{047DDB33-1752-4672-B31A-51E5EA269C16}" destId="{A96712A3-4D12-41D1-8F01-C8BEDEF91AD1}" srcOrd="0" destOrd="0" parTransId="{8AE4D39F-0473-4326-BB33-80A79B81F19A}" sibTransId="{AC364CE8-8F7F-4C7B-BD79-2FA8BCC69DFC}"/>
    <dgm:cxn modelId="{B7FED66B-E338-4A57-9F88-C3AE00F69A05}" type="presOf" srcId="{A96712A3-4D12-41D1-8F01-C8BEDEF91AD1}" destId="{3CA16AE5-A5E7-4A21-B079-C77DE6EE38FA}" srcOrd="0" destOrd="0" presId="urn:microsoft.com/office/officeart/2005/8/layout/orgChart1"/>
    <dgm:cxn modelId="{A0559E41-D811-49CA-B550-299EF77CD490}" srcId="{B380BC01-4124-4D8A-8C84-EE50E256C9C9}" destId="{454BFDC0-F373-4195-B037-140428AF3662}" srcOrd="2" destOrd="0" parTransId="{05A29CC8-C1A7-49EC-88FF-F1F8641DF8FA}" sibTransId="{98D34F23-FEFE-40B6-94B5-655D98169652}"/>
    <dgm:cxn modelId="{A9B2E86D-E9F8-4C64-8A55-FF11219F81EC}" type="presOf" srcId="{A96712A3-4D12-41D1-8F01-C8BEDEF91AD1}" destId="{5F1FFA35-655B-49A0-8830-A59D0C6D9A76}" srcOrd="1" destOrd="0" presId="urn:microsoft.com/office/officeart/2005/8/layout/orgChart1"/>
    <dgm:cxn modelId="{B924D652-9006-4CFE-8C83-22CABF17A420}" type="presOf" srcId="{047DDB33-1752-4672-B31A-51E5EA269C16}" destId="{B27236D3-EDBC-4AF1-A3B3-D4C79A843B64}" srcOrd="1" destOrd="0" presId="urn:microsoft.com/office/officeart/2005/8/layout/orgChart1"/>
    <dgm:cxn modelId="{C11A504A-3B55-4B9A-A490-A6BCE95BADE2}" type="presOf" srcId="{454BFDC0-F373-4195-B037-140428AF3662}" destId="{8D5FA659-3B13-4B60-8DBB-C51D80A3187B}" srcOrd="0" destOrd="0" presId="urn:microsoft.com/office/officeart/2005/8/layout/orgChart1"/>
    <dgm:cxn modelId="{69AAF500-A1D5-4413-A28B-1238F8E4A7D8}" type="presOf" srcId="{D9638AC7-54E7-40A0-97D4-0E820EE9D7D6}" destId="{005BD894-473A-41E9-81E8-31A5DDB8D385}" srcOrd="0" destOrd="0" presId="urn:microsoft.com/office/officeart/2005/8/layout/orgChart1"/>
    <dgm:cxn modelId="{ADAF5114-1B39-4F47-AA05-E242A34C1C86}" type="presOf" srcId="{33D8AE26-DDAE-4389-8E0A-A098723746C6}" destId="{1C6434C3-283A-49A3-A076-343416015692}" srcOrd="0" destOrd="0" presId="urn:microsoft.com/office/officeart/2005/8/layout/orgChart1"/>
    <dgm:cxn modelId="{78784A2D-47EF-457D-8C2F-AB0201FBEC84}" type="presOf" srcId="{F87CEC16-90FF-417E-B0ED-CC4B54008F17}" destId="{5FB4FECE-1096-41AC-B137-ABD4340C1E55}" srcOrd="0" destOrd="0" presId="urn:microsoft.com/office/officeart/2005/8/layout/orgChart1"/>
    <dgm:cxn modelId="{01E69E8A-E85C-4D4B-8037-8A669186A30D}" type="presOf" srcId="{5FA55BE0-7433-4D26-9AE8-653350F11DAC}" destId="{8610051B-94F1-47D9-A3DB-2B1794E9A2CC}" srcOrd="1" destOrd="0" presId="urn:microsoft.com/office/officeart/2005/8/layout/orgChart1"/>
    <dgm:cxn modelId="{62C0EC86-F9AE-4CC3-9F4F-02DBE07245B9}" type="presOf" srcId="{BD829C46-B49A-4EAE-9C36-CDFD663AE5C8}" destId="{338F89BC-7C10-4090-87E0-61D582E05DAA}" srcOrd="0" destOrd="0" presId="urn:microsoft.com/office/officeart/2005/8/layout/orgChart1"/>
    <dgm:cxn modelId="{A4021378-1EC0-4756-87F9-9243A4E619FE}" type="presParOf" srcId="{3D311019-5AFF-4830-8A61-91D62D3FC401}" destId="{D00DBC48-65A9-44B0-8D24-692B4C5106B9}" srcOrd="0" destOrd="0" presId="urn:microsoft.com/office/officeart/2005/8/layout/orgChart1"/>
    <dgm:cxn modelId="{C140DE5B-9AA6-4A26-A8EF-736FA0F2DA1A}" type="presParOf" srcId="{D00DBC48-65A9-44B0-8D24-692B4C5106B9}" destId="{F0535A21-BF47-48FD-91DC-AD31C145EC16}" srcOrd="0" destOrd="0" presId="urn:microsoft.com/office/officeart/2005/8/layout/orgChart1"/>
    <dgm:cxn modelId="{ACFAFDB2-B867-4B40-B521-ECAE86BE136B}" type="presParOf" srcId="{F0535A21-BF47-48FD-91DC-AD31C145EC16}" destId="{D127A8DD-2FBA-4420-8F13-80ABC2202D59}" srcOrd="0" destOrd="0" presId="urn:microsoft.com/office/officeart/2005/8/layout/orgChart1"/>
    <dgm:cxn modelId="{BD667088-3F15-4C66-B5FB-4B76037C4203}" type="presParOf" srcId="{F0535A21-BF47-48FD-91DC-AD31C145EC16}" destId="{1B495DC1-F7ED-44AA-9461-23E341653D8D}" srcOrd="1" destOrd="0" presId="urn:microsoft.com/office/officeart/2005/8/layout/orgChart1"/>
    <dgm:cxn modelId="{B4FB3347-A825-4F01-A22D-C8DC8CD7E96C}" type="presParOf" srcId="{D00DBC48-65A9-44B0-8D24-692B4C5106B9}" destId="{A831E004-8F39-4084-955D-39C429493AB9}" srcOrd="1" destOrd="0" presId="urn:microsoft.com/office/officeart/2005/8/layout/orgChart1"/>
    <dgm:cxn modelId="{C21E4023-F943-4467-B9BF-B013CC066599}" type="presParOf" srcId="{A831E004-8F39-4084-955D-39C429493AB9}" destId="{1C6434C3-283A-49A3-A076-343416015692}" srcOrd="0" destOrd="0" presId="urn:microsoft.com/office/officeart/2005/8/layout/orgChart1"/>
    <dgm:cxn modelId="{21227B4C-3A7F-4D95-B93B-3304C91804B0}" type="presParOf" srcId="{A831E004-8F39-4084-955D-39C429493AB9}" destId="{A77A5360-72CF-409B-A394-E1D93223F518}" srcOrd="1" destOrd="0" presId="urn:microsoft.com/office/officeart/2005/8/layout/orgChart1"/>
    <dgm:cxn modelId="{923DF5E2-B8CD-4228-81CB-7AC8042B0724}" type="presParOf" srcId="{A77A5360-72CF-409B-A394-E1D93223F518}" destId="{44149726-09C9-4EE3-AC4F-E3AB87025409}" srcOrd="0" destOrd="0" presId="urn:microsoft.com/office/officeart/2005/8/layout/orgChart1"/>
    <dgm:cxn modelId="{F60DEC3D-6696-424F-BDBE-ABD0CAE5E03B}" type="presParOf" srcId="{44149726-09C9-4EE3-AC4F-E3AB87025409}" destId="{84DF33E1-56E2-43EC-8C84-DA2A1D723869}" srcOrd="0" destOrd="0" presId="urn:microsoft.com/office/officeart/2005/8/layout/orgChart1"/>
    <dgm:cxn modelId="{95A40128-AD87-4CB3-82BF-7851F5DF57DB}" type="presParOf" srcId="{44149726-09C9-4EE3-AC4F-E3AB87025409}" destId="{BA759BEC-D7C3-427E-814B-A4ED589C9E30}" srcOrd="1" destOrd="0" presId="urn:microsoft.com/office/officeart/2005/8/layout/orgChart1"/>
    <dgm:cxn modelId="{F7ABC270-E18C-43C3-ABA6-9446A35875B7}" type="presParOf" srcId="{A77A5360-72CF-409B-A394-E1D93223F518}" destId="{127376D0-D5DC-47E2-A88A-179E1897E937}" srcOrd="1" destOrd="0" presId="urn:microsoft.com/office/officeart/2005/8/layout/orgChart1"/>
    <dgm:cxn modelId="{4A6D15E6-D5EE-4CD3-B4D4-CE2C2EDB1C96}" type="presParOf" srcId="{A77A5360-72CF-409B-A394-E1D93223F518}" destId="{85040502-9A77-4573-A90F-7376D772F391}" srcOrd="2" destOrd="0" presId="urn:microsoft.com/office/officeart/2005/8/layout/orgChart1"/>
    <dgm:cxn modelId="{D68644A6-B22D-420D-A25C-1E0D49EC05C8}" type="presParOf" srcId="{D00DBC48-65A9-44B0-8D24-692B4C5106B9}" destId="{C5BF06B7-1E78-453E-90F0-86FCB72AB7F5}" srcOrd="2" destOrd="0" presId="urn:microsoft.com/office/officeart/2005/8/layout/orgChart1"/>
    <dgm:cxn modelId="{ADFF7735-B56F-466A-88CE-7B35C79A4A9C}" type="presParOf" srcId="{3D311019-5AFF-4830-8A61-91D62D3FC401}" destId="{538913E4-2666-4E4B-A72D-826DE22ADCB6}" srcOrd="1" destOrd="0" presId="urn:microsoft.com/office/officeart/2005/8/layout/orgChart1"/>
    <dgm:cxn modelId="{D3C7112B-9CF6-42E2-A097-E005B12ACC8A}" type="presParOf" srcId="{538913E4-2666-4E4B-A72D-826DE22ADCB6}" destId="{482F305F-2906-4265-82DF-1F622C4E425E}" srcOrd="0" destOrd="0" presId="urn:microsoft.com/office/officeart/2005/8/layout/orgChart1"/>
    <dgm:cxn modelId="{4164DF61-2A00-4CE2-9441-4A4267952A05}" type="presParOf" srcId="{482F305F-2906-4265-82DF-1F622C4E425E}" destId="{1EEF134D-6329-47FD-891A-5DBDE5FC4CA9}" srcOrd="0" destOrd="0" presId="urn:microsoft.com/office/officeart/2005/8/layout/orgChart1"/>
    <dgm:cxn modelId="{71476BB3-C9AF-41C9-9A50-87A8C075230D}" type="presParOf" srcId="{482F305F-2906-4265-82DF-1F622C4E425E}" destId="{B27236D3-EDBC-4AF1-A3B3-D4C79A843B64}" srcOrd="1" destOrd="0" presId="urn:microsoft.com/office/officeart/2005/8/layout/orgChart1"/>
    <dgm:cxn modelId="{0D965F8D-BE25-4467-9316-E87B227705E5}" type="presParOf" srcId="{538913E4-2666-4E4B-A72D-826DE22ADCB6}" destId="{7D5CA8EB-4737-49DF-BFAC-B75BB27A45D2}" srcOrd="1" destOrd="0" presId="urn:microsoft.com/office/officeart/2005/8/layout/orgChart1"/>
    <dgm:cxn modelId="{92873EA8-C51A-40D4-BCAC-3D863E95500D}" type="presParOf" srcId="{7D5CA8EB-4737-49DF-BFAC-B75BB27A45D2}" destId="{212A6189-BDC6-45A5-87A9-D5F3AAFDF89B}" srcOrd="0" destOrd="0" presId="urn:microsoft.com/office/officeart/2005/8/layout/orgChart1"/>
    <dgm:cxn modelId="{0297374E-BDA1-4693-BBC4-E9AAF58BBB3B}" type="presParOf" srcId="{7D5CA8EB-4737-49DF-BFAC-B75BB27A45D2}" destId="{354EB13C-A065-409A-86A6-B1DE9BDF7C97}" srcOrd="1" destOrd="0" presId="urn:microsoft.com/office/officeart/2005/8/layout/orgChart1"/>
    <dgm:cxn modelId="{DFDAA2C5-D84E-451C-9546-D5751BB8A0F3}" type="presParOf" srcId="{354EB13C-A065-409A-86A6-B1DE9BDF7C97}" destId="{4AD5B039-309E-4750-A01E-CE8FB9956029}" srcOrd="0" destOrd="0" presId="urn:microsoft.com/office/officeart/2005/8/layout/orgChart1"/>
    <dgm:cxn modelId="{D37EFC3D-85DF-4A7E-9064-1980FA6F5CCF}" type="presParOf" srcId="{4AD5B039-309E-4750-A01E-CE8FB9956029}" destId="{3CA16AE5-A5E7-4A21-B079-C77DE6EE38FA}" srcOrd="0" destOrd="0" presId="urn:microsoft.com/office/officeart/2005/8/layout/orgChart1"/>
    <dgm:cxn modelId="{EAABB1D8-824F-4018-92E3-B745D84CCC6F}" type="presParOf" srcId="{4AD5B039-309E-4750-A01E-CE8FB9956029}" destId="{5F1FFA35-655B-49A0-8830-A59D0C6D9A76}" srcOrd="1" destOrd="0" presId="urn:microsoft.com/office/officeart/2005/8/layout/orgChart1"/>
    <dgm:cxn modelId="{AF8F7E7D-1E20-41C0-B6AC-4ECDA8B3B6D0}" type="presParOf" srcId="{354EB13C-A065-409A-86A6-B1DE9BDF7C97}" destId="{16ADC14C-1EA8-41A0-9C71-9E3BF18ECBB2}" srcOrd="1" destOrd="0" presId="urn:microsoft.com/office/officeart/2005/8/layout/orgChart1"/>
    <dgm:cxn modelId="{1BB1A161-0187-44D7-A7AF-2591EC3568BB}" type="presParOf" srcId="{354EB13C-A065-409A-86A6-B1DE9BDF7C97}" destId="{36F8237B-F0E3-4A7B-BABC-AC9FE95BD659}" srcOrd="2" destOrd="0" presId="urn:microsoft.com/office/officeart/2005/8/layout/orgChart1"/>
    <dgm:cxn modelId="{393F597E-9BA6-4934-9C3E-C8DAD1267B37}" type="presParOf" srcId="{538913E4-2666-4E4B-A72D-826DE22ADCB6}" destId="{4B7A3F96-17F2-4DE7-B022-24EE73FF955D}" srcOrd="2" destOrd="0" presId="urn:microsoft.com/office/officeart/2005/8/layout/orgChart1"/>
    <dgm:cxn modelId="{961D75CA-04E4-4E74-859E-ADA7F651B658}" type="presParOf" srcId="{3D311019-5AFF-4830-8A61-91D62D3FC401}" destId="{D9303FB3-F244-423C-A7C4-EA0A624FDF48}" srcOrd="2" destOrd="0" presId="urn:microsoft.com/office/officeart/2005/8/layout/orgChart1"/>
    <dgm:cxn modelId="{65A3F723-1663-4DE7-9206-F16D14C3D63B}" type="presParOf" srcId="{D9303FB3-F244-423C-A7C4-EA0A624FDF48}" destId="{8231BF32-6985-4B04-AF6E-715C46B2D5D5}" srcOrd="0" destOrd="0" presId="urn:microsoft.com/office/officeart/2005/8/layout/orgChart1"/>
    <dgm:cxn modelId="{949E3D81-2784-45D4-8CD0-E49FB9010D60}" type="presParOf" srcId="{8231BF32-6985-4B04-AF6E-715C46B2D5D5}" destId="{8D5FA659-3B13-4B60-8DBB-C51D80A3187B}" srcOrd="0" destOrd="0" presId="urn:microsoft.com/office/officeart/2005/8/layout/orgChart1"/>
    <dgm:cxn modelId="{4667F071-66D1-46DC-BBF7-94B63744DCBE}" type="presParOf" srcId="{8231BF32-6985-4B04-AF6E-715C46B2D5D5}" destId="{BEA5E5E9-54D4-4E3E-929A-BA1CA2D1B97A}" srcOrd="1" destOrd="0" presId="urn:microsoft.com/office/officeart/2005/8/layout/orgChart1"/>
    <dgm:cxn modelId="{9C8D4124-9B07-4C21-A61F-188985DF4A52}" type="presParOf" srcId="{D9303FB3-F244-423C-A7C4-EA0A624FDF48}" destId="{90C1FCF7-9E27-44DB-B308-FAACC44A91D0}" srcOrd="1" destOrd="0" presId="urn:microsoft.com/office/officeart/2005/8/layout/orgChart1"/>
    <dgm:cxn modelId="{58FA5DA5-69A6-4BBD-A62D-5F972004FCB4}" type="presParOf" srcId="{90C1FCF7-9E27-44DB-B308-FAACC44A91D0}" destId="{338F89BC-7C10-4090-87E0-61D582E05DAA}" srcOrd="0" destOrd="0" presId="urn:microsoft.com/office/officeart/2005/8/layout/orgChart1"/>
    <dgm:cxn modelId="{FE91D3C1-CD88-4FF5-A794-A21C4300A194}" type="presParOf" srcId="{90C1FCF7-9E27-44DB-B308-FAACC44A91D0}" destId="{C79C2A11-2774-44EB-A2B8-DF67C1787D23}" srcOrd="1" destOrd="0" presId="urn:microsoft.com/office/officeart/2005/8/layout/orgChart1"/>
    <dgm:cxn modelId="{8F82294A-E3D7-4CD7-8CB0-5B681B1A53E7}" type="presParOf" srcId="{C79C2A11-2774-44EB-A2B8-DF67C1787D23}" destId="{99266063-5187-40F0-8DFB-FD03C22D1845}" srcOrd="0" destOrd="0" presId="urn:microsoft.com/office/officeart/2005/8/layout/orgChart1"/>
    <dgm:cxn modelId="{D1DDD259-E79F-4025-B72F-414C9A7928E2}" type="presParOf" srcId="{99266063-5187-40F0-8DFB-FD03C22D1845}" destId="{41B2FAC9-9494-4E68-B31E-46B0BC0B2F27}" srcOrd="0" destOrd="0" presId="urn:microsoft.com/office/officeart/2005/8/layout/orgChart1"/>
    <dgm:cxn modelId="{2E00C238-C0EB-42F6-9E17-AABB5C37382A}" type="presParOf" srcId="{99266063-5187-40F0-8DFB-FD03C22D1845}" destId="{8610051B-94F1-47D9-A3DB-2B1794E9A2CC}" srcOrd="1" destOrd="0" presId="urn:microsoft.com/office/officeart/2005/8/layout/orgChart1"/>
    <dgm:cxn modelId="{286AE0EB-E14E-4CFF-80F0-3AA2C8665B29}" type="presParOf" srcId="{C79C2A11-2774-44EB-A2B8-DF67C1787D23}" destId="{8D41E100-C5A5-4E21-BD67-71E3340FE0AD}" srcOrd="1" destOrd="0" presId="urn:microsoft.com/office/officeart/2005/8/layout/orgChart1"/>
    <dgm:cxn modelId="{89EC4155-B016-4734-AF4C-DD0B408E4ADA}" type="presParOf" srcId="{C79C2A11-2774-44EB-A2B8-DF67C1787D23}" destId="{C4481597-E073-4358-84C2-8E641FB1FB77}" srcOrd="2" destOrd="0" presId="urn:microsoft.com/office/officeart/2005/8/layout/orgChart1"/>
    <dgm:cxn modelId="{486B42D6-BD27-4F3D-934C-F05105970DE9}" type="presParOf" srcId="{D9303FB3-F244-423C-A7C4-EA0A624FDF48}" destId="{AFF3A80C-82F6-40A0-A4FF-A62128F9BD98}" srcOrd="2" destOrd="0" presId="urn:microsoft.com/office/officeart/2005/8/layout/orgChart1"/>
    <dgm:cxn modelId="{75ABBF50-5154-4798-BD91-8B7E1C210792}" type="presParOf" srcId="{3D311019-5AFF-4830-8A61-91D62D3FC401}" destId="{4ADBC035-631E-427A-A77E-82A6816B8146}" srcOrd="3" destOrd="0" presId="urn:microsoft.com/office/officeart/2005/8/layout/orgChart1"/>
    <dgm:cxn modelId="{761EF309-52D9-418F-95C2-15352CF32F03}" type="presParOf" srcId="{4ADBC035-631E-427A-A77E-82A6816B8146}" destId="{4EC1C95A-2839-43F7-A5CD-E0BB619E5BEF}" srcOrd="0" destOrd="0" presId="urn:microsoft.com/office/officeart/2005/8/layout/orgChart1"/>
    <dgm:cxn modelId="{6DED5177-6088-4E96-A6BA-D706C6822019}" type="presParOf" srcId="{4EC1C95A-2839-43F7-A5CD-E0BB619E5BEF}" destId="{5FB4FECE-1096-41AC-B137-ABD4340C1E55}" srcOrd="0" destOrd="0" presId="urn:microsoft.com/office/officeart/2005/8/layout/orgChart1"/>
    <dgm:cxn modelId="{C8ADC1AE-943B-406D-B188-26E1F3FFF42F}" type="presParOf" srcId="{4EC1C95A-2839-43F7-A5CD-E0BB619E5BEF}" destId="{0054BB97-EFE5-4574-90DB-8EEC81AEBB74}" srcOrd="1" destOrd="0" presId="urn:microsoft.com/office/officeart/2005/8/layout/orgChart1"/>
    <dgm:cxn modelId="{8DB9D178-89AB-43B5-B21B-C180E417B6B4}" type="presParOf" srcId="{4ADBC035-631E-427A-A77E-82A6816B8146}" destId="{93A68D6F-85AA-434D-ABF6-04D253EDB654}" srcOrd="1" destOrd="0" presId="urn:microsoft.com/office/officeart/2005/8/layout/orgChart1"/>
    <dgm:cxn modelId="{009B9848-70E9-4B09-860B-7C8649E4A00E}" type="presParOf" srcId="{93A68D6F-85AA-434D-ABF6-04D253EDB654}" destId="{4E77C1A8-642A-4036-AE86-951C86B2AD0B}" srcOrd="0" destOrd="0" presId="urn:microsoft.com/office/officeart/2005/8/layout/orgChart1"/>
    <dgm:cxn modelId="{B161C459-9DF0-4E62-93D6-5232197EA12A}" type="presParOf" srcId="{93A68D6F-85AA-434D-ABF6-04D253EDB654}" destId="{0F211B4F-DB3D-428C-B460-D1C90A391008}" srcOrd="1" destOrd="0" presId="urn:microsoft.com/office/officeart/2005/8/layout/orgChart1"/>
    <dgm:cxn modelId="{22A9DE2A-9A59-41E1-BB32-4E67423F9200}" type="presParOf" srcId="{0F211B4F-DB3D-428C-B460-D1C90A391008}" destId="{97284C03-21D5-4501-914A-2648F03749DC}" srcOrd="0" destOrd="0" presId="urn:microsoft.com/office/officeart/2005/8/layout/orgChart1"/>
    <dgm:cxn modelId="{09FE88DC-4764-41F1-AFF0-4615A2E4851D}" type="presParOf" srcId="{97284C03-21D5-4501-914A-2648F03749DC}" destId="{005BD894-473A-41E9-81E8-31A5DDB8D385}" srcOrd="0" destOrd="0" presId="urn:microsoft.com/office/officeart/2005/8/layout/orgChart1"/>
    <dgm:cxn modelId="{711BCEF4-2B82-4083-B713-986612BF1E30}" type="presParOf" srcId="{97284C03-21D5-4501-914A-2648F03749DC}" destId="{370FF1B5-6B39-45A7-83EE-698C1556BABA}" srcOrd="1" destOrd="0" presId="urn:microsoft.com/office/officeart/2005/8/layout/orgChart1"/>
    <dgm:cxn modelId="{C4F6D0C9-AF9D-47C8-9115-6237E781F8EC}" type="presParOf" srcId="{0F211B4F-DB3D-428C-B460-D1C90A391008}" destId="{A3E116E2-C27F-423D-AE0A-55B3B8FBDDDF}" srcOrd="1" destOrd="0" presId="urn:microsoft.com/office/officeart/2005/8/layout/orgChart1"/>
    <dgm:cxn modelId="{A1E5E65E-0BAC-46E1-99A9-743506927AA9}" type="presParOf" srcId="{0F211B4F-DB3D-428C-B460-D1C90A391008}" destId="{6675526E-B1C9-4923-AECF-3D78D109EF60}" srcOrd="2" destOrd="0" presId="urn:microsoft.com/office/officeart/2005/8/layout/orgChart1"/>
    <dgm:cxn modelId="{E7AB69E4-8150-46F6-8857-AB061AADB91B}" type="presParOf" srcId="{4ADBC035-631E-427A-A77E-82A6816B8146}" destId="{0A8643D9-9D07-463C-8FD7-CEE0FA795849}" srcOrd="2" destOrd="0" presId="urn:microsoft.com/office/officeart/2005/8/layout/orgChart1"/>
    <dgm:cxn modelId="{0C09DA7A-F4AD-4604-8D6F-7CD865968235}" type="presParOf" srcId="{3D311019-5AFF-4830-8A61-91D62D3FC401}" destId="{791D1436-90AD-4EBD-AA09-C850FE29A1F0}" srcOrd="4" destOrd="0" presId="urn:microsoft.com/office/officeart/2005/8/layout/orgChart1"/>
    <dgm:cxn modelId="{7D044B55-B6E5-49BF-82F3-BA9EB3B61A75}" type="presParOf" srcId="{791D1436-90AD-4EBD-AA09-C850FE29A1F0}" destId="{27A20B3A-6F77-42F6-84D1-55966C7728D2}" srcOrd="0" destOrd="0" presId="urn:microsoft.com/office/officeart/2005/8/layout/orgChart1"/>
    <dgm:cxn modelId="{537749A1-0197-4B3E-B367-8FE8E329549D}" type="presParOf" srcId="{27A20B3A-6F77-42F6-84D1-55966C7728D2}" destId="{C9476AF2-150E-45E3-A606-ADEC74816696}" srcOrd="0" destOrd="0" presId="urn:microsoft.com/office/officeart/2005/8/layout/orgChart1"/>
    <dgm:cxn modelId="{B37938FB-1908-4873-BCBF-36EA2393A142}" type="presParOf" srcId="{27A20B3A-6F77-42F6-84D1-55966C7728D2}" destId="{CDA389F9-6A60-42BC-B811-808BFB1C16D6}" srcOrd="1" destOrd="0" presId="urn:microsoft.com/office/officeart/2005/8/layout/orgChart1"/>
    <dgm:cxn modelId="{E94DFEE3-3046-4F77-86B4-5109C2573C42}" type="presParOf" srcId="{791D1436-90AD-4EBD-AA09-C850FE29A1F0}" destId="{598057BB-3DE8-4479-875E-0A8133441A53}" srcOrd="1" destOrd="0" presId="urn:microsoft.com/office/officeart/2005/8/layout/orgChart1"/>
    <dgm:cxn modelId="{063492DB-2679-49D8-9330-F7FB22A9200E}" type="presParOf" srcId="{598057BB-3DE8-4479-875E-0A8133441A53}" destId="{B6601F51-4C86-4332-9471-BE5E925CEB55}" srcOrd="0" destOrd="0" presId="urn:microsoft.com/office/officeart/2005/8/layout/orgChart1"/>
    <dgm:cxn modelId="{FCE17078-D194-4D20-8F5C-50EB0D2D52E5}" type="presParOf" srcId="{598057BB-3DE8-4479-875E-0A8133441A53}" destId="{26DC77F4-6107-41EA-BD7C-D836AA171524}" srcOrd="1" destOrd="0" presId="urn:microsoft.com/office/officeart/2005/8/layout/orgChart1"/>
    <dgm:cxn modelId="{0E7182B7-1B88-4979-9622-E6B7C199CF9F}" type="presParOf" srcId="{26DC77F4-6107-41EA-BD7C-D836AA171524}" destId="{F3C91918-647A-4096-9507-AE034E4F8A51}" srcOrd="0" destOrd="0" presId="urn:microsoft.com/office/officeart/2005/8/layout/orgChart1"/>
    <dgm:cxn modelId="{CBB41D7B-189B-402F-AF9F-8DC7F7402EBA}" type="presParOf" srcId="{F3C91918-647A-4096-9507-AE034E4F8A51}" destId="{43AE80B0-743B-4BFB-A388-F7D9723E9130}" srcOrd="0" destOrd="0" presId="urn:microsoft.com/office/officeart/2005/8/layout/orgChart1"/>
    <dgm:cxn modelId="{EA38DDE0-7316-4A29-822A-82F47B65E416}" type="presParOf" srcId="{F3C91918-647A-4096-9507-AE034E4F8A51}" destId="{D235D159-0F83-4F7C-8F1E-B88C8778729B}" srcOrd="1" destOrd="0" presId="urn:microsoft.com/office/officeart/2005/8/layout/orgChart1"/>
    <dgm:cxn modelId="{5319179B-1843-4C72-A909-CAAC75A4CCD5}" type="presParOf" srcId="{26DC77F4-6107-41EA-BD7C-D836AA171524}" destId="{7D951DE9-8852-402B-8E93-A421B452EA3C}" srcOrd="1" destOrd="0" presId="urn:microsoft.com/office/officeart/2005/8/layout/orgChart1"/>
    <dgm:cxn modelId="{46A9B7E3-4893-4053-95A3-4AC59069B852}" type="presParOf" srcId="{26DC77F4-6107-41EA-BD7C-D836AA171524}" destId="{79597362-6535-47BE-9753-13BDD72C77E6}" srcOrd="2" destOrd="0" presId="urn:microsoft.com/office/officeart/2005/8/layout/orgChart1"/>
    <dgm:cxn modelId="{A87E080D-CEEA-4225-93ED-E0955FDEB4C1}" type="presParOf" srcId="{791D1436-90AD-4EBD-AA09-C850FE29A1F0}" destId="{0DAA0E67-942A-412A-A052-392E08FE0A9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2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515DBC61-9FE2-422A-8B4D-7BFD55AF9B47}">
      <dsp:nvSpPr>
        <dsp:cNvPr id="0" name=""/>
        <dsp:cNvSpPr/>
      </dsp:nvSpPr>
      <dsp:spPr>
        <a:xfrm>
          <a:off x="2194559" y="1052"/>
          <a:ext cx="3291840" cy="569934"/>
        </a:xfrm>
        <a:prstGeom prst="rightArrow">
          <a:avLst>
            <a:gd name="adj1" fmla="val 75000"/>
            <a:gd name="adj2" fmla="val 5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l" defTabSz="533400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превышает 140%  от среднего уровня по стране</a:t>
          </a:r>
        </a:p>
      </dsp:txBody>
      <dsp:txXfrm>
        <a:off x="2194559" y="1052"/>
        <a:ext cx="3291840" cy="569934"/>
      </dsp:txXfrm>
    </dsp:sp>
    <dsp:sp modelId="{3BA40302-7647-4FCF-9EAE-D9AD16F59889}">
      <dsp:nvSpPr>
        <dsp:cNvPr id="0" name=""/>
        <dsp:cNvSpPr/>
      </dsp:nvSpPr>
      <dsp:spPr>
        <a:xfrm>
          <a:off x="0" y="1052"/>
          <a:ext cx="2194560" cy="569934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сильные инноваторы</a:t>
          </a:r>
          <a:r>
            <a:rPr lang="ru-RU" sz="1600" kern="1200"/>
            <a:t> </a:t>
          </a:r>
        </a:p>
      </dsp:txBody>
      <dsp:txXfrm>
        <a:off x="0" y="1052"/>
        <a:ext cx="2194560" cy="569934"/>
      </dsp:txXfrm>
    </dsp:sp>
    <dsp:sp modelId="{8B85AD3D-B072-48CF-997D-6810CDD6ADD6}">
      <dsp:nvSpPr>
        <dsp:cNvPr id="0" name=""/>
        <dsp:cNvSpPr/>
      </dsp:nvSpPr>
      <dsp:spPr>
        <a:xfrm>
          <a:off x="2194559" y="627980"/>
          <a:ext cx="3291840" cy="569934"/>
        </a:xfrm>
        <a:prstGeom prst="rightArrow">
          <a:avLst>
            <a:gd name="adj1" fmla="val 75000"/>
            <a:gd name="adj2" fmla="val 5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индекста в пределах 110-140% включительно </a:t>
          </a:r>
        </a:p>
      </dsp:txBody>
      <dsp:txXfrm>
        <a:off x="2194559" y="627980"/>
        <a:ext cx="3291840" cy="569934"/>
      </dsp:txXfrm>
    </dsp:sp>
    <dsp:sp modelId="{24A82050-8C69-4AFA-835A-89C29FC217FF}">
      <dsp:nvSpPr>
        <dsp:cNvPr id="0" name=""/>
        <dsp:cNvSpPr/>
      </dsp:nvSpPr>
      <dsp:spPr>
        <a:xfrm>
          <a:off x="0" y="627980"/>
          <a:ext cx="2194560" cy="569934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средне - сильные инноваторы </a:t>
          </a:r>
        </a:p>
      </dsp:txBody>
      <dsp:txXfrm>
        <a:off x="0" y="627980"/>
        <a:ext cx="2194560" cy="569934"/>
      </dsp:txXfrm>
    </dsp:sp>
    <dsp:sp modelId="{C8E588C0-C3B5-4A4C-A07B-FDCB6C2673B0}">
      <dsp:nvSpPr>
        <dsp:cNvPr id="0" name=""/>
        <dsp:cNvSpPr/>
      </dsp:nvSpPr>
      <dsp:spPr>
        <a:xfrm>
          <a:off x="2194559" y="1254907"/>
          <a:ext cx="3291840" cy="569934"/>
        </a:xfrm>
        <a:prstGeom prst="rightArrow">
          <a:avLst>
            <a:gd name="adj1" fmla="val 75000"/>
            <a:gd name="adj2" fmla="val 5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в пределах 90-110% включительно </a:t>
          </a:r>
        </a:p>
      </dsp:txBody>
      <dsp:txXfrm>
        <a:off x="2194559" y="1254907"/>
        <a:ext cx="3291840" cy="569934"/>
      </dsp:txXfrm>
    </dsp:sp>
    <dsp:sp modelId="{87C2C784-2E43-470D-8088-EA80CE4B2F72}">
      <dsp:nvSpPr>
        <dsp:cNvPr id="0" name=""/>
        <dsp:cNvSpPr/>
      </dsp:nvSpPr>
      <dsp:spPr>
        <a:xfrm>
          <a:off x="0" y="1254907"/>
          <a:ext cx="2194560" cy="569934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средние инноваторы </a:t>
          </a:r>
        </a:p>
      </dsp:txBody>
      <dsp:txXfrm>
        <a:off x="0" y="1254907"/>
        <a:ext cx="2194560" cy="569934"/>
      </dsp:txXfrm>
    </dsp:sp>
    <dsp:sp modelId="{3C1F2365-3DB1-4499-8E8F-70319239C6A7}">
      <dsp:nvSpPr>
        <dsp:cNvPr id="0" name=""/>
        <dsp:cNvSpPr/>
      </dsp:nvSpPr>
      <dsp:spPr>
        <a:xfrm>
          <a:off x="2194559" y="1881835"/>
          <a:ext cx="3291840" cy="569934"/>
        </a:xfrm>
        <a:prstGeom prst="rightArrow">
          <a:avLst>
            <a:gd name="adj1" fmla="val 75000"/>
            <a:gd name="adj2" fmla="val 5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в пределах 60-110% включительно </a:t>
          </a:r>
        </a:p>
      </dsp:txBody>
      <dsp:txXfrm>
        <a:off x="2194559" y="1881835"/>
        <a:ext cx="3291840" cy="569934"/>
      </dsp:txXfrm>
    </dsp:sp>
    <dsp:sp modelId="{FCFFF684-B12A-4FFC-AC8D-91BBBAD7CFD3}">
      <dsp:nvSpPr>
        <dsp:cNvPr id="0" name=""/>
        <dsp:cNvSpPr/>
      </dsp:nvSpPr>
      <dsp:spPr>
        <a:xfrm>
          <a:off x="0" y="1881835"/>
          <a:ext cx="2194560" cy="569934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средне - слабые инноваторы </a:t>
          </a:r>
        </a:p>
      </dsp:txBody>
      <dsp:txXfrm>
        <a:off x="0" y="1881835"/>
        <a:ext cx="2194560" cy="569934"/>
      </dsp:txXfrm>
    </dsp:sp>
    <dsp:sp modelId="{8AD28500-E6DB-4782-910F-0201414B2F64}">
      <dsp:nvSpPr>
        <dsp:cNvPr id="0" name=""/>
        <dsp:cNvSpPr/>
      </dsp:nvSpPr>
      <dsp:spPr>
        <a:xfrm>
          <a:off x="2194559" y="2508763"/>
          <a:ext cx="3291840" cy="569934"/>
        </a:xfrm>
        <a:prstGeom prst="rightArrow">
          <a:avLst>
            <a:gd name="adj1" fmla="val 75000"/>
            <a:gd name="adj2" fmla="val 5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620" tIns="7620" rIns="7620" bIns="762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значение индекса ниже 60% от среднего уровня по стране </a:t>
          </a:r>
        </a:p>
      </dsp:txBody>
      <dsp:txXfrm>
        <a:off x="2194559" y="2508763"/>
        <a:ext cx="3291840" cy="569934"/>
      </dsp:txXfrm>
    </dsp:sp>
    <dsp:sp modelId="{05FB2D9E-D1BF-4C58-972A-A666DFDB9E9F}">
      <dsp:nvSpPr>
        <dsp:cNvPr id="0" name=""/>
        <dsp:cNvSpPr/>
      </dsp:nvSpPr>
      <dsp:spPr>
        <a:xfrm>
          <a:off x="0" y="2508763"/>
          <a:ext cx="2194560" cy="569934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слабые инноваторы</a:t>
          </a:r>
        </a:p>
      </dsp:txBody>
      <dsp:txXfrm>
        <a:off x="0" y="2508763"/>
        <a:ext cx="2194560" cy="569934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A3373C4E-325F-42EE-8372-2229A2429AEE}">
      <dsp:nvSpPr>
        <dsp:cNvPr id="0" name=""/>
        <dsp:cNvSpPr/>
      </dsp:nvSpPr>
      <dsp:spPr>
        <a:xfrm>
          <a:off x="2142218" y="-247175"/>
          <a:ext cx="1201059" cy="1356916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нормативное регулирование и административные показатели цифровизации</a:t>
          </a:r>
        </a:p>
      </dsp:txBody>
      <dsp:txXfrm>
        <a:off x="2142218" y="-247175"/>
        <a:ext cx="1201059" cy="1356916"/>
      </dsp:txXfrm>
    </dsp:sp>
    <dsp:sp modelId="{A2756E08-22FC-4D2B-9860-AB14BA5A1FA6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2196281" y="117737"/>
              </a:moveTo>
              <a:arcTo wR="1594873" hR="1594873" stAng="17529206" swAng="200261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D59D962-3BFE-4652-AA21-1C1ACF97F56F}">
      <dsp:nvSpPr>
        <dsp:cNvPr id="0" name=""/>
        <dsp:cNvSpPr/>
      </dsp:nvSpPr>
      <dsp:spPr>
        <a:xfrm>
          <a:off x="3429991" y="425311"/>
          <a:ext cx="1119358" cy="1212914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специализированные кадры и учебные программы </a:t>
          </a:r>
        </a:p>
      </dsp:txBody>
      <dsp:txXfrm>
        <a:off x="3429991" y="425311"/>
        <a:ext cx="1119358" cy="1212914"/>
      </dsp:txXfrm>
    </dsp:sp>
    <dsp:sp modelId="{62F41C1D-AE6A-4BEA-8370-526A6F10EED7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3142631" y="1210076"/>
              </a:moveTo>
              <a:arcTo wR="1594873" hR="1594873" stAng="20762305" swAng="683344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EC50EF-ACCC-48FB-8196-BBDF50F709F4}">
      <dsp:nvSpPr>
        <dsp:cNvPr id="0" name=""/>
        <dsp:cNvSpPr/>
      </dsp:nvSpPr>
      <dsp:spPr>
        <a:xfrm>
          <a:off x="3591397" y="1957798"/>
          <a:ext cx="1412475" cy="846501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научно-исследовательский потенциал</a:t>
          </a:r>
        </a:p>
      </dsp:txBody>
      <dsp:txXfrm>
        <a:off x="3591397" y="1957798"/>
        <a:ext cx="1412475" cy="846501"/>
      </dsp:txXfrm>
    </dsp:sp>
    <dsp:sp modelId="{22981E6F-A53D-49D8-AEC2-6010ADA57D74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2985332" y="2376056"/>
              </a:moveTo>
              <a:arcTo wR="1594873" hR="1594873" stAng="1759681" swAng="737580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CBD4745-2D32-4E87-ADE7-E7FA8D96DD9E}">
      <dsp:nvSpPr>
        <dsp:cNvPr id="0" name=""/>
        <dsp:cNvSpPr/>
      </dsp:nvSpPr>
      <dsp:spPr>
        <a:xfrm>
          <a:off x="2735152" y="3088074"/>
          <a:ext cx="1399170" cy="750026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информационная инфраструктура </a:t>
          </a:r>
        </a:p>
      </dsp:txBody>
      <dsp:txXfrm>
        <a:off x="2735152" y="3088074"/>
        <a:ext cx="1399170" cy="750026"/>
      </dsp:txXfrm>
    </dsp:sp>
    <dsp:sp modelId="{5A9C8726-450B-4919-ACD7-A6142D7B130D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1587125" y="3189728"/>
              </a:moveTo>
              <a:arcTo wR="1594873" hR="1594873" stAng="5416701" swAng="32178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4A7239-B2C2-4B80-9459-D6257040F15B}">
      <dsp:nvSpPr>
        <dsp:cNvPr id="0" name=""/>
        <dsp:cNvSpPr/>
      </dsp:nvSpPr>
      <dsp:spPr>
        <a:xfrm>
          <a:off x="1381596" y="3089570"/>
          <a:ext cx="1338324" cy="747034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информационная безопасность</a:t>
          </a:r>
        </a:p>
      </dsp:txBody>
      <dsp:txXfrm>
        <a:off x="1381596" y="3089570"/>
        <a:ext cx="1338324" cy="747034"/>
      </dsp:txXfrm>
    </dsp:sp>
    <dsp:sp modelId="{41DB2E59-056E-454E-8B4D-C00AE1227779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403868" y="2655594"/>
              </a:moveTo>
              <a:arcTo wR="1594873" hR="1594873" stAng="8298685" swAng="764302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0864C6F-5282-44D3-92C5-7611297EDF7A}">
      <dsp:nvSpPr>
        <dsp:cNvPr id="0" name=""/>
        <dsp:cNvSpPr/>
      </dsp:nvSpPr>
      <dsp:spPr>
        <a:xfrm>
          <a:off x="425377" y="1967105"/>
          <a:ext cx="1524968" cy="827887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экономические показатели цифровизации </a:t>
          </a:r>
        </a:p>
      </dsp:txBody>
      <dsp:txXfrm>
        <a:off x="425377" y="1967105"/>
        <a:ext cx="1524968" cy="827887"/>
      </dsp:txXfrm>
    </dsp:sp>
    <dsp:sp modelId="{026800BD-83E0-4E76-AE77-F5F8B2543497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1225" y="1532373"/>
              </a:moveTo>
              <a:arcTo wR="1594873" hR="1594873" stAng="10934754" swAng="730636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F1D7F86-5650-478B-9A51-280F7EC22718}">
      <dsp:nvSpPr>
        <dsp:cNvPr id="0" name=""/>
        <dsp:cNvSpPr/>
      </dsp:nvSpPr>
      <dsp:spPr>
        <a:xfrm>
          <a:off x="885826" y="437976"/>
          <a:ext cx="1219998" cy="1187583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социальный эффект от внедрения цифровизации</a:t>
          </a:r>
        </a:p>
      </dsp:txBody>
      <dsp:txXfrm>
        <a:off x="885826" y="437976"/>
        <a:ext cx="1219998" cy="1187583"/>
      </dsp:txXfrm>
    </dsp:sp>
    <dsp:sp modelId="{27DE4791-4B1B-4292-842A-F34ED7CA43C7}">
      <dsp:nvSpPr>
        <dsp:cNvPr id="0" name=""/>
        <dsp:cNvSpPr/>
      </dsp:nvSpPr>
      <dsp:spPr>
        <a:xfrm>
          <a:off x="1147874" y="431282"/>
          <a:ext cx="3189747" cy="3189747"/>
        </a:xfrm>
        <a:custGeom>
          <a:avLst/>
          <a:gdLst/>
          <a:ahLst/>
          <a:cxnLst/>
          <a:rect l="0" t="0" r="0" b="0"/>
          <a:pathLst>
            <a:path>
              <a:moveTo>
                <a:pt x="958312" y="132542"/>
              </a:moveTo>
              <a:arcTo wR="1594873" hR="1594873" stAng="14788574" swAng="83412"/>
            </a:path>
          </a:pathLst>
        </a:custGeom>
        <a:noFill/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3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B6601F51-4C86-4332-9471-BE5E925CEB55}">
      <dsp:nvSpPr>
        <dsp:cNvPr id="0" name=""/>
        <dsp:cNvSpPr/>
      </dsp:nvSpPr>
      <dsp:spPr>
        <a:xfrm>
          <a:off x="5049983" y="949247"/>
          <a:ext cx="91440" cy="1511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111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E77C1A8-642A-4036-AE86-951C86B2AD0B}">
      <dsp:nvSpPr>
        <dsp:cNvPr id="0" name=""/>
        <dsp:cNvSpPr/>
      </dsp:nvSpPr>
      <dsp:spPr>
        <a:xfrm>
          <a:off x="3932952" y="971403"/>
          <a:ext cx="91440" cy="1511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111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38F89BC-7C10-4090-87E0-61D582E05DAA}">
      <dsp:nvSpPr>
        <dsp:cNvPr id="0" name=""/>
        <dsp:cNvSpPr/>
      </dsp:nvSpPr>
      <dsp:spPr>
        <a:xfrm>
          <a:off x="2874829" y="935816"/>
          <a:ext cx="91440" cy="1511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111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2A6189-BDC6-45A5-87A9-D5F3AAFDF89B}">
      <dsp:nvSpPr>
        <dsp:cNvPr id="0" name=""/>
        <dsp:cNvSpPr/>
      </dsp:nvSpPr>
      <dsp:spPr>
        <a:xfrm>
          <a:off x="1711547" y="949949"/>
          <a:ext cx="91440" cy="1511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111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C6434C3-283A-49A3-A076-343416015692}">
      <dsp:nvSpPr>
        <dsp:cNvPr id="0" name=""/>
        <dsp:cNvSpPr/>
      </dsp:nvSpPr>
      <dsp:spPr>
        <a:xfrm>
          <a:off x="518094" y="955356"/>
          <a:ext cx="91440" cy="15111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51110"/>
              </a:lnTo>
            </a:path>
          </a:pathLst>
        </a:custGeom>
        <a:noFill/>
        <a:ln w="127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27A8DD-2FBA-4420-8F13-80ABC2202D59}">
      <dsp:nvSpPr>
        <dsp:cNvPr id="0" name=""/>
        <dsp:cNvSpPr/>
      </dsp:nvSpPr>
      <dsp:spPr>
        <a:xfrm>
          <a:off x="462" y="150901"/>
          <a:ext cx="1126702" cy="804455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1. Социально-экономические условия инновационной деятельности</a:t>
          </a:r>
        </a:p>
      </dsp:txBody>
      <dsp:txXfrm>
        <a:off x="462" y="150901"/>
        <a:ext cx="1126702" cy="804455"/>
      </dsp:txXfrm>
    </dsp:sp>
    <dsp:sp modelId="{84DF33E1-56E2-43EC-8C84-DA2A1D723869}">
      <dsp:nvSpPr>
        <dsp:cNvPr id="0" name=""/>
        <dsp:cNvSpPr/>
      </dsp:nvSpPr>
      <dsp:spPr>
        <a:xfrm>
          <a:off x="69952" y="1106467"/>
          <a:ext cx="987723" cy="1610986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1.1основные макроэконо-мические показатели 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1.2образова-тельный потенциал 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1.3потенциал цифровизаци</a:t>
          </a:r>
        </a:p>
      </dsp:txBody>
      <dsp:txXfrm>
        <a:off x="69952" y="1106467"/>
        <a:ext cx="987723" cy="1610986"/>
      </dsp:txXfrm>
    </dsp:sp>
    <dsp:sp modelId="{1EEF134D-6329-47FD-891A-5DBDE5FC4CA9}">
      <dsp:nvSpPr>
        <dsp:cNvPr id="0" name=""/>
        <dsp:cNvSpPr/>
      </dsp:nvSpPr>
      <dsp:spPr>
        <a:xfrm flipH="1">
          <a:off x="1278275" y="150901"/>
          <a:ext cx="957983" cy="799047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2. Научно-технический потенциал</a:t>
          </a:r>
        </a:p>
      </dsp:txBody>
      <dsp:txXfrm flipH="1">
        <a:off x="1278275" y="150901"/>
        <a:ext cx="957983" cy="799047"/>
      </dsp:txXfrm>
    </dsp:sp>
    <dsp:sp modelId="{3CA16AE5-A5E7-4A21-B079-C77DE6EE38FA}">
      <dsp:nvSpPr>
        <dsp:cNvPr id="0" name=""/>
        <dsp:cNvSpPr/>
      </dsp:nvSpPr>
      <dsp:spPr>
        <a:xfrm>
          <a:off x="1292321" y="1101059"/>
          <a:ext cx="929891" cy="1861506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2.1финанси-рование научных исследований 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2.2кадры науки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ts val="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2.3результативность научных исследований</a:t>
          </a:r>
        </a:p>
      </dsp:txBody>
      <dsp:txXfrm>
        <a:off x="1292321" y="1101059"/>
        <a:ext cx="929891" cy="1861506"/>
      </dsp:txXfrm>
    </dsp:sp>
    <dsp:sp modelId="{8D5FA659-3B13-4B60-8DBB-C51D80A3187B}">
      <dsp:nvSpPr>
        <dsp:cNvPr id="0" name=""/>
        <dsp:cNvSpPr/>
      </dsp:nvSpPr>
      <dsp:spPr>
        <a:xfrm>
          <a:off x="2493841" y="150901"/>
          <a:ext cx="853415" cy="784915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3.Инноваци-онная деятельность</a:t>
          </a:r>
        </a:p>
      </dsp:txBody>
      <dsp:txXfrm>
        <a:off x="2493841" y="150901"/>
        <a:ext cx="853415" cy="784915"/>
      </dsp:txXfrm>
    </dsp:sp>
    <dsp:sp modelId="{41B2FAC9-9494-4E68-B31E-46B0BC0B2F27}">
      <dsp:nvSpPr>
        <dsp:cNvPr id="0" name=""/>
        <dsp:cNvSpPr/>
      </dsp:nvSpPr>
      <dsp:spPr>
        <a:xfrm>
          <a:off x="2373323" y="1086927"/>
          <a:ext cx="1094450" cy="2087261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3.1активность в сфере инноваций 3.2малый инновационный бизнес 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3.3затраты на технологические инновации  3.4результативность инновационной деятельности</a:t>
          </a:r>
        </a:p>
      </dsp:txBody>
      <dsp:txXfrm>
        <a:off x="2373323" y="1086927"/>
        <a:ext cx="1094450" cy="2087261"/>
      </dsp:txXfrm>
    </dsp:sp>
    <dsp:sp modelId="{5FB4FECE-1096-41AC-B137-ABD4340C1E55}">
      <dsp:nvSpPr>
        <dsp:cNvPr id="0" name=""/>
        <dsp:cNvSpPr/>
      </dsp:nvSpPr>
      <dsp:spPr>
        <a:xfrm>
          <a:off x="3531158" y="150901"/>
          <a:ext cx="895028" cy="820501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4.Экспортная активность</a:t>
          </a:r>
        </a:p>
      </dsp:txBody>
      <dsp:txXfrm>
        <a:off x="3531158" y="150901"/>
        <a:ext cx="895028" cy="820501"/>
      </dsp:txXfrm>
    </dsp:sp>
    <dsp:sp modelId="{005BD894-473A-41E9-81E8-31A5DDB8D385}">
      <dsp:nvSpPr>
        <dsp:cNvPr id="0" name=""/>
        <dsp:cNvSpPr/>
      </dsp:nvSpPr>
      <dsp:spPr>
        <a:xfrm>
          <a:off x="3618885" y="1122513"/>
          <a:ext cx="719574" cy="764328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4.1экспорт товаров и услуг 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4.2экспорт знаний </a:t>
          </a:r>
        </a:p>
      </dsp:txBody>
      <dsp:txXfrm>
        <a:off x="3618885" y="1122513"/>
        <a:ext cx="719574" cy="764328"/>
      </dsp:txXfrm>
    </dsp:sp>
    <dsp:sp modelId="{C9476AF2-150E-45E3-A606-ADEC74816696}">
      <dsp:nvSpPr>
        <dsp:cNvPr id="0" name=""/>
        <dsp:cNvSpPr/>
      </dsp:nvSpPr>
      <dsp:spPr>
        <a:xfrm>
          <a:off x="4579772" y="150901"/>
          <a:ext cx="1031862" cy="798346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5. Качество инновационной </a:t>
          </a: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политики</a:t>
          </a:r>
        </a:p>
      </dsp:txBody>
      <dsp:txXfrm>
        <a:off x="4579772" y="150901"/>
        <a:ext cx="1031862" cy="798346"/>
      </dsp:txXfrm>
    </dsp:sp>
    <dsp:sp modelId="{43AE80B0-743B-4BFB-A388-F7D9723E9130}">
      <dsp:nvSpPr>
        <dsp:cNvPr id="0" name=""/>
        <dsp:cNvSpPr/>
      </dsp:nvSpPr>
      <dsp:spPr>
        <a:xfrm>
          <a:off x="4489570" y="1100358"/>
          <a:ext cx="1212266" cy="2622240"/>
        </a:xfrm>
        <a:prstGeom prst="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5.1нормативная правовая база инновационной политики 5.2организацион-ное обеспечение инновационной политики  5.3бюджетные затраты на науку</a:t>
          </a:r>
        </a:p>
        <a:p>
          <a:pPr lvl="0" algn="just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5.4участие в федеральной инновационной политике</a:t>
          </a:r>
        </a:p>
      </dsp:txBody>
      <dsp:txXfrm>
        <a:off x="4489570" y="1100358"/>
        <a:ext cx="1212266" cy="262224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6">
  <dgm:title val=""/>
  <dgm:desc val=""/>
  <dgm:catLst>
    <dgm:cat type="process" pri="22000"/>
    <dgm:cat type="list" pri="1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w" for="ch" forName="linNode" refType="w"/>
      <dgm:constr type="h" for="ch" forName="linNode" refType="h"/>
      <dgm:constr type="h" for="ch" forName="spacing" refType="h" refFor="ch" refForName="linNode" fact="0.1"/>
      <dgm:constr type="primFontSz" for="des" forName="parentShp" op="equ" val="65"/>
      <dgm:constr type="primFontSz" for="des" forName="childShp" op="equ" val="65"/>
    </dgm:constrLst>
    <dgm:ruleLst/>
    <dgm:forEach name="Name1" axis="ch" ptType="node">
      <dgm:layoutNode name="linNode">
        <dgm:choose name="Name2">
          <dgm:if name="Name3" func="var" arg="dir" op="equ" val="norm">
            <dgm:alg type="lin">
              <dgm:param type="linDir" val="fromL"/>
            </dgm:alg>
          </dgm:if>
          <dgm:else name="Name4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hoose name="Name5">
          <dgm:if name="Name6" func="var" arg="dir" op="equ" val="norm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if>
          <dgm:else name="Name7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else>
        </dgm:choose>
        <dgm:ruleLst/>
        <dgm:layoutNode name="parentShp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childShp" styleLbl="bgAccFollowNode1">
          <dgm:varLst>
            <dgm:bulletEnabled val="1"/>
          </dgm:varLst>
          <dgm:alg type="tx">
            <dgm:param type="stBulletLvl" val="1"/>
          </dgm:alg>
          <dgm:choose name="Name8">
            <dgm:if name="Name9" func="var" arg="dir" op="equ" val="norm">
              <dgm:shape xmlns:r="http://schemas.openxmlformats.org/officeDocument/2006/relationships" type="rightArrow" r:blip="" zOrderOff="-2">
                <dgm:adjLst>
                  <dgm:adj idx="1" val="0.75"/>
                </dgm:adjLst>
              </dgm:shape>
            </dgm:if>
            <dgm:else name="Name10">
              <dgm:shape xmlns:r="http://schemas.openxmlformats.org/officeDocument/2006/relationships" rot="180" type="rightArrow" r:blip="" zOrderOff="-2">
                <dgm:adjLst>
                  <dgm:adj idx="1" val="0.7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forEach name="Name11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cycle6">
  <dgm:title val=""/>
  <dgm:desc val=""/>
  <dgm:catLst>
    <dgm:cat type="cycle" pri="4000"/>
    <dgm:cat type="relationship" pri="2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cycle">
    <dgm:varLst>
      <dgm:dir/>
      <dgm:resizeHandles val="exact"/>
    </dgm:varLst>
    <dgm:choose name="Name0">
      <dgm:if name="Name1" func="var" arg="dir" op="equ" val="norm">
        <dgm:choose name="Name2">
          <dgm:if name="Name3" axis="ch" ptType="node" func="cnt" op="gt" val="2">
            <dgm:alg type="cycle">
              <dgm:param type="stAng" val="0"/>
              <dgm:param type="spanAng" val="360"/>
            </dgm:alg>
          </dgm:if>
          <dgm:else name="Name4">
            <dgm:alg type="cycle">
              <dgm:param type="stAng" val="-90"/>
              <dgm:param type="spanAng" val="360"/>
            </dgm:alg>
          </dgm:else>
        </dgm:choose>
      </dgm:if>
      <dgm:else name="Name5">
        <dgm:choose name="Name6">
          <dgm:if name="Name7" axis="ch" ptType="node" func="cnt" op="gt" val="2">
            <dgm:alg type="cycle">
              <dgm:param type="stAng" val="0"/>
              <dgm:param type="spanAng" val="-360"/>
            </dgm:alg>
          </dgm:if>
          <dgm:else name="Name8">
            <dgm:alg type="cycle">
              <dgm:param type="stAng" val="90"/>
              <dgm:param type="spanAng" val="-360"/>
            </dgm:alg>
          </dgm:else>
        </dgm:choose>
      </dgm:else>
    </dgm:choose>
    <dgm:shape xmlns:r="http://schemas.openxmlformats.org/officeDocument/2006/relationships" r:blip="">
      <dgm:adjLst/>
    </dgm:shape>
    <dgm:presOf/>
    <dgm:choose name="Name9">
      <dgm:if name="Name10" func="var" arg="dir" op="equ" val="norm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if>
      <dgm:else name="Name11">
        <dgm:constrLst>
          <dgm:constr type="w" for="ch" forName="node" refType="w"/>
          <dgm:constr type="w" for="ch" ptType="sibTrans" refType="w" refFor="ch" refForName="node" op="equ" fact="0.3"/>
          <dgm:constr type="diam" for="ch" ptType="sibTrans" refType="diam" op="equ" fact="-1"/>
          <dgm:constr type="sibSp" refType="w" refFor="ch" refForName="node" op="equ" fact="0.15"/>
          <dgm:constr type="w" for="ch" forName="spNode" refType="sibSp" fact="1.6"/>
          <dgm:constr type="primFontSz" for="ch" forName="node" op="equ" val="65"/>
        </dgm:constrLst>
      </dgm:else>
    </dgm:choose>
    <dgm:ruleLst/>
    <dgm:forEach name="Name12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/>
        </dgm:shape>
        <dgm:presOf axis="desOrSelf" ptType="node"/>
        <dgm:constrLst>
          <dgm:constr type="h" refType="w" fact="0.65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5" fact="NaN" max="NaN"/>
        </dgm:ruleLst>
      </dgm:layoutNode>
      <dgm:choose name="Name13">
        <dgm:if name="Name14" axis="par ch" ptType="doc node" func="cnt" op="gt" val="1">
          <dgm:layoutNode name="spNode">
            <dgm:alg type="sp"/>
            <dgm:shape xmlns:r="http://schemas.openxmlformats.org/officeDocument/2006/relationships" r:blip="">
              <dgm:adjLst/>
            </dgm:shape>
            <dgm:presOf/>
            <dgm:constrLst>
              <dgm:constr type="h" refType="w"/>
            </dgm:constrLst>
            <dgm:ruleLst/>
          </dgm:layoutNode>
          <dgm:forEach name="Name15" axis="followSib" ptType="sibTrans" hideLastTrans="0" cnt="1">
            <dgm:layoutNode name="sibTrans">
              <dgm:alg type="conn">
                <dgm:param type="dim" val="1D"/>
                <dgm:param type="connRout" val="curve"/>
                <dgm:param type="begPts" val="radial"/>
                <dgm:param type="endPts" val="radial"/>
                <dgm:param type="endSty" val="noArr"/>
              </dgm:alg>
              <dgm:shape xmlns:r="http://schemas.openxmlformats.org/officeDocument/2006/relationships" type="conn" r:blip="">
                <dgm:adjLst/>
              </dgm:shape>
              <dgm:presOf axis="self"/>
              <dgm:constrLst>
                <dgm:constr type="h" refType="w" fact="0.65"/>
                <dgm:constr type="connDist"/>
                <dgm:constr type="begPad" refType="connDist" fact="0.01"/>
                <dgm:constr type="endPad" refType="connDist" fact="0.01"/>
              </dgm:constrLst>
              <dgm:ruleLst/>
            </dgm:layoutNode>
          </dgm:forEach>
        </dgm:if>
        <dgm:else name="Name16"/>
      </dgm:choos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91C34A-818E-4B4E-9518-DB1A8C66B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2173</Words>
  <Characters>12392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Пользователь</cp:lastModifiedBy>
  <cp:revision>5</cp:revision>
  <dcterms:created xsi:type="dcterms:W3CDTF">2020-06-11T22:42:00Z</dcterms:created>
  <dcterms:modified xsi:type="dcterms:W3CDTF">2020-06-11T22:54:00Z</dcterms:modified>
</cp:coreProperties>
</file>