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F3182" w:rsidRDefault="002F3182" w:rsidP="002F3182">
      <w:pPr>
        <w:pStyle w:val="2"/>
        <w:spacing w:before="0"/>
        <w:jc w:val="right"/>
        <w:rPr>
          <w:rFonts w:ascii="Times New Roman" w:hAnsi="Times New Roman" w:cs="Times New Roman"/>
          <w:b/>
          <w:color w:val="auto"/>
          <w:sz w:val="24"/>
          <w:szCs w:val="24"/>
        </w:rPr>
      </w:pPr>
      <w:bookmarkStart w:id="0" w:name="_Toc41306794"/>
      <w:r>
        <w:rPr>
          <w:rFonts w:ascii="Times New Roman" w:hAnsi="Times New Roman" w:cs="Times New Roman"/>
          <w:b/>
          <w:color w:val="auto"/>
          <w:sz w:val="24"/>
          <w:szCs w:val="24"/>
        </w:rPr>
        <w:t>Ефремов И.А.</w:t>
      </w:r>
    </w:p>
    <w:p w:rsidR="002F3182" w:rsidRPr="002F3182" w:rsidRDefault="002F3182" w:rsidP="002F3182"/>
    <w:p w:rsidR="002474C0" w:rsidRPr="002F3182" w:rsidRDefault="002474C0" w:rsidP="002474C0">
      <w:pPr>
        <w:pStyle w:val="2"/>
        <w:spacing w:before="0"/>
        <w:jc w:val="center"/>
        <w:rPr>
          <w:caps/>
          <w:sz w:val="24"/>
          <w:szCs w:val="24"/>
        </w:rPr>
      </w:pPr>
      <w:r w:rsidRPr="002F3182">
        <w:rPr>
          <w:rFonts w:ascii="Times New Roman" w:hAnsi="Times New Roman" w:cs="Times New Roman"/>
          <w:b/>
          <w:caps/>
          <w:color w:val="auto"/>
          <w:sz w:val="24"/>
          <w:szCs w:val="24"/>
        </w:rPr>
        <w:t>Инструменты улучшения административного предпринимательского климата в Вологодской области</w:t>
      </w:r>
      <w:bookmarkEnd w:id="0"/>
    </w:p>
    <w:p w:rsidR="002474C0" w:rsidRDefault="002474C0" w:rsidP="002474C0">
      <w:pPr>
        <w:ind w:firstLine="709"/>
        <w:jc w:val="both"/>
        <w:rPr>
          <w:bCs/>
        </w:rPr>
      </w:pPr>
    </w:p>
    <w:p w:rsidR="002474C0" w:rsidRDefault="00724A67" w:rsidP="002474C0">
      <w:pPr>
        <w:ind w:firstLine="709"/>
        <w:jc w:val="both"/>
        <w:rPr>
          <w:bCs/>
        </w:rPr>
      </w:pPr>
      <w:r>
        <w:rPr>
          <w:bCs/>
        </w:rPr>
        <w:t>На основе опроса руководителей малых и средних предприятий Вологодской области о состоянии административного предпринимательского климата в регионе даны предложения по улучшению его отдельных факторов. Данные предложения разработаны с учётом возможностей субъектов российской Федерации проводить политику в области малого предпринимательства в условиях нормативных ограничений</w:t>
      </w:r>
      <w:r w:rsidR="006139F5">
        <w:rPr>
          <w:bCs/>
        </w:rPr>
        <w:t>. Изложенные п</w:t>
      </w:r>
      <w:r w:rsidR="006139F5" w:rsidRPr="002474C0">
        <w:rPr>
          <w:bCs/>
        </w:rPr>
        <w:t xml:space="preserve">редложения направлены в первую очередь на снижение издержек субъектов малого предпринимательства, а также минимизацию административных барьеров и </w:t>
      </w:r>
      <w:proofErr w:type="spellStart"/>
      <w:r w:rsidR="006139F5" w:rsidRPr="002474C0">
        <w:rPr>
          <w:bCs/>
        </w:rPr>
        <w:t>коррупциогенных</w:t>
      </w:r>
      <w:proofErr w:type="spellEnd"/>
      <w:r w:rsidR="006139F5" w:rsidRPr="002474C0">
        <w:rPr>
          <w:bCs/>
        </w:rPr>
        <w:t xml:space="preserve"> факторов, что должно способствовать становлению новых предприятий, их развитию и росту масштабов деятельности</w:t>
      </w:r>
      <w:r w:rsidR="006139F5">
        <w:rPr>
          <w:bCs/>
        </w:rPr>
        <w:t>.</w:t>
      </w:r>
    </w:p>
    <w:p w:rsidR="002474C0" w:rsidRDefault="002474C0" w:rsidP="002474C0">
      <w:pPr>
        <w:ind w:firstLine="709"/>
        <w:jc w:val="both"/>
        <w:rPr>
          <w:bCs/>
        </w:rPr>
      </w:pPr>
    </w:p>
    <w:p w:rsidR="002474C0" w:rsidRDefault="002474C0" w:rsidP="002474C0">
      <w:pPr>
        <w:ind w:firstLine="709"/>
        <w:jc w:val="both"/>
        <w:rPr>
          <w:bCs/>
          <w:i/>
        </w:rPr>
      </w:pPr>
      <w:r>
        <w:rPr>
          <w:bCs/>
          <w:i/>
        </w:rPr>
        <w:t>Ключевые слова</w:t>
      </w:r>
      <w:r w:rsidR="00724A67">
        <w:rPr>
          <w:bCs/>
          <w:i/>
        </w:rPr>
        <w:t>: региональная экономика, малое предпринимательство, публичная власть</w:t>
      </w:r>
    </w:p>
    <w:p w:rsidR="002474C0" w:rsidRPr="002474C0" w:rsidRDefault="002474C0" w:rsidP="002474C0">
      <w:pPr>
        <w:ind w:firstLine="709"/>
        <w:jc w:val="both"/>
        <w:rPr>
          <w:bCs/>
        </w:rPr>
      </w:pPr>
    </w:p>
    <w:p w:rsidR="002474C0" w:rsidRPr="002474C0" w:rsidRDefault="002474C0" w:rsidP="002474C0">
      <w:pPr>
        <w:ind w:firstLine="709"/>
        <w:jc w:val="both"/>
        <w:rPr>
          <w:bCs/>
        </w:rPr>
      </w:pPr>
      <w:r w:rsidRPr="002474C0">
        <w:rPr>
          <w:bCs/>
        </w:rPr>
        <w:t>Как отмечается исследователями, «успех реализации национального проекта поддержки малого и среднего бизнеса во многом зависит от ситуации в конкретных регионах. Для обеспечения достижения цели нацпроекта необходимо наладить эффективно работающую коммуникацию бизнеса, власти и общества»</w:t>
      </w:r>
      <w:r w:rsidRPr="002474C0">
        <w:rPr>
          <w:rStyle w:val="a7"/>
          <w:bCs/>
        </w:rPr>
        <w:footnoteReference w:id="1"/>
      </w:r>
      <w:r w:rsidRPr="002474C0">
        <w:rPr>
          <w:bCs/>
        </w:rPr>
        <w:t xml:space="preserve">. Региональная власть играет ключевую роль в реализации нацпроекта, поскольку одновременно является органом государственной власти и занимает наиболее близкое положение к субъектам малого и среднего предпринимательства. Особенно важно региональное управление в тех направлениях, которые являются наиболее проблемными с точки зрения представителей малого и среднего предпринимательства. Поэтому </w:t>
      </w:r>
      <w:r w:rsidR="00724A67">
        <w:rPr>
          <w:bCs/>
        </w:rPr>
        <w:t>данное</w:t>
      </w:r>
      <w:r w:rsidRPr="002474C0">
        <w:rPr>
          <w:bCs/>
        </w:rPr>
        <w:t xml:space="preserve"> исследовани</w:t>
      </w:r>
      <w:r w:rsidR="00724A67">
        <w:rPr>
          <w:bCs/>
        </w:rPr>
        <w:t>е</w:t>
      </w:r>
      <w:r w:rsidRPr="002474C0">
        <w:rPr>
          <w:bCs/>
        </w:rPr>
        <w:t xml:space="preserve"> </w:t>
      </w:r>
      <w:r w:rsidR="00724A67">
        <w:rPr>
          <w:bCs/>
        </w:rPr>
        <w:t>проведено</w:t>
      </w:r>
      <w:r w:rsidRPr="002474C0">
        <w:rPr>
          <w:bCs/>
        </w:rPr>
        <w:t xml:space="preserve"> с учётом результатов опроса предпринимателей Вологодской области, </w:t>
      </w:r>
      <w:r w:rsidR="00724A67">
        <w:rPr>
          <w:bCs/>
        </w:rPr>
        <w:t xml:space="preserve">проведённого </w:t>
      </w:r>
      <w:r w:rsidR="00724A67" w:rsidRPr="00724A67">
        <w:rPr>
          <w:bCs/>
        </w:rPr>
        <w:t>сотрудник</w:t>
      </w:r>
      <w:r w:rsidR="00724A67">
        <w:rPr>
          <w:bCs/>
        </w:rPr>
        <w:t>ами</w:t>
      </w:r>
      <w:r w:rsidR="00724A67" w:rsidRPr="00724A67">
        <w:rPr>
          <w:bCs/>
        </w:rPr>
        <w:t xml:space="preserve"> Вологодского научного центра Российской академии наук с целью выявления административных барьеров в деятельности</w:t>
      </w:r>
      <w:r w:rsidR="00724A67">
        <w:rPr>
          <w:bCs/>
        </w:rPr>
        <w:t xml:space="preserve"> предпринимателей</w:t>
      </w:r>
      <w:r w:rsidR="00724A67" w:rsidRPr="00724A67">
        <w:rPr>
          <w:bCs/>
        </w:rPr>
        <w:t>, то есть таких факторов, которые исходят от публичных субъектов и оказывают сдерживающее влияние на осуществление предпринимательской деятельности</w:t>
      </w:r>
      <w:r w:rsidR="00724A67">
        <w:rPr>
          <w:bCs/>
        </w:rPr>
        <w:t>.</w:t>
      </w:r>
    </w:p>
    <w:p w:rsidR="002474C0" w:rsidRPr="002474C0" w:rsidRDefault="002474C0" w:rsidP="002474C0">
      <w:pPr>
        <w:ind w:firstLine="709"/>
        <w:jc w:val="both"/>
        <w:rPr>
          <w:bCs/>
        </w:rPr>
      </w:pPr>
      <w:r w:rsidRPr="002474C0">
        <w:rPr>
          <w:bCs/>
        </w:rPr>
        <w:t xml:space="preserve">На сегодняшний день большинство опрошенных предпринимателей считают, что ситуация </w:t>
      </w:r>
      <w:r w:rsidRPr="002474C0">
        <w:t>с развитием предпринимательства в регионе ухудшилась, а также что меры, предпринимаемые в целях стабилизации экономической ситуации на региональном уровне, неэффективны.</w:t>
      </w:r>
    </w:p>
    <w:p w:rsidR="002474C0" w:rsidRPr="002474C0" w:rsidRDefault="002474C0" w:rsidP="002474C0">
      <w:pPr>
        <w:ind w:firstLine="709"/>
        <w:jc w:val="both"/>
        <w:rPr>
          <w:bCs/>
        </w:rPr>
      </w:pPr>
      <w:r w:rsidRPr="002474C0">
        <w:rPr>
          <w:bCs/>
        </w:rPr>
        <w:t xml:space="preserve">В Вологодской области в рамках реализации Национального проекта «Малый и средний бизнес и поддержка индивидуальной предпринимательской инициативы» приняты пять региональных проектов, дублирующих федеральные проекты: </w:t>
      </w:r>
    </w:p>
    <w:p w:rsidR="002474C0" w:rsidRPr="002474C0" w:rsidRDefault="002474C0" w:rsidP="002474C0">
      <w:pPr>
        <w:pStyle w:val="a3"/>
        <w:numPr>
          <w:ilvl w:val="0"/>
          <w:numId w:val="1"/>
        </w:numPr>
        <w:ind w:left="0" w:firstLine="709"/>
        <w:jc w:val="both"/>
        <w:rPr>
          <w:bCs/>
        </w:rPr>
      </w:pPr>
      <w:r w:rsidRPr="002474C0">
        <w:rPr>
          <w:bCs/>
        </w:rPr>
        <w:t xml:space="preserve">«Улучшение условий ведения предпринимательской деятельности»; </w:t>
      </w:r>
    </w:p>
    <w:p w:rsidR="002474C0" w:rsidRPr="002474C0" w:rsidRDefault="002474C0" w:rsidP="002474C0">
      <w:pPr>
        <w:pStyle w:val="a3"/>
        <w:numPr>
          <w:ilvl w:val="0"/>
          <w:numId w:val="1"/>
        </w:numPr>
        <w:ind w:left="0" w:firstLine="709"/>
        <w:jc w:val="both"/>
        <w:rPr>
          <w:bCs/>
        </w:rPr>
      </w:pPr>
      <w:r w:rsidRPr="002474C0">
        <w:rPr>
          <w:bCs/>
        </w:rPr>
        <w:t xml:space="preserve">«Расширение доступа субъектов малого и среднего предпринимательства к финансовым ресурсам, в том числе к льготному финансированию»; </w:t>
      </w:r>
    </w:p>
    <w:p w:rsidR="002474C0" w:rsidRPr="002474C0" w:rsidRDefault="002474C0" w:rsidP="002474C0">
      <w:pPr>
        <w:pStyle w:val="a3"/>
        <w:numPr>
          <w:ilvl w:val="0"/>
          <w:numId w:val="1"/>
        </w:numPr>
        <w:ind w:left="0" w:firstLine="709"/>
        <w:jc w:val="both"/>
        <w:rPr>
          <w:bCs/>
        </w:rPr>
      </w:pPr>
      <w:r w:rsidRPr="002474C0">
        <w:rPr>
          <w:bCs/>
        </w:rPr>
        <w:t xml:space="preserve">«Акселерация субъектов малого и среднего предпринимательства»; </w:t>
      </w:r>
    </w:p>
    <w:p w:rsidR="002474C0" w:rsidRPr="002474C0" w:rsidRDefault="002474C0" w:rsidP="002474C0">
      <w:pPr>
        <w:pStyle w:val="a3"/>
        <w:numPr>
          <w:ilvl w:val="0"/>
          <w:numId w:val="1"/>
        </w:numPr>
        <w:ind w:left="0" w:firstLine="709"/>
        <w:jc w:val="both"/>
        <w:rPr>
          <w:bCs/>
        </w:rPr>
      </w:pPr>
      <w:r w:rsidRPr="002474C0">
        <w:rPr>
          <w:bCs/>
        </w:rPr>
        <w:t xml:space="preserve">«Создание системы поддержки фермеров и развитие сельской кооперации»; </w:t>
      </w:r>
    </w:p>
    <w:p w:rsidR="002474C0" w:rsidRPr="002474C0" w:rsidRDefault="002474C0" w:rsidP="002474C0">
      <w:pPr>
        <w:pStyle w:val="a3"/>
        <w:numPr>
          <w:ilvl w:val="0"/>
          <w:numId w:val="1"/>
        </w:numPr>
        <w:ind w:left="0" w:firstLine="709"/>
        <w:jc w:val="both"/>
        <w:rPr>
          <w:bCs/>
        </w:rPr>
      </w:pPr>
      <w:r w:rsidRPr="002474C0">
        <w:rPr>
          <w:bCs/>
        </w:rPr>
        <w:t>«Популяризация предпринимательства».</w:t>
      </w:r>
    </w:p>
    <w:p w:rsidR="002474C0" w:rsidRPr="002474C0" w:rsidRDefault="002474C0" w:rsidP="002474C0">
      <w:pPr>
        <w:ind w:firstLine="709"/>
        <w:jc w:val="both"/>
        <w:rPr>
          <w:bCs/>
        </w:rPr>
      </w:pPr>
      <w:r w:rsidRPr="002474C0">
        <w:rPr>
          <w:bCs/>
        </w:rPr>
        <w:t xml:space="preserve">Это – свидетельство положения региональных органов власти, которые испытывают недостаток управленческих компетенций, полномочий и ресурсов для их реализации. При этом подавляющее большинство предпринимателей либо против передачи федеральных </w:t>
      </w:r>
      <w:r w:rsidRPr="002474C0">
        <w:rPr>
          <w:bCs/>
        </w:rPr>
        <w:lastRenderedPageBreak/>
        <w:t>полномочий</w:t>
      </w:r>
      <w:r w:rsidRPr="002474C0">
        <w:t xml:space="preserve"> </w:t>
      </w:r>
      <w:r w:rsidRPr="002474C0">
        <w:rPr>
          <w:bCs/>
        </w:rPr>
        <w:t>по административному регулированию их деятельности (выдача разрешений, контроль) на региональный уровень, а региональных – на муниципальный (27%), либо затрудняются определить своё отношение к такому предложению (61%).</w:t>
      </w:r>
    </w:p>
    <w:p w:rsidR="002474C0" w:rsidRPr="002474C0" w:rsidRDefault="002474C0" w:rsidP="002474C0">
      <w:pPr>
        <w:ind w:firstLine="709"/>
        <w:jc w:val="both"/>
        <w:rPr>
          <w:bCs/>
        </w:rPr>
      </w:pPr>
      <w:r w:rsidRPr="002474C0">
        <w:rPr>
          <w:bCs/>
        </w:rPr>
        <w:t xml:space="preserve">Однако даже в таких условиях регионы могут достаточно эффективно улучшать административный предпринимательский климат. </w:t>
      </w:r>
    </w:p>
    <w:p w:rsidR="002474C0" w:rsidRPr="002474C0" w:rsidRDefault="002474C0" w:rsidP="002474C0">
      <w:pPr>
        <w:ind w:firstLine="709"/>
        <w:jc w:val="both"/>
      </w:pPr>
      <w:r w:rsidRPr="002474C0">
        <w:t>В первую очередь, следует отметить, что региональные власти наделены некоторыми налоговыми полномочиями. Это существенно для опрошенных предпринимателей, больше половины которых отмечают, что уровень налогообложения высок и является негативным фактором административного предпринимательского климата.</w:t>
      </w:r>
    </w:p>
    <w:p w:rsidR="002474C0" w:rsidRPr="002474C0" w:rsidRDefault="002474C0" w:rsidP="002474C0">
      <w:pPr>
        <w:ind w:firstLine="709"/>
        <w:jc w:val="both"/>
      </w:pPr>
      <w:r w:rsidRPr="002474C0">
        <w:t>Так, налог на имущество организаций является региональным и не может превышать 2,2%, региональные власти вправе устанавливать различные ставки для различных субъектов и объектов налогообложения. Поэтому в Вологодской области для субъектов малого предпринимательства возможна установка ставки налога на имущество организаций на уровне до 0,3% в зависимости от объекта налогообложения.</w:t>
      </w:r>
    </w:p>
    <w:p w:rsidR="002474C0" w:rsidRPr="002474C0" w:rsidRDefault="002474C0" w:rsidP="002474C0">
      <w:pPr>
        <w:ind w:firstLine="709"/>
        <w:jc w:val="both"/>
      </w:pPr>
      <w:r w:rsidRPr="002474C0">
        <w:t>Ещё одним региональным является транспортный налог, который уплачивают все собственники транспортных средств, включая субъектов малого предпринимательства. Для них в Вологодской области целесообразно обнуление ставки по транспортному налогу.</w:t>
      </w:r>
    </w:p>
    <w:p w:rsidR="002474C0" w:rsidRPr="002474C0" w:rsidRDefault="002474C0" w:rsidP="002474C0">
      <w:pPr>
        <w:ind w:firstLine="709"/>
        <w:jc w:val="both"/>
        <w:rPr>
          <w:bCs/>
        </w:rPr>
      </w:pPr>
      <w:r w:rsidRPr="002474C0">
        <w:t>Кроме того, большая часть</w:t>
      </w:r>
      <w:r w:rsidRPr="002474C0">
        <w:rPr>
          <w:bCs/>
        </w:rPr>
        <w:t xml:space="preserve"> налога на прибыль (ставка в размере 18% из 20%) зачисляется в бюджет субъекта Российской Федерации (в 2017–2024 годах – 17%), законодательные органы которого могут понижать ставку налога для отдельных категорий налогоплательщиков, но не более чем до 13,5% (в 2017–2022 годах – до 12,5%). Максимальное снижение ставки этого налога послужит серьёзным стимулом для малых предприятий Вологодской области. </w:t>
      </w:r>
    </w:p>
    <w:p w:rsidR="002474C0" w:rsidRPr="002474C0" w:rsidRDefault="002474C0" w:rsidP="002474C0">
      <w:pPr>
        <w:ind w:firstLine="709"/>
        <w:jc w:val="both"/>
      </w:pPr>
      <w:r w:rsidRPr="002474C0">
        <w:rPr>
          <w:bCs/>
        </w:rPr>
        <w:t xml:space="preserve">Также </w:t>
      </w:r>
      <w:r w:rsidRPr="002474C0">
        <w:t>субъекты Российской Федерации имеют право снижать ставку по упрощённой системе налогообложения, которая составляет:</w:t>
      </w:r>
    </w:p>
    <w:p w:rsidR="002474C0" w:rsidRPr="002474C0" w:rsidRDefault="002474C0" w:rsidP="002474C0">
      <w:pPr>
        <w:pStyle w:val="a3"/>
        <w:numPr>
          <w:ilvl w:val="0"/>
          <w:numId w:val="1"/>
        </w:numPr>
        <w:ind w:left="0" w:firstLine="709"/>
        <w:jc w:val="both"/>
      </w:pPr>
      <w:r w:rsidRPr="002474C0">
        <w:t>6% – при объекте налогообложения «доходы» (решением региональных органов власти ставка может быть снижена до 1%);</w:t>
      </w:r>
    </w:p>
    <w:p w:rsidR="002474C0" w:rsidRPr="002474C0" w:rsidRDefault="002474C0" w:rsidP="002474C0">
      <w:pPr>
        <w:pStyle w:val="a3"/>
        <w:numPr>
          <w:ilvl w:val="0"/>
          <w:numId w:val="1"/>
        </w:numPr>
        <w:ind w:left="0" w:firstLine="709"/>
        <w:jc w:val="both"/>
      </w:pPr>
      <w:r w:rsidRPr="002474C0">
        <w:t>15% – при объекте налогообложения «доходы минус расходы» (в регионах может быть снижена до 5%).</w:t>
      </w:r>
    </w:p>
    <w:p w:rsidR="002474C0" w:rsidRPr="002474C0" w:rsidRDefault="002474C0" w:rsidP="002474C0">
      <w:pPr>
        <w:ind w:firstLine="709"/>
        <w:jc w:val="both"/>
      </w:pPr>
      <w:r w:rsidRPr="002474C0">
        <w:t>Этим субъекты федерации пользуются в целях стимулирования экономики</w:t>
      </w:r>
      <w:r w:rsidRPr="002474C0">
        <w:rPr>
          <w:rStyle w:val="a7"/>
        </w:rPr>
        <w:footnoteReference w:id="2"/>
      </w:r>
      <w:r w:rsidRPr="002474C0">
        <w:t>. Однако сегодня этот инструмент используется лишь в кризисные периоды. Правильно расширить практику его применения для малого бизнеса в Вологодской области и на обычные периоды.</w:t>
      </w:r>
    </w:p>
    <w:p w:rsidR="002474C0" w:rsidRPr="002474C0" w:rsidRDefault="002474C0" w:rsidP="002474C0">
      <w:pPr>
        <w:ind w:firstLine="709"/>
        <w:jc w:val="both"/>
      </w:pPr>
      <w:r w:rsidRPr="002474C0">
        <w:t>При этом как для упрощённой системы налогообложения, так и для других налогов возможна дифференциация ставок в зависимости от времени существования субъекта предпринимательства, а также масшт</w:t>
      </w:r>
      <w:r w:rsidR="006139F5">
        <w:t>абов его деятельности (Таблица 1</w:t>
      </w:r>
      <w:r w:rsidRPr="002474C0">
        <w:t>).</w:t>
      </w:r>
    </w:p>
    <w:p w:rsidR="002474C0" w:rsidRPr="002474C0" w:rsidRDefault="002474C0" w:rsidP="002474C0">
      <w:pPr>
        <w:ind w:firstLine="709"/>
        <w:jc w:val="both"/>
        <w:rPr>
          <w:b/>
        </w:rPr>
      </w:pPr>
    </w:p>
    <w:p w:rsidR="006139F5" w:rsidRPr="006139F5" w:rsidRDefault="006139F5" w:rsidP="006139F5">
      <w:pPr>
        <w:ind w:firstLine="709"/>
        <w:jc w:val="right"/>
        <w:rPr>
          <w:i/>
        </w:rPr>
      </w:pPr>
      <w:r w:rsidRPr="006139F5">
        <w:rPr>
          <w:i/>
        </w:rPr>
        <w:t>Таблица 1</w:t>
      </w:r>
      <w:r w:rsidR="002474C0" w:rsidRPr="006139F5">
        <w:rPr>
          <w:i/>
        </w:rPr>
        <w:t xml:space="preserve"> </w:t>
      </w:r>
    </w:p>
    <w:p w:rsidR="002474C0" w:rsidRPr="006139F5" w:rsidRDefault="002474C0" w:rsidP="006139F5">
      <w:pPr>
        <w:ind w:firstLine="709"/>
        <w:jc w:val="center"/>
      </w:pPr>
      <w:r w:rsidRPr="006139F5">
        <w:t>Предлагаемая дифференциация ставок налогов в зависимости от времени существования субъекта предпринимательства и масштабов его деятельности (микро- и малые предприятия) в Вологодской области</w:t>
      </w:r>
    </w:p>
    <w:tbl>
      <w:tblPr>
        <w:tblStyle w:val="a4"/>
        <w:tblW w:w="0" w:type="auto"/>
        <w:tblLook w:val="04A0" w:firstRow="1" w:lastRow="0" w:firstColumn="1" w:lastColumn="0" w:noHBand="0" w:noVBand="1"/>
      </w:tblPr>
      <w:tblGrid>
        <w:gridCol w:w="2929"/>
        <w:gridCol w:w="1019"/>
        <w:gridCol w:w="1111"/>
        <w:gridCol w:w="1106"/>
        <w:gridCol w:w="1080"/>
        <w:gridCol w:w="1019"/>
        <w:gridCol w:w="1081"/>
      </w:tblGrid>
      <w:tr w:rsidR="002474C0" w:rsidRPr="002474C0" w:rsidTr="006139F5">
        <w:trPr>
          <w:tblHeader/>
        </w:trPr>
        <w:tc>
          <w:tcPr>
            <w:tcW w:w="3062" w:type="dxa"/>
            <w:vMerge w:val="restart"/>
            <w:vAlign w:val="center"/>
          </w:tcPr>
          <w:p w:rsidR="002474C0" w:rsidRPr="002474C0" w:rsidRDefault="002474C0" w:rsidP="002474C0">
            <w:pPr>
              <w:jc w:val="center"/>
              <w:rPr>
                <w:bCs/>
              </w:rPr>
            </w:pPr>
            <w:r w:rsidRPr="002474C0">
              <w:rPr>
                <w:bCs/>
              </w:rPr>
              <w:t>Налог</w:t>
            </w:r>
          </w:p>
        </w:tc>
        <w:tc>
          <w:tcPr>
            <w:tcW w:w="2160" w:type="dxa"/>
            <w:gridSpan w:val="2"/>
            <w:vAlign w:val="center"/>
          </w:tcPr>
          <w:p w:rsidR="002474C0" w:rsidRPr="002474C0" w:rsidRDefault="002474C0" w:rsidP="002474C0">
            <w:pPr>
              <w:jc w:val="center"/>
              <w:rPr>
                <w:bCs/>
              </w:rPr>
            </w:pPr>
            <w:r w:rsidRPr="002474C0">
              <w:rPr>
                <w:bCs/>
              </w:rPr>
              <w:t>1 год</w:t>
            </w:r>
          </w:p>
        </w:tc>
        <w:tc>
          <w:tcPr>
            <w:tcW w:w="2222" w:type="dxa"/>
            <w:gridSpan w:val="2"/>
            <w:vAlign w:val="center"/>
          </w:tcPr>
          <w:p w:rsidR="002474C0" w:rsidRPr="002474C0" w:rsidRDefault="002474C0" w:rsidP="002474C0">
            <w:pPr>
              <w:jc w:val="center"/>
              <w:rPr>
                <w:bCs/>
              </w:rPr>
            </w:pPr>
            <w:r w:rsidRPr="002474C0">
              <w:rPr>
                <w:bCs/>
              </w:rPr>
              <w:t>2-3 годы</w:t>
            </w:r>
          </w:p>
        </w:tc>
        <w:tc>
          <w:tcPr>
            <w:tcW w:w="2127" w:type="dxa"/>
            <w:gridSpan w:val="2"/>
            <w:vAlign w:val="center"/>
          </w:tcPr>
          <w:p w:rsidR="002474C0" w:rsidRPr="002474C0" w:rsidRDefault="002474C0" w:rsidP="002474C0">
            <w:pPr>
              <w:jc w:val="center"/>
              <w:rPr>
                <w:bCs/>
              </w:rPr>
            </w:pPr>
            <w:r w:rsidRPr="002474C0">
              <w:rPr>
                <w:bCs/>
              </w:rPr>
              <w:t>4 год и далее</w:t>
            </w:r>
          </w:p>
        </w:tc>
      </w:tr>
      <w:tr w:rsidR="002474C0" w:rsidRPr="002474C0" w:rsidTr="006139F5">
        <w:trPr>
          <w:tblHeader/>
        </w:trPr>
        <w:tc>
          <w:tcPr>
            <w:tcW w:w="3062" w:type="dxa"/>
            <w:vMerge/>
            <w:vAlign w:val="center"/>
          </w:tcPr>
          <w:p w:rsidR="002474C0" w:rsidRPr="002474C0" w:rsidRDefault="002474C0" w:rsidP="002474C0">
            <w:pPr>
              <w:jc w:val="center"/>
              <w:rPr>
                <w:bCs/>
              </w:rPr>
            </w:pPr>
          </w:p>
        </w:tc>
        <w:tc>
          <w:tcPr>
            <w:tcW w:w="1031" w:type="dxa"/>
            <w:vAlign w:val="center"/>
          </w:tcPr>
          <w:p w:rsidR="002474C0" w:rsidRPr="002474C0" w:rsidRDefault="002474C0" w:rsidP="002474C0">
            <w:pPr>
              <w:jc w:val="center"/>
              <w:rPr>
                <w:bCs/>
              </w:rPr>
            </w:pPr>
            <w:r w:rsidRPr="002474C0">
              <w:rPr>
                <w:bCs/>
              </w:rPr>
              <w:t>Микро</w:t>
            </w:r>
          </w:p>
        </w:tc>
        <w:tc>
          <w:tcPr>
            <w:tcW w:w="1129" w:type="dxa"/>
            <w:vAlign w:val="center"/>
          </w:tcPr>
          <w:p w:rsidR="002474C0" w:rsidRPr="002474C0" w:rsidRDefault="002474C0" w:rsidP="002474C0">
            <w:pPr>
              <w:jc w:val="center"/>
              <w:rPr>
                <w:bCs/>
              </w:rPr>
            </w:pPr>
            <w:r w:rsidRPr="002474C0">
              <w:rPr>
                <w:bCs/>
              </w:rPr>
              <w:t>Малый</w:t>
            </w:r>
          </w:p>
        </w:tc>
        <w:tc>
          <w:tcPr>
            <w:tcW w:w="1127" w:type="dxa"/>
            <w:vAlign w:val="center"/>
          </w:tcPr>
          <w:p w:rsidR="002474C0" w:rsidRPr="002474C0" w:rsidRDefault="002474C0" w:rsidP="002474C0">
            <w:pPr>
              <w:jc w:val="center"/>
              <w:rPr>
                <w:bCs/>
              </w:rPr>
            </w:pPr>
            <w:r w:rsidRPr="002474C0">
              <w:rPr>
                <w:bCs/>
              </w:rPr>
              <w:t>Микро</w:t>
            </w:r>
          </w:p>
        </w:tc>
        <w:tc>
          <w:tcPr>
            <w:tcW w:w="1095" w:type="dxa"/>
            <w:vAlign w:val="center"/>
          </w:tcPr>
          <w:p w:rsidR="002474C0" w:rsidRPr="002474C0" w:rsidRDefault="002474C0" w:rsidP="002474C0">
            <w:pPr>
              <w:jc w:val="center"/>
              <w:rPr>
                <w:bCs/>
              </w:rPr>
            </w:pPr>
            <w:r w:rsidRPr="002474C0">
              <w:rPr>
                <w:bCs/>
              </w:rPr>
              <w:t>Малый</w:t>
            </w:r>
          </w:p>
        </w:tc>
        <w:tc>
          <w:tcPr>
            <w:tcW w:w="1031" w:type="dxa"/>
            <w:vAlign w:val="center"/>
          </w:tcPr>
          <w:p w:rsidR="002474C0" w:rsidRPr="002474C0" w:rsidRDefault="002474C0" w:rsidP="002474C0">
            <w:pPr>
              <w:jc w:val="center"/>
              <w:rPr>
                <w:bCs/>
              </w:rPr>
            </w:pPr>
            <w:r w:rsidRPr="002474C0">
              <w:rPr>
                <w:bCs/>
              </w:rPr>
              <w:t>Микро</w:t>
            </w:r>
          </w:p>
        </w:tc>
        <w:tc>
          <w:tcPr>
            <w:tcW w:w="1096" w:type="dxa"/>
            <w:vAlign w:val="center"/>
          </w:tcPr>
          <w:p w:rsidR="002474C0" w:rsidRPr="002474C0" w:rsidRDefault="002474C0" w:rsidP="002474C0">
            <w:pPr>
              <w:jc w:val="center"/>
              <w:rPr>
                <w:bCs/>
              </w:rPr>
            </w:pPr>
            <w:r w:rsidRPr="002474C0">
              <w:rPr>
                <w:bCs/>
              </w:rPr>
              <w:t>Малый</w:t>
            </w:r>
          </w:p>
        </w:tc>
      </w:tr>
      <w:tr w:rsidR="002474C0" w:rsidRPr="002474C0" w:rsidTr="006139F5">
        <w:tc>
          <w:tcPr>
            <w:tcW w:w="3062" w:type="dxa"/>
          </w:tcPr>
          <w:p w:rsidR="002474C0" w:rsidRPr="002474C0" w:rsidRDefault="002474C0" w:rsidP="002474C0">
            <w:pPr>
              <w:rPr>
                <w:bCs/>
              </w:rPr>
            </w:pPr>
            <w:r w:rsidRPr="002474C0">
              <w:t>На имущество организаций</w:t>
            </w:r>
          </w:p>
        </w:tc>
        <w:tc>
          <w:tcPr>
            <w:tcW w:w="2160" w:type="dxa"/>
            <w:gridSpan w:val="2"/>
            <w:vAlign w:val="center"/>
          </w:tcPr>
          <w:p w:rsidR="002474C0" w:rsidRPr="002474C0" w:rsidRDefault="002474C0" w:rsidP="002474C0">
            <w:pPr>
              <w:jc w:val="center"/>
              <w:rPr>
                <w:bCs/>
              </w:rPr>
            </w:pPr>
            <w:r w:rsidRPr="002474C0">
              <w:rPr>
                <w:bCs/>
              </w:rPr>
              <w:t>0%</w:t>
            </w:r>
          </w:p>
        </w:tc>
        <w:tc>
          <w:tcPr>
            <w:tcW w:w="1127" w:type="dxa"/>
            <w:vAlign w:val="center"/>
          </w:tcPr>
          <w:p w:rsidR="002474C0" w:rsidRPr="002474C0" w:rsidRDefault="002474C0" w:rsidP="002474C0">
            <w:pPr>
              <w:jc w:val="center"/>
            </w:pPr>
            <w:r w:rsidRPr="002474C0">
              <w:rPr>
                <w:bCs/>
              </w:rPr>
              <w:t>0,1%</w:t>
            </w:r>
          </w:p>
        </w:tc>
        <w:tc>
          <w:tcPr>
            <w:tcW w:w="1095" w:type="dxa"/>
            <w:vAlign w:val="center"/>
          </w:tcPr>
          <w:p w:rsidR="002474C0" w:rsidRPr="002474C0" w:rsidRDefault="002474C0" w:rsidP="002474C0">
            <w:pPr>
              <w:jc w:val="center"/>
            </w:pPr>
            <w:r w:rsidRPr="002474C0">
              <w:rPr>
                <w:bCs/>
              </w:rPr>
              <w:t>0,15%</w:t>
            </w:r>
          </w:p>
        </w:tc>
        <w:tc>
          <w:tcPr>
            <w:tcW w:w="1031" w:type="dxa"/>
            <w:vAlign w:val="center"/>
          </w:tcPr>
          <w:p w:rsidR="002474C0" w:rsidRPr="002474C0" w:rsidRDefault="002474C0" w:rsidP="002474C0">
            <w:pPr>
              <w:jc w:val="center"/>
            </w:pPr>
            <w:r w:rsidRPr="002474C0">
              <w:rPr>
                <w:bCs/>
              </w:rPr>
              <w:t>0,2%</w:t>
            </w:r>
          </w:p>
        </w:tc>
        <w:tc>
          <w:tcPr>
            <w:tcW w:w="1096" w:type="dxa"/>
            <w:vAlign w:val="center"/>
          </w:tcPr>
          <w:p w:rsidR="002474C0" w:rsidRPr="002474C0" w:rsidRDefault="002474C0" w:rsidP="002474C0">
            <w:pPr>
              <w:jc w:val="center"/>
            </w:pPr>
            <w:r w:rsidRPr="002474C0">
              <w:rPr>
                <w:bCs/>
              </w:rPr>
              <w:t>0,3%</w:t>
            </w:r>
          </w:p>
        </w:tc>
      </w:tr>
      <w:tr w:rsidR="002474C0" w:rsidRPr="002474C0" w:rsidTr="006139F5">
        <w:tc>
          <w:tcPr>
            <w:tcW w:w="3062" w:type="dxa"/>
          </w:tcPr>
          <w:p w:rsidR="002474C0" w:rsidRPr="002474C0" w:rsidRDefault="002474C0" w:rsidP="002474C0">
            <w:pPr>
              <w:rPr>
                <w:bCs/>
              </w:rPr>
            </w:pPr>
            <w:r w:rsidRPr="002474C0">
              <w:rPr>
                <w:bCs/>
              </w:rPr>
              <w:t>Транспортный</w:t>
            </w:r>
          </w:p>
        </w:tc>
        <w:tc>
          <w:tcPr>
            <w:tcW w:w="2160" w:type="dxa"/>
            <w:gridSpan w:val="2"/>
            <w:vAlign w:val="center"/>
          </w:tcPr>
          <w:p w:rsidR="002474C0" w:rsidRPr="002474C0" w:rsidRDefault="002474C0" w:rsidP="002474C0">
            <w:pPr>
              <w:jc w:val="center"/>
            </w:pPr>
            <w:r w:rsidRPr="002474C0">
              <w:rPr>
                <w:bCs/>
              </w:rPr>
              <w:t>0%</w:t>
            </w:r>
          </w:p>
        </w:tc>
        <w:tc>
          <w:tcPr>
            <w:tcW w:w="2222" w:type="dxa"/>
            <w:gridSpan w:val="2"/>
            <w:vAlign w:val="center"/>
          </w:tcPr>
          <w:p w:rsidR="002474C0" w:rsidRPr="002474C0" w:rsidRDefault="002474C0" w:rsidP="002474C0">
            <w:pPr>
              <w:jc w:val="center"/>
            </w:pPr>
            <w:r w:rsidRPr="002474C0">
              <w:rPr>
                <w:bCs/>
              </w:rPr>
              <w:t>0%</w:t>
            </w:r>
          </w:p>
        </w:tc>
        <w:tc>
          <w:tcPr>
            <w:tcW w:w="1031" w:type="dxa"/>
            <w:vAlign w:val="center"/>
          </w:tcPr>
          <w:p w:rsidR="002474C0" w:rsidRPr="002474C0" w:rsidRDefault="002474C0" w:rsidP="002474C0">
            <w:pPr>
              <w:jc w:val="center"/>
              <w:rPr>
                <w:bCs/>
              </w:rPr>
            </w:pPr>
            <w:r w:rsidRPr="002474C0">
              <w:rPr>
                <w:bCs/>
              </w:rPr>
              <w:t>1%</w:t>
            </w:r>
          </w:p>
        </w:tc>
        <w:tc>
          <w:tcPr>
            <w:tcW w:w="1096" w:type="dxa"/>
            <w:vAlign w:val="center"/>
          </w:tcPr>
          <w:p w:rsidR="002474C0" w:rsidRPr="002474C0" w:rsidRDefault="002474C0" w:rsidP="002474C0">
            <w:pPr>
              <w:jc w:val="center"/>
              <w:rPr>
                <w:bCs/>
              </w:rPr>
            </w:pPr>
            <w:r w:rsidRPr="002474C0">
              <w:rPr>
                <w:bCs/>
              </w:rPr>
              <w:t>2%</w:t>
            </w:r>
          </w:p>
        </w:tc>
      </w:tr>
      <w:tr w:rsidR="002474C0" w:rsidRPr="002474C0" w:rsidTr="006139F5">
        <w:tc>
          <w:tcPr>
            <w:tcW w:w="3062" w:type="dxa"/>
          </w:tcPr>
          <w:p w:rsidR="002474C0" w:rsidRPr="002474C0" w:rsidRDefault="002474C0" w:rsidP="002474C0">
            <w:pPr>
              <w:rPr>
                <w:bCs/>
              </w:rPr>
            </w:pPr>
            <w:r w:rsidRPr="002474C0">
              <w:rPr>
                <w:bCs/>
              </w:rPr>
              <w:lastRenderedPageBreak/>
              <w:t>На прибыль</w:t>
            </w:r>
          </w:p>
        </w:tc>
        <w:tc>
          <w:tcPr>
            <w:tcW w:w="2160" w:type="dxa"/>
            <w:gridSpan w:val="2"/>
            <w:vAlign w:val="center"/>
          </w:tcPr>
          <w:p w:rsidR="002474C0" w:rsidRPr="002474C0" w:rsidRDefault="002474C0" w:rsidP="002474C0">
            <w:pPr>
              <w:jc w:val="center"/>
            </w:pPr>
            <w:r w:rsidRPr="002474C0">
              <w:rPr>
                <w:bCs/>
              </w:rPr>
              <w:t>12,5%</w:t>
            </w:r>
          </w:p>
        </w:tc>
        <w:tc>
          <w:tcPr>
            <w:tcW w:w="1127" w:type="dxa"/>
            <w:vAlign w:val="center"/>
          </w:tcPr>
          <w:p w:rsidR="002474C0" w:rsidRPr="002474C0" w:rsidRDefault="002474C0" w:rsidP="002474C0">
            <w:pPr>
              <w:jc w:val="center"/>
            </w:pPr>
            <w:r w:rsidRPr="002474C0">
              <w:rPr>
                <w:bCs/>
              </w:rPr>
              <w:t>12,5%</w:t>
            </w:r>
          </w:p>
        </w:tc>
        <w:tc>
          <w:tcPr>
            <w:tcW w:w="1095" w:type="dxa"/>
            <w:vAlign w:val="center"/>
          </w:tcPr>
          <w:p w:rsidR="002474C0" w:rsidRPr="002474C0" w:rsidRDefault="002474C0" w:rsidP="002474C0">
            <w:pPr>
              <w:jc w:val="center"/>
            </w:pPr>
            <w:r w:rsidRPr="002474C0">
              <w:rPr>
                <w:bCs/>
              </w:rPr>
              <w:t>13%</w:t>
            </w:r>
          </w:p>
        </w:tc>
        <w:tc>
          <w:tcPr>
            <w:tcW w:w="1031" w:type="dxa"/>
            <w:vAlign w:val="center"/>
          </w:tcPr>
          <w:p w:rsidR="002474C0" w:rsidRPr="002474C0" w:rsidRDefault="002474C0" w:rsidP="002474C0">
            <w:pPr>
              <w:jc w:val="center"/>
              <w:rPr>
                <w:bCs/>
              </w:rPr>
            </w:pPr>
            <w:r w:rsidRPr="002474C0">
              <w:rPr>
                <w:bCs/>
              </w:rPr>
              <w:t>13%</w:t>
            </w:r>
          </w:p>
        </w:tc>
        <w:tc>
          <w:tcPr>
            <w:tcW w:w="1096" w:type="dxa"/>
            <w:vAlign w:val="center"/>
          </w:tcPr>
          <w:p w:rsidR="002474C0" w:rsidRPr="002474C0" w:rsidRDefault="002474C0" w:rsidP="002474C0">
            <w:pPr>
              <w:jc w:val="center"/>
              <w:rPr>
                <w:bCs/>
              </w:rPr>
            </w:pPr>
            <w:r w:rsidRPr="002474C0">
              <w:rPr>
                <w:bCs/>
              </w:rPr>
              <w:t>13,5%</w:t>
            </w:r>
          </w:p>
        </w:tc>
      </w:tr>
      <w:tr w:rsidR="002474C0" w:rsidRPr="002474C0" w:rsidTr="006139F5">
        <w:tc>
          <w:tcPr>
            <w:tcW w:w="3062" w:type="dxa"/>
          </w:tcPr>
          <w:p w:rsidR="002474C0" w:rsidRPr="002474C0" w:rsidRDefault="002474C0" w:rsidP="002474C0">
            <w:pPr>
              <w:rPr>
                <w:bCs/>
              </w:rPr>
            </w:pPr>
            <w:r w:rsidRPr="002474C0">
              <w:t>УСН «доходы»</w:t>
            </w:r>
          </w:p>
        </w:tc>
        <w:tc>
          <w:tcPr>
            <w:tcW w:w="2160" w:type="dxa"/>
            <w:gridSpan w:val="2"/>
            <w:vAlign w:val="center"/>
          </w:tcPr>
          <w:p w:rsidR="002474C0" w:rsidRPr="002474C0" w:rsidRDefault="002474C0" w:rsidP="002474C0">
            <w:pPr>
              <w:jc w:val="center"/>
              <w:rPr>
                <w:bCs/>
              </w:rPr>
            </w:pPr>
            <w:r w:rsidRPr="002474C0">
              <w:rPr>
                <w:bCs/>
              </w:rPr>
              <w:t>1%</w:t>
            </w:r>
          </w:p>
        </w:tc>
        <w:tc>
          <w:tcPr>
            <w:tcW w:w="1127" w:type="dxa"/>
            <w:vAlign w:val="center"/>
          </w:tcPr>
          <w:p w:rsidR="002474C0" w:rsidRPr="002474C0" w:rsidRDefault="002474C0" w:rsidP="002474C0">
            <w:pPr>
              <w:jc w:val="center"/>
              <w:rPr>
                <w:bCs/>
              </w:rPr>
            </w:pPr>
            <w:r w:rsidRPr="002474C0">
              <w:rPr>
                <w:bCs/>
              </w:rPr>
              <w:t>1,5%</w:t>
            </w:r>
          </w:p>
        </w:tc>
        <w:tc>
          <w:tcPr>
            <w:tcW w:w="1095" w:type="dxa"/>
            <w:vAlign w:val="center"/>
          </w:tcPr>
          <w:p w:rsidR="002474C0" w:rsidRPr="002474C0" w:rsidRDefault="002474C0" w:rsidP="002474C0">
            <w:pPr>
              <w:jc w:val="center"/>
              <w:rPr>
                <w:bCs/>
              </w:rPr>
            </w:pPr>
            <w:r w:rsidRPr="002474C0">
              <w:rPr>
                <w:bCs/>
              </w:rPr>
              <w:t>2%</w:t>
            </w:r>
          </w:p>
        </w:tc>
        <w:tc>
          <w:tcPr>
            <w:tcW w:w="1031" w:type="dxa"/>
            <w:vAlign w:val="center"/>
          </w:tcPr>
          <w:p w:rsidR="002474C0" w:rsidRPr="002474C0" w:rsidRDefault="002474C0" w:rsidP="002474C0">
            <w:pPr>
              <w:jc w:val="center"/>
              <w:rPr>
                <w:bCs/>
              </w:rPr>
            </w:pPr>
            <w:r w:rsidRPr="002474C0">
              <w:rPr>
                <w:bCs/>
              </w:rPr>
              <w:t>2%</w:t>
            </w:r>
          </w:p>
        </w:tc>
        <w:tc>
          <w:tcPr>
            <w:tcW w:w="1096" w:type="dxa"/>
            <w:vAlign w:val="center"/>
          </w:tcPr>
          <w:p w:rsidR="002474C0" w:rsidRPr="002474C0" w:rsidRDefault="002474C0" w:rsidP="002474C0">
            <w:pPr>
              <w:jc w:val="center"/>
              <w:rPr>
                <w:bCs/>
              </w:rPr>
            </w:pPr>
            <w:r w:rsidRPr="002474C0">
              <w:rPr>
                <w:bCs/>
              </w:rPr>
              <w:t>3%</w:t>
            </w:r>
          </w:p>
        </w:tc>
      </w:tr>
      <w:tr w:rsidR="002474C0" w:rsidRPr="002474C0" w:rsidTr="006139F5">
        <w:tc>
          <w:tcPr>
            <w:tcW w:w="3062" w:type="dxa"/>
          </w:tcPr>
          <w:p w:rsidR="002474C0" w:rsidRPr="002474C0" w:rsidRDefault="002474C0" w:rsidP="002474C0">
            <w:pPr>
              <w:rPr>
                <w:bCs/>
              </w:rPr>
            </w:pPr>
            <w:r w:rsidRPr="002474C0">
              <w:rPr>
                <w:bCs/>
              </w:rPr>
              <w:t xml:space="preserve">УСН </w:t>
            </w:r>
            <w:r w:rsidRPr="002474C0">
              <w:t>«доходы минус расходы»</w:t>
            </w:r>
          </w:p>
        </w:tc>
        <w:tc>
          <w:tcPr>
            <w:tcW w:w="2160" w:type="dxa"/>
            <w:gridSpan w:val="2"/>
            <w:vAlign w:val="center"/>
          </w:tcPr>
          <w:p w:rsidR="002474C0" w:rsidRPr="002474C0" w:rsidRDefault="002474C0" w:rsidP="002474C0">
            <w:pPr>
              <w:jc w:val="center"/>
              <w:rPr>
                <w:bCs/>
              </w:rPr>
            </w:pPr>
            <w:r w:rsidRPr="002474C0">
              <w:rPr>
                <w:bCs/>
              </w:rPr>
              <w:t>5%</w:t>
            </w:r>
          </w:p>
        </w:tc>
        <w:tc>
          <w:tcPr>
            <w:tcW w:w="1127" w:type="dxa"/>
            <w:vAlign w:val="center"/>
          </w:tcPr>
          <w:p w:rsidR="002474C0" w:rsidRPr="002474C0" w:rsidRDefault="002474C0" w:rsidP="002474C0">
            <w:pPr>
              <w:jc w:val="center"/>
              <w:rPr>
                <w:bCs/>
              </w:rPr>
            </w:pPr>
            <w:r w:rsidRPr="002474C0">
              <w:rPr>
                <w:bCs/>
              </w:rPr>
              <w:t>6,5%</w:t>
            </w:r>
          </w:p>
        </w:tc>
        <w:tc>
          <w:tcPr>
            <w:tcW w:w="1095" w:type="dxa"/>
            <w:vAlign w:val="center"/>
          </w:tcPr>
          <w:p w:rsidR="002474C0" w:rsidRPr="002474C0" w:rsidRDefault="002474C0" w:rsidP="002474C0">
            <w:pPr>
              <w:jc w:val="center"/>
              <w:rPr>
                <w:bCs/>
              </w:rPr>
            </w:pPr>
            <w:r w:rsidRPr="002474C0">
              <w:rPr>
                <w:bCs/>
              </w:rPr>
              <w:t>8%</w:t>
            </w:r>
          </w:p>
        </w:tc>
        <w:tc>
          <w:tcPr>
            <w:tcW w:w="1031" w:type="dxa"/>
            <w:vAlign w:val="center"/>
          </w:tcPr>
          <w:p w:rsidR="002474C0" w:rsidRPr="002474C0" w:rsidRDefault="002474C0" w:rsidP="002474C0">
            <w:pPr>
              <w:jc w:val="center"/>
              <w:rPr>
                <w:bCs/>
              </w:rPr>
            </w:pPr>
            <w:r w:rsidRPr="002474C0">
              <w:rPr>
                <w:bCs/>
              </w:rPr>
              <w:t>8%</w:t>
            </w:r>
          </w:p>
        </w:tc>
        <w:tc>
          <w:tcPr>
            <w:tcW w:w="1096" w:type="dxa"/>
            <w:vAlign w:val="center"/>
          </w:tcPr>
          <w:p w:rsidR="002474C0" w:rsidRPr="002474C0" w:rsidRDefault="002474C0" w:rsidP="002474C0">
            <w:pPr>
              <w:jc w:val="center"/>
              <w:rPr>
                <w:bCs/>
              </w:rPr>
            </w:pPr>
            <w:r w:rsidRPr="002474C0">
              <w:rPr>
                <w:bCs/>
              </w:rPr>
              <w:t>10%</w:t>
            </w:r>
          </w:p>
        </w:tc>
      </w:tr>
    </w:tbl>
    <w:p w:rsidR="002474C0" w:rsidRPr="002474C0" w:rsidRDefault="002474C0" w:rsidP="002474C0">
      <w:pPr>
        <w:jc w:val="both"/>
        <w:rPr>
          <w:bCs/>
        </w:rPr>
      </w:pPr>
    </w:p>
    <w:p w:rsidR="002474C0" w:rsidRPr="002474C0" w:rsidRDefault="002474C0" w:rsidP="002474C0">
      <w:pPr>
        <w:ind w:firstLine="709"/>
        <w:jc w:val="both"/>
        <w:rPr>
          <w:bCs/>
        </w:rPr>
      </w:pPr>
      <w:r w:rsidRPr="002474C0">
        <w:rPr>
          <w:bCs/>
        </w:rPr>
        <w:t>При этом для предприятий, ведущих отдельные виды деятельности, ставки могут быть максимально снижены на постоянной основе. Это касается, например, организаций и индивидуальных предпринимателей, занимающихся образованием, сельским хозяйством, наукоёмким и высокотехнологичным производством.</w:t>
      </w:r>
    </w:p>
    <w:p w:rsidR="002474C0" w:rsidRPr="002474C0" w:rsidRDefault="002474C0" w:rsidP="002474C0">
      <w:pPr>
        <w:ind w:firstLine="709"/>
        <w:jc w:val="both"/>
        <w:rPr>
          <w:bCs/>
        </w:rPr>
      </w:pPr>
      <w:r w:rsidRPr="002474C0">
        <w:rPr>
          <w:bCs/>
        </w:rPr>
        <w:t>Необходимо учитывать, что перечисленные меры могут привести к краткосрочному снижению доходов областного бюджета, однако в среднесрочной и долгосрочной перспективе это повлечёт общий экономический рост и усиление деловой активности в регионе.</w:t>
      </w:r>
    </w:p>
    <w:p w:rsidR="002474C0" w:rsidRPr="002474C0" w:rsidRDefault="002474C0" w:rsidP="002474C0">
      <w:pPr>
        <w:ind w:firstLine="709"/>
        <w:jc w:val="both"/>
        <w:rPr>
          <w:bCs/>
        </w:rPr>
      </w:pPr>
      <w:r w:rsidRPr="002474C0">
        <w:rPr>
          <w:bCs/>
        </w:rPr>
        <w:t xml:space="preserve">Другим важным аспектом являются требования к ведению деятельности в отдельных сферах. При том, что они устанавливаются на надгосударственном и федеральном уровне, их исполнение осуществляется территориальными органами в регионах. </w:t>
      </w:r>
    </w:p>
    <w:p w:rsidR="002474C0" w:rsidRPr="002474C0" w:rsidRDefault="002474C0" w:rsidP="002474C0">
      <w:pPr>
        <w:ind w:firstLine="709"/>
        <w:jc w:val="both"/>
        <w:rPr>
          <w:bCs/>
        </w:rPr>
      </w:pPr>
      <w:r w:rsidRPr="002474C0">
        <w:rPr>
          <w:bCs/>
        </w:rPr>
        <w:t xml:space="preserve">Например, для предприятий общественного питания установлено требование о необходимости получения в </w:t>
      </w:r>
      <w:proofErr w:type="spellStart"/>
      <w:r w:rsidRPr="002474C0">
        <w:rPr>
          <w:bCs/>
        </w:rPr>
        <w:t>Роспотребнадзоре</w:t>
      </w:r>
      <w:proofErr w:type="spellEnd"/>
      <w:r w:rsidRPr="002474C0">
        <w:rPr>
          <w:bCs/>
        </w:rPr>
        <w:t xml:space="preserve"> санитарно-эпидемиологического заключения на проектную документацию помещения, в котором планируется вести деятельность, а затем подать уведомление о начале деятельности. В городе Москве данное требование должно исполняться в полном объёме, а в Вологодской области достаточно только уведомления.</w:t>
      </w:r>
    </w:p>
    <w:p w:rsidR="002474C0" w:rsidRPr="002474C0" w:rsidRDefault="002474C0" w:rsidP="002474C0">
      <w:pPr>
        <w:ind w:firstLine="709"/>
        <w:jc w:val="both"/>
        <w:rPr>
          <w:bCs/>
        </w:rPr>
      </w:pPr>
      <w:r w:rsidRPr="002474C0">
        <w:rPr>
          <w:bCs/>
        </w:rPr>
        <w:t>Соответственно, во всех случаях, когда это возможно и соответствует принципам общественной безопасности, следует заменить разрешительный порядок начала деятельности на уведомительный. Особенно в сфере торговли и защиты прав потребителей и в сфере строительства и архитектуры, так как именно ведомства, осуществляющие управление в этих сферах на региональном и муниципальном уровнях, были названы предпринимателями Вологодской области органами, создающими наибольшие барьеры для деятельности.</w:t>
      </w:r>
    </w:p>
    <w:p w:rsidR="002474C0" w:rsidRPr="002474C0" w:rsidRDefault="002474C0" w:rsidP="002474C0">
      <w:pPr>
        <w:ind w:firstLine="709"/>
        <w:jc w:val="both"/>
        <w:rPr>
          <w:bCs/>
        </w:rPr>
      </w:pPr>
      <w:r w:rsidRPr="002474C0">
        <w:rPr>
          <w:bCs/>
        </w:rPr>
        <w:t>Это позволит снизить административное давление на малый бизнес, а также минимизировать возможности для коррупционной деятельности.</w:t>
      </w:r>
    </w:p>
    <w:p w:rsidR="002474C0" w:rsidRPr="002474C0" w:rsidRDefault="002474C0" w:rsidP="002474C0">
      <w:pPr>
        <w:ind w:firstLine="709"/>
        <w:jc w:val="both"/>
        <w:rPr>
          <w:bCs/>
        </w:rPr>
      </w:pPr>
      <w:r w:rsidRPr="002474C0">
        <w:rPr>
          <w:bCs/>
        </w:rPr>
        <w:t xml:space="preserve">При этом необходимо создание единой региональной информационной базы всех стандартов и требований к предпринимателям, в которой они могли бы получить все данные ещё до начала деятельности и избежать ошибок. Это касается требований как к деятельности, так и к отчётности предприятий. Последнее, как показывает опрос предпринимателей Вологодской области, вызывает у них такие сложности, как: </w:t>
      </w:r>
    </w:p>
    <w:p w:rsidR="002474C0" w:rsidRPr="002474C0" w:rsidRDefault="002474C0" w:rsidP="002474C0">
      <w:pPr>
        <w:pStyle w:val="a3"/>
        <w:numPr>
          <w:ilvl w:val="0"/>
          <w:numId w:val="1"/>
        </w:numPr>
        <w:ind w:left="0" w:firstLine="709"/>
        <w:jc w:val="both"/>
        <w:rPr>
          <w:bCs/>
        </w:rPr>
      </w:pPr>
      <w:r w:rsidRPr="002474C0">
        <w:rPr>
          <w:bCs/>
        </w:rPr>
        <w:t>Постоянные изменения в правилах и формах отчетности;</w:t>
      </w:r>
    </w:p>
    <w:p w:rsidR="002474C0" w:rsidRPr="002474C0" w:rsidRDefault="002474C0" w:rsidP="002474C0">
      <w:pPr>
        <w:pStyle w:val="a3"/>
        <w:numPr>
          <w:ilvl w:val="0"/>
          <w:numId w:val="1"/>
        </w:numPr>
        <w:ind w:left="0" w:firstLine="709"/>
        <w:jc w:val="both"/>
        <w:rPr>
          <w:bCs/>
        </w:rPr>
      </w:pPr>
      <w:r w:rsidRPr="002474C0">
        <w:rPr>
          <w:bCs/>
        </w:rPr>
        <w:t>Избыточность информации, содержащейся в отчетности;</w:t>
      </w:r>
    </w:p>
    <w:p w:rsidR="002474C0" w:rsidRPr="002474C0" w:rsidRDefault="002474C0" w:rsidP="002474C0">
      <w:pPr>
        <w:pStyle w:val="a3"/>
        <w:numPr>
          <w:ilvl w:val="0"/>
          <w:numId w:val="1"/>
        </w:numPr>
        <w:ind w:left="0" w:firstLine="709"/>
        <w:jc w:val="both"/>
        <w:rPr>
          <w:bCs/>
        </w:rPr>
      </w:pPr>
      <w:r w:rsidRPr="002474C0">
        <w:rPr>
          <w:bCs/>
        </w:rPr>
        <w:t>Недостаточная автоматизация процесса;</w:t>
      </w:r>
    </w:p>
    <w:p w:rsidR="002474C0" w:rsidRPr="002474C0" w:rsidRDefault="002474C0" w:rsidP="002474C0">
      <w:pPr>
        <w:pStyle w:val="a3"/>
        <w:numPr>
          <w:ilvl w:val="0"/>
          <w:numId w:val="1"/>
        </w:numPr>
        <w:ind w:left="0" w:firstLine="709"/>
        <w:jc w:val="both"/>
        <w:rPr>
          <w:bCs/>
        </w:rPr>
      </w:pPr>
      <w:r w:rsidRPr="002474C0">
        <w:rPr>
          <w:bCs/>
        </w:rPr>
        <w:t>Неясность требований;</w:t>
      </w:r>
    </w:p>
    <w:p w:rsidR="002474C0" w:rsidRPr="002474C0" w:rsidRDefault="002474C0" w:rsidP="002474C0">
      <w:pPr>
        <w:pStyle w:val="a3"/>
        <w:numPr>
          <w:ilvl w:val="0"/>
          <w:numId w:val="1"/>
        </w:numPr>
        <w:ind w:left="0" w:firstLine="709"/>
        <w:jc w:val="both"/>
        <w:rPr>
          <w:bCs/>
        </w:rPr>
      </w:pPr>
      <w:r w:rsidRPr="002474C0">
        <w:rPr>
          <w:bCs/>
        </w:rPr>
        <w:t>Невозможность получить компетентную консультацию от уполномоченного органа власти.</w:t>
      </w:r>
    </w:p>
    <w:p w:rsidR="002474C0" w:rsidRPr="002474C0" w:rsidRDefault="002474C0" w:rsidP="002474C0">
      <w:pPr>
        <w:ind w:firstLine="709"/>
        <w:jc w:val="both"/>
        <w:rPr>
          <w:bCs/>
        </w:rPr>
      </w:pPr>
      <w:r w:rsidRPr="002474C0">
        <w:rPr>
          <w:bCs/>
        </w:rPr>
        <w:t xml:space="preserve">А временные и материальные затраты на оформление документов (сертификация, регистрация и пр.) для вывода продукции на рынок для многих предпринимателей составляют соответственно от 1 до 6 месяцев и от </w:t>
      </w:r>
      <w:r w:rsidRPr="002474C0">
        <w:t>11 до 100 тыс. рублей.</w:t>
      </w:r>
    </w:p>
    <w:p w:rsidR="002474C0" w:rsidRPr="002474C0" w:rsidRDefault="002474C0" w:rsidP="002474C0">
      <w:pPr>
        <w:ind w:firstLine="709"/>
        <w:jc w:val="both"/>
        <w:rPr>
          <w:bCs/>
        </w:rPr>
      </w:pPr>
      <w:r w:rsidRPr="002474C0">
        <w:rPr>
          <w:bCs/>
        </w:rPr>
        <w:t>Изначальная ясность требований, а также их адекватность практике предпринимательства позволят снизить количество внеплановых проверок, а также повысить обоснованность принимаемых в ходе контрольно-надзорной деятельности решений, в чём сегодня сомневается треть опрошенных предпринимателей.</w:t>
      </w:r>
    </w:p>
    <w:p w:rsidR="002474C0" w:rsidRPr="002474C0" w:rsidRDefault="002474C0" w:rsidP="002474C0">
      <w:pPr>
        <w:ind w:firstLine="709"/>
        <w:jc w:val="both"/>
        <w:rPr>
          <w:bCs/>
        </w:rPr>
      </w:pPr>
      <w:r w:rsidRPr="002474C0">
        <w:rPr>
          <w:bCs/>
        </w:rPr>
        <w:lastRenderedPageBreak/>
        <w:t>Вологодская область и находящиеся на её территории муниципальные образования, являются крупными собственниками недвижимого имущества, большая часть которого сдаётся в аренду субъектам предпринимательства. Ставки по арендным платежам находятся на уровне ниже рыночных, однако возможно дополнительное улучшение положения предпринимателей. Ведь для многих опрошенных предпринимателей изменения общего уровня издержек производства является существенным фактором.</w:t>
      </w:r>
    </w:p>
    <w:p w:rsidR="002474C0" w:rsidRPr="002474C0" w:rsidRDefault="002474C0" w:rsidP="002474C0">
      <w:pPr>
        <w:ind w:firstLine="709"/>
        <w:jc w:val="both"/>
        <w:rPr>
          <w:bCs/>
        </w:rPr>
      </w:pPr>
      <w:r w:rsidRPr="002474C0">
        <w:rPr>
          <w:bCs/>
        </w:rPr>
        <w:t>В</w:t>
      </w:r>
      <w:bookmarkStart w:id="1" w:name="_GoBack"/>
      <w:bookmarkEnd w:id="1"/>
      <w:r w:rsidRPr="002474C0">
        <w:rPr>
          <w:bCs/>
        </w:rPr>
        <w:t>ажно предоставление арендных каникул на период становления деятельности, а также постепенный выход на полную арендную ставку в течение первого года действия договора аренды.</w:t>
      </w:r>
    </w:p>
    <w:p w:rsidR="002474C0" w:rsidRPr="002474C0" w:rsidRDefault="002474C0" w:rsidP="002474C0">
      <w:pPr>
        <w:ind w:firstLine="709"/>
        <w:jc w:val="both"/>
        <w:rPr>
          <w:bCs/>
        </w:rPr>
      </w:pPr>
      <w:r w:rsidRPr="002474C0">
        <w:rPr>
          <w:bCs/>
        </w:rPr>
        <w:t>Для учёта интересов малого предпринимательства перед более крупными игроками необходимо установление квоты для него в размере, более высоком, чем вклад малого бизнеса в экономику, то есть на уровне как минимум 30% от всех заключаемых договоров аренды. В дополнение к этому возможно проведение отдельных аукционов на право аренды, в которых имеют право принимать участие только представители малого предпринимательства.</w:t>
      </w:r>
    </w:p>
    <w:p w:rsidR="002474C0" w:rsidRPr="002474C0" w:rsidRDefault="002474C0" w:rsidP="002474C0">
      <w:pPr>
        <w:ind w:firstLine="709"/>
        <w:jc w:val="both"/>
        <w:rPr>
          <w:bCs/>
        </w:rPr>
      </w:pPr>
      <w:r w:rsidRPr="002474C0">
        <w:rPr>
          <w:bCs/>
        </w:rPr>
        <w:t xml:space="preserve">Поскольку ставки аренды коммерческой недвижимости являются одной из основных статей расходов субъектов малого предпринимательства, необходимо минимизировать практику </w:t>
      </w:r>
      <w:proofErr w:type="spellStart"/>
      <w:r w:rsidRPr="002474C0">
        <w:rPr>
          <w:bCs/>
        </w:rPr>
        <w:t>субарендных</w:t>
      </w:r>
      <w:proofErr w:type="spellEnd"/>
      <w:r w:rsidRPr="002474C0">
        <w:rPr>
          <w:bCs/>
        </w:rPr>
        <w:t xml:space="preserve"> (</w:t>
      </w:r>
      <w:proofErr w:type="spellStart"/>
      <w:r w:rsidRPr="002474C0">
        <w:rPr>
          <w:bCs/>
        </w:rPr>
        <w:t>субсубарендных</w:t>
      </w:r>
      <w:proofErr w:type="spellEnd"/>
      <w:r w:rsidRPr="002474C0">
        <w:rPr>
          <w:bCs/>
        </w:rPr>
        <w:t xml:space="preserve"> и т.д.) отношений, когда собственником объекта недвижимости является государство или муниципалитет, а предприниматель, производящий блага непосредственно для конечного потребителя, вынужден переплачивать за пользование недвижимостью посредникам. </w:t>
      </w:r>
    </w:p>
    <w:p w:rsidR="002474C0" w:rsidRPr="002474C0" w:rsidRDefault="002474C0" w:rsidP="002474C0">
      <w:pPr>
        <w:ind w:firstLine="709"/>
        <w:jc w:val="both"/>
        <w:rPr>
          <w:bCs/>
        </w:rPr>
      </w:pPr>
      <w:r w:rsidRPr="002474C0">
        <w:rPr>
          <w:bCs/>
        </w:rPr>
        <w:t>При этом простой запрет на передачу объекта в субаренду поможет решить эту проблему далеко не во всех случаях. Зачастую сдаваемые в аренду объекты являются слишком большими, чтобы их мог обслуживать один арендатор. В этом случае возможно создание специализированных областных и муниципальных учреждений по управлению собственностью, которые бы могли заниматься решением оперативных задач. Другим путём представляется передача объекта в аренду коммерческому субъекту с правом субаренды, но ограничением максимальной ставки субаренды.</w:t>
      </w:r>
    </w:p>
    <w:p w:rsidR="002474C0" w:rsidRPr="002474C0" w:rsidRDefault="002474C0" w:rsidP="002474C0">
      <w:pPr>
        <w:ind w:firstLine="709"/>
        <w:jc w:val="both"/>
        <w:rPr>
          <w:bCs/>
        </w:rPr>
      </w:pPr>
      <w:r w:rsidRPr="002474C0">
        <w:rPr>
          <w:bCs/>
        </w:rPr>
        <w:t>Кроме того, существует проблема большого числа собственников или владельцев объектов недвижимости: Вологодская область, создаваемые ей учреждения, муниципальные образования, создаваемые ими учреждения. Предприниматели вынуждены обращаться в различные инстанции, чтобы получить право аренды на желаемый объект недвижимости.</w:t>
      </w:r>
    </w:p>
    <w:p w:rsidR="002474C0" w:rsidRPr="002474C0" w:rsidRDefault="002474C0" w:rsidP="002474C0">
      <w:pPr>
        <w:ind w:firstLine="709"/>
        <w:jc w:val="both"/>
        <w:rPr>
          <w:bCs/>
        </w:rPr>
      </w:pPr>
      <w:r w:rsidRPr="002474C0">
        <w:rPr>
          <w:bCs/>
        </w:rPr>
        <w:t>Решением этой проблемы может стать создание учреждения – единого оператора государственной и муниципальной собственности на территории Вологодской области, а также единого информационного портала для аренды государственного и муниципального имущества.</w:t>
      </w:r>
    </w:p>
    <w:p w:rsidR="002474C0" w:rsidRPr="002474C0" w:rsidRDefault="002474C0" w:rsidP="002474C0">
      <w:pPr>
        <w:ind w:firstLine="709"/>
        <w:jc w:val="both"/>
        <w:rPr>
          <w:bCs/>
        </w:rPr>
      </w:pPr>
      <w:r w:rsidRPr="002474C0">
        <w:rPr>
          <w:bCs/>
        </w:rPr>
        <w:t>Органы государственной власти и местного самоуправления на территории Вологодской области оказывают услуги предпринимателям. Последние сталкиваются с проблемой доступности таких услуг, необходимостью личного посещения органов, находящихся в том числе в других населённых пунктах. Поэтому необходимо перевести предоставление региональных услуг для бизнеса в электронный вид в максимальной возможной степени.</w:t>
      </w:r>
    </w:p>
    <w:p w:rsidR="002474C0" w:rsidRPr="002F3182" w:rsidRDefault="002474C0" w:rsidP="002474C0">
      <w:pPr>
        <w:ind w:firstLine="709"/>
        <w:jc w:val="both"/>
        <w:rPr>
          <w:bCs/>
        </w:rPr>
      </w:pPr>
      <w:r w:rsidRPr="002F3182">
        <w:rPr>
          <w:bCs/>
        </w:rPr>
        <w:t xml:space="preserve">Указанные предложения направлены в первую очередь на снижение издержек субъектов малого предпринимательства, а также минимизацию административных барьеров и </w:t>
      </w:r>
      <w:proofErr w:type="spellStart"/>
      <w:r w:rsidRPr="002F3182">
        <w:rPr>
          <w:bCs/>
        </w:rPr>
        <w:t>коррупциогенных</w:t>
      </w:r>
      <w:proofErr w:type="spellEnd"/>
      <w:r w:rsidRPr="002F3182">
        <w:rPr>
          <w:bCs/>
        </w:rPr>
        <w:t xml:space="preserve"> факторов, что должно способствовать становлению новых предприятий, их развитию и росту масштабов деятельности.</w:t>
      </w:r>
    </w:p>
    <w:p w:rsidR="006139F5" w:rsidRPr="002F3182" w:rsidRDefault="006139F5" w:rsidP="002474C0">
      <w:pPr>
        <w:ind w:firstLine="709"/>
        <w:jc w:val="both"/>
        <w:rPr>
          <w:bCs/>
        </w:rPr>
      </w:pPr>
    </w:p>
    <w:p w:rsidR="006139F5" w:rsidRPr="002F3182" w:rsidRDefault="006139F5" w:rsidP="006139F5">
      <w:pPr>
        <w:pStyle w:val="a5"/>
        <w:jc w:val="center"/>
        <w:rPr>
          <w:sz w:val="24"/>
          <w:szCs w:val="24"/>
        </w:rPr>
      </w:pPr>
      <w:r w:rsidRPr="002F3182">
        <w:rPr>
          <w:sz w:val="24"/>
          <w:szCs w:val="24"/>
        </w:rPr>
        <w:t>Список литературы</w:t>
      </w:r>
    </w:p>
    <w:p w:rsidR="006139F5" w:rsidRPr="002F3182" w:rsidRDefault="006139F5" w:rsidP="006139F5">
      <w:pPr>
        <w:pStyle w:val="a5"/>
        <w:numPr>
          <w:ilvl w:val="0"/>
          <w:numId w:val="2"/>
        </w:numPr>
        <w:ind w:left="0" w:firstLine="709"/>
        <w:jc w:val="both"/>
        <w:rPr>
          <w:sz w:val="24"/>
          <w:szCs w:val="24"/>
          <w:lang w:val="en-US"/>
        </w:rPr>
      </w:pPr>
      <w:proofErr w:type="spellStart"/>
      <w:r w:rsidRPr="002F3182">
        <w:rPr>
          <w:sz w:val="24"/>
          <w:szCs w:val="24"/>
        </w:rPr>
        <w:t>Тугачева</w:t>
      </w:r>
      <w:proofErr w:type="spellEnd"/>
      <w:r w:rsidRPr="002F3182">
        <w:rPr>
          <w:sz w:val="24"/>
          <w:szCs w:val="24"/>
        </w:rPr>
        <w:t xml:space="preserve"> Л.В., </w:t>
      </w:r>
      <w:proofErr w:type="spellStart"/>
      <w:r w:rsidRPr="002F3182">
        <w:rPr>
          <w:sz w:val="24"/>
          <w:szCs w:val="24"/>
        </w:rPr>
        <w:t>Парахина</w:t>
      </w:r>
      <w:proofErr w:type="spellEnd"/>
      <w:r w:rsidRPr="002F3182">
        <w:rPr>
          <w:sz w:val="24"/>
          <w:szCs w:val="24"/>
        </w:rPr>
        <w:t xml:space="preserve"> Л.В. Региональный аспект реализации национального проекта «Малое и среднее предпринимательство и поддержка индивидуальной предпринимательской инициативы» // ЕГИ. 2020. №1 (27). </w:t>
      </w:r>
      <w:r w:rsidRPr="002F3182">
        <w:rPr>
          <w:sz w:val="24"/>
          <w:szCs w:val="24"/>
          <w:lang w:val="en-US"/>
        </w:rPr>
        <w:t xml:space="preserve">URL: </w:t>
      </w:r>
      <w:r w:rsidRPr="002F3182">
        <w:rPr>
          <w:sz w:val="24"/>
          <w:szCs w:val="24"/>
          <w:lang w:val="en-US"/>
        </w:rPr>
        <w:lastRenderedPageBreak/>
        <w:t>https://cyberleninka.ru/article/n/regionalnyy-aspekt-realizatsii-natsionalnogo-proekta-maloe-i-srednee-predprinimatelstvo-i-podderzhka-individualn</w:t>
      </w:r>
      <w:r w:rsidR="002F3182" w:rsidRPr="002F3182">
        <w:rPr>
          <w:sz w:val="24"/>
          <w:szCs w:val="24"/>
          <w:lang w:val="en-US"/>
        </w:rPr>
        <w:t>oy;</w:t>
      </w:r>
    </w:p>
    <w:p w:rsidR="006139F5" w:rsidRPr="002F3182" w:rsidRDefault="006139F5" w:rsidP="006139F5">
      <w:pPr>
        <w:pStyle w:val="a5"/>
        <w:numPr>
          <w:ilvl w:val="0"/>
          <w:numId w:val="2"/>
        </w:numPr>
        <w:ind w:left="0" w:firstLine="709"/>
        <w:jc w:val="both"/>
        <w:rPr>
          <w:sz w:val="24"/>
          <w:szCs w:val="24"/>
        </w:rPr>
      </w:pPr>
      <w:r w:rsidRPr="002F3182">
        <w:rPr>
          <w:sz w:val="24"/>
          <w:szCs w:val="24"/>
        </w:rPr>
        <w:t xml:space="preserve">В Удмуртии снизили ставку налога для бизнеса на «упрощенке» до 1% // </w:t>
      </w:r>
      <w:r w:rsidRPr="002F3182">
        <w:rPr>
          <w:sz w:val="24"/>
          <w:szCs w:val="24"/>
          <w:lang w:val="en-US"/>
        </w:rPr>
        <w:t>URL</w:t>
      </w:r>
      <w:r w:rsidRPr="002F3182">
        <w:rPr>
          <w:sz w:val="24"/>
          <w:szCs w:val="24"/>
        </w:rPr>
        <w:t>: https://incrussia.ru/news/v-udmurtii-rai/</w:t>
      </w:r>
    </w:p>
    <w:p w:rsidR="006139F5" w:rsidRPr="002F3182" w:rsidRDefault="006139F5" w:rsidP="002474C0">
      <w:pPr>
        <w:ind w:firstLine="709"/>
        <w:jc w:val="both"/>
        <w:rPr>
          <w:bCs/>
        </w:rPr>
      </w:pPr>
    </w:p>
    <w:p w:rsidR="002F3182" w:rsidRDefault="002F3182" w:rsidP="002474C0">
      <w:pPr>
        <w:ind w:firstLine="709"/>
        <w:jc w:val="both"/>
        <w:rPr>
          <w:bCs/>
        </w:rPr>
      </w:pPr>
      <w:r w:rsidRPr="002F3182">
        <w:rPr>
          <w:bCs/>
        </w:rPr>
        <w:t xml:space="preserve">Ефремов Илья Александрович (Россия, Вологда) – студент Вологодского научного центра Российской академии наук </w:t>
      </w:r>
      <w:r>
        <w:rPr>
          <w:bCs/>
        </w:rPr>
        <w:t>(</w:t>
      </w:r>
      <w:r w:rsidRPr="002F3182">
        <w:rPr>
          <w:bCs/>
        </w:rPr>
        <w:t>Россия, 160014, г. Вологда, ул. Горького, д. 56а</w:t>
      </w:r>
      <w:r>
        <w:rPr>
          <w:bCs/>
        </w:rPr>
        <w:t xml:space="preserve">, </w:t>
      </w:r>
      <w:r w:rsidRPr="002F3182">
        <w:rPr>
          <w:bCs/>
        </w:rPr>
        <w:t>common@volnc.ru</w:t>
      </w:r>
      <w:r>
        <w:rPr>
          <w:bCs/>
        </w:rPr>
        <w:t>)</w:t>
      </w:r>
    </w:p>
    <w:p w:rsidR="002F3182" w:rsidRDefault="002F3182" w:rsidP="002474C0">
      <w:pPr>
        <w:ind w:firstLine="709"/>
        <w:jc w:val="both"/>
        <w:rPr>
          <w:bCs/>
        </w:rPr>
      </w:pPr>
    </w:p>
    <w:p w:rsidR="002F3182" w:rsidRPr="002F3182" w:rsidRDefault="002F3182" w:rsidP="002F3182">
      <w:pPr>
        <w:ind w:firstLine="709"/>
        <w:jc w:val="right"/>
        <w:rPr>
          <w:b/>
          <w:bCs/>
          <w:lang w:val="en-US"/>
        </w:rPr>
      </w:pPr>
      <w:proofErr w:type="spellStart"/>
      <w:r w:rsidRPr="002F3182">
        <w:rPr>
          <w:b/>
          <w:bCs/>
          <w:lang w:val="en-US"/>
        </w:rPr>
        <w:t>Efremov</w:t>
      </w:r>
      <w:proofErr w:type="spellEnd"/>
      <w:r w:rsidRPr="002F3182">
        <w:rPr>
          <w:b/>
          <w:bCs/>
          <w:lang w:val="en-US"/>
        </w:rPr>
        <w:t xml:space="preserve"> I. A.</w:t>
      </w:r>
    </w:p>
    <w:p w:rsidR="002F3182" w:rsidRPr="002F3182" w:rsidRDefault="002F3182" w:rsidP="002F3182">
      <w:pPr>
        <w:ind w:firstLine="709"/>
        <w:jc w:val="both"/>
        <w:rPr>
          <w:bCs/>
          <w:lang w:val="en-US"/>
        </w:rPr>
      </w:pPr>
    </w:p>
    <w:p w:rsidR="002F3182" w:rsidRPr="002F3182" w:rsidRDefault="002F3182" w:rsidP="002F3182">
      <w:pPr>
        <w:jc w:val="center"/>
        <w:rPr>
          <w:b/>
          <w:bCs/>
          <w:lang w:val="en-US"/>
        </w:rPr>
      </w:pPr>
      <w:r w:rsidRPr="002F3182">
        <w:rPr>
          <w:b/>
          <w:bCs/>
          <w:lang w:val="en-US"/>
        </w:rPr>
        <w:t>TOOLS FOR IMPROVING THE ADMINISTRATIVE BUSINESS CLIMATE IN THE VOLOGDA REGION</w:t>
      </w:r>
    </w:p>
    <w:p w:rsidR="002F3182" w:rsidRPr="002F3182" w:rsidRDefault="002F3182" w:rsidP="002F3182">
      <w:pPr>
        <w:ind w:firstLine="709"/>
        <w:jc w:val="both"/>
        <w:rPr>
          <w:bCs/>
          <w:lang w:val="en-US"/>
        </w:rPr>
      </w:pPr>
    </w:p>
    <w:p w:rsidR="002F3182" w:rsidRPr="002F3182" w:rsidRDefault="002F3182" w:rsidP="002F3182">
      <w:pPr>
        <w:ind w:firstLine="709"/>
        <w:jc w:val="both"/>
        <w:rPr>
          <w:bCs/>
          <w:lang w:val="en-US"/>
        </w:rPr>
      </w:pPr>
      <w:r w:rsidRPr="002F3182">
        <w:rPr>
          <w:bCs/>
          <w:lang w:val="en-US"/>
        </w:rPr>
        <w:t xml:space="preserve">Based on a survey of heads of small and medium-sized enterprises of the Vologda region on the state of the administrative business climate in the region, </w:t>
      </w:r>
      <w:r>
        <w:rPr>
          <w:bCs/>
          <w:lang w:val="en-US"/>
        </w:rPr>
        <w:t xml:space="preserve">the author made </w:t>
      </w:r>
      <w:r w:rsidRPr="002F3182">
        <w:rPr>
          <w:bCs/>
          <w:lang w:val="en-US"/>
        </w:rPr>
        <w:t xml:space="preserve">proposals to improve its </w:t>
      </w:r>
      <w:r>
        <w:rPr>
          <w:bCs/>
          <w:lang w:val="en-US"/>
        </w:rPr>
        <w:t>several</w:t>
      </w:r>
      <w:r w:rsidRPr="002F3182">
        <w:rPr>
          <w:bCs/>
          <w:lang w:val="en-US"/>
        </w:rPr>
        <w:t xml:space="preserve"> factors. These proposals </w:t>
      </w:r>
      <w:proofErr w:type="gramStart"/>
      <w:r w:rsidRPr="002F3182">
        <w:rPr>
          <w:bCs/>
          <w:lang w:val="en-US"/>
        </w:rPr>
        <w:t>have been developed</w:t>
      </w:r>
      <w:proofErr w:type="gramEnd"/>
      <w:r w:rsidRPr="002F3182">
        <w:rPr>
          <w:bCs/>
          <w:lang w:val="en-US"/>
        </w:rPr>
        <w:t xml:space="preserve"> taking into account the ability of the Russian Federation's regions to implement small business policies under regulatory restrictions. These proposals </w:t>
      </w:r>
      <w:proofErr w:type="gramStart"/>
      <w:r w:rsidRPr="002F3182">
        <w:rPr>
          <w:bCs/>
          <w:lang w:val="en-US"/>
        </w:rPr>
        <w:t>are primarily aimed</w:t>
      </w:r>
      <w:proofErr w:type="gramEnd"/>
      <w:r w:rsidRPr="002F3182">
        <w:rPr>
          <w:bCs/>
          <w:lang w:val="en-US"/>
        </w:rPr>
        <w:t xml:space="preserve"> at reducing the costs of small businesses, as well as minimizing administrative barriers and corruption-causing factors, which should contribute to the formation of new businesses, their development and growth of the scale of activities.</w:t>
      </w:r>
    </w:p>
    <w:p w:rsidR="002F3182" w:rsidRPr="002F3182" w:rsidRDefault="002F3182" w:rsidP="002F3182">
      <w:pPr>
        <w:ind w:firstLine="709"/>
        <w:jc w:val="both"/>
        <w:rPr>
          <w:bCs/>
          <w:lang w:val="en-US"/>
        </w:rPr>
      </w:pPr>
    </w:p>
    <w:p w:rsidR="002F3182" w:rsidRPr="002F3182" w:rsidRDefault="002F3182" w:rsidP="002F3182">
      <w:pPr>
        <w:ind w:firstLine="709"/>
        <w:jc w:val="both"/>
        <w:rPr>
          <w:bCs/>
          <w:i/>
          <w:lang w:val="en-US"/>
        </w:rPr>
      </w:pPr>
      <w:r w:rsidRPr="002F3182">
        <w:rPr>
          <w:bCs/>
          <w:i/>
          <w:lang w:val="en-US"/>
        </w:rPr>
        <w:t>Keywords: regional economy, small business, public authorities</w:t>
      </w:r>
    </w:p>
    <w:p w:rsidR="00B63362" w:rsidRDefault="00B96C39" w:rsidP="002474C0">
      <w:pPr>
        <w:rPr>
          <w:lang w:val="en-US"/>
        </w:rPr>
      </w:pPr>
    </w:p>
    <w:p w:rsidR="007B76C1" w:rsidRPr="002F3182" w:rsidRDefault="007B76C1" w:rsidP="007B76C1">
      <w:pPr>
        <w:ind w:firstLine="709"/>
        <w:jc w:val="both"/>
        <w:rPr>
          <w:lang w:val="en-US"/>
        </w:rPr>
      </w:pPr>
      <w:r w:rsidRPr="007B76C1">
        <w:rPr>
          <w:lang w:val="en-US"/>
        </w:rPr>
        <w:t xml:space="preserve">Ilya </w:t>
      </w:r>
      <w:proofErr w:type="spellStart"/>
      <w:r w:rsidRPr="007B76C1">
        <w:rPr>
          <w:lang w:val="en-US"/>
        </w:rPr>
        <w:t>Efremov</w:t>
      </w:r>
      <w:proofErr w:type="spellEnd"/>
      <w:r w:rsidRPr="007B76C1">
        <w:rPr>
          <w:lang w:val="en-US"/>
        </w:rPr>
        <w:t xml:space="preserve"> (Russia, Vologda) - student of the Vologda scientific center of the Russian Academy of Sciences (Russia, 160014, Vologda, Gorky str., 56a, common@volnc.ru)</w:t>
      </w:r>
    </w:p>
    <w:p w:rsidR="007B76C1" w:rsidRDefault="007B76C1" w:rsidP="007B76C1">
      <w:pPr>
        <w:ind w:firstLine="709"/>
        <w:jc w:val="both"/>
        <w:rPr>
          <w:lang w:val="en-US"/>
        </w:rPr>
      </w:pPr>
    </w:p>
    <w:p w:rsidR="007B76C1" w:rsidRPr="007B76C1" w:rsidRDefault="007B76C1" w:rsidP="007B76C1">
      <w:pPr>
        <w:ind w:firstLine="709"/>
        <w:jc w:val="both"/>
        <w:rPr>
          <w:lang w:val="en-US"/>
        </w:rPr>
      </w:pPr>
      <w:r w:rsidRPr="007B76C1">
        <w:rPr>
          <w:lang w:val="en-US"/>
        </w:rPr>
        <w:t>List of references</w:t>
      </w:r>
    </w:p>
    <w:p w:rsidR="007B76C1" w:rsidRPr="007B76C1" w:rsidRDefault="007B76C1" w:rsidP="007B76C1">
      <w:pPr>
        <w:ind w:firstLine="709"/>
        <w:jc w:val="both"/>
        <w:rPr>
          <w:lang w:val="en-US"/>
        </w:rPr>
      </w:pPr>
      <w:r w:rsidRPr="007B76C1">
        <w:rPr>
          <w:lang w:val="en-US"/>
        </w:rPr>
        <w:t xml:space="preserve">1. </w:t>
      </w:r>
      <w:proofErr w:type="spellStart"/>
      <w:r w:rsidRPr="007B76C1">
        <w:rPr>
          <w:lang w:val="en-US"/>
        </w:rPr>
        <w:t>Tugacheva</w:t>
      </w:r>
      <w:proofErr w:type="spellEnd"/>
      <w:r w:rsidRPr="007B76C1">
        <w:rPr>
          <w:lang w:val="en-US"/>
        </w:rPr>
        <w:t xml:space="preserve"> L. V., </w:t>
      </w:r>
      <w:proofErr w:type="spellStart"/>
      <w:r w:rsidRPr="007B76C1">
        <w:rPr>
          <w:lang w:val="en-US"/>
        </w:rPr>
        <w:t>parakhina</w:t>
      </w:r>
      <w:proofErr w:type="spellEnd"/>
      <w:r w:rsidRPr="007B76C1">
        <w:rPr>
          <w:lang w:val="en-US"/>
        </w:rPr>
        <w:t xml:space="preserve"> L. V. Regional aspect of the implementation of the national project "Small and medium-sized entrepreneurship and support for individual entrepreneurial initiative" / / EGI. 2020. NO. </w:t>
      </w:r>
      <w:proofErr w:type="gramStart"/>
      <w:r w:rsidRPr="007B76C1">
        <w:rPr>
          <w:lang w:val="en-US"/>
        </w:rPr>
        <w:t>1</w:t>
      </w:r>
      <w:proofErr w:type="gramEnd"/>
      <w:r w:rsidRPr="007B76C1">
        <w:rPr>
          <w:lang w:val="en-US"/>
        </w:rPr>
        <w:t xml:space="preserve"> (27). URL: https://cyberleninka.ru/article/n/regionalnyy-aspekt-realizatsii-natsionalnogo-proekta-maloe-i-srednee-predprinimatelstvo-i-podderzhka-individualnoy;</w:t>
      </w:r>
    </w:p>
    <w:p w:rsidR="007B76C1" w:rsidRPr="007B76C1" w:rsidRDefault="007B76C1" w:rsidP="007B76C1">
      <w:pPr>
        <w:ind w:firstLine="709"/>
        <w:jc w:val="both"/>
        <w:rPr>
          <w:lang w:val="en-US"/>
        </w:rPr>
      </w:pPr>
      <w:r>
        <w:rPr>
          <w:lang w:val="en-US"/>
        </w:rPr>
        <w:t>2. In Udmurtia</w:t>
      </w:r>
      <w:r w:rsidRPr="007B76C1">
        <w:rPr>
          <w:lang w:val="en-US"/>
        </w:rPr>
        <w:t xml:space="preserve"> the tax rate for business </w:t>
      </w:r>
      <w:proofErr w:type="gramStart"/>
      <w:r w:rsidRPr="007B76C1">
        <w:rPr>
          <w:lang w:val="en-US"/>
        </w:rPr>
        <w:t>has been reduced</w:t>
      </w:r>
      <w:proofErr w:type="gramEnd"/>
      <w:r w:rsidRPr="007B76C1">
        <w:rPr>
          <w:lang w:val="en-US"/>
        </w:rPr>
        <w:t xml:space="preserve"> to 1% / / URL: https://incrussia.ru/news/v-udmurtii-rai/</w:t>
      </w:r>
    </w:p>
    <w:p w:rsidR="007B76C1" w:rsidRPr="007B76C1" w:rsidRDefault="007B76C1" w:rsidP="007B76C1">
      <w:pPr>
        <w:rPr>
          <w:lang w:val="en-US"/>
        </w:rPr>
      </w:pPr>
    </w:p>
    <w:sectPr w:rsidR="007B76C1" w:rsidRPr="007B76C1">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96C39" w:rsidRDefault="00B96C39" w:rsidP="002474C0">
      <w:r>
        <w:separator/>
      </w:r>
    </w:p>
  </w:endnote>
  <w:endnote w:type="continuationSeparator" w:id="0">
    <w:p w:rsidR="00B96C39" w:rsidRDefault="00B96C39" w:rsidP="002474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96C39" w:rsidRDefault="00B96C39" w:rsidP="002474C0">
      <w:r>
        <w:separator/>
      </w:r>
    </w:p>
  </w:footnote>
  <w:footnote w:type="continuationSeparator" w:id="0">
    <w:p w:rsidR="00B96C39" w:rsidRDefault="00B96C39" w:rsidP="002474C0">
      <w:r>
        <w:continuationSeparator/>
      </w:r>
    </w:p>
  </w:footnote>
  <w:footnote w:id="1">
    <w:p w:rsidR="002474C0" w:rsidRPr="002F3182" w:rsidRDefault="002474C0" w:rsidP="002474C0">
      <w:pPr>
        <w:pStyle w:val="a5"/>
        <w:ind w:firstLine="709"/>
        <w:jc w:val="both"/>
        <w:rPr>
          <w:lang w:val="en-US"/>
        </w:rPr>
      </w:pPr>
      <w:r>
        <w:rPr>
          <w:rStyle w:val="a7"/>
        </w:rPr>
        <w:footnoteRef/>
      </w:r>
      <w:r>
        <w:t xml:space="preserve"> </w:t>
      </w:r>
      <w:proofErr w:type="spellStart"/>
      <w:r w:rsidRPr="00070360">
        <w:t>Тугачева</w:t>
      </w:r>
      <w:proofErr w:type="spellEnd"/>
      <w:r w:rsidRPr="00070360">
        <w:t xml:space="preserve"> Л.В., </w:t>
      </w:r>
      <w:proofErr w:type="spellStart"/>
      <w:r w:rsidRPr="00070360">
        <w:t>Парахина</w:t>
      </w:r>
      <w:proofErr w:type="spellEnd"/>
      <w:r w:rsidRPr="00070360">
        <w:t xml:space="preserve"> Л.В. </w:t>
      </w:r>
      <w:r>
        <w:t xml:space="preserve">Региональный аспект реализации национального проекта «Малое и среднее предпринимательство и поддержка индивидуальной предпринимательской инициативы» </w:t>
      </w:r>
      <w:r w:rsidRPr="00070360">
        <w:t xml:space="preserve">// ЕГИ. 2020. №1 (27). </w:t>
      </w:r>
      <w:r w:rsidRPr="002F3182">
        <w:rPr>
          <w:lang w:val="en-US"/>
        </w:rPr>
        <w:t>URL: https://cyberleninka.ru/article/n/regionalnyy-aspekt-realizatsii-natsionalnogo-proekta-maloe-i-srednee-predprinimatels</w:t>
      </w:r>
      <w:r w:rsidR="002F3182" w:rsidRPr="002F3182">
        <w:rPr>
          <w:lang w:val="en-US"/>
        </w:rPr>
        <w:t>tvo-i-podderzhka-individualnoy</w:t>
      </w:r>
    </w:p>
  </w:footnote>
  <w:footnote w:id="2">
    <w:p w:rsidR="002474C0" w:rsidRPr="006139F5" w:rsidRDefault="002474C0" w:rsidP="006139F5">
      <w:pPr>
        <w:pStyle w:val="a5"/>
        <w:ind w:firstLine="709"/>
        <w:jc w:val="both"/>
      </w:pPr>
      <w:r>
        <w:rPr>
          <w:rStyle w:val="a7"/>
        </w:rPr>
        <w:footnoteRef/>
      </w:r>
      <w:r>
        <w:t xml:space="preserve"> </w:t>
      </w:r>
      <w:r w:rsidRPr="00540BF6">
        <w:t xml:space="preserve">С 1 января 2020 года по 31 декабря 2022 года в </w:t>
      </w:r>
      <w:r>
        <w:t xml:space="preserve">Республике </w:t>
      </w:r>
      <w:r w:rsidRPr="00540BF6">
        <w:t>Удмурти</w:t>
      </w:r>
      <w:r>
        <w:t>я</w:t>
      </w:r>
      <w:r w:rsidRPr="00540BF6">
        <w:t xml:space="preserve"> действует налоговая льгота для </w:t>
      </w:r>
      <w:r>
        <w:t>индивидуальных предпринимателей</w:t>
      </w:r>
      <w:r w:rsidRPr="00540BF6">
        <w:t xml:space="preserve"> и компаний из других регионов, которые впервые зарегистрировали бизнес на территории республики. Новая ставка составит от 1 до 5% </w:t>
      </w:r>
      <w:r>
        <w:t xml:space="preserve">по упрощённой системе </w:t>
      </w:r>
      <w:r w:rsidRPr="00540BF6">
        <w:t>налогообложения</w:t>
      </w:r>
      <w:r>
        <w:t xml:space="preserve"> – </w:t>
      </w:r>
      <w:r w:rsidRPr="00540BF6">
        <w:t>В Удмуртии снизили ставку налога для бизнеса на «упрощенке» до 1%</w:t>
      </w:r>
      <w:r>
        <w:t xml:space="preserve"> // </w:t>
      </w:r>
      <w:r>
        <w:rPr>
          <w:lang w:val="en-US"/>
        </w:rPr>
        <w:t>URL</w:t>
      </w:r>
      <w:r>
        <w:t>:</w:t>
      </w:r>
      <w:r w:rsidRPr="00540BF6">
        <w:t xml:space="preserve"> https://incrussia.ru/news/v-udmurtii-rai/</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F916F6"/>
    <w:multiLevelType w:val="hybridMultilevel"/>
    <w:tmpl w:val="9E4EB13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2EB22C4B"/>
    <w:multiLevelType w:val="hybridMultilevel"/>
    <w:tmpl w:val="CA18848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50D4"/>
    <w:rsid w:val="002474C0"/>
    <w:rsid w:val="002F3182"/>
    <w:rsid w:val="006139F5"/>
    <w:rsid w:val="00724A67"/>
    <w:rsid w:val="007A50D4"/>
    <w:rsid w:val="007B76C1"/>
    <w:rsid w:val="007E5059"/>
    <w:rsid w:val="00B96C39"/>
    <w:rsid w:val="00BB668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0170EF"/>
  <w15:chartTrackingRefBased/>
  <w15:docId w15:val="{3853414A-0669-4788-A138-8D48089223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474C0"/>
    <w:pPr>
      <w:spacing w:after="0" w:line="240" w:lineRule="auto"/>
    </w:pPr>
    <w:rPr>
      <w:rFonts w:ascii="Times New Roman" w:eastAsia="Times New Roman" w:hAnsi="Times New Roman" w:cs="Times New Roman"/>
      <w:sz w:val="24"/>
      <w:szCs w:val="24"/>
      <w:lang w:eastAsia="ru-RU"/>
    </w:rPr>
  </w:style>
  <w:style w:type="paragraph" w:styleId="2">
    <w:name w:val="heading 2"/>
    <w:basedOn w:val="a"/>
    <w:next w:val="a"/>
    <w:link w:val="20"/>
    <w:uiPriority w:val="9"/>
    <w:unhideWhenUsed/>
    <w:qFormat/>
    <w:rsid w:val="002474C0"/>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4">
    <w:name w:val="heading 4"/>
    <w:basedOn w:val="a"/>
    <w:next w:val="a"/>
    <w:link w:val="40"/>
    <w:uiPriority w:val="9"/>
    <w:semiHidden/>
    <w:unhideWhenUsed/>
    <w:qFormat/>
    <w:rsid w:val="002F3182"/>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2474C0"/>
    <w:rPr>
      <w:rFonts w:asciiTheme="majorHAnsi" w:eastAsiaTheme="majorEastAsia" w:hAnsiTheme="majorHAnsi" w:cstheme="majorBidi"/>
      <w:color w:val="2E74B5" w:themeColor="accent1" w:themeShade="BF"/>
      <w:sz w:val="26"/>
      <w:szCs w:val="26"/>
      <w:lang w:eastAsia="ru-RU"/>
    </w:rPr>
  </w:style>
  <w:style w:type="paragraph" w:styleId="a3">
    <w:name w:val="List Paragraph"/>
    <w:basedOn w:val="a"/>
    <w:uiPriority w:val="99"/>
    <w:qFormat/>
    <w:rsid w:val="002474C0"/>
    <w:pPr>
      <w:ind w:left="720"/>
      <w:contextualSpacing/>
    </w:pPr>
  </w:style>
  <w:style w:type="table" w:styleId="a4">
    <w:name w:val="Table Grid"/>
    <w:basedOn w:val="a1"/>
    <w:uiPriority w:val="59"/>
    <w:rsid w:val="002474C0"/>
    <w:pPr>
      <w:spacing w:after="0" w:line="240" w:lineRule="auto"/>
    </w:pPr>
    <w:rPr>
      <w:rFonts w:eastAsiaTheme="minorEastAsia"/>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footnote text"/>
    <w:basedOn w:val="a"/>
    <w:link w:val="a6"/>
    <w:uiPriority w:val="99"/>
    <w:unhideWhenUsed/>
    <w:rsid w:val="002474C0"/>
    <w:rPr>
      <w:sz w:val="20"/>
      <w:szCs w:val="20"/>
    </w:rPr>
  </w:style>
  <w:style w:type="character" w:customStyle="1" w:styleId="a6">
    <w:name w:val="Текст сноски Знак"/>
    <w:basedOn w:val="a0"/>
    <w:link w:val="a5"/>
    <w:uiPriority w:val="99"/>
    <w:rsid w:val="002474C0"/>
    <w:rPr>
      <w:rFonts w:ascii="Times New Roman" w:eastAsia="Times New Roman" w:hAnsi="Times New Roman" w:cs="Times New Roman"/>
      <w:sz w:val="20"/>
      <w:szCs w:val="20"/>
      <w:lang w:eastAsia="ru-RU"/>
    </w:rPr>
  </w:style>
  <w:style w:type="character" w:styleId="a7">
    <w:name w:val="footnote reference"/>
    <w:basedOn w:val="a0"/>
    <w:uiPriority w:val="99"/>
    <w:semiHidden/>
    <w:unhideWhenUsed/>
    <w:rsid w:val="002474C0"/>
    <w:rPr>
      <w:vertAlign w:val="superscript"/>
    </w:rPr>
  </w:style>
  <w:style w:type="character" w:customStyle="1" w:styleId="40">
    <w:name w:val="Заголовок 4 Знак"/>
    <w:basedOn w:val="a0"/>
    <w:link w:val="4"/>
    <w:uiPriority w:val="9"/>
    <w:semiHidden/>
    <w:rsid w:val="002F3182"/>
    <w:rPr>
      <w:rFonts w:asciiTheme="majorHAnsi" w:eastAsiaTheme="majorEastAsia" w:hAnsiTheme="majorHAnsi" w:cstheme="majorBidi"/>
      <w:i/>
      <w:iCs/>
      <w:color w:val="2E74B5" w:themeColor="accent1" w:themeShade="BF"/>
      <w:sz w:val="24"/>
      <w:szCs w:val="24"/>
      <w:lang w:eastAsia="ru-RU"/>
    </w:rPr>
  </w:style>
  <w:style w:type="character" w:styleId="a8">
    <w:name w:val="Hyperlink"/>
    <w:basedOn w:val="a0"/>
    <w:uiPriority w:val="99"/>
    <w:unhideWhenUsed/>
    <w:rsid w:val="002F3182"/>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097075">
      <w:bodyDiv w:val="1"/>
      <w:marLeft w:val="0"/>
      <w:marRight w:val="0"/>
      <w:marTop w:val="0"/>
      <w:marBottom w:val="0"/>
      <w:divBdr>
        <w:top w:val="none" w:sz="0" w:space="0" w:color="auto"/>
        <w:left w:val="none" w:sz="0" w:space="0" w:color="auto"/>
        <w:bottom w:val="none" w:sz="0" w:space="0" w:color="auto"/>
        <w:right w:val="none" w:sz="0" w:space="0" w:color="auto"/>
      </w:divBdr>
    </w:div>
    <w:div w:id="19524719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TotalTime>
  <Pages>1</Pages>
  <Words>2150</Words>
  <Characters>12255</Characters>
  <Application>Microsoft Office Word</Application>
  <DocSecurity>0</DocSecurity>
  <Lines>102</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Severstal</Company>
  <LinksUpToDate>false</LinksUpToDate>
  <CharactersWithSpaces>14377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Ефремов Илья Александрович</dc:creator>
  <cp:keywords/>
  <dc:description/>
  <cp:lastModifiedBy>Ефремов Илья Александрович</cp:lastModifiedBy>
  <cp:revision>3</cp:revision>
  <dcterms:created xsi:type="dcterms:W3CDTF">2020-06-15T09:48:00Z</dcterms:created>
  <dcterms:modified xsi:type="dcterms:W3CDTF">2020-06-15T11:46:00Z</dcterms:modified>
</cp:coreProperties>
</file>