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4E0" w:rsidRPr="008414E0" w:rsidRDefault="008414E0" w:rsidP="008414E0">
      <w:pPr>
        <w:spacing w:after="0" w:line="240" w:lineRule="auto"/>
        <w:rPr>
          <w:rFonts w:ascii="Times New Roman" w:hAnsi="Times New Roman" w:cs="Times New Roman"/>
          <w:b/>
          <w:sz w:val="28"/>
        </w:rPr>
      </w:pPr>
      <w:r w:rsidRPr="008414E0">
        <w:rPr>
          <w:rFonts w:ascii="Times New Roman" w:hAnsi="Times New Roman" w:cs="Times New Roman"/>
          <w:b/>
          <w:sz w:val="28"/>
        </w:rPr>
        <w:t xml:space="preserve">УДК </w:t>
      </w:r>
      <w:r w:rsidRPr="008414E0">
        <w:rPr>
          <w:rFonts w:ascii="Times New Roman" w:hAnsi="Times New Roman" w:cs="Times New Roman"/>
          <w:b/>
          <w:sz w:val="28"/>
          <w:szCs w:val="24"/>
        </w:rPr>
        <w:t>330.3</w:t>
      </w:r>
    </w:p>
    <w:p w:rsidR="002C1006" w:rsidRPr="008414E0" w:rsidRDefault="002C1006" w:rsidP="008414E0">
      <w:pPr>
        <w:spacing w:after="0" w:line="240" w:lineRule="auto"/>
        <w:rPr>
          <w:rFonts w:ascii="Times New Roman" w:hAnsi="Times New Roman" w:cs="Times New Roman"/>
          <w:b/>
          <w:sz w:val="36"/>
          <w:szCs w:val="28"/>
        </w:rPr>
      </w:pPr>
      <w:r w:rsidRPr="008414E0">
        <w:rPr>
          <w:rFonts w:ascii="Times New Roman" w:hAnsi="Times New Roman" w:cs="Times New Roman"/>
          <w:b/>
          <w:sz w:val="28"/>
        </w:rPr>
        <w:t xml:space="preserve">ББК </w:t>
      </w:r>
      <w:r w:rsidR="008414E0" w:rsidRPr="008414E0">
        <w:rPr>
          <w:rFonts w:ascii="Times New Roman" w:hAnsi="Times New Roman" w:cs="Times New Roman"/>
          <w:b/>
          <w:bCs/>
          <w:sz w:val="28"/>
          <w:szCs w:val="24"/>
        </w:rPr>
        <w:t>65.04</w:t>
      </w:r>
    </w:p>
    <w:p w:rsidR="009A5131" w:rsidRDefault="005A2DCD" w:rsidP="00CD60C0">
      <w:pPr>
        <w:spacing w:after="0" w:line="360" w:lineRule="auto"/>
        <w:jc w:val="right"/>
        <w:rPr>
          <w:rFonts w:ascii="Times New Roman" w:hAnsi="Times New Roman" w:cs="Times New Roman"/>
          <w:i/>
          <w:sz w:val="28"/>
          <w:szCs w:val="28"/>
        </w:rPr>
      </w:pPr>
      <w:r w:rsidRPr="009A5131">
        <w:rPr>
          <w:rFonts w:ascii="Times New Roman" w:hAnsi="Times New Roman" w:cs="Times New Roman"/>
          <w:b/>
          <w:sz w:val="28"/>
          <w:szCs w:val="28"/>
        </w:rPr>
        <w:t>Виноградов А</w:t>
      </w:r>
      <w:r w:rsidR="007F1DF1" w:rsidRPr="009A5131">
        <w:rPr>
          <w:rFonts w:ascii="Times New Roman" w:hAnsi="Times New Roman" w:cs="Times New Roman"/>
          <w:b/>
          <w:sz w:val="28"/>
          <w:szCs w:val="28"/>
        </w:rPr>
        <w:t xml:space="preserve">. </w:t>
      </w:r>
      <w:r w:rsidRPr="009A5131">
        <w:rPr>
          <w:rFonts w:ascii="Times New Roman" w:hAnsi="Times New Roman" w:cs="Times New Roman"/>
          <w:b/>
          <w:sz w:val="28"/>
          <w:szCs w:val="28"/>
        </w:rPr>
        <w:t>И</w:t>
      </w:r>
      <w:r w:rsidR="007F1DF1" w:rsidRPr="009A5131">
        <w:rPr>
          <w:rFonts w:ascii="Times New Roman" w:hAnsi="Times New Roman" w:cs="Times New Roman"/>
          <w:b/>
          <w:sz w:val="28"/>
          <w:szCs w:val="28"/>
        </w:rPr>
        <w:t>.</w:t>
      </w:r>
      <w:r w:rsidR="007F1DF1" w:rsidRPr="002D1B5A">
        <w:rPr>
          <w:rFonts w:ascii="Times New Roman" w:hAnsi="Times New Roman" w:cs="Times New Roman"/>
          <w:i/>
          <w:sz w:val="28"/>
          <w:szCs w:val="28"/>
        </w:rPr>
        <w:t xml:space="preserve"> </w:t>
      </w:r>
    </w:p>
    <w:p w:rsidR="009A5131" w:rsidRPr="006A2068" w:rsidRDefault="00491368" w:rsidP="00CD60C0">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ТЕОРИИ РЕГИОНАЛЬНОГО ЭКОНОМИЧЕСКОГО РАЗВИТИЯ: ИННОВАЦИОННЫЙ АСПЕКТ</w:t>
      </w:r>
    </w:p>
    <w:p w:rsidR="002D6BFE" w:rsidRPr="006A2068" w:rsidRDefault="002D6BFE" w:rsidP="009A5131">
      <w:pPr>
        <w:spacing w:after="0" w:line="360" w:lineRule="auto"/>
        <w:jc w:val="center"/>
        <w:rPr>
          <w:rFonts w:ascii="Times New Roman" w:hAnsi="Times New Roman" w:cs="Times New Roman"/>
          <w:b/>
          <w:sz w:val="28"/>
          <w:szCs w:val="28"/>
        </w:rPr>
      </w:pPr>
    </w:p>
    <w:p w:rsidR="009A5131" w:rsidRPr="00D8374B" w:rsidRDefault="00643D5F" w:rsidP="001B223B">
      <w:pPr>
        <w:spacing w:after="0" w:line="360" w:lineRule="auto"/>
        <w:ind w:firstLine="709"/>
        <w:jc w:val="both"/>
        <w:rPr>
          <w:rFonts w:ascii="Times New Roman" w:hAnsi="Times New Roman" w:cs="Times New Roman"/>
          <w:sz w:val="28"/>
          <w:szCs w:val="28"/>
        </w:rPr>
      </w:pPr>
      <w:r w:rsidRPr="00D8374B">
        <w:rPr>
          <w:rFonts w:ascii="Times New Roman" w:hAnsi="Times New Roman" w:cs="Times New Roman"/>
          <w:i/>
          <w:sz w:val="28"/>
          <w:szCs w:val="28"/>
        </w:rPr>
        <w:t xml:space="preserve">Целью </w:t>
      </w:r>
      <w:r w:rsidR="00B1590E">
        <w:rPr>
          <w:rFonts w:ascii="Times New Roman" w:hAnsi="Times New Roman" w:cs="Times New Roman"/>
          <w:i/>
          <w:sz w:val="28"/>
          <w:szCs w:val="28"/>
        </w:rPr>
        <w:t>данной работы</w:t>
      </w:r>
      <w:r w:rsidR="00A90329" w:rsidRPr="00D8374B">
        <w:rPr>
          <w:rFonts w:ascii="Times New Roman" w:hAnsi="Times New Roman" w:cs="Times New Roman"/>
          <w:i/>
          <w:sz w:val="28"/>
          <w:szCs w:val="28"/>
        </w:rPr>
        <w:t xml:space="preserve"> </w:t>
      </w:r>
      <w:r w:rsidRPr="00D8374B">
        <w:rPr>
          <w:rFonts w:ascii="Times New Roman" w:hAnsi="Times New Roman" w:cs="Times New Roman"/>
          <w:i/>
          <w:sz w:val="28"/>
          <w:szCs w:val="28"/>
        </w:rPr>
        <w:t>является</w:t>
      </w:r>
      <w:r w:rsidR="00103CA6" w:rsidRPr="00D8374B">
        <w:rPr>
          <w:rFonts w:ascii="Times New Roman" w:hAnsi="Times New Roman" w:cs="Times New Roman"/>
          <w:i/>
          <w:sz w:val="28"/>
          <w:szCs w:val="28"/>
        </w:rPr>
        <w:t xml:space="preserve"> </w:t>
      </w:r>
      <w:r w:rsidR="00D8374B" w:rsidRPr="00D8374B">
        <w:rPr>
          <w:rFonts w:ascii="Times New Roman" w:hAnsi="Times New Roman" w:cs="Times New Roman"/>
          <w:i/>
          <w:sz w:val="28"/>
          <w:szCs w:val="28"/>
        </w:rPr>
        <w:t>проведение анализа</w:t>
      </w:r>
      <w:r w:rsidR="00103CA6" w:rsidRPr="00D8374B">
        <w:rPr>
          <w:rFonts w:ascii="Times New Roman" w:hAnsi="Times New Roman" w:cs="Times New Roman"/>
          <w:i/>
          <w:sz w:val="28"/>
          <w:szCs w:val="28"/>
        </w:rPr>
        <w:t xml:space="preserve"> теорий регионального развития</w:t>
      </w:r>
      <w:r w:rsidRPr="00D8374B">
        <w:rPr>
          <w:rFonts w:ascii="Times New Roman" w:hAnsi="Times New Roman" w:cs="Times New Roman"/>
          <w:i/>
          <w:sz w:val="28"/>
          <w:szCs w:val="28"/>
        </w:rPr>
        <w:t xml:space="preserve">. </w:t>
      </w:r>
      <w:r w:rsidR="00103CA6" w:rsidRPr="00D8374B">
        <w:rPr>
          <w:rFonts w:ascii="Times New Roman" w:hAnsi="Times New Roman" w:cs="Times New Roman"/>
          <w:i/>
          <w:sz w:val="28"/>
          <w:szCs w:val="28"/>
        </w:rPr>
        <w:t>Приведены</w:t>
      </w:r>
      <w:r w:rsidRPr="00D8374B">
        <w:rPr>
          <w:rFonts w:ascii="Times New Roman" w:hAnsi="Times New Roman" w:cs="Times New Roman"/>
          <w:i/>
          <w:sz w:val="28"/>
          <w:szCs w:val="28"/>
        </w:rPr>
        <w:t xml:space="preserve"> </w:t>
      </w:r>
      <w:r w:rsidR="00F86C09" w:rsidRPr="00D8374B">
        <w:rPr>
          <w:rFonts w:ascii="Times New Roman" w:hAnsi="Times New Roman" w:cs="Times New Roman"/>
          <w:i/>
          <w:sz w:val="28"/>
          <w:szCs w:val="28"/>
        </w:rPr>
        <w:t>подходы к определени</w:t>
      </w:r>
      <w:r w:rsidR="00103CA6" w:rsidRPr="00D8374B">
        <w:rPr>
          <w:rFonts w:ascii="Times New Roman" w:hAnsi="Times New Roman" w:cs="Times New Roman"/>
          <w:i/>
          <w:sz w:val="28"/>
          <w:szCs w:val="28"/>
        </w:rPr>
        <w:t>ю</w:t>
      </w:r>
      <w:r w:rsidR="00F86C09" w:rsidRPr="00D8374B">
        <w:rPr>
          <w:rFonts w:ascii="Times New Roman" w:hAnsi="Times New Roman" w:cs="Times New Roman"/>
          <w:i/>
          <w:sz w:val="28"/>
          <w:szCs w:val="28"/>
        </w:rPr>
        <w:t xml:space="preserve"> региональной экономической системы. </w:t>
      </w:r>
      <w:r w:rsidR="00103CA6" w:rsidRPr="00D8374B">
        <w:rPr>
          <w:rFonts w:ascii="Times New Roman" w:hAnsi="Times New Roman" w:cs="Times New Roman"/>
          <w:i/>
          <w:sz w:val="28"/>
          <w:szCs w:val="28"/>
        </w:rPr>
        <w:t>Р</w:t>
      </w:r>
      <w:r w:rsidR="00857027" w:rsidRPr="00D8374B">
        <w:rPr>
          <w:rFonts w:ascii="Times New Roman" w:hAnsi="Times New Roman" w:cs="Times New Roman"/>
          <w:i/>
          <w:sz w:val="28"/>
          <w:szCs w:val="28"/>
        </w:rPr>
        <w:t xml:space="preserve">ассмотрены различные </w:t>
      </w:r>
      <w:r w:rsidR="00103CA6" w:rsidRPr="00D8374B">
        <w:rPr>
          <w:rFonts w:ascii="Times New Roman" w:hAnsi="Times New Roman" w:cs="Times New Roman"/>
          <w:i/>
          <w:sz w:val="28"/>
          <w:szCs w:val="28"/>
        </w:rPr>
        <w:t>направления теорий</w:t>
      </w:r>
      <w:r w:rsidR="00857027" w:rsidRPr="00D8374B">
        <w:rPr>
          <w:rFonts w:ascii="Times New Roman" w:hAnsi="Times New Roman" w:cs="Times New Roman"/>
          <w:i/>
          <w:sz w:val="28"/>
          <w:szCs w:val="28"/>
        </w:rPr>
        <w:t xml:space="preserve"> регионального развития</w:t>
      </w:r>
      <w:r w:rsidR="001B223B" w:rsidRPr="00D8374B">
        <w:rPr>
          <w:rFonts w:ascii="Times New Roman" w:hAnsi="Times New Roman" w:cs="Times New Roman"/>
          <w:i/>
          <w:sz w:val="28"/>
          <w:szCs w:val="28"/>
        </w:rPr>
        <w:t xml:space="preserve">. Определено, что ключевая роль в </w:t>
      </w:r>
      <w:r w:rsidR="00D8374B" w:rsidRPr="00D8374B">
        <w:rPr>
          <w:rFonts w:ascii="Times New Roman" w:hAnsi="Times New Roman" w:cs="Times New Roman"/>
          <w:i/>
          <w:sz w:val="28"/>
          <w:szCs w:val="28"/>
        </w:rPr>
        <w:t xml:space="preserve">региональном </w:t>
      </w:r>
      <w:r w:rsidR="001B223B" w:rsidRPr="00D8374B">
        <w:rPr>
          <w:rFonts w:ascii="Times New Roman" w:hAnsi="Times New Roman" w:cs="Times New Roman"/>
          <w:i/>
          <w:sz w:val="28"/>
          <w:szCs w:val="28"/>
        </w:rPr>
        <w:t xml:space="preserve">развитии </w:t>
      </w:r>
      <w:r w:rsidR="00A90329" w:rsidRPr="00D8374B">
        <w:rPr>
          <w:rFonts w:ascii="Times New Roman" w:hAnsi="Times New Roman" w:cs="Times New Roman"/>
          <w:i/>
          <w:sz w:val="28"/>
          <w:szCs w:val="28"/>
        </w:rPr>
        <w:t>отводится инновациям.</w:t>
      </w:r>
    </w:p>
    <w:p w:rsidR="009A5131" w:rsidRPr="00D8374B" w:rsidRDefault="00D8374B" w:rsidP="009A5131">
      <w:pPr>
        <w:spacing w:after="0" w:line="360" w:lineRule="auto"/>
        <w:ind w:firstLine="709"/>
        <w:jc w:val="both"/>
        <w:rPr>
          <w:rFonts w:ascii="Times New Roman" w:hAnsi="Times New Roman" w:cs="Times New Roman"/>
          <w:b/>
          <w:i/>
          <w:sz w:val="28"/>
          <w:szCs w:val="28"/>
        </w:rPr>
      </w:pPr>
      <w:r w:rsidRPr="00D8374B">
        <w:rPr>
          <w:rFonts w:ascii="Times New Roman" w:hAnsi="Times New Roman" w:cs="Times New Roman"/>
          <w:i/>
          <w:sz w:val="28"/>
          <w:szCs w:val="28"/>
        </w:rPr>
        <w:t>Регион, р</w:t>
      </w:r>
      <w:r w:rsidR="006A2068" w:rsidRPr="00D8374B">
        <w:rPr>
          <w:rFonts w:ascii="Times New Roman" w:hAnsi="Times New Roman" w:cs="Times New Roman"/>
          <w:i/>
          <w:sz w:val="28"/>
          <w:szCs w:val="28"/>
        </w:rPr>
        <w:t xml:space="preserve">егиональная экономическая система, </w:t>
      </w:r>
      <w:r w:rsidRPr="00D8374B">
        <w:rPr>
          <w:rFonts w:ascii="Times New Roman" w:hAnsi="Times New Roman" w:cs="Times New Roman"/>
          <w:i/>
          <w:sz w:val="28"/>
          <w:szCs w:val="28"/>
        </w:rPr>
        <w:t xml:space="preserve">теории </w:t>
      </w:r>
      <w:r w:rsidR="00695EB7">
        <w:rPr>
          <w:rFonts w:ascii="Times New Roman" w:hAnsi="Times New Roman" w:cs="Times New Roman"/>
          <w:i/>
          <w:sz w:val="28"/>
          <w:szCs w:val="28"/>
        </w:rPr>
        <w:t>развития</w:t>
      </w:r>
      <w:r w:rsidR="006A2068" w:rsidRPr="00D8374B">
        <w:rPr>
          <w:rFonts w:ascii="Times New Roman" w:hAnsi="Times New Roman" w:cs="Times New Roman"/>
          <w:i/>
          <w:sz w:val="28"/>
          <w:szCs w:val="28"/>
        </w:rPr>
        <w:t xml:space="preserve">, </w:t>
      </w:r>
      <w:r w:rsidRPr="00D8374B">
        <w:rPr>
          <w:rFonts w:ascii="Times New Roman" w:hAnsi="Times New Roman" w:cs="Times New Roman"/>
          <w:i/>
          <w:sz w:val="28"/>
          <w:szCs w:val="28"/>
        </w:rPr>
        <w:t xml:space="preserve">экономическое </w:t>
      </w:r>
      <w:r w:rsidR="006A2068" w:rsidRPr="00D8374B">
        <w:rPr>
          <w:rFonts w:ascii="Times New Roman" w:hAnsi="Times New Roman" w:cs="Times New Roman"/>
          <w:i/>
          <w:sz w:val="28"/>
          <w:szCs w:val="28"/>
        </w:rPr>
        <w:t>развитие, инновации.</w:t>
      </w:r>
    </w:p>
    <w:p w:rsidR="00A90329" w:rsidRPr="00103CA6" w:rsidRDefault="00A90329">
      <w:pPr>
        <w:rPr>
          <w:rFonts w:ascii="Times New Roman" w:hAnsi="Times New Roman" w:cs="Times New Roman"/>
          <w:color w:val="171717" w:themeColor="background2" w:themeShade="1A"/>
          <w:sz w:val="28"/>
        </w:rPr>
      </w:pPr>
    </w:p>
    <w:p w:rsidR="006B7C6C" w:rsidRDefault="00C333C0" w:rsidP="005F6789">
      <w:pPr>
        <w:spacing w:after="0" w:line="360" w:lineRule="auto"/>
        <w:ind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В современных условиях социально-экономические процессы во многом определяются особенностями регионального развития, что актуализирует </w:t>
      </w:r>
      <w:r w:rsidR="004F0F38">
        <w:rPr>
          <w:rFonts w:ascii="Times New Roman" w:hAnsi="Times New Roman" w:cs="Times New Roman"/>
          <w:color w:val="171717" w:themeColor="background2" w:themeShade="1A"/>
          <w:sz w:val="28"/>
        </w:rPr>
        <w:t>данны</w:t>
      </w:r>
      <w:r w:rsidR="00191A7E">
        <w:rPr>
          <w:rFonts w:ascii="Times New Roman" w:hAnsi="Times New Roman" w:cs="Times New Roman"/>
          <w:color w:val="171717" w:themeColor="background2" w:themeShade="1A"/>
          <w:sz w:val="28"/>
        </w:rPr>
        <w:t>е</w:t>
      </w:r>
      <w:r w:rsidR="004F0F38">
        <w:rPr>
          <w:rFonts w:ascii="Times New Roman" w:hAnsi="Times New Roman" w:cs="Times New Roman"/>
          <w:color w:val="171717" w:themeColor="background2" w:themeShade="1A"/>
          <w:sz w:val="28"/>
        </w:rPr>
        <w:t xml:space="preserve"> вопрос</w:t>
      </w:r>
      <w:r w:rsidR="00191A7E">
        <w:rPr>
          <w:rFonts w:ascii="Times New Roman" w:hAnsi="Times New Roman" w:cs="Times New Roman"/>
          <w:color w:val="171717" w:themeColor="background2" w:themeShade="1A"/>
          <w:sz w:val="28"/>
        </w:rPr>
        <w:t>ы</w:t>
      </w:r>
      <w:r>
        <w:rPr>
          <w:rFonts w:ascii="Times New Roman" w:hAnsi="Times New Roman" w:cs="Times New Roman"/>
          <w:color w:val="171717" w:themeColor="background2" w:themeShade="1A"/>
          <w:sz w:val="28"/>
        </w:rPr>
        <w:t>.</w:t>
      </w:r>
      <w:r w:rsidR="00CD60C0">
        <w:rPr>
          <w:rFonts w:ascii="Times New Roman" w:hAnsi="Times New Roman" w:cs="Times New Roman"/>
          <w:color w:val="171717" w:themeColor="background2" w:themeShade="1A"/>
          <w:sz w:val="28"/>
        </w:rPr>
        <w:t xml:space="preserve"> </w:t>
      </w:r>
      <w:r w:rsidR="00191A7E">
        <w:rPr>
          <w:rFonts w:ascii="Times New Roman" w:hAnsi="Times New Roman" w:cs="Times New Roman"/>
          <w:color w:val="171717" w:themeColor="background2" w:themeShade="1A"/>
          <w:sz w:val="28"/>
        </w:rPr>
        <w:t xml:space="preserve"> </w:t>
      </w:r>
      <w:r w:rsidR="00021BD7" w:rsidRPr="00643D71">
        <w:rPr>
          <w:rFonts w:ascii="Times New Roman" w:hAnsi="Times New Roman" w:cs="Times New Roman"/>
          <w:color w:val="171717" w:themeColor="background2" w:themeShade="1A"/>
          <w:sz w:val="28"/>
          <w:szCs w:val="28"/>
        </w:rPr>
        <w:t>В региональной экономике т</w:t>
      </w:r>
      <w:r w:rsidR="00021BD7" w:rsidRPr="00643D71">
        <w:rPr>
          <w:rFonts w:ascii="Times New Roman" w:hAnsi="Times New Roman" w:cs="Times New Roman"/>
          <w:color w:val="171717" w:themeColor="background2" w:themeShade="1A"/>
          <w:sz w:val="28"/>
        </w:rPr>
        <w:t>ермин «региональная экономическая система» имеет ключевое значение и трактуется как совокупность определений, сформировавшихся в исследованиях современных экономических</w:t>
      </w:r>
      <w:r w:rsidR="002323DC">
        <w:rPr>
          <w:rFonts w:ascii="Times New Roman" w:hAnsi="Times New Roman" w:cs="Times New Roman"/>
          <w:color w:val="171717" w:themeColor="background2" w:themeShade="1A"/>
          <w:sz w:val="28"/>
        </w:rPr>
        <w:t xml:space="preserve"> школ и направлений</w:t>
      </w:r>
      <w:r w:rsidR="002323DC" w:rsidRPr="002323DC">
        <w:rPr>
          <w:rFonts w:ascii="Times New Roman" w:hAnsi="Times New Roman" w:cs="Times New Roman"/>
          <w:color w:val="171717" w:themeColor="background2" w:themeShade="1A"/>
          <w:sz w:val="28"/>
        </w:rPr>
        <w:t xml:space="preserve"> </w:t>
      </w:r>
      <w:r w:rsidR="002323DC">
        <w:rPr>
          <w:rFonts w:ascii="Times New Roman" w:hAnsi="Times New Roman" w:cs="Times New Roman"/>
          <w:color w:val="171717" w:themeColor="background2" w:themeShade="1A"/>
          <w:sz w:val="28"/>
        </w:rPr>
        <w:t>(</w:t>
      </w:r>
      <w:r w:rsidR="00CD60C0">
        <w:rPr>
          <w:rFonts w:ascii="Times New Roman" w:hAnsi="Times New Roman" w:cs="Times New Roman"/>
          <w:color w:val="171717" w:themeColor="background2" w:themeShade="1A"/>
          <w:sz w:val="28"/>
        </w:rPr>
        <w:t>т</w:t>
      </w:r>
      <w:r w:rsidR="002323DC">
        <w:rPr>
          <w:rFonts w:ascii="Times New Roman" w:hAnsi="Times New Roman" w:cs="Times New Roman"/>
          <w:color w:val="171717" w:themeColor="background2" w:themeShade="1A"/>
          <w:sz w:val="28"/>
        </w:rPr>
        <w:t>абл</w:t>
      </w:r>
      <w:r w:rsidR="00CD60C0">
        <w:rPr>
          <w:rFonts w:ascii="Times New Roman" w:hAnsi="Times New Roman" w:cs="Times New Roman"/>
          <w:color w:val="171717" w:themeColor="background2" w:themeShade="1A"/>
          <w:sz w:val="28"/>
        </w:rPr>
        <w:t>.</w:t>
      </w:r>
      <w:r w:rsidR="002323DC">
        <w:rPr>
          <w:rFonts w:ascii="Times New Roman" w:hAnsi="Times New Roman" w:cs="Times New Roman"/>
          <w:color w:val="171717" w:themeColor="background2" w:themeShade="1A"/>
          <w:sz w:val="28"/>
        </w:rPr>
        <w:t xml:space="preserve"> 1</w:t>
      </w:r>
      <w:r w:rsidR="00021BD7" w:rsidRPr="00643D71">
        <w:rPr>
          <w:rFonts w:ascii="Times New Roman" w:hAnsi="Times New Roman" w:cs="Times New Roman"/>
          <w:color w:val="171717" w:themeColor="background2" w:themeShade="1A"/>
          <w:sz w:val="28"/>
        </w:rPr>
        <w:t>).</w:t>
      </w:r>
    </w:p>
    <w:p w:rsidR="00021BD7" w:rsidRPr="005F6789" w:rsidRDefault="005F6789" w:rsidP="00021BD7">
      <w:pPr>
        <w:widowControl w:val="0"/>
        <w:spacing w:after="0" w:line="240" w:lineRule="auto"/>
        <w:rPr>
          <w:rFonts w:ascii="Times New Roman CYR" w:hAnsi="Times New Roman CYR" w:cs="Times New Roman"/>
          <w:color w:val="171717" w:themeColor="background2" w:themeShade="1A"/>
          <w:sz w:val="24"/>
          <w:szCs w:val="24"/>
        </w:rPr>
      </w:pPr>
      <w:r>
        <w:rPr>
          <w:rFonts w:ascii="Times New Roman CYR" w:hAnsi="Times New Roman CYR" w:cs="Times New Roman"/>
          <w:color w:val="171717" w:themeColor="background2" w:themeShade="1A"/>
          <w:sz w:val="24"/>
          <w:szCs w:val="24"/>
        </w:rPr>
        <w:t xml:space="preserve">Таблица 1. </w:t>
      </w:r>
      <w:r w:rsidR="00021BD7" w:rsidRPr="005F6789">
        <w:rPr>
          <w:rFonts w:ascii="Times New Roman CYR" w:hAnsi="Times New Roman CYR" w:cs="Times New Roman"/>
          <w:color w:val="171717" w:themeColor="background2" w:themeShade="1A"/>
          <w:sz w:val="24"/>
          <w:szCs w:val="24"/>
        </w:rPr>
        <w:t>Некоторые определения понятия «Региональная экономическая система»</w:t>
      </w:r>
    </w:p>
    <w:tbl>
      <w:tblPr>
        <w:tblStyle w:val="ae"/>
        <w:tblW w:w="9634" w:type="dxa"/>
        <w:tblLook w:val="04A0" w:firstRow="1" w:lastRow="0" w:firstColumn="1" w:lastColumn="0" w:noHBand="0" w:noVBand="1"/>
      </w:tblPr>
      <w:tblGrid>
        <w:gridCol w:w="8359"/>
        <w:gridCol w:w="1275"/>
      </w:tblGrid>
      <w:tr w:rsidR="00021BD7" w:rsidRPr="005F6789" w:rsidTr="00B1590E">
        <w:tc>
          <w:tcPr>
            <w:tcW w:w="8359" w:type="dxa"/>
          </w:tcPr>
          <w:p w:rsidR="00021BD7" w:rsidRPr="005F6789" w:rsidRDefault="00021BD7" w:rsidP="005F6789">
            <w:pPr>
              <w:jc w:val="center"/>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Формулировка понятия «Региональная экономическая система»</w:t>
            </w:r>
          </w:p>
        </w:tc>
        <w:tc>
          <w:tcPr>
            <w:tcW w:w="1275" w:type="dxa"/>
          </w:tcPr>
          <w:p w:rsidR="00021BD7" w:rsidRPr="005F6789" w:rsidRDefault="00021BD7" w:rsidP="005F6789">
            <w:pPr>
              <w:jc w:val="center"/>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Автор</w:t>
            </w:r>
          </w:p>
        </w:tc>
      </w:tr>
      <w:tr w:rsidR="00021BD7" w:rsidRPr="005F6789" w:rsidTr="00B1590E">
        <w:tc>
          <w:tcPr>
            <w:tcW w:w="8359" w:type="dxa"/>
          </w:tcPr>
          <w:p w:rsidR="00021BD7" w:rsidRPr="005F6789" w:rsidRDefault="00021BD7" w:rsidP="005F6789">
            <w:pPr>
              <w:jc w:val="both"/>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Региональная экономическая система отождествляется с категорией «экономическое пространство» и трактуется как территориальное образование с системой взаимосвязанных и взаимодействующих хозяйственных и социальных элементов, в том числе предприятий и организаций, городских и сельских населенных пунктов, транспортной и инженерной инфраструктуры и т.д.</w:t>
            </w:r>
          </w:p>
        </w:tc>
        <w:tc>
          <w:tcPr>
            <w:tcW w:w="1275" w:type="dxa"/>
          </w:tcPr>
          <w:p w:rsidR="00021BD7" w:rsidRPr="005F6789" w:rsidRDefault="00021BD7" w:rsidP="00CF18DC">
            <w:pPr>
              <w:jc w:val="both"/>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А.Г. Гранберг</w:t>
            </w:r>
          </w:p>
        </w:tc>
      </w:tr>
      <w:tr w:rsidR="00021BD7" w:rsidRPr="005F6789" w:rsidTr="00B1590E">
        <w:tc>
          <w:tcPr>
            <w:tcW w:w="8359" w:type="dxa"/>
          </w:tcPr>
          <w:p w:rsidR="00021BD7" w:rsidRPr="005F6789" w:rsidRDefault="00021BD7" w:rsidP="005F6789">
            <w:pPr>
              <w:jc w:val="both"/>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Региональная экономическая система определяется как народнохозяйственный комплекс, который формируется на основах межрегионального разделения труда и интеграции. Такая система имеет сложную структуры и разделяется на более простые элементы.</w:t>
            </w:r>
          </w:p>
        </w:tc>
        <w:tc>
          <w:tcPr>
            <w:tcW w:w="1275" w:type="dxa"/>
          </w:tcPr>
          <w:p w:rsidR="00021BD7" w:rsidRPr="005F6789" w:rsidRDefault="00021BD7" w:rsidP="00CF18DC">
            <w:pPr>
              <w:jc w:val="both"/>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А.Н. Аюпов</w:t>
            </w:r>
          </w:p>
        </w:tc>
      </w:tr>
      <w:tr w:rsidR="00021BD7" w:rsidRPr="005F6789" w:rsidTr="00B1590E">
        <w:tc>
          <w:tcPr>
            <w:tcW w:w="8359" w:type="dxa"/>
          </w:tcPr>
          <w:p w:rsidR="00021BD7" w:rsidRPr="005F6789" w:rsidRDefault="00021BD7" w:rsidP="005F6789">
            <w:pPr>
              <w:jc w:val="both"/>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Региональная экономическая система определяется как часть народнохозяйственного комплекса, базирующаяся на уникальных ресурсах и имеющая сложную структуру отношений между стейкхолдерами, основополагающими функциями которой выступают рациональное природопользование на основе учета местных особенностей.</w:t>
            </w:r>
          </w:p>
        </w:tc>
        <w:tc>
          <w:tcPr>
            <w:tcW w:w="1275" w:type="dxa"/>
          </w:tcPr>
          <w:p w:rsidR="00021BD7" w:rsidRPr="005F6789" w:rsidRDefault="00021BD7" w:rsidP="00B1590E">
            <w:pPr>
              <w:rPr>
                <w:rFonts w:ascii="Arial Narrow" w:hAnsi="Arial Narrow" w:cs="Times New Roman"/>
                <w:color w:val="171717" w:themeColor="background2" w:themeShade="1A"/>
                <w:sz w:val="18"/>
                <w:szCs w:val="18"/>
              </w:rPr>
            </w:pPr>
            <w:r w:rsidRPr="005F6789">
              <w:rPr>
                <w:rFonts w:ascii="Arial Narrow" w:hAnsi="Arial Narrow" w:cs="Times New Roman"/>
                <w:color w:val="171717" w:themeColor="background2" w:themeShade="1A"/>
                <w:sz w:val="18"/>
                <w:szCs w:val="18"/>
              </w:rPr>
              <w:t>А.И. Бородин, Н.Н. Киселева</w:t>
            </w:r>
          </w:p>
        </w:tc>
      </w:tr>
    </w:tbl>
    <w:p w:rsidR="00021BD7" w:rsidRPr="005F6789" w:rsidRDefault="00021BD7" w:rsidP="005F6789">
      <w:pPr>
        <w:spacing w:after="120" w:line="240" w:lineRule="auto"/>
        <w:jc w:val="both"/>
        <w:rPr>
          <w:rFonts w:ascii="Times New Roman CYR" w:hAnsi="Times New Roman CYR"/>
          <w:color w:val="171717" w:themeColor="background2" w:themeShade="1A"/>
          <w:sz w:val="24"/>
          <w:szCs w:val="24"/>
        </w:rPr>
      </w:pPr>
      <w:r w:rsidRPr="005F6789">
        <w:rPr>
          <w:rFonts w:ascii="Times New Roman CYR" w:hAnsi="Times New Roman CYR"/>
          <w:color w:val="171717" w:themeColor="background2" w:themeShade="1A"/>
          <w:sz w:val="24"/>
          <w:szCs w:val="24"/>
        </w:rPr>
        <w:t>Источники: [</w:t>
      </w:r>
      <w:r w:rsidR="00F1668F">
        <w:rPr>
          <w:color w:val="171717" w:themeColor="background2" w:themeShade="1A"/>
          <w:sz w:val="24"/>
          <w:szCs w:val="24"/>
        </w:rPr>
        <w:t>1, 2, 5</w:t>
      </w:r>
      <w:r w:rsidRPr="005F6789">
        <w:rPr>
          <w:rFonts w:ascii="Times New Roman CYR" w:hAnsi="Times New Roman CYR"/>
          <w:color w:val="171717" w:themeColor="background2" w:themeShade="1A"/>
          <w:sz w:val="24"/>
          <w:szCs w:val="24"/>
        </w:rPr>
        <w:t>].</w:t>
      </w:r>
    </w:p>
    <w:p w:rsidR="00021BD7" w:rsidRPr="00643D71" w:rsidRDefault="002D6BFE" w:rsidP="005F6789">
      <w:pPr>
        <w:spacing w:after="0" w:line="360" w:lineRule="auto"/>
        <w:ind w:firstLine="709"/>
        <w:jc w:val="both"/>
        <w:rPr>
          <w:rFonts w:ascii="Times New Roman" w:hAnsi="Times New Roman" w:cs="Times New Roman"/>
          <w:color w:val="171717" w:themeColor="background2" w:themeShade="1A"/>
          <w:sz w:val="28"/>
        </w:rPr>
      </w:pPr>
      <w:r>
        <w:rPr>
          <w:rFonts w:ascii="Times New Roman" w:hAnsi="Times New Roman" w:cs="Times New Roman"/>
          <w:color w:val="171717" w:themeColor="background2" w:themeShade="1A"/>
          <w:sz w:val="28"/>
        </w:rPr>
        <w:t>Таким образом, э</w:t>
      </w:r>
      <w:r w:rsidR="00021BD7" w:rsidRPr="00643D71">
        <w:rPr>
          <w:rFonts w:ascii="Times New Roman" w:hAnsi="Times New Roman" w:cs="Times New Roman"/>
          <w:color w:val="171717" w:themeColor="background2" w:themeShade="1A"/>
          <w:sz w:val="28"/>
        </w:rPr>
        <w:t>кономическая подсистема занимает ключевое место в системе региона</w:t>
      </w:r>
      <w:r w:rsidR="00C333C0">
        <w:rPr>
          <w:rFonts w:ascii="Times New Roman" w:hAnsi="Times New Roman" w:cs="Times New Roman"/>
          <w:color w:val="171717" w:themeColor="background2" w:themeShade="1A"/>
          <w:sz w:val="28"/>
        </w:rPr>
        <w:t xml:space="preserve"> и является</w:t>
      </w:r>
      <w:r w:rsidR="00021BD7" w:rsidRPr="00643D71">
        <w:rPr>
          <w:rFonts w:ascii="Times New Roman" w:hAnsi="Times New Roman" w:cs="Times New Roman"/>
          <w:color w:val="171717" w:themeColor="background2" w:themeShade="1A"/>
          <w:sz w:val="28"/>
        </w:rPr>
        <w:t xml:space="preserve"> основ</w:t>
      </w:r>
      <w:r w:rsidR="00C333C0">
        <w:rPr>
          <w:rFonts w:ascii="Times New Roman" w:hAnsi="Times New Roman" w:cs="Times New Roman"/>
          <w:color w:val="171717" w:themeColor="background2" w:themeShade="1A"/>
          <w:sz w:val="28"/>
        </w:rPr>
        <w:t>ой</w:t>
      </w:r>
      <w:r w:rsidR="00021BD7" w:rsidRPr="00643D71">
        <w:rPr>
          <w:rFonts w:ascii="Times New Roman" w:hAnsi="Times New Roman" w:cs="Times New Roman"/>
          <w:color w:val="171717" w:themeColor="background2" w:themeShade="1A"/>
          <w:sz w:val="28"/>
        </w:rPr>
        <w:t xml:space="preserve"> его жизнедеятельности. </w:t>
      </w:r>
      <w:r w:rsidR="00CD60C0">
        <w:rPr>
          <w:rFonts w:ascii="Times New Roman" w:hAnsi="Times New Roman" w:cs="Times New Roman"/>
          <w:color w:val="171717" w:themeColor="background2" w:themeShade="1A"/>
          <w:sz w:val="28"/>
        </w:rPr>
        <w:t>Можно отметить, что о</w:t>
      </w:r>
      <w:r w:rsidR="00021BD7" w:rsidRPr="00643D71">
        <w:rPr>
          <w:rFonts w:ascii="Times New Roman" w:hAnsi="Times New Roman" w:cs="Times New Roman"/>
          <w:color w:val="171717" w:themeColor="background2" w:themeShade="1A"/>
          <w:sz w:val="28"/>
        </w:rPr>
        <w:t xml:space="preserve">на рассматривается как совокупность хозяйствующих субъектов различных </w:t>
      </w:r>
      <w:r w:rsidR="008316B0">
        <w:rPr>
          <w:rFonts w:ascii="Times New Roman" w:hAnsi="Times New Roman" w:cs="Times New Roman"/>
          <w:color w:val="171717" w:themeColor="background2" w:themeShade="1A"/>
          <w:sz w:val="28"/>
        </w:rPr>
        <w:t xml:space="preserve">экономических </w:t>
      </w:r>
      <w:r w:rsidR="00021BD7" w:rsidRPr="00643D71">
        <w:rPr>
          <w:rFonts w:ascii="Times New Roman" w:hAnsi="Times New Roman" w:cs="Times New Roman"/>
          <w:color w:val="171717" w:themeColor="background2" w:themeShade="1A"/>
          <w:sz w:val="28"/>
        </w:rPr>
        <w:t>отраслей региона</w:t>
      </w:r>
      <w:r w:rsidR="008316B0">
        <w:rPr>
          <w:rFonts w:ascii="Times New Roman" w:hAnsi="Times New Roman" w:cs="Times New Roman"/>
          <w:color w:val="171717" w:themeColor="background2" w:themeShade="1A"/>
          <w:sz w:val="28"/>
        </w:rPr>
        <w:t xml:space="preserve"> и</w:t>
      </w:r>
      <w:r w:rsidR="00C333C0">
        <w:rPr>
          <w:rFonts w:ascii="Times New Roman" w:hAnsi="Times New Roman" w:cs="Times New Roman"/>
          <w:color w:val="171717" w:themeColor="background2" w:themeShade="1A"/>
          <w:sz w:val="28"/>
        </w:rPr>
        <w:t xml:space="preserve"> </w:t>
      </w:r>
      <w:r w:rsidR="00021BD7" w:rsidRPr="00643D71">
        <w:rPr>
          <w:rFonts w:ascii="Times New Roman" w:hAnsi="Times New Roman" w:cs="Times New Roman"/>
          <w:color w:val="171717" w:themeColor="background2" w:themeShade="1A"/>
          <w:sz w:val="28"/>
        </w:rPr>
        <w:t>экономических связей между ними.</w:t>
      </w:r>
    </w:p>
    <w:p w:rsidR="009578B8" w:rsidRPr="00F35285" w:rsidRDefault="002D6BFE" w:rsidP="009578B8">
      <w:pPr>
        <w:spacing w:after="0" w:line="360" w:lineRule="auto"/>
        <w:ind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szCs w:val="28"/>
        </w:rPr>
        <w:lastRenderedPageBreak/>
        <w:t>Региону, как и любой социально-экономической системе, свойственна динамика, развитие. С точки зрения региональной экономики</w:t>
      </w:r>
      <w:r w:rsidR="009578B8">
        <w:rPr>
          <w:rFonts w:ascii="Times New Roman" w:hAnsi="Times New Roman" w:cs="Times New Roman"/>
          <w:color w:val="171717" w:themeColor="background2" w:themeShade="1A"/>
          <w:sz w:val="28"/>
          <w:szCs w:val="28"/>
        </w:rPr>
        <w:t>,</w:t>
      </w:r>
      <w:r w:rsidRPr="00643D71">
        <w:rPr>
          <w:rFonts w:ascii="Times New Roman" w:hAnsi="Times New Roman" w:cs="Times New Roman"/>
          <w:color w:val="171717" w:themeColor="background2" w:themeShade="1A"/>
          <w:sz w:val="28"/>
          <w:szCs w:val="28"/>
        </w:rPr>
        <w:t xml:space="preserve"> под развитием понимается многогранный и многоплановый процесс, рассматриваемый преимущественно с подхода к совокупности различных социально-экономических целей, таких как рост доходов и производства, перемены в обществе, изменения традиций и привычек.</w:t>
      </w:r>
      <w:r w:rsidR="009578B8">
        <w:rPr>
          <w:rFonts w:ascii="Times New Roman" w:hAnsi="Times New Roman" w:cs="Times New Roman"/>
          <w:color w:val="171717" w:themeColor="background2" w:themeShade="1A"/>
          <w:sz w:val="28"/>
          <w:szCs w:val="28"/>
        </w:rPr>
        <w:t xml:space="preserve"> </w:t>
      </w:r>
      <w:r w:rsidR="009578B8">
        <w:rPr>
          <w:rFonts w:ascii="Times New Roman" w:hAnsi="Times New Roman" w:cs="Times New Roman"/>
          <w:sz w:val="28"/>
          <w:szCs w:val="28"/>
        </w:rPr>
        <w:t>В</w:t>
      </w:r>
      <w:r w:rsidR="009578B8" w:rsidRPr="00627552">
        <w:rPr>
          <w:rFonts w:ascii="Times New Roman" w:hAnsi="Times New Roman" w:cs="Times New Roman"/>
          <w:sz w:val="28"/>
          <w:szCs w:val="28"/>
        </w:rPr>
        <w:t xml:space="preserve"> работах Н.Д. Кондратьева</w:t>
      </w:r>
      <w:r w:rsidR="009578B8">
        <w:rPr>
          <w:rFonts w:ascii="Times New Roman" w:hAnsi="Times New Roman" w:cs="Times New Roman"/>
          <w:sz w:val="28"/>
          <w:szCs w:val="28"/>
        </w:rPr>
        <w:t xml:space="preserve">, </w:t>
      </w:r>
      <w:r w:rsidR="00F1668F" w:rsidRPr="00627552">
        <w:rPr>
          <w:rFonts w:ascii="Times New Roman" w:hAnsi="Times New Roman" w:cs="Times New Roman"/>
          <w:sz w:val="28"/>
          <w:szCs w:val="28"/>
        </w:rPr>
        <w:t>С.</w:t>
      </w:r>
      <w:r w:rsidR="00F1668F">
        <w:rPr>
          <w:rFonts w:ascii="Times New Roman" w:hAnsi="Times New Roman" w:cs="Times New Roman"/>
          <w:sz w:val="28"/>
          <w:szCs w:val="28"/>
        </w:rPr>
        <w:t xml:space="preserve"> Ю. Глазьева, </w:t>
      </w:r>
      <w:r w:rsidR="009578B8">
        <w:rPr>
          <w:rFonts w:ascii="Times New Roman" w:hAnsi="Times New Roman" w:cs="Times New Roman"/>
          <w:sz w:val="28"/>
          <w:szCs w:val="28"/>
        </w:rPr>
        <w:t>Г. Менша, Р. Солоу</w:t>
      </w:r>
      <w:r w:rsidR="009578B8" w:rsidRPr="00627552">
        <w:rPr>
          <w:rFonts w:ascii="Times New Roman" w:hAnsi="Times New Roman" w:cs="Times New Roman"/>
          <w:sz w:val="28"/>
          <w:szCs w:val="28"/>
        </w:rPr>
        <w:t xml:space="preserve"> с научной точки зрения убедительно обосновано положение о необходимости использования инноваций в целях обеспечения социально-экономического развития общества</w:t>
      </w:r>
      <w:r w:rsidR="00CF18DC">
        <w:rPr>
          <w:rFonts w:ascii="Times New Roman" w:hAnsi="Times New Roman" w:cs="Times New Roman"/>
          <w:sz w:val="28"/>
          <w:szCs w:val="28"/>
        </w:rPr>
        <w:t xml:space="preserve"> </w:t>
      </w:r>
      <w:r w:rsidR="00CF18DC" w:rsidRPr="00CF18DC">
        <w:rPr>
          <w:rFonts w:ascii="Times New Roman" w:hAnsi="Times New Roman" w:cs="Times New Roman"/>
          <w:sz w:val="28"/>
          <w:szCs w:val="28"/>
        </w:rPr>
        <w:t>[</w:t>
      </w:r>
      <w:r w:rsidR="005A4309">
        <w:rPr>
          <w:rFonts w:ascii="Times New Roman" w:hAnsi="Times New Roman" w:cs="Times New Roman"/>
          <w:sz w:val="28"/>
          <w:szCs w:val="28"/>
        </w:rPr>
        <w:t xml:space="preserve">4, </w:t>
      </w:r>
      <w:r w:rsidR="00F1668F">
        <w:rPr>
          <w:rFonts w:ascii="Times New Roman" w:hAnsi="Times New Roman" w:cs="Times New Roman"/>
          <w:sz w:val="28"/>
          <w:szCs w:val="28"/>
        </w:rPr>
        <w:t>7</w:t>
      </w:r>
      <w:r w:rsidR="00CF18DC">
        <w:rPr>
          <w:rFonts w:ascii="Times New Roman" w:hAnsi="Times New Roman" w:cs="Times New Roman"/>
          <w:sz w:val="28"/>
          <w:szCs w:val="28"/>
        </w:rPr>
        <w:t>, 1</w:t>
      </w:r>
      <w:r w:rsidR="00EE59C7">
        <w:rPr>
          <w:rFonts w:ascii="Times New Roman" w:hAnsi="Times New Roman" w:cs="Times New Roman"/>
          <w:sz w:val="28"/>
          <w:szCs w:val="28"/>
        </w:rPr>
        <w:t>0</w:t>
      </w:r>
      <w:r w:rsidR="00CF18DC">
        <w:rPr>
          <w:rFonts w:ascii="Times New Roman" w:hAnsi="Times New Roman" w:cs="Times New Roman"/>
          <w:sz w:val="28"/>
          <w:szCs w:val="28"/>
        </w:rPr>
        <w:t>,</w:t>
      </w:r>
      <w:r w:rsidR="00CF18DC" w:rsidRPr="00CF18DC">
        <w:rPr>
          <w:rFonts w:ascii="Times New Roman" w:hAnsi="Times New Roman" w:cs="Times New Roman"/>
          <w:sz w:val="28"/>
          <w:szCs w:val="28"/>
        </w:rPr>
        <w:t xml:space="preserve"> 1</w:t>
      </w:r>
      <w:r w:rsidR="00EE59C7">
        <w:rPr>
          <w:rFonts w:ascii="Times New Roman" w:hAnsi="Times New Roman" w:cs="Times New Roman"/>
          <w:sz w:val="28"/>
          <w:szCs w:val="28"/>
        </w:rPr>
        <w:t>1</w:t>
      </w:r>
      <w:r w:rsidR="00CF18DC" w:rsidRPr="00CF18DC">
        <w:rPr>
          <w:rFonts w:ascii="Times New Roman" w:hAnsi="Times New Roman" w:cs="Times New Roman"/>
          <w:sz w:val="28"/>
          <w:szCs w:val="28"/>
        </w:rPr>
        <w:t>]</w:t>
      </w:r>
      <w:r w:rsidR="009578B8" w:rsidRPr="00627552">
        <w:rPr>
          <w:rFonts w:ascii="Times New Roman" w:hAnsi="Times New Roman" w:cs="Times New Roman"/>
          <w:sz w:val="28"/>
          <w:szCs w:val="28"/>
        </w:rPr>
        <w:t xml:space="preserve">. </w:t>
      </w:r>
    </w:p>
    <w:p w:rsidR="002D6BFE" w:rsidRPr="00643D71" w:rsidRDefault="002D6BFE" w:rsidP="002D6BFE">
      <w:pPr>
        <w:spacing w:after="0" w:line="360" w:lineRule="auto"/>
        <w:ind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Различные подходы к пониманию сущности регионального развития породили множество </w:t>
      </w:r>
      <w:r w:rsidR="008316B0">
        <w:rPr>
          <w:rFonts w:ascii="Times New Roman" w:hAnsi="Times New Roman" w:cs="Times New Roman"/>
          <w:color w:val="171717" w:themeColor="background2" w:themeShade="1A"/>
          <w:sz w:val="28"/>
        </w:rPr>
        <w:t>трудов</w:t>
      </w:r>
      <w:r w:rsidRPr="00643D71">
        <w:rPr>
          <w:rFonts w:ascii="Times New Roman" w:hAnsi="Times New Roman" w:cs="Times New Roman"/>
          <w:color w:val="171717" w:themeColor="background2" w:themeShade="1A"/>
          <w:sz w:val="28"/>
        </w:rPr>
        <w:t xml:space="preserve">, среди которых можно выделить несколько направлений и научных школ. </w:t>
      </w:r>
      <w:r w:rsidR="008316B0">
        <w:rPr>
          <w:rFonts w:ascii="Times New Roman" w:hAnsi="Times New Roman" w:cs="Times New Roman"/>
          <w:color w:val="171717" w:themeColor="background2" w:themeShade="1A"/>
          <w:sz w:val="28"/>
        </w:rPr>
        <w:t>На наш взгляд, н</w:t>
      </w:r>
      <w:r w:rsidRPr="00643D71">
        <w:rPr>
          <w:rFonts w:ascii="Times New Roman" w:hAnsi="Times New Roman" w:cs="Times New Roman"/>
          <w:color w:val="171717" w:themeColor="background2" w:themeShade="1A"/>
          <w:sz w:val="28"/>
        </w:rPr>
        <w:t xml:space="preserve">аиболее полные классификации теорий регионального развития представлены в работах Ю.А. Гаджиева, </w:t>
      </w:r>
      <w:r w:rsidR="002938C7" w:rsidRPr="00643D71">
        <w:rPr>
          <w:rFonts w:ascii="Times New Roman" w:hAnsi="Times New Roman" w:cs="Times New Roman"/>
          <w:color w:val="171717" w:themeColor="background2" w:themeShade="1A"/>
          <w:sz w:val="28"/>
        </w:rPr>
        <w:t>В.В.</w:t>
      </w:r>
      <w:r w:rsidR="002938C7">
        <w:rPr>
          <w:rFonts w:ascii="Times New Roman" w:hAnsi="Times New Roman" w:cs="Times New Roman"/>
          <w:color w:val="171717" w:themeColor="background2" w:themeShade="1A"/>
          <w:sz w:val="28"/>
        </w:rPr>
        <w:t xml:space="preserve"> </w:t>
      </w:r>
      <w:r w:rsidRPr="00643D71">
        <w:rPr>
          <w:rFonts w:ascii="Times New Roman" w:hAnsi="Times New Roman" w:cs="Times New Roman"/>
          <w:color w:val="171717" w:themeColor="background2" w:themeShade="1A"/>
          <w:sz w:val="28"/>
        </w:rPr>
        <w:t xml:space="preserve">Дорофиенко и </w:t>
      </w:r>
      <w:r w:rsidR="002938C7" w:rsidRPr="00643D71">
        <w:rPr>
          <w:rFonts w:ascii="Times New Roman" w:hAnsi="Times New Roman" w:cs="Times New Roman"/>
          <w:color w:val="171717" w:themeColor="background2" w:themeShade="1A"/>
          <w:sz w:val="28"/>
        </w:rPr>
        <w:t>В.В.</w:t>
      </w:r>
      <w:r w:rsidR="002938C7">
        <w:rPr>
          <w:rFonts w:ascii="Times New Roman" w:hAnsi="Times New Roman" w:cs="Times New Roman"/>
          <w:color w:val="171717" w:themeColor="background2" w:themeShade="1A"/>
          <w:sz w:val="28"/>
        </w:rPr>
        <w:t xml:space="preserve"> </w:t>
      </w:r>
      <w:r w:rsidRPr="00643D71">
        <w:rPr>
          <w:rFonts w:ascii="Times New Roman" w:hAnsi="Times New Roman" w:cs="Times New Roman"/>
          <w:color w:val="171717" w:themeColor="background2" w:themeShade="1A"/>
          <w:sz w:val="28"/>
        </w:rPr>
        <w:t xml:space="preserve">Лоскутовой, где авторы выделяют следующие направления: </w:t>
      </w:r>
    </w:p>
    <w:p w:rsidR="002D6BFE" w:rsidRPr="00643D71" w:rsidRDefault="002D6BFE" w:rsidP="002D6BFE">
      <w:pPr>
        <w:pStyle w:val="a3"/>
        <w:numPr>
          <w:ilvl w:val="0"/>
          <w:numId w:val="5"/>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неоклассические теории, </w:t>
      </w:r>
      <w:r w:rsidR="008316B0">
        <w:rPr>
          <w:rFonts w:ascii="Times New Roman" w:hAnsi="Times New Roman" w:cs="Times New Roman"/>
          <w:color w:val="171717" w:themeColor="background2" w:themeShade="1A"/>
          <w:sz w:val="28"/>
        </w:rPr>
        <w:t>базирующиеся</w:t>
      </w:r>
      <w:r w:rsidRPr="00643D71">
        <w:rPr>
          <w:rFonts w:ascii="Times New Roman" w:hAnsi="Times New Roman" w:cs="Times New Roman"/>
          <w:color w:val="171717" w:themeColor="background2" w:themeShade="1A"/>
          <w:sz w:val="28"/>
        </w:rPr>
        <w:t xml:space="preserve"> на факторах производственного потенциала территории и пространственных факторах;</w:t>
      </w:r>
    </w:p>
    <w:p w:rsidR="002D6BFE" w:rsidRPr="00643D71" w:rsidRDefault="002D6BFE" w:rsidP="002D6BFE">
      <w:pPr>
        <w:pStyle w:val="a3"/>
        <w:numPr>
          <w:ilvl w:val="0"/>
          <w:numId w:val="5"/>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теории кумулятивного роста, </w:t>
      </w:r>
      <w:r w:rsidR="008316B0">
        <w:rPr>
          <w:rFonts w:ascii="Times New Roman" w:hAnsi="Times New Roman" w:cs="Times New Roman"/>
          <w:color w:val="171717" w:themeColor="background2" w:themeShade="1A"/>
          <w:sz w:val="28"/>
        </w:rPr>
        <w:t>состоящи</w:t>
      </w:r>
      <w:r w:rsidR="00FA6F90">
        <w:rPr>
          <w:rFonts w:ascii="Times New Roman" w:hAnsi="Times New Roman" w:cs="Times New Roman"/>
          <w:color w:val="171717" w:themeColor="background2" w:themeShade="1A"/>
          <w:sz w:val="28"/>
        </w:rPr>
        <w:t>е</w:t>
      </w:r>
      <w:r w:rsidR="008316B0">
        <w:rPr>
          <w:rFonts w:ascii="Times New Roman" w:hAnsi="Times New Roman" w:cs="Times New Roman"/>
          <w:color w:val="171717" w:themeColor="background2" w:themeShade="1A"/>
          <w:sz w:val="28"/>
        </w:rPr>
        <w:t xml:space="preserve"> из</w:t>
      </w:r>
      <w:r w:rsidRPr="00643D71">
        <w:rPr>
          <w:rFonts w:ascii="Times New Roman" w:hAnsi="Times New Roman" w:cs="Times New Roman"/>
          <w:color w:val="171717" w:themeColor="background2" w:themeShade="1A"/>
          <w:sz w:val="28"/>
        </w:rPr>
        <w:t xml:space="preserve"> теорий размещения и региональных исследований; </w:t>
      </w:r>
    </w:p>
    <w:p w:rsidR="002D6BFE" w:rsidRPr="00643D71" w:rsidRDefault="002D6BFE" w:rsidP="002D6BFE">
      <w:pPr>
        <w:pStyle w:val="a3"/>
        <w:numPr>
          <w:ilvl w:val="0"/>
          <w:numId w:val="5"/>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новые теории регионального роста, </w:t>
      </w:r>
      <w:r w:rsidR="008316B0">
        <w:rPr>
          <w:rFonts w:ascii="Times New Roman" w:hAnsi="Times New Roman" w:cs="Times New Roman"/>
          <w:color w:val="171717" w:themeColor="background2" w:themeShade="1A"/>
          <w:sz w:val="28"/>
        </w:rPr>
        <w:t xml:space="preserve">акцентирующие </w:t>
      </w:r>
      <w:r w:rsidRPr="00643D71">
        <w:rPr>
          <w:rFonts w:ascii="Times New Roman" w:hAnsi="Times New Roman" w:cs="Times New Roman"/>
          <w:color w:val="171717" w:themeColor="background2" w:themeShade="1A"/>
          <w:sz w:val="28"/>
        </w:rPr>
        <w:t>возрастающ</w:t>
      </w:r>
      <w:r w:rsidR="008316B0">
        <w:rPr>
          <w:rFonts w:ascii="Times New Roman" w:hAnsi="Times New Roman" w:cs="Times New Roman"/>
          <w:color w:val="171717" w:themeColor="background2" w:themeShade="1A"/>
          <w:sz w:val="28"/>
        </w:rPr>
        <w:t>ий эффект</w:t>
      </w:r>
      <w:r w:rsidRPr="00643D71">
        <w:rPr>
          <w:rFonts w:ascii="Times New Roman" w:hAnsi="Times New Roman" w:cs="Times New Roman"/>
          <w:color w:val="171717" w:themeColor="background2" w:themeShade="1A"/>
          <w:sz w:val="28"/>
        </w:rPr>
        <w:t xml:space="preserve"> от масштаба в условиях несовершенной конкуренции;</w:t>
      </w:r>
    </w:p>
    <w:p w:rsidR="002D6BFE" w:rsidRDefault="002D6BFE" w:rsidP="002D6BFE">
      <w:pPr>
        <w:pStyle w:val="a3"/>
        <w:numPr>
          <w:ilvl w:val="0"/>
          <w:numId w:val="5"/>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теории новых форм организации производства, которые разделяют на американскую, </w:t>
      </w:r>
      <w:r w:rsidR="00FA6F90">
        <w:rPr>
          <w:rFonts w:ascii="Times New Roman" w:hAnsi="Times New Roman" w:cs="Times New Roman"/>
          <w:color w:val="171717" w:themeColor="background2" w:themeShade="1A"/>
          <w:sz w:val="28"/>
        </w:rPr>
        <w:t>британскую</w:t>
      </w:r>
      <w:r w:rsidRPr="00643D71">
        <w:rPr>
          <w:rFonts w:ascii="Times New Roman" w:hAnsi="Times New Roman" w:cs="Times New Roman"/>
          <w:color w:val="171717" w:themeColor="background2" w:themeShade="1A"/>
          <w:sz w:val="28"/>
        </w:rPr>
        <w:t xml:space="preserve"> и </w:t>
      </w:r>
      <w:r w:rsidR="009578B8">
        <w:rPr>
          <w:rFonts w:ascii="Times New Roman" w:hAnsi="Times New Roman" w:cs="Times New Roman"/>
          <w:color w:val="171717" w:themeColor="background2" w:themeShade="1A"/>
          <w:sz w:val="28"/>
        </w:rPr>
        <w:t>скандинавскую школы</w:t>
      </w:r>
      <w:r w:rsidR="005A4309" w:rsidRPr="005A4309">
        <w:rPr>
          <w:rFonts w:ascii="Times New Roman" w:hAnsi="Times New Roman" w:cs="Times New Roman"/>
          <w:color w:val="171717" w:themeColor="background2" w:themeShade="1A"/>
          <w:sz w:val="28"/>
        </w:rPr>
        <w:t xml:space="preserve"> [3, 6]</w:t>
      </w:r>
      <w:r w:rsidR="009578B8">
        <w:rPr>
          <w:rFonts w:ascii="Times New Roman" w:hAnsi="Times New Roman" w:cs="Times New Roman"/>
          <w:color w:val="171717" w:themeColor="background2" w:themeShade="1A"/>
          <w:sz w:val="28"/>
        </w:rPr>
        <w:t>.</w:t>
      </w:r>
    </w:p>
    <w:p w:rsidR="00F35285" w:rsidRPr="00FA6F90" w:rsidRDefault="002D6BFE" w:rsidP="00F35285">
      <w:pPr>
        <w:spacing w:after="0" w:line="360" w:lineRule="auto"/>
        <w:ind w:firstLine="709"/>
        <w:jc w:val="both"/>
        <w:rPr>
          <w:rFonts w:ascii="Times New Roman" w:hAnsi="Times New Roman" w:cs="Times New Roman"/>
          <w:sz w:val="28"/>
        </w:rPr>
      </w:pPr>
      <w:r w:rsidRPr="00FA6F90">
        <w:rPr>
          <w:rFonts w:ascii="Times New Roman" w:hAnsi="Times New Roman" w:cs="Times New Roman"/>
          <w:sz w:val="28"/>
        </w:rPr>
        <w:t xml:space="preserve">Анализ </w:t>
      </w:r>
      <w:r w:rsidR="00EE59C7">
        <w:rPr>
          <w:rFonts w:ascii="Times New Roman" w:hAnsi="Times New Roman" w:cs="Times New Roman"/>
          <w:sz w:val="28"/>
        </w:rPr>
        <w:t>данных</w:t>
      </w:r>
      <w:r w:rsidRPr="00FA6F90">
        <w:rPr>
          <w:rFonts w:ascii="Times New Roman" w:hAnsi="Times New Roman" w:cs="Times New Roman"/>
          <w:sz w:val="28"/>
        </w:rPr>
        <w:t xml:space="preserve"> направлений показывает, что некоторые модели регионального развития игнорируют необходимость внедрения инноваций</w:t>
      </w:r>
      <w:r w:rsidR="0013043E" w:rsidRPr="00FA6F90">
        <w:rPr>
          <w:rFonts w:ascii="Times New Roman" w:hAnsi="Times New Roman" w:cs="Times New Roman"/>
          <w:sz w:val="28"/>
        </w:rPr>
        <w:t xml:space="preserve"> </w:t>
      </w:r>
      <w:r w:rsidRPr="00FA6F90">
        <w:rPr>
          <w:rFonts w:ascii="Times New Roman" w:hAnsi="Times New Roman" w:cs="Times New Roman"/>
          <w:sz w:val="28"/>
        </w:rPr>
        <w:t xml:space="preserve">в целях повышения конкурентоспособности региона. К «инновационным» относят теории кумулятивного </w:t>
      </w:r>
      <w:r w:rsidR="00FA6F90" w:rsidRPr="00FA6F90">
        <w:rPr>
          <w:rFonts w:ascii="Times New Roman" w:hAnsi="Times New Roman" w:cs="Times New Roman"/>
          <w:sz w:val="28"/>
        </w:rPr>
        <w:t>направления</w:t>
      </w:r>
      <w:r w:rsidRPr="00FA6F90">
        <w:rPr>
          <w:rFonts w:ascii="Times New Roman" w:hAnsi="Times New Roman" w:cs="Times New Roman"/>
          <w:sz w:val="28"/>
        </w:rPr>
        <w:t xml:space="preserve"> и теории новых форм производства</w:t>
      </w:r>
      <w:r w:rsidR="004B3937" w:rsidRPr="00FA6F90">
        <w:rPr>
          <w:rFonts w:ascii="Times New Roman" w:hAnsi="Times New Roman" w:cs="Times New Roman"/>
          <w:sz w:val="28"/>
        </w:rPr>
        <w:t xml:space="preserve">, </w:t>
      </w:r>
      <w:r w:rsidR="0013043E" w:rsidRPr="00FA6F90">
        <w:rPr>
          <w:rFonts w:ascii="Times New Roman" w:hAnsi="Times New Roman" w:cs="Times New Roman"/>
          <w:sz w:val="28"/>
        </w:rPr>
        <w:t>с</w:t>
      </w:r>
      <w:r w:rsidRPr="00FA6F90">
        <w:rPr>
          <w:rFonts w:ascii="Times New Roman" w:hAnsi="Times New Roman" w:cs="Times New Roman"/>
          <w:sz w:val="28"/>
        </w:rPr>
        <w:t>уть</w:t>
      </w:r>
      <w:r w:rsidR="004B3937" w:rsidRPr="00FA6F90">
        <w:rPr>
          <w:rFonts w:ascii="Times New Roman" w:hAnsi="Times New Roman" w:cs="Times New Roman"/>
          <w:sz w:val="28"/>
        </w:rPr>
        <w:t xml:space="preserve"> которых</w:t>
      </w:r>
      <w:r w:rsidRPr="00FA6F90">
        <w:rPr>
          <w:rFonts w:ascii="Times New Roman" w:hAnsi="Times New Roman" w:cs="Times New Roman"/>
          <w:sz w:val="28"/>
        </w:rPr>
        <w:t xml:space="preserve"> </w:t>
      </w:r>
      <w:r w:rsidR="0013043E" w:rsidRPr="00FA6F90">
        <w:rPr>
          <w:rFonts w:ascii="Times New Roman" w:hAnsi="Times New Roman" w:cs="Times New Roman"/>
          <w:sz w:val="28"/>
        </w:rPr>
        <w:t xml:space="preserve">заключается </w:t>
      </w:r>
      <w:r w:rsidRPr="00FA6F90">
        <w:rPr>
          <w:rFonts w:ascii="Times New Roman" w:hAnsi="Times New Roman" w:cs="Times New Roman"/>
          <w:sz w:val="28"/>
        </w:rPr>
        <w:t xml:space="preserve">в том, что инновации </w:t>
      </w:r>
      <w:r w:rsidR="0013043E" w:rsidRPr="00FA6F90">
        <w:rPr>
          <w:rFonts w:ascii="Times New Roman" w:hAnsi="Times New Roman" w:cs="Times New Roman"/>
          <w:sz w:val="28"/>
        </w:rPr>
        <w:t>и прогресс в технологиях становятся одним из факторов экономического и конкурентного регионального развития</w:t>
      </w:r>
      <w:r w:rsidRPr="00FA6F90">
        <w:rPr>
          <w:rFonts w:ascii="Times New Roman" w:hAnsi="Times New Roman" w:cs="Times New Roman"/>
          <w:sz w:val="28"/>
        </w:rPr>
        <w:t>.</w:t>
      </w:r>
    </w:p>
    <w:p w:rsidR="002D6BFE" w:rsidRPr="00643D71" w:rsidRDefault="002D6BFE" w:rsidP="002D6BFE">
      <w:pPr>
        <w:spacing w:after="0" w:line="360" w:lineRule="auto"/>
        <w:ind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Однако </w:t>
      </w:r>
      <w:r w:rsidR="0013043E">
        <w:rPr>
          <w:rFonts w:ascii="Times New Roman" w:hAnsi="Times New Roman" w:cs="Times New Roman"/>
          <w:color w:val="171717" w:themeColor="background2" w:themeShade="1A"/>
          <w:sz w:val="28"/>
        </w:rPr>
        <w:t xml:space="preserve">необходимо отметить, что </w:t>
      </w:r>
      <w:r w:rsidRPr="00643D71">
        <w:rPr>
          <w:rFonts w:ascii="Times New Roman" w:hAnsi="Times New Roman" w:cs="Times New Roman"/>
          <w:color w:val="171717" w:themeColor="background2" w:themeShade="1A"/>
          <w:sz w:val="28"/>
        </w:rPr>
        <w:t xml:space="preserve">кумулятивное направление рассматривает преимущественно проблемы распространения, перемещения и </w:t>
      </w:r>
      <w:r w:rsidRPr="00643D71">
        <w:rPr>
          <w:rFonts w:ascii="Times New Roman" w:hAnsi="Times New Roman" w:cs="Times New Roman"/>
          <w:color w:val="171717" w:themeColor="background2" w:themeShade="1A"/>
          <w:sz w:val="28"/>
        </w:rPr>
        <w:lastRenderedPageBreak/>
        <w:t xml:space="preserve">диффузии инновационной активности. В рамках </w:t>
      </w:r>
      <w:r w:rsidR="0013043E">
        <w:rPr>
          <w:rFonts w:ascii="Times New Roman" w:hAnsi="Times New Roman" w:cs="Times New Roman"/>
          <w:color w:val="171717" w:themeColor="background2" w:themeShade="1A"/>
          <w:sz w:val="28"/>
        </w:rPr>
        <w:t>данного</w:t>
      </w:r>
      <w:r w:rsidRPr="00643D71">
        <w:rPr>
          <w:rFonts w:ascii="Times New Roman" w:hAnsi="Times New Roman" w:cs="Times New Roman"/>
          <w:color w:val="171717" w:themeColor="background2" w:themeShade="1A"/>
          <w:sz w:val="28"/>
        </w:rPr>
        <w:t xml:space="preserve"> исследования, научный интерес представляют теории скандинавской школы, рассматривающие инновационн</w:t>
      </w:r>
      <w:r w:rsidR="00695EB7">
        <w:rPr>
          <w:rFonts w:ascii="Times New Roman" w:hAnsi="Times New Roman" w:cs="Times New Roman"/>
          <w:color w:val="171717" w:themeColor="background2" w:themeShade="1A"/>
          <w:sz w:val="28"/>
        </w:rPr>
        <w:t>ую деятельность</w:t>
      </w:r>
      <w:r w:rsidRPr="00643D71">
        <w:rPr>
          <w:rFonts w:ascii="Times New Roman" w:hAnsi="Times New Roman" w:cs="Times New Roman"/>
          <w:color w:val="171717" w:themeColor="background2" w:themeShade="1A"/>
          <w:sz w:val="28"/>
        </w:rPr>
        <w:t xml:space="preserve"> как </w:t>
      </w:r>
      <w:r w:rsidR="00EE59C7">
        <w:rPr>
          <w:rFonts w:ascii="Times New Roman" w:hAnsi="Times New Roman" w:cs="Times New Roman"/>
          <w:color w:val="171717" w:themeColor="background2" w:themeShade="1A"/>
          <w:sz w:val="28"/>
        </w:rPr>
        <w:t>ключевое</w:t>
      </w:r>
      <w:r w:rsidRPr="00643D71">
        <w:rPr>
          <w:rFonts w:ascii="Times New Roman" w:hAnsi="Times New Roman" w:cs="Times New Roman"/>
          <w:color w:val="171717" w:themeColor="background2" w:themeShade="1A"/>
          <w:sz w:val="28"/>
        </w:rPr>
        <w:t xml:space="preserve"> услови</w:t>
      </w:r>
      <w:r w:rsidR="00695EB7">
        <w:rPr>
          <w:rFonts w:ascii="Times New Roman" w:hAnsi="Times New Roman" w:cs="Times New Roman"/>
          <w:color w:val="171717" w:themeColor="background2" w:themeShade="1A"/>
          <w:sz w:val="28"/>
        </w:rPr>
        <w:t>е</w:t>
      </w:r>
      <w:r w:rsidRPr="00643D71">
        <w:rPr>
          <w:rFonts w:ascii="Times New Roman" w:hAnsi="Times New Roman" w:cs="Times New Roman"/>
          <w:color w:val="171717" w:themeColor="background2" w:themeShade="1A"/>
          <w:sz w:val="28"/>
        </w:rPr>
        <w:t xml:space="preserve"> экономического развития.</w:t>
      </w:r>
      <w:r w:rsidR="00EE59C7">
        <w:rPr>
          <w:rFonts w:ascii="Times New Roman" w:hAnsi="Times New Roman" w:cs="Times New Roman"/>
          <w:color w:val="171717" w:themeColor="background2" w:themeShade="1A"/>
          <w:sz w:val="28"/>
        </w:rPr>
        <w:t xml:space="preserve"> </w:t>
      </w:r>
      <w:r w:rsidRPr="00643D71">
        <w:rPr>
          <w:rFonts w:ascii="Times New Roman" w:hAnsi="Times New Roman" w:cs="Times New Roman"/>
          <w:color w:val="171717" w:themeColor="background2" w:themeShade="1A"/>
          <w:sz w:val="28"/>
        </w:rPr>
        <w:t xml:space="preserve">Представителями скандинавской школы теорий регионального развития являются </w:t>
      </w:r>
      <w:r w:rsidR="00CD60C0" w:rsidRPr="00643D71">
        <w:rPr>
          <w:rFonts w:ascii="Times New Roman" w:hAnsi="Times New Roman" w:cs="Times New Roman"/>
          <w:color w:val="171717" w:themeColor="background2" w:themeShade="1A"/>
          <w:sz w:val="28"/>
        </w:rPr>
        <w:t>норвежские ученые Б. Асхайм и А. Изаксен (теория региональной системы инноваций)</w:t>
      </w:r>
      <w:r w:rsidR="00CD60C0">
        <w:rPr>
          <w:rFonts w:ascii="Times New Roman" w:hAnsi="Times New Roman" w:cs="Times New Roman"/>
          <w:color w:val="171717" w:themeColor="background2" w:themeShade="1A"/>
          <w:sz w:val="28"/>
        </w:rPr>
        <w:t xml:space="preserve"> и </w:t>
      </w:r>
      <w:r w:rsidRPr="00643D71">
        <w:rPr>
          <w:rFonts w:ascii="Times New Roman" w:hAnsi="Times New Roman" w:cs="Times New Roman"/>
          <w:color w:val="171717" w:themeColor="background2" w:themeShade="1A"/>
          <w:sz w:val="28"/>
        </w:rPr>
        <w:t>датские исследователи Б-О. Лундваль и Б. Йонсон (теория экономики обучения и н</w:t>
      </w:r>
      <w:r w:rsidR="00CD60C0">
        <w:rPr>
          <w:rFonts w:ascii="Times New Roman" w:hAnsi="Times New Roman" w:cs="Times New Roman"/>
          <w:color w:val="171717" w:themeColor="background2" w:themeShade="1A"/>
          <w:sz w:val="28"/>
        </w:rPr>
        <w:t>ациональной системы инноваций)</w:t>
      </w:r>
      <w:r w:rsidRPr="00643D71">
        <w:rPr>
          <w:rFonts w:ascii="Times New Roman" w:hAnsi="Times New Roman" w:cs="Times New Roman"/>
          <w:color w:val="171717" w:themeColor="background2" w:themeShade="1A"/>
          <w:sz w:val="28"/>
        </w:rPr>
        <w:t>.</w:t>
      </w:r>
    </w:p>
    <w:p w:rsidR="00CD60C0" w:rsidRPr="00643D71" w:rsidRDefault="00CD60C0" w:rsidP="00CD60C0">
      <w:pPr>
        <w:spacing w:after="0" w:line="360" w:lineRule="auto"/>
        <w:ind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Теория региональной инновационной системы </w:t>
      </w:r>
      <w:r>
        <w:rPr>
          <w:rFonts w:ascii="Times New Roman" w:hAnsi="Times New Roman" w:cs="Times New Roman"/>
          <w:color w:val="171717" w:themeColor="background2" w:themeShade="1A"/>
          <w:sz w:val="28"/>
        </w:rPr>
        <w:t xml:space="preserve">норвежских исследователей </w:t>
      </w:r>
      <w:r w:rsidRPr="00643D71">
        <w:rPr>
          <w:rFonts w:ascii="Times New Roman" w:hAnsi="Times New Roman" w:cs="Times New Roman"/>
          <w:color w:val="171717" w:themeColor="background2" w:themeShade="1A"/>
          <w:sz w:val="28"/>
        </w:rPr>
        <w:t xml:space="preserve">трактует модель инноваций как интерактивную инновационную модель, в которой </w:t>
      </w:r>
      <w:r w:rsidRPr="005A4309">
        <w:rPr>
          <w:rFonts w:ascii="Times New Roman" w:hAnsi="Times New Roman" w:cs="Times New Roman"/>
          <w:color w:val="171717" w:themeColor="background2" w:themeShade="1A"/>
          <w:sz w:val="28"/>
        </w:rPr>
        <w:t>«знание является главным ресурсом, а обучение — главным процессом»</w:t>
      </w:r>
      <w:r w:rsidR="005A4309" w:rsidRPr="005A4309">
        <w:rPr>
          <w:rFonts w:ascii="Times New Roman" w:hAnsi="Times New Roman" w:cs="Times New Roman"/>
          <w:color w:val="171717" w:themeColor="background2" w:themeShade="1A"/>
          <w:sz w:val="28"/>
        </w:rPr>
        <w:t xml:space="preserve"> [</w:t>
      </w:r>
      <w:r w:rsidR="00E36EFE">
        <w:rPr>
          <w:rFonts w:ascii="Times New Roman" w:hAnsi="Times New Roman" w:cs="Times New Roman"/>
          <w:color w:val="171717" w:themeColor="background2" w:themeShade="1A"/>
          <w:sz w:val="28"/>
        </w:rPr>
        <w:t>8</w:t>
      </w:r>
      <w:r w:rsidR="005A4309" w:rsidRPr="005A4309">
        <w:rPr>
          <w:rFonts w:ascii="Times New Roman" w:hAnsi="Times New Roman" w:cs="Times New Roman"/>
          <w:color w:val="171717" w:themeColor="background2" w:themeShade="1A"/>
          <w:sz w:val="28"/>
        </w:rPr>
        <w:t>]</w:t>
      </w:r>
      <w:r w:rsidRPr="00643D71">
        <w:rPr>
          <w:rFonts w:ascii="Times New Roman" w:hAnsi="Times New Roman" w:cs="Times New Roman"/>
          <w:color w:val="171717" w:themeColor="background2" w:themeShade="1A"/>
          <w:sz w:val="28"/>
        </w:rPr>
        <w:t xml:space="preserve">. </w:t>
      </w:r>
      <w:r>
        <w:rPr>
          <w:rFonts w:ascii="Times New Roman" w:hAnsi="Times New Roman" w:cs="Times New Roman"/>
          <w:color w:val="171717" w:themeColor="background2" w:themeShade="1A"/>
          <w:sz w:val="28"/>
        </w:rPr>
        <w:t>То есть ключевая роль отводится процессу</w:t>
      </w:r>
      <w:r w:rsidRPr="00643D71">
        <w:rPr>
          <w:rFonts w:ascii="Times New Roman" w:hAnsi="Times New Roman" w:cs="Times New Roman"/>
          <w:color w:val="171717" w:themeColor="background2" w:themeShade="1A"/>
          <w:sz w:val="28"/>
        </w:rPr>
        <w:t xml:space="preserve"> обучения, </w:t>
      </w:r>
      <w:r w:rsidR="00695EB7">
        <w:rPr>
          <w:rFonts w:ascii="Times New Roman" w:hAnsi="Times New Roman" w:cs="Times New Roman"/>
          <w:color w:val="171717" w:themeColor="background2" w:themeShade="1A"/>
          <w:sz w:val="28"/>
        </w:rPr>
        <w:t>являющемуся основой</w:t>
      </w:r>
      <w:r w:rsidRPr="00643D71">
        <w:rPr>
          <w:rFonts w:ascii="Times New Roman" w:hAnsi="Times New Roman" w:cs="Times New Roman"/>
          <w:color w:val="171717" w:themeColor="background2" w:themeShade="1A"/>
          <w:sz w:val="28"/>
        </w:rPr>
        <w:t xml:space="preserve"> развития конкурентных преимуществ регионов. </w:t>
      </w:r>
      <w:r w:rsidR="00695EB7">
        <w:rPr>
          <w:rFonts w:ascii="Times New Roman" w:hAnsi="Times New Roman" w:cs="Times New Roman"/>
          <w:color w:val="171717" w:themeColor="background2" w:themeShade="1A"/>
          <w:sz w:val="28"/>
        </w:rPr>
        <w:t>П</w:t>
      </w:r>
      <w:r w:rsidRPr="00643D71">
        <w:rPr>
          <w:rFonts w:ascii="Times New Roman" w:hAnsi="Times New Roman" w:cs="Times New Roman"/>
          <w:color w:val="171717" w:themeColor="background2" w:themeShade="1A"/>
          <w:sz w:val="28"/>
        </w:rPr>
        <w:t xml:space="preserve">араметрами региональной </w:t>
      </w:r>
      <w:r>
        <w:rPr>
          <w:rFonts w:ascii="Times New Roman" w:hAnsi="Times New Roman" w:cs="Times New Roman"/>
          <w:color w:val="171717" w:themeColor="background2" w:themeShade="1A"/>
          <w:sz w:val="28"/>
        </w:rPr>
        <w:t>инновационной системы являются</w:t>
      </w:r>
      <w:r w:rsidR="00695EB7">
        <w:rPr>
          <w:rFonts w:ascii="Times New Roman" w:hAnsi="Times New Roman" w:cs="Times New Roman"/>
          <w:color w:val="171717" w:themeColor="background2" w:themeShade="1A"/>
          <w:sz w:val="28"/>
        </w:rPr>
        <w:t>:</w:t>
      </w:r>
      <w:r>
        <w:rPr>
          <w:rFonts w:ascii="Times New Roman" w:hAnsi="Times New Roman" w:cs="Times New Roman"/>
          <w:color w:val="171717" w:themeColor="background2" w:themeShade="1A"/>
          <w:sz w:val="28"/>
        </w:rPr>
        <w:t xml:space="preserve"> </w:t>
      </w:r>
      <w:r w:rsidRPr="009D0E48">
        <w:rPr>
          <w:rFonts w:ascii="Times New Roman" w:hAnsi="Times New Roman" w:cs="Times New Roman"/>
          <w:sz w:val="28"/>
        </w:rPr>
        <w:t>региональная структура управления, включающая административные элементы</w:t>
      </w:r>
      <w:r w:rsidR="00695EB7">
        <w:rPr>
          <w:rFonts w:ascii="Times New Roman" w:hAnsi="Times New Roman" w:cs="Times New Roman"/>
          <w:sz w:val="28"/>
        </w:rPr>
        <w:t>;</w:t>
      </w:r>
      <w:r w:rsidRPr="009D0E48">
        <w:rPr>
          <w:rFonts w:ascii="Times New Roman" w:hAnsi="Times New Roman" w:cs="Times New Roman"/>
          <w:sz w:val="28"/>
        </w:rPr>
        <w:t xml:space="preserve"> совокупность частных и государственных институтов</w:t>
      </w:r>
      <w:r w:rsidR="00695EB7">
        <w:rPr>
          <w:rFonts w:ascii="Times New Roman" w:hAnsi="Times New Roman" w:cs="Times New Roman"/>
          <w:sz w:val="28"/>
        </w:rPr>
        <w:t>;</w:t>
      </w:r>
      <w:r w:rsidRPr="009D0E48">
        <w:rPr>
          <w:rFonts w:ascii="Times New Roman" w:hAnsi="Times New Roman" w:cs="Times New Roman"/>
          <w:sz w:val="28"/>
        </w:rPr>
        <w:t xml:space="preserve"> специализация региона на производстве определенного ассортимента продуктов или услуг.</w:t>
      </w:r>
    </w:p>
    <w:p w:rsidR="002D6BFE" w:rsidRPr="00643D71" w:rsidRDefault="002D6BFE" w:rsidP="002D6BFE">
      <w:pPr>
        <w:spacing w:after="0" w:line="360" w:lineRule="auto"/>
        <w:ind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Теория экономики обучения и национальной системы инноваций</w:t>
      </w:r>
      <w:r w:rsidR="00E219ED">
        <w:rPr>
          <w:rFonts w:ascii="Times New Roman" w:hAnsi="Times New Roman" w:cs="Times New Roman"/>
          <w:color w:val="171717" w:themeColor="background2" w:themeShade="1A"/>
          <w:sz w:val="28"/>
        </w:rPr>
        <w:t xml:space="preserve"> в качестве ключевого</w:t>
      </w:r>
      <w:r w:rsidRPr="00643D71">
        <w:rPr>
          <w:rFonts w:ascii="Times New Roman" w:hAnsi="Times New Roman" w:cs="Times New Roman"/>
          <w:color w:val="171717" w:themeColor="background2" w:themeShade="1A"/>
          <w:sz w:val="28"/>
        </w:rPr>
        <w:t xml:space="preserve"> усл</w:t>
      </w:r>
      <w:r w:rsidR="00E219ED">
        <w:rPr>
          <w:rFonts w:ascii="Times New Roman" w:hAnsi="Times New Roman" w:cs="Times New Roman"/>
          <w:color w:val="171717" w:themeColor="background2" w:themeShade="1A"/>
          <w:sz w:val="28"/>
        </w:rPr>
        <w:t>овия</w:t>
      </w:r>
      <w:r w:rsidRPr="00643D71">
        <w:rPr>
          <w:rFonts w:ascii="Times New Roman" w:hAnsi="Times New Roman" w:cs="Times New Roman"/>
          <w:color w:val="171717" w:themeColor="background2" w:themeShade="1A"/>
          <w:sz w:val="28"/>
        </w:rPr>
        <w:t xml:space="preserve"> </w:t>
      </w:r>
      <w:r w:rsidR="00E219ED">
        <w:rPr>
          <w:rFonts w:ascii="Times New Roman" w:hAnsi="Times New Roman" w:cs="Times New Roman"/>
          <w:color w:val="171717" w:themeColor="background2" w:themeShade="1A"/>
          <w:sz w:val="28"/>
        </w:rPr>
        <w:t>регионального развития выделяет</w:t>
      </w:r>
      <w:r w:rsidRPr="00643D71">
        <w:rPr>
          <w:rFonts w:ascii="Times New Roman" w:hAnsi="Times New Roman" w:cs="Times New Roman"/>
          <w:color w:val="171717" w:themeColor="background2" w:themeShade="1A"/>
          <w:sz w:val="28"/>
        </w:rPr>
        <w:t xml:space="preserve"> генерирование новых знаний и создание инноваций. Ученые приходят к выводу, что инновационный процесс аккумулируется и порождает появление значительных изобретений и технологий. Б-О. Лундвалем было выделено четыре элемента технологического </w:t>
      </w:r>
      <w:r w:rsidR="00E219ED">
        <w:rPr>
          <w:rFonts w:ascii="Times New Roman" w:hAnsi="Times New Roman" w:cs="Times New Roman"/>
          <w:color w:val="171717" w:themeColor="background2" w:themeShade="1A"/>
          <w:sz w:val="28"/>
        </w:rPr>
        <w:t>развития</w:t>
      </w:r>
      <w:r w:rsidR="005A4309">
        <w:rPr>
          <w:rFonts w:ascii="Times New Roman" w:hAnsi="Times New Roman" w:cs="Times New Roman"/>
          <w:color w:val="171717" w:themeColor="background2" w:themeShade="1A"/>
          <w:sz w:val="28"/>
          <w:lang w:val="en-US"/>
        </w:rPr>
        <w:t xml:space="preserve"> [</w:t>
      </w:r>
      <w:r w:rsidR="00E36EFE">
        <w:rPr>
          <w:rFonts w:ascii="Times New Roman" w:hAnsi="Times New Roman" w:cs="Times New Roman"/>
          <w:color w:val="171717" w:themeColor="background2" w:themeShade="1A"/>
          <w:sz w:val="28"/>
        </w:rPr>
        <w:t>9</w:t>
      </w:r>
      <w:r w:rsidR="005A4309">
        <w:rPr>
          <w:rFonts w:ascii="Times New Roman" w:hAnsi="Times New Roman" w:cs="Times New Roman"/>
          <w:color w:val="171717" w:themeColor="background2" w:themeShade="1A"/>
          <w:sz w:val="28"/>
          <w:lang w:val="en-US"/>
        </w:rPr>
        <w:t>]</w:t>
      </w:r>
      <w:r w:rsidRPr="00643D71">
        <w:rPr>
          <w:rFonts w:ascii="Times New Roman" w:hAnsi="Times New Roman" w:cs="Times New Roman"/>
          <w:color w:val="171717" w:themeColor="background2" w:themeShade="1A"/>
          <w:sz w:val="28"/>
        </w:rPr>
        <w:t xml:space="preserve">: </w:t>
      </w:r>
    </w:p>
    <w:p w:rsidR="002D6BFE" w:rsidRPr="00643D71" w:rsidRDefault="002D6BFE" w:rsidP="002D6BFE">
      <w:pPr>
        <w:pStyle w:val="a3"/>
        <w:numPr>
          <w:ilvl w:val="0"/>
          <w:numId w:val="6"/>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стационарная технология, использование которой является возможным строго в одном месте; </w:t>
      </w:r>
    </w:p>
    <w:p w:rsidR="002D6BFE" w:rsidRPr="00643D71" w:rsidRDefault="002D6BFE" w:rsidP="002D6BFE">
      <w:pPr>
        <w:pStyle w:val="a3"/>
        <w:numPr>
          <w:ilvl w:val="0"/>
          <w:numId w:val="6"/>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добавочная инновация, характерная преимущественно для малых экономик; </w:t>
      </w:r>
    </w:p>
    <w:p w:rsidR="002D6BFE" w:rsidRPr="00643D71" w:rsidRDefault="002D6BFE" w:rsidP="002D6BFE">
      <w:pPr>
        <w:pStyle w:val="a3"/>
        <w:numPr>
          <w:ilvl w:val="0"/>
          <w:numId w:val="6"/>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 xml:space="preserve">радикальная инновация, которая характерна для крупных государств, где барьерами для ускоренной адаптации является большие расстояния; </w:t>
      </w:r>
    </w:p>
    <w:p w:rsidR="002D6BFE" w:rsidRPr="00643D71" w:rsidRDefault="002D6BFE" w:rsidP="002D6BFE">
      <w:pPr>
        <w:pStyle w:val="a3"/>
        <w:numPr>
          <w:ilvl w:val="0"/>
          <w:numId w:val="6"/>
        </w:numPr>
        <w:spacing w:after="0" w:line="360" w:lineRule="auto"/>
        <w:ind w:left="0" w:firstLine="709"/>
        <w:jc w:val="both"/>
        <w:rPr>
          <w:rFonts w:ascii="Times New Roman" w:hAnsi="Times New Roman" w:cs="Times New Roman"/>
          <w:color w:val="171717" w:themeColor="background2" w:themeShade="1A"/>
          <w:sz w:val="28"/>
        </w:rPr>
      </w:pPr>
      <w:r w:rsidRPr="00643D71">
        <w:rPr>
          <w:rFonts w:ascii="Times New Roman" w:hAnsi="Times New Roman" w:cs="Times New Roman"/>
          <w:color w:val="171717" w:themeColor="background2" w:themeShade="1A"/>
          <w:sz w:val="28"/>
        </w:rPr>
        <w:t>технологическая революция, сопровождаемая сменой технико-экономической парадигмы в мировом хозяйстве</w:t>
      </w:r>
      <w:r w:rsidR="00B1590E">
        <w:rPr>
          <w:rFonts w:ascii="Times New Roman" w:hAnsi="Times New Roman" w:cs="Times New Roman"/>
          <w:color w:val="171717" w:themeColor="background2" w:themeShade="1A"/>
          <w:sz w:val="28"/>
        </w:rPr>
        <w:t>.</w:t>
      </w:r>
    </w:p>
    <w:p w:rsidR="002D6BFE" w:rsidRDefault="009D02CC" w:rsidP="008F54A8">
      <w:pPr>
        <w:spacing w:after="0" w:line="360" w:lineRule="auto"/>
        <w:ind w:firstLine="709"/>
        <w:jc w:val="both"/>
        <w:rPr>
          <w:rFonts w:ascii="Times New Roman" w:hAnsi="Times New Roman" w:cs="Times New Roman"/>
          <w:color w:val="171717" w:themeColor="background2" w:themeShade="1A"/>
          <w:sz w:val="28"/>
        </w:rPr>
      </w:pPr>
      <w:r>
        <w:rPr>
          <w:rFonts w:ascii="Times New Roman" w:hAnsi="Times New Roman" w:cs="Times New Roman"/>
          <w:color w:val="171717" w:themeColor="background2" w:themeShade="1A"/>
          <w:sz w:val="28"/>
        </w:rPr>
        <w:lastRenderedPageBreak/>
        <w:t xml:space="preserve">Таким образом, </w:t>
      </w:r>
      <w:r w:rsidR="00B52E45">
        <w:rPr>
          <w:rFonts w:ascii="Times New Roman" w:hAnsi="Times New Roman" w:cs="Times New Roman"/>
          <w:color w:val="171717" w:themeColor="background2" w:themeShade="1A"/>
          <w:sz w:val="28"/>
        </w:rPr>
        <w:t xml:space="preserve">обе </w:t>
      </w:r>
      <w:r>
        <w:rPr>
          <w:rFonts w:ascii="Times New Roman" w:hAnsi="Times New Roman" w:cs="Times New Roman"/>
          <w:color w:val="171717" w:themeColor="background2" w:themeShade="1A"/>
          <w:sz w:val="28"/>
        </w:rPr>
        <w:t>р</w:t>
      </w:r>
      <w:r w:rsidR="00191A7E">
        <w:rPr>
          <w:rFonts w:ascii="Times New Roman" w:hAnsi="Times New Roman" w:cs="Times New Roman"/>
          <w:color w:val="171717" w:themeColor="background2" w:themeShade="1A"/>
          <w:sz w:val="28"/>
        </w:rPr>
        <w:t>ассмотренные</w:t>
      </w:r>
      <w:r w:rsidR="002D6BFE" w:rsidRPr="00643D71">
        <w:rPr>
          <w:rFonts w:ascii="Times New Roman" w:hAnsi="Times New Roman" w:cs="Times New Roman"/>
          <w:color w:val="171717" w:themeColor="background2" w:themeShade="1A"/>
          <w:sz w:val="28"/>
        </w:rPr>
        <w:t xml:space="preserve"> теории инновационного развития </w:t>
      </w:r>
      <w:r w:rsidR="00B52E45">
        <w:rPr>
          <w:rFonts w:ascii="Times New Roman" w:hAnsi="Times New Roman" w:cs="Times New Roman"/>
          <w:color w:val="171717" w:themeColor="background2" w:themeShade="1A"/>
          <w:sz w:val="28"/>
        </w:rPr>
        <w:t xml:space="preserve">скандинавской школы </w:t>
      </w:r>
      <w:r w:rsidR="002D6BFE" w:rsidRPr="00643D71">
        <w:rPr>
          <w:rFonts w:ascii="Times New Roman" w:hAnsi="Times New Roman" w:cs="Times New Roman"/>
          <w:color w:val="171717" w:themeColor="background2" w:themeShade="1A"/>
          <w:sz w:val="28"/>
        </w:rPr>
        <w:t>особое место</w:t>
      </w:r>
      <w:r w:rsidRPr="009D02CC">
        <w:rPr>
          <w:rFonts w:ascii="Times New Roman" w:hAnsi="Times New Roman" w:cs="Times New Roman"/>
          <w:color w:val="171717" w:themeColor="background2" w:themeShade="1A"/>
          <w:sz w:val="28"/>
        </w:rPr>
        <w:t xml:space="preserve"> </w:t>
      </w:r>
      <w:r w:rsidRPr="00643D71">
        <w:rPr>
          <w:rFonts w:ascii="Times New Roman" w:hAnsi="Times New Roman" w:cs="Times New Roman"/>
          <w:color w:val="171717" w:themeColor="background2" w:themeShade="1A"/>
          <w:sz w:val="28"/>
        </w:rPr>
        <w:t>выделяют</w:t>
      </w:r>
      <w:r w:rsidR="002D6BFE" w:rsidRPr="00643D71">
        <w:rPr>
          <w:rFonts w:ascii="Times New Roman" w:hAnsi="Times New Roman" w:cs="Times New Roman"/>
          <w:color w:val="171717" w:themeColor="background2" w:themeShade="1A"/>
          <w:sz w:val="28"/>
        </w:rPr>
        <w:t xml:space="preserve"> внедрению инноваций и процессам обучения, а также поддержке регионального сообщества со стороны региональных властей по обеспечению постоянного процесса обучения для повышения их конкурентоспособности и развития.</w:t>
      </w:r>
    </w:p>
    <w:p w:rsidR="009D02CC" w:rsidRDefault="004C13DC" w:rsidP="009D02CC">
      <w:pPr>
        <w:spacing w:after="0" w:line="360" w:lineRule="auto"/>
        <w:ind w:firstLine="709"/>
        <w:jc w:val="both"/>
        <w:rPr>
          <w:rFonts w:ascii="Times New Roman" w:hAnsi="Times New Roman" w:cs="Times New Roman"/>
          <w:color w:val="171717" w:themeColor="background2" w:themeShade="1A"/>
          <w:sz w:val="28"/>
        </w:rPr>
      </w:pPr>
      <w:r>
        <w:rPr>
          <w:rFonts w:ascii="Times New Roman" w:hAnsi="Times New Roman" w:cs="Times New Roman"/>
          <w:color w:val="171717" w:themeColor="background2" w:themeShade="1A"/>
          <w:sz w:val="28"/>
        </w:rPr>
        <w:t>Учитывая в данно</w:t>
      </w:r>
      <w:r w:rsidR="00B1590E">
        <w:rPr>
          <w:rFonts w:ascii="Times New Roman" w:hAnsi="Times New Roman" w:cs="Times New Roman"/>
          <w:color w:val="171717" w:themeColor="background2" w:themeShade="1A"/>
          <w:sz w:val="28"/>
        </w:rPr>
        <w:t xml:space="preserve">м докладе </w:t>
      </w:r>
      <w:r w:rsidR="00BD6CB4">
        <w:rPr>
          <w:rFonts w:ascii="Times New Roman" w:hAnsi="Times New Roman" w:cs="Times New Roman"/>
          <w:color w:val="171717" w:themeColor="background2" w:themeShade="1A"/>
          <w:sz w:val="28"/>
        </w:rPr>
        <w:t>рассмотренные вопросы и соглашаясь с позицией авторов выделенного направления регионального развития</w:t>
      </w:r>
      <w:r>
        <w:rPr>
          <w:rFonts w:ascii="Times New Roman" w:hAnsi="Times New Roman" w:cs="Times New Roman"/>
          <w:color w:val="171717" w:themeColor="background2" w:themeShade="1A"/>
          <w:sz w:val="28"/>
        </w:rPr>
        <w:t xml:space="preserve">, можно сделать вывод </w:t>
      </w:r>
      <w:r w:rsidR="00EE59C7">
        <w:rPr>
          <w:rFonts w:ascii="Times New Roman" w:hAnsi="Times New Roman" w:cs="Times New Roman"/>
          <w:color w:val="171717" w:themeColor="background2" w:themeShade="1A"/>
          <w:sz w:val="28"/>
        </w:rPr>
        <w:t>о</w:t>
      </w:r>
      <w:r w:rsidR="00CC5D61">
        <w:rPr>
          <w:rFonts w:ascii="Times New Roman" w:hAnsi="Times New Roman" w:cs="Times New Roman"/>
          <w:color w:val="171717" w:themeColor="background2" w:themeShade="1A"/>
          <w:sz w:val="28"/>
        </w:rPr>
        <w:t xml:space="preserve"> необходимо</w:t>
      </w:r>
      <w:r w:rsidR="00EE59C7">
        <w:rPr>
          <w:rFonts w:ascii="Times New Roman" w:hAnsi="Times New Roman" w:cs="Times New Roman"/>
          <w:color w:val="171717" w:themeColor="background2" w:themeShade="1A"/>
          <w:sz w:val="28"/>
        </w:rPr>
        <w:t>сти</w:t>
      </w:r>
      <w:r w:rsidR="00CC5D61">
        <w:rPr>
          <w:rFonts w:ascii="Times New Roman" w:hAnsi="Times New Roman" w:cs="Times New Roman"/>
          <w:color w:val="171717" w:themeColor="background2" w:themeShade="1A"/>
          <w:sz w:val="28"/>
        </w:rPr>
        <w:t xml:space="preserve"> создани</w:t>
      </w:r>
      <w:r w:rsidR="00EE59C7">
        <w:rPr>
          <w:rFonts w:ascii="Times New Roman" w:hAnsi="Times New Roman" w:cs="Times New Roman"/>
          <w:color w:val="171717" w:themeColor="background2" w:themeShade="1A"/>
          <w:sz w:val="28"/>
        </w:rPr>
        <w:t>я</w:t>
      </w:r>
      <w:r w:rsidR="00CC5D61">
        <w:rPr>
          <w:rFonts w:ascii="Times New Roman" w:hAnsi="Times New Roman" w:cs="Times New Roman"/>
          <w:color w:val="171717" w:themeColor="background2" w:themeShade="1A"/>
          <w:sz w:val="28"/>
        </w:rPr>
        <w:t xml:space="preserve"> и внедрени</w:t>
      </w:r>
      <w:r w:rsidR="00EE59C7">
        <w:rPr>
          <w:rFonts w:ascii="Times New Roman" w:hAnsi="Times New Roman" w:cs="Times New Roman"/>
          <w:color w:val="171717" w:themeColor="background2" w:themeShade="1A"/>
          <w:sz w:val="28"/>
        </w:rPr>
        <w:t>я</w:t>
      </w:r>
      <w:r w:rsidR="00CC5D61">
        <w:rPr>
          <w:rFonts w:ascii="Times New Roman" w:hAnsi="Times New Roman" w:cs="Times New Roman"/>
          <w:color w:val="171717" w:themeColor="background2" w:themeShade="1A"/>
          <w:sz w:val="28"/>
        </w:rPr>
        <w:t xml:space="preserve"> инноваций</w:t>
      </w:r>
      <w:r w:rsidR="00EE59C7">
        <w:rPr>
          <w:rFonts w:ascii="Times New Roman" w:hAnsi="Times New Roman" w:cs="Times New Roman"/>
          <w:color w:val="171717" w:themeColor="background2" w:themeShade="1A"/>
          <w:sz w:val="28"/>
        </w:rPr>
        <w:t xml:space="preserve"> в целях развития региональной экономической системы</w:t>
      </w:r>
      <w:r w:rsidR="009B544E">
        <w:rPr>
          <w:rFonts w:ascii="Times New Roman" w:hAnsi="Times New Roman" w:cs="Times New Roman"/>
          <w:color w:val="171717" w:themeColor="background2" w:themeShade="1A"/>
          <w:sz w:val="28"/>
        </w:rPr>
        <w:t xml:space="preserve">. </w:t>
      </w:r>
      <w:r w:rsidR="00732EB7">
        <w:rPr>
          <w:rFonts w:ascii="Times New Roman" w:hAnsi="Times New Roman" w:cs="Times New Roman"/>
          <w:color w:val="171717" w:themeColor="background2" w:themeShade="1A"/>
          <w:sz w:val="28"/>
        </w:rPr>
        <w:t>О</w:t>
      </w:r>
      <w:r w:rsidR="006C55FD">
        <w:rPr>
          <w:rFonts w:ascii="Times New Roman" w:hAnsi="Times New Roman" w:cs="Times New Roman"/>
          <w:color w:val="171717" w:themeColor="background2" w:themeShade="1A"/>
          <w:sz w:val="28"/>
        </w:rPr>
        <w:t xml:space="preserve">дним из главных условий успешной реализации инновационной деятельности выступает наличие у регионов финансовых ресурсов и финансовая поддержка государства. </w:t>
      </w:r>
      <w:r w:rsidR="00BD6CB4">
        <w:rPr>
          <w:rFonts w:ascii="Times New Roman" w:hAnsi="Times New Roman" w:cs="Times New Roman"/>
          <w:color w:val="171717" w:themeColor="background2" w:themeShade="1A"/>
          <w:sz w:val="28"/>
        </w:rPr>
        <w:t>Вложения в н</w:t>
      </w:r>
      <w:r w:rsidR="009B544E">
        <w:rPr>
          <w:rFonts w:ascii="Times New Roman" w:hAnsi="Times New Roman" w:cs="Times New Roman"/>
          <w:color w:val="171717" w:themeColor="background2" w:themeShade="1A"/>
          <w:sz w:val="28"/>
        </w:rPr>
        <w:t xml:space="preserve">овые </w:t>
      </w:r>
      <w:r w:rsidR="00BD6CB4">
        <w:rPr>
          <w:rFonts w:ascii="Times New Roman" w:hAnsi="Times New Roman" w:cs="Times New Roman"/>
          <w:color w:val="171717" w:themeColor="background2" w:themeShade="1A"/>
          <w:sz w:val="28"/>
        </w:rPr>
        <w:t xml:space="preserve">знания, </w:t>
      </w:r>
      <w:r w:rsidR="009B544E">
        <w:rPr>
          <w:rFonts w:ascii="Times New Roman" w:hAnsi="Times New Roman" w:cs="Times New Roman"/>
          <w:color w:val="171717" w:themeColor="background2" w:themeShade="1A"/>
          <w:sz w:val="28"/>
        </w:rPr>
        <w:t>инструменты, технологии</w:t>
      </w:r>
      <w:r w:rsidR="00BD6CB4">
        <w:rPr>
          <w:rFonts w:ascii="Times New Roman" w:hAnsi="Times New Roman" w:cs="Times New Roman"/>
          <w:color w:val="171717" w:themeColor="background2" w:themeShade="1A"/>
          <w:sz w:val="28"/>
        </w:rPr>
        <w:t xml:space="preserve"> и </w:t>
      </w:r>
      <w:r w:rsidR="009B544E">
        <w:rPr>
          <w:rFonts w:ascii="Times New Roman" w:hAnsi="Times New Roman" w:cs="Times New Roman"/>
          <w:color w:val="171717" w:themeColor="background2" w:themeShade="1A"/>
          <w:sz w:val="28"/>
        </w:rPr>
        <w:t>передовые достижения менеджмента позволяют не только обеспечивать</w:t>
      </w:r>
      <w:r w:rsidR="009D02CC">
        <w:rPr>
          <w:rFonts w:ascii="Times New Roman" w:hAnsi="Times New Roman" w:cs="Times New Roman"/>
          <w:color w:val="171717" w:themeColor="background2" w:themeShade="1A"/>
          <w:sz w:val="28"/>
        </w:rPr>
        <w:t xml:space="preserve"> экономическое развитие</w:t>
      </w:r>
      <w:r w:rsidR="009B544E">
        <w:rPr>
          <w:rFonts w:ascii="Times New Roman" w:hAnsi="Times New Roman" w:cs="Times New Roman"/>
          <w:color w:val="171717" w:themeColor="background2" w:themeShade="1A"/>
          <w:sz w:val="28"/>
        </w:rPr>
        <w:t>, но и повышать эффективность процессов и функций регионального управления.</w:t>
      </w:r>
    </w:p>
    <w:p w:rsidR="00732EB7" w:rsidRDefault="009D02CC" w:rsidP="008414E0">
      <w:pPr>
        <w:spacing w:after="0" w:line="360" w:lineRule="auto"/>
        <w:ind w:firstLine="709"/>
        <w:jc w:val="both"/>
        <w:rPr>
          <w:rFonts w:ascii="Times New Roman" w:hAnsi="Times New Roman" w:cs="Times New Roman"/>
          <w:color w:val="171717" w:themeColor="background2" w:themeShade="1A"/>
          <w:sz w:val="28"/>
        </w:rPr>
      </w:pPr>
      <w:r w:rsidRPr="009D02CC">
        <w:rPr>
          <w:rFonts w:ascii="Times New Roman" w:hAnsi="Times New Roman" w:cs="Times New Roman"/>
          <w:color w:val="171717" w:themeColor="background2" w:themeShade="1A"/>
          <w:sz w:val="28"/>
        </w:rPr>
        <w:t>Таким образом, на начальном этапе исследования был проведен анализ теорий регионального развития и определена роль инноваций в данных процессах.</w:t>
      </w:r>
      <w:r w:rsidR="008414E0">
        <w:rPr>
          <w:rFonts w:ascii="Times New Roman" w:hAnsi="Times New Roman" w:cs="Times New Roman"/>
          <w:color w:val="171717" w:themeColor="background2" w:themeShade="1A"/>
          <w:sz w:val="28"/>
        </w:rPr>
        <w:t xml:space="preserve"> </w:t>
      </w:r>
      <w:r w:rsidRPr="009D02CC">
        <w:rPr>
          <w:rFonts w:ascii="Times New Roman" w:hAnsi="Times New Roman" w:cs="Times New Roman"/>
          <w:color w:val="171717" w:themeColor="background2" w:themeShade="1A"/>
          <w:sz w:val="28"/>
        </w:rPr>
        <w:t>В дальнейшем планируется изучение различных классификаций факторов регионального развития и выявление особенностей управления региональной экономикой в условиях цифровизации.</w:t>
      </w:r>
    </w:p>
    <w:p w:rsidR="008414E0" w:rsidRDefault="008414E0" w:rsidP="008414E0">
      <w:pPr>
        <w:spacing w:after="0" w:line="360" w:lineRule="auto"/>
        <w:ind w:firstLine="709"/>
        <w:jc w:val="both"/>
        <w:rPr>
          <w:rFonts w:ascii="Times New Roman" w:hAnsi="Times New Roman" w:cs="Times New Roman"/>
          <w:color w:val="171717" w:themeColor="background2" w:themeShade="1A"/>
          <w:sz w:val="28"/>
        </w:rPr>
      </w:pPr>
    </w:p>
    <w:p w:rsidR="00CC5D61" w:rsidRDefault="002C1006" w:rsidP="00732EB7">
      <w:pPr>
        <w:ind w:firstLine="709"/>
        <w:jc w:val="center"/>
        <w:rPr>
          <w:rFonts w:ascii="Times New Roman" w:hAnsi="Times New Roman" w:cs="Times New Roman"/>
          <w:b/>
          <w:sz w:val="28"/>
          <w:szCs w:val="24"/>
        </w:rPr>
      </w:pPr>
      <w:r w:rsidRPr="002C1006">
        <w:rPr>
          <w:rFonts w:ascii="Times New Roman" w:hAnsi="Times New Roman" w:cs="Times New Roman"/>
          <w:b/>
          <w:sz w:val="28"/>
          <w:szCs w:val="24"/>
        </w:rPr>
        <w:t>Библиографический список</w:t>
      </w:r>
    </w:p>
    <w:p w:rsidR="00CF18DC" w:rsidRPr="00B0325C" w:rsidRDefault="00CF18DC" w:rsidP="005A4309">
      <w:pPr>
        <w:pStyle w:val="ab"/>
        <w:spacing w:line="360" w:lineRule="auto"/>
        <w:ind w:firstLine="709"/>
        <w:jc w:val="both"/>
        <w:rPr>
          <w:rFonts w:ascii="Times New Roman" w:hAnsi="Times New Roman" w:cs="Times New Roman"/>
          <w:sz w:val="28"/>
          <w:szCs w:val="28"/>
        </w:rPr>
      </w:pPr>
      <w:r w:rsidRPr="00CF18DC">
        <w:rPr>
          <w:rFonts w:ascii="Times New Roman" w:hAnsi="Times New Roman" w:cs="Times New Roman"/>
          <w:sz w:val="28"/>
          <w:szCs w:val="28"/>
        </w:rPr>
        <w:t>1.</w:t>
      </w:r>
      <w:r>
        <w:rPr>
          <w:rFonts w:ascii="Times New Roman" w:hAnsi="Times New Roman" w:cs="Times New Roman"/>
          <w:sz w:val="28"/>
          <w:szCs w:val="28"/>
        </w:rPr>
        <w:t xml:space="preserve"> </w:t>
      </w:r>
      <w:r w:rsidR="000D3883">
        <w:rPr>
          <w:rFonts w:ascii="Times New Roman" w:hAnsi="Times New Roman" w:cs="Times New Roman"/>
          <w:sz w:val="28"/>
          <w:szCs w:val="28"/>
        </w:rPr>
        <w:t>Аюпов</w:t>
      </w:r>
      <w:r w:rsidRPr="00B0325C">
        <w:rPr>
          <w:rFonts w:ascii="Times New Roman" w:hAnsi="Times New Roman" w:cs="Times New Roman"/>
          <w:sz w:val="28"/>
          <w:szCs w:val="28"/>
        </w:rPr>
        <w:t xml:space="preserve"> А.Н. Региональная экономика / А.Н. Аюпов</w:t>
      </w:r>
      <w:r w:rsidR="000D3883" w:rsidRPr="00B0325C">
        <w:rPr>
          <w:rFonts w:ascii="Times New Roman" w:hAnsi="Times New Roman" w:cs="Times New Roman"/>
          <w:sz w:val="28"/>
          <w:szCs w:val="28"/>
        </w:rPr>
        <w:t xml:space="preserve">. — </w:t>
      </w:r>
      <w:r w:rsidRPr="00B0325C">
        <w:rPr>
          <w:rFonts w:ascii="Times New Roman" w:hAnsi="Times New Roman" w:cs="Times New Roman"/>
          <w:sz w:val="28"/>
          <w:szCs w:val="28"/>
        </w:rPr>
        <w:t>Бишкек: Изд-во КРСУ</w:t>
      </w:r>
      <w:r w:rsidR="000D3883">
        <w:rPr>
          <w:rFonts w:ascii="Times New Roman" w:hAnsi="Times New Roman" w:cs="Times New Roman"/>
          <w:sz w:val="28"/>
          <w:szCs w:val="28"/>
        </w:rPr>
        <w:t>.</w:t>
      </w:r>
      <w:r w:rsidR="000D3883">
        <w:rPr>
          <w:rFonts w:ascii="Times New Roman" w:hAnsi="Times New Roman" w:cs="Times New Roman"/>
          <w:sz w:val="28"/>
          <w:szCs w:val="28"/>
        </w:rPr>
        <w:t xml:space="preserve">— </w:t>
      </w:r>
      <w:r w:rsidRPr="00B0325C">
        <w:rPr>
          <w:rFonts w:ascii="Times New Roman" w:hAnsi="Times New Roman" w:cs="Times New Roman"/>
          <w:sz w:val="28"/>
          <w:szCs w:val="28"/>
        </w:rPr>
        <w:t>2015. — С. 121.</w:t>
      </w:r>
    </w:p>
    <w:p w:rsidR="00CF18DC" w:rsidRPr="00B0325C" w:rsidRDefault="00CF18DC" w:rsidP="005A430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D3883">
        <w:rPr>
          <w:rFonts w:ascii="Times New Roman" w:hAnsi="Times New Roman" w:cs="Times New Roman"/>
          <w:sz w:val="28"/>
          <w:szCs w:val="28"/>
        </w:rPr>
        <w:t>Бородин</w:t>
      </w:r>
      <w:r w:rsidRPr="00B0325C">
        <w:rPr>
          <w:rFonts w:ascii="Times New Roman" w:hAnsi="Times New Roman" w:cs="Times New Roman"/>
          <w:sz w:val="28"/>
          <w:szCs w:val="28"/>
        </w:rPr>
        <w:t xml:space="preserve"> А.И. Региональные экономические системы и их устойчивость</w:t>
      </w:r>
      <w:r w:rsidR="000D3883">
        <w:rPr>
          <w:rFonts w:ascii="Times New Roman" w:hAnsi="Times New Roman" w:cs="Times New Roman"/>
          <w:sz w:val="28"/>
          <w:szCs w:val="28"/>
        </w:rPr>
        <w:t xml:space="preserve"> </w:t>
      </w:r>
      <w:r w:rsidR="000D3883" w:rsidRPr="00C04746">
        <w:rPr>
          <w:rFonts w:ascii="Times New Roman" w:hAnsi="Times New Roman" w:cs="Times New Roman"/>
          <w:sz w:val="28"/>
          <w:szCs w:val="28"/>
        </w:rPr>
        <w:t>[</w:t>
      </w:r>
      <w:r w:rsidR="000D3883" w:rsidRPr="00C04746">
        <w:rPr>
          <w:rFonts w:ascii="Times New Roman" w:hAnsi="Times New Roman" w:cs="Times New Roman"/>
          <w:sz w:val="28"/>
          <w:szCs w:val="28"/>
        </w:rPr>
        <w:t xml:space="preserve">Текст] </w:t>
      </w:r>
      <w:r w:rsidR="000D3883" w:rsidRPr="00B0325C">
        <w:rPr>
          <w:rFonts w:ascii="Times New Roman" w:hAnsi="Times New Roman" w:cs="Times New Roman"/>
          <w:sz w:val="28"/>
          <w:szCs w:val="28"/>
        </w:rPr>
        <w:t>/</w:t>
      </w:r>
      <w:r w:rsidRPr="00B0325C">
        <w:rPr>
          <w:rFonts w:ascii="Times New Roman" w:hAnsi="Times New Roman" w:cs="Times New Roman"/>
          <w:sz w:val="28"/>
          <w:szCs w:val="28"/>
        </w:rPr>
        <w:t xml:space="preserve"> А.И. Бородин, Н.Н. Киселева // Вес</w:t>
      </w:r>
      <w:r w:rsidR="000D3883">
        <w:rPr>
          <w:rFonts w:ascii="Times New Roman" w:hAnsi="Times New Roman" w:cs="Times New Roman"/>
          <w:sz w:val="28"/>
          <w:szCs w:val="28"/>
        </w:rPr>
        <w:t>тник Удмуртского ун-та.— 2011.</w:t>
      </w:r>
      <w:r w:rsidRPr="00B0325C">
        <w:rPr>
          <w:rFonts w:ascii="Times New Roman" w:hAnsi="Times New Roman" w:cs="Times New Roman"/>
          <w:sz w:val="28"/>
          <w:szCs w:val="28"/>
        </w:rPr>
        <w:t>— вып.</w:t>
      </w:r>
      <w:r w:rsidR="000D3883">
        <w:rPr>
          <w:rFonts w:ascii="Times New Roman" w:hAnsi="Times New Roman" w:cs="Times New Roman"/>
          <w:sz w:val="28"/>
          <w:szCs w:val="28"/>
        </w:rPr>
        <w:t xml:space="preserve"> 4.</w:t>
      </w:r>
      <w:r w:rsidRPr="00B0325C">
        <w:rPr>
          <w:rFonts w:ascii="Times New Roman" w:hAnsi="Times New Roman" w:cs="Times New Roman"/>
          <w:sz w:val="28"/>
          <w:szCs w:val="28"/>
        </w:rPr>
        <w:t>— С. 4.</w:t>
      </w:r>
    </w:p>
    <w:p w:rsidR="00CF18DC" w:rsidRPr="00B0325C" w:rsidRDefault="00CF18DC" w:rsidP="00102290">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Гаджиев Ю.</w:t>
      </w:r>
      <w:r w:rsidRPr="00B0325C">
        <w:rPr>
          <w:rFonts w:ascii="Times New Roman" w:hAnsi="Times New Roman" w:cs="Times New Roman"/>
          <w:sz w:val="28"/>
          <w:szCs w:val="28"/>
        </w:rPr>
        <w:t xml:space="preserve"> А</w:t>
      </w:r>
      <w:r>
        <w:rPr>
          <w:rFonts w:ascii="Times New Roman" w:hAnsi="Times New Roman" w:cs="Times New Roman"/>
          <w:sz w:val="28"/>
          <w:szCs w:val="28"/>
        </w:rPr>
        <w:t>.</w:t>
      </w:r>
      <w:r w:rsidRPr="00B0325C">
        <w:rPr>
          <w:rFonts w:ascii="Times New Roman" w:hAnsi="Times New Roman" w:cs="Times New Roman"/>
          <w:sz w:val="28"/>
          <w:szCs w:val="28"/>
        </w:rPr>
        <w:t xml:space="preserve"> Зарубежные теории регионального э</w:t>
      </w:r>
      <w:r>
        <w:rPr>
          <w:rFonts w:ascii="Times New Roman" w:hAnsi="Times New Roman" w:cs="Times New Roman"/>
          <w:sz w:val="28"/>
          <w:szCs w:val="28"/>
        </w:rPr>
        <w:t xml:space="preserve">кономического роста и развития </w:t>
      </w:r>
      <w:r w:rsidRPr="00B0325C">
        <w:rPr>
          <w:rFonts w:ascii="Times New Roman" w:hAnsi="Times New Roman" w:cs="Times New Roman"/>
          <w:sz w:val="28"/>
          <w:szCs w:val="28"/>
        </w:rPr>
        <w:t>/</w:t>
      </w:r>
      <w:r>
        <w:rPr>
          <w:rFonts w:ascii="Times New Roman" w:hAnsi="Times New Roman" w:cs="Times New Roman"/>
          <w:sz w:val="28"/>
          <w:szCs w:val="28"/>
        </w:rPr>
        <w:t xml:space="preserve"> Ю.</w:t>
      </w:r>
      <w:r w:rsidRPr="00B0325C">
        <w:rPr>
          <w:rFonts w:ascii="Times New Roman" w:hAnsi="Times New Roman" w:cs="Times New Roman"/>
          <w:sz w:val="28"/>
          <w:szCs w:val="28"/>
        </w:rPr>
        <w:t xml:space="preserve"> А </w:t>
      </w:r>
      <w:r>
        <w:rPr>
          <w:rFonts w:ascii="Times New Roman" w:hAnsi="Times New Roman" w:cs="Times New Roman"/>
          <w:sz w:val="28"/>
          <w:szCs w:val="28"/>
        </w:rPr>
        <w:t>Гаджиев</w:t>
      </w:r>
      <w:r w:rsidR="000D3883" w:rsidRPr="00B0325C">
        <w:rPr>
          <w:rFonts w:ascii="Times New Roman" w:hAnsi="Times New Roman" w:cs="Times New Roman"/>
          <w:sz w:val="28"/>
          <w:szCs w:val="28"/>
        </w:rPr>
        <w:t xml:space="preserve">.— </w:t>
      </w:r>
      <w:r w:rsidRPr="00B0325C">
        <w:rPr>
          <w:rFonts w:ascii="Times New Roman" w:hAnsi="Times New Roman" w:cs="Times New Roman"/>
          <w:sz w:val="28"/>
          <w:szCs w:val="28"/>
        </w:rPr>
        <w:t>Экономика региона</w:t>
      </w:r>
      <w:r w:rsidR="000D3883">
        <w:rPr>
          <w:rFonts w:ascii="Times New Roman" w:hAnsi="Times New Roman" w:cs="Times New Roman"/>
          <w:sz w:val="28"/>
          <w:szCs w:val="28"/>
        </w:rPr>
        <w:t>, 2009.</w:t>
      </w:r>
      <w:r w:rsidRPr="00B0325C">
        <w:rPr>
          <w:rFonts w:ascii="Times New Roman" w:hAnsi="Times New Roman" w:cs="Times New Roman"/>
          <w:sz w:val="28"/>
          <w:szCs w:val="28"/>
        </w:rPr>
        <w:t>— №2</w:t>
      </w:r>
      <w:r w:rsidR="00102290" w:rsidRPr="000D3883">
        <w:rPr>
          <w:rFonts w:ascii="Times New Roman" w:hAnsi="Times New Roman" w:cs="Times New Roman"/>
          <w:sz w:val="28"/>
          <w:szCs w:val="28"/>
          <w:lang w:val="en-US"/>
        </w:rPr>
        <w:t xml:space="preserve">.— </w:t>
      </w:r>
      <w:r w:rsidR="00102290">
        <w:rPr>
          <w:rFonts w:ascii="Times New Roman" w:hAnsi="Times New Roman" w:cs="Times New Roman"/>
          <w:color w:val="171717" w:themeColor="background2" w:themeShade="1A"/>
          <w:sz w:val="28"/>
        </w:rPr>
        <w:t>С</w:t>
      </w:r>
      <w:r w:rsidR="00102290" w:rsidRPr="00102290">
        <w:rPr>
          <w:rFonts w:ascii="Times New Roman" w:hAnsi="Times New Roman" w:cs="Times New Roman"/>
          <w:color w:val="171717" w:themeColor="background2" w:themeShade="1A"/>
          <w:sz w:val="28"/>
          <w:lang w:val="en-US"/>
        </w:rPr>
        <w:t xml:space="preserve">. </w:t>
      </w:r>
      <w:r w:rsidR="00102290">
        <w:rPr>
          <w:rFonts w:ascii="Times New Roman" w:hAnsi="Times New Roman" w:cs="Times New Roman"/>
          <w:color w:val="171717" w:themeColor="background2" w:themeShade="1A"/>
          <w:sz w:val="28"/>
          <w:lang w:val="en-US"/>
        </w:rPr>
        <w:t>45-62</w:t>
      </w:r>
      <w:r w:rsidR="00102290" w:rsidRPr="00102290">
        <w:rPr>
          <w:rFonts w:ascii="Times New Roman" w:hAnsi="Times New Roman" w:cs="Times New Roman"/>
          <w:color w:val="171717" w:themeColor="background2" w:themeShade="1A"/>
          <w:sz w:val="28"/>
          <w:lang w:val="en-US"/>
        </w:rPr>
        <w:t>.</w:t>
      </w:r>
    </w:p>
    <w:p w:rsidR="00CF18DC" w:rsidRPr="00B0325C" w:rsidRDefault="00CF18DC" w:rsidP="005A43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B0325C">
        <w:rPr>
          <w:rFonts w:ascii="Times New Roman" w:hAnsi="Times New Roman" w:cs="Times New Roman"/>
          <w:sz w:val="28"/>
          <w:szCs w:val="28"/>
        </w:rPr>
        <w:t>Глазьев С.Ю. Теория долгосрочного технико-экономического развития / С.Ю. Глазьев</w:t>
      </w:r>
      <w:r w:rsidR="000D3883">
        <w:rPr>
          <w:rFonts w:ascii="Times New Roman" w:hAnsi="Times New Roman" w:cs="Times New Roman"/>
          <w:sz w:val="28"/>
          <w:szCs w:val="28"/>
        </w:rPr>
        <w:t>.—</w:t>
      </w:r>
      <w:r w:rsidR="000D3883">
        <w:rPr>
          <w:rFonts w:ascii="Times New Roman" w:hAnsi="Times New Roman" w:cs="Times New Roman"/>
          <w:sz w:val="28"/>
          <w:szCs w:val="28"/>
        </w:rPr>
        <w:t xml:space="preserve"> М.: Изд-во: ВлаДар.— 1993.</w:t>
      </w:r>
      <w:r w:rsidRPr="00B0325C">
        <w:rPr>
          <w:rFonts w:ascii="Times New Roman" w:hAnsi="Times New Roman" w:cs="Times New Roman"/>
          <w:sz w:val="28"/>
          <w:szCs w:val="28"/>
        </w:rPr>
        <w:t>— 310 с.</w:t>
      </w:r>
    </w:p>
    <w:p w:rsidR="00CF18DC" w:rsidRPr="00B0325C" w:rsidRDefault="00CF18DC" w:rsidP="005A4309">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5. </w:t>
      </w:r>
      <w:r w:rsidR="000D3883">
        <w:rPr>
          <w:rFonts w:ascii="Times New Roman" w:hAnsi="Times New Roman" w:cs="Times New Roman"/>
          <w:sz w:val="28"/>
          <w:szCs w:val="28"/>
        </w:rPr>
        <w:t>Гранберг</w:t>
      </w:r>
      <w:r w:rsidRPr="00B0325C">
        <w:rPr>
          <w:rFonts w:ascii="Times New Roman" w:hAnsi="Times New Roman" w:cs="Times New Roman"/>
          <w:sz w:val="28"/>
          <w:szCs w:val="28"/>
        </w:rPr>
        <w:t xml:space="preserve"> А.Г. Основы региональной экономики: учебник для вузов / А.Г. Гранберг</w:t>
      </w:r>
      <w:r w:rsidR="000D3883">
        <w:rPr>
          <w:rFonts w:ascii="Times New Roman" w:hAnsi="Times New Roman" w:cs="Times New Roman"/>
          <w:sz w:val="28"/>
          <w:szCs w:val="28"/>
        </w:rPr>
        <w:t>.—</w:t>
      </w:r>
      <w:r w:rsidR="000D3883">
        <w:rPr>
          <w:rFonts w:ascii="Times New Roman" w:hAnsi="Times New Roman" w:cs="Times New Roman"/>
          <w:sz w:val="28"/>
          <w:szCs w:val="28"/>
        </w:rPr>
        <w:t xml:space="preserve"> </w:t>
      </w:r>
      <w:r w:rsidRPr="00B0325C">
        <w:rPr>
          <w:rFonts w:ascii="Times New Roman" w:hAnsi="Times New Roman" w:cs="Times New Roman"/>
          <w:sz w:val="28"/>
          <w:szCs w:val="28"/>
        </w:rPr>
        <w:t>Гос.</w:t>
      </w:r>
      <w:r w:rsidR="000D3883">
        <w:rPr>
          <w:rFonts w:ascii="Times New Roman" w:hAnsi="Times New Roman" w:cs="Times New Roman"/>
          <w:sz w:val="28"/>
          <w:szCs w:val="28"/>
        </w:rPr>
        <w:t xml:space="preserve"> ун-т — Высшая школа экономики.</w:t>
      </w:r>
      <w:r w:rsidRPr="00B0325C">
        <w:rPr>
          <w:rFonts w:ascii="Times New Roman" w:hAnsi="Times New Roman" w:cs="Times New Roman"/>
          <w:sz w:val="28"/>
          <w:szCs w:val="28"/>
        </w:rPr>
        <w:t>—</w:t>
      </w:r>
      <w:r w:rsidR="000D3883">
        <w:rPr>
          <w:rFonts w:ascii="Times New Roman" w:hAnsi="Times New Roman" w:cs="Times New Roman"/>
          <w:sz w:val="28"/>
          <w:szCs w:val="28"/>
        </w:rPr>
        <w:t xml:space="preserve"> </w:t>
      </w:r>
      <w:r w:rsidRPr="00B0325C">
        <w:rPr>
          <w:rFonts w:ascii="Times New Roman" w:hAnsi="Times New Roman" w:cs="Times New Roman"/>
          <w:sz w:val="28"/>
          <w:szCs w:val="28"/>
        </w:rPr>
        <w:t>М.: Изд. дом ГУ ВШЭ</w:t>
      </w:r>
      <w:r w:rsidR="000D3883">
        <w:rPr>
          <w:rFonts w:ascii="Times New Roman" w:hAnsi="Times New Roman" w:cs="Times New Roman"/>
          <w:sz w:val="28"/>
          <w:szCs w:val="28"/>
        </w:rPr>
        <w:t>.—</w:t>
      </w:r>
      <w:r w:rsidR="000D3883">
        <w:rPr>
          <w:rFonts w:ascii="Times New Roman" w:hAnsi="Times New Roman" w:cs="Times New Roman"/>
          <w:sz w:val="28"/>
          <w:szCs w:val="28"/>
        </w:rPr>
        <w:t xml:space="preserve"> </w:t>
      </w:r>
      <w:r w:rsidR="00102290">
        <w:rPr>
          <w:rFonts w:ascii="Times New Roman" w:hAnsi="Times New Roman" w:cs="Times New Roman"/>
          <w:sz w:val="28"/>
          <w:szCs w:val="28"/>
        </w:rPr>
        <w:t>2004.</w:t>
      </w:r>
      <w:r w:rsidRPr="00B0325C">
        <w:rPr>
          <w:rFonts w:ascii="Times New Roman" w:hAnsi="Times New Roman" w:cs="Times New Roman"/>
          <w:sz w:val="28"/>
          <w:szCs w:val="28"/>
        </w:rPr>
        <w:t>— С. 25.</w:t>
      </w:r>
    </w:p>
    <w:p w:rsidR="00CF18DC" w:rsidRPr="00B0325C" w:rsidRDefault="00CF18DC" w:rsidP="005A43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B0325C">
        <w:rPr>
          <w:rFonts w:ascii="Times New Roman" w:hAnsi="Times New Roman" w:cs="Times New Roman"/>
          <w:sz w:val="28"/>
          <w:szCs w:val="28"/>
        </w:rPr>
        <w:t>Дорофиенко В.В. Теории регионального развития</w:t>
      </w:r>
      <w:r w:rsidR="000D3883">
        <w:rPr>
          <w:rFonts w:ascii="Times New Roman" w:hAnsi="Times New Roman" w:cs="Times New Roman"/>
          <w:sz w:val="28"/>
          <w:szCs w:val="28"/>
        </w:rPr>
        <w:t xml:space="preserve"> </w:t>
      </w:r>
      <w:r w:rsidR="000D3883" w:rsidRPr="00C04746">
        <w:rPr>
          <w:rFonts w:ascii="Times New Roman" w:hAnsi="Times New Roman" w:cs="Times New Roman"/>
          <w:sz w:val="28"/>
          <w:szCs w:val="28"/>
        </w:rPr>
        <w:t>[Текст]</w:t>
      </w:r>
      <w:r w:rsidRPr="00B0325C">
        <w:rPr>
          <w:rFonts w:ascii="Times New Roman" w:hAnsi="Times New Roman" w:cs="Times New Roman"/>
          <w:sz w:val="28"/>
          <w:szCs w:val="28"/>
        </w:rPr>
        <w:t xml:space="preserve"> / В.В. Дорофиенко, В.В. Лоскутова // Менеджер. Донецк.</w:t>
      </w:r>
      <w:r w:rsidR="00102290">
        <w:rPr>
          <w:rFonts w:ascii="Times New Roman" w:hAnsi="Times New Roman" w:cs="Times New Roman"/>
          <w:sz w:val="28"/>
          <w:szCs w:val="28"/>
        </w:rPr>
        <w:t>— 2018.</w:t>
      </w:r>
      <w:r w:rsidRPr="00B0325C">
        <w:rPr>
          <w:rFonts w:ascii="Times New Roman" w:hAnsi="Times New Roman" w:cs="Times New Roman"/>
          <w:sz w:val="28"/>
          <w:szCs w:val="28"/>
        </w:rPr>
        <w:t>— с. 12-20.</w:t>
      </w:r>
    </w:p>
    <w:p w:rsidR="00CF18DC" w:rsidRPr="000D3883" w:rsidRDefault="00F1668F" w:rsidP="005A4309">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7</w:t>
      </w:r>
      <w:r w:rsidR="00CF18DC">
        <w:rPr>
          <w:rFonts w:ascii="Times New Roman" w:hAnsi="Times New Roman" w:cs="Times New Roman"/>
          <w:sz w:val="28"/>
          <w:szCs w:val="28"/>
        </w:rPr>
        <w:t xml:space="preserve">. </w:t>
      </w:r>
      <w:r w:rsidR="000D3883">
        <w:rPr>
          <w:rFonts w:ascii="Times New Roman" w:hAnsi="Times New Roman" w:cs="Times New Roman"/>
          <w:sz w:val="28"/>
          <w:szCs w:val="28"/>
        </w:rPr>
        <w:t>Кондратьев</w:t>
      </w:r>
      <w:r w:rsidR="00CF18DC" w:rsidRPr="00B0325C">
        <w:rPr>
          <w:rFonts w:ascii="Times New Roman" w:hAnsi="Times New Roman" w:cs="Times New Roman"/>
          <w:sz w:val="28"/>
          <w:szCs w:val="28"/>
        </w:rPr>
        <w:t xml:space="preserve"> Н.Д. Избранные сочинения / Ред. колл. Л.И. Абалкин [и др.]; Сост. В.М. Бондаренко, В.</w:t>
      </w:r>
      <w:r w:rsidR="000D3883">
        <w:rPr>
          <w:rFonts w:ascii="Times New Roman" w:hAnsi="Times New Roman" w:cs="Times New Roman"/>
          <w:sz w:val="28"/>
          <w:szCs w:val="28"/>
        </w:rPr>
        <w:t>В. Иванов, С.Л. Комлев [и др.].</w:t>
      </w:r>
      <w:r w:rsidR="00CF18DC" w:rsidRPr="00B0325C">
        <w:rPr>
          <w:rFonts w:ascii="Times New Roman" w:hAnsi="Times New Roman" w:cs="Times New Roman"/>
          <w:sz w:val="28"/>
          <w:szCs w:val="28"/>
        </w:rPr>
        <w:t>— М</w:t>
      </w:r>
      <w:r w:rsidR="00CF18DC" w:rsidRPr="000D3883">
        <w:rPr>
          <w:rFonts w:ascii="Times New Roman" w:hAnsi="Times New Roman" w:cs="Times New Roman"/>
          <w:sz w:val="28"/>
          <w:szCs w:val="28"/>
          <w:lang w:val="en-US"/>
        </w:rPr>
        <w:t xml:space="preserve">.: </w:t>
      </w:r>
      <w:r w:rsidR="00CF18DC" w:rsidRPr="00B0325C">
        <w:rPr>
          <w:rFonts w:ascii="Times New Roman" w:hAnsi="Times New Roman" w:cs="Times New Roman"/>
          <w:sz w:val="28"/>
          <w:szCs w:val="28"/>
        </w:rPr>
        <w:t>Эк</w:t>
      </w:r>
      <w:r w:rsidR="000D3883">
        <w:rPr>
          <w:rFonts w:ascii="Times New Roman" w:hAnsi="Times New Roman" w:cs="Times New Roman"/>
          <w:sz w:val="28"/>
          <w:szCs w:val="28"/>
        </w:rPr>
        <w:t>ономика</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1993.</w:t>
      </w:r>
      <w:r w:rsidR="00CF18DC" w:rsidRPr="000D3883">
        <w:rPr>
          <w:rFonts w:ascii="Times New Roman" w:hAnsi="Times New Roman" w:cs="Times New Roman"/>
          <w:sz w:val="28"/>
          <w:szCs w:val="28"/>
          <w:lang w:val="en-US"/>
        </w:rPr>
        <w:t xml:space="preserve">— 543 </w:t>
      </w:r>
      <w:r w:rsidR="00CF18DC" w:rsidRPr="00B0325C">
        <w:rPr>
          <w:rFonts w:ascii="Times New Roman" w:hAnsi="Times New Roman" w:cs="Times New Roman"/>
          <w:sz w:val="28"/>
          <w:szCs w:val="28"/>
        </w:rPr>
        <w:t>с</w:t>
      </w:r>
      <w:r w:rsidR="00CF18DC" w:rsidRPr="000D3883">
        <w:rPr>
          <w:rFonts w:ascii="Times New Roman" w:hAnsi="Times New Roman" w:cs="Times New Roman"/>
          <w:sz w:val="28"/>
          <w:szCs w:val="28"/>
          <w:lang w:val="en-US"/>
        </w:rPr>
        <w:t>.</w:t>
      </w:r>
    </w:p>
    <w:p w:rsidR="00CF18DC" w:rsidRPr="00B0325C" w:rsidRDefault="00EE59C7" w:rsidP="005A4309">
      <w:pPr>
        <w:pStyle w:val="ab"/>
        <w:spacing w:line="360" w:lineRule="auto"/>
        <w:ind w:firstLine="709"/>
        <w:jc w:val="both"/>
        <w:rPr>
          <w:rFonts w:ascii="Times New Roman" w:hAnsi="Times New Roman" w:cs="Times New Roman"/>
          <w:sz w:val="28"/>
          <w:szCs w:val="28"/>
          <w:lang w:val="en-US"/>
        </w:rPr>
      </w:pPr>
      <w:r w:rsidRPr="00EE59C7">
        <w:rPr>
          <w:rFonts w:ascii="Times New Roman" w:hAnsi="Times New Roman" w:cs="Times New Roman"/>
          <w:sz w:val="28"/>
          <w:szCs w:val="28"/>
          <w:lang w:val="en-US"/>
        </w:rPr>
        <w:t>8</w:t>
      </w:r>
      <w:r w:rsidR="00CF18DC" w:rsidRPr="00CF18DC">
        <w:rPr>
          <w:rFonts w:ascii="Times New Roman" w:hAnsi="Times New Roman" w:cs="Times New Roman"/>
          <w:sz w:val="28"/>
          <w:szCs w:val="28"/>
          <w:lang w:val="en-US"/>
        </w:rPr>
        <w:t xml:space="preserve">. </w:t>
      </w:r>
      <w:r w:rsidR="00CF18DC" w:rsidRPr="00B0325C">
        <w:rPr>
          <w:rFonts w:ascii="Times New Roman" w:hAnsi="Times New Roman" w:cs="Times New Roman"/>
          <w:sz w:val="28"/>
          <w:szCs w:val="28"/>
          <w:lang w:val="en-US"/>
        </w:rPr>
        <w:t xml:space="preserve">Asheim B. Location, agglomeration and innovation: towards regional innovation systems in Norway </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 xml:space="preserve"> </w:t>
      </w:r>
      <w:r w:rsidR="000D3883" w:rsidRPr="00B0325C">
        <w:rPr>
          <w:rFonts w:ascii="Times New Roman" w:hAnsi="Times New Roman" w:cs="Times New Roman"/>
          <w:sz w:val="28"/>
          <w:szCs w:val="28"/>
          <w:lang w:val="en-US"/>
        </w:rPr>
        <w:t>B.</w:t>
      </w:r>
      <w:r w:rsidR="000D3883" w:rsidRPr="000D3883">
        <w:rPr>
          <w:rFonts w:ascii="Times New Roman" w:hAnsi="Times New Roman" w:cs="Times New Roman"/>
          <w:sz w:val="28"/>
          <w:szCs w:val="28"/>
          <w:lang w:val="en-US"/>
        </w:rPr>
        <w:t xml:space="preserve"> </w:t>
      </w:r>
      <w:r w:rsidR="000D3883" w:rsidRPr="00B0325C">
        <w:rPr>
          <w:rFonts w:ascii="Times New Roman" w:hAnsi="Times New Roman" w:cs="Times New Roman"/>
          <w:sz w:val="28"/>
          <w:szCs w:val="28"/>
          <w:lang w:val="en-US"/>
        </w:rPr>
        <w:t>Asheim, A.</w:t>
      </w:r>
      <w:r w:rsidR="000D3883" w:rsidRPr="000D3883">
        <w:rPr>
          <w:rFonts w:ascii="Times New Roman" w:hAnsi="Times New Roman" w:cs="Times New Roman"/>
          <w:sz w:val="28"/>
          <w:szCs w:val="28"/>
          <w:lang w:val="en-US"/>
        </w:rPr>
        <w:t xml:space="preserve"> </w:t>
      </w:r>
      <w:r w:rsidR="000D3883" w:rsidRPr="00B0325C">
        <w:rPr>
          <w:rFonts w:ascii="Times New Roman" w:hAnsi="Times New Roman" w:cs="Times New Roman"/>
          <w:sz w:val="28"/>
          <w:szCs w:val="28"/>
          <w:lang w:val="en-US"/>
        </w:rPr>
        <w:t xml:space="preserve">Isaksen </w:t>
      </w:r>
      <w:r w:rsidR="00CF18DC" w:rsidRPr="00B0325C">
        <w:rPr>
          <w:rFonts w:ascii="Times New Roman" w:hAnsi="Times New Roman" w:cs="Times New Roman"/>
          <w:sz w:val="28"/>
          <w:szCs w:val="28"/>
          <w:lang w:val="en-US"/>
        </w:rPr>
        <w:t>// STEP-reoport. Oslo: STEP-group</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 xml:space="preserve"> </w:t>
      </w:r>
      <w:r w:rsidR="00CF18DC" w:rsidRPr="00B0325C">
        <w:rPr>
          <w:rFonts w:ascii="Times New Roman" w:hAnsi="Times New Roman" w:cs="Times New Roman"/>
          <w:sz w:val="28"/>
          <w:szCs w:val="28"/>
          <w:lang w:val="en-US"/>
        </w:rPr>
        <w:t>1996.</w:t>
      </w:r>
    </w:p>
    <w:p w:rsidR="00CF18DC" w:rsidRPr="00B0325C" w:rsidRDefault="00EE59C7" w:rsidP="005A4309">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00CF18DC" w:rsidRPr="00CF18DC">
        <w:rPr>
          <w:rFonts w:ascii="Times New Roman" w:hAnsi="Times New Roman" w:cs="Times New Roman"/>
          <w:sz w:val="28"/>
          <w:szCs w:val="28"/>
          <w:lang w:val="en-US"/>
        </w:rPr>
        <w:t xml:space="preserve">. </w:t>
      </w:r>
      <w:r w:rsidR="000D3883">
        <w:rPr>
          <w:rFonts w:ascii="Times New Roman" w:hAnsi="Times New Roman" w:cs="Times New Roman"/>
          <w:sz w:val="28"/>
          <w:szCs w:val="28"/>
          <w:lang w:val="en-US"/>
        </w:rPr>
        <w:t>Lundvall</w:t>
      </w:r>
      <w:r w:rsidR="00CF18DC" w:rsidRPr="00B0325C">
        <w:rPr>
          <w:lang w:val="en-US"/>
        </w:rPr>
        <w:t xml:space="preserve"> </w:t>
      </w:r>
      <w:r w:rsidR="00CF18DC" w:rsidRPr="00B0325C">
        <w:rPr>
          <w:rFonts w:ascii="Times New Roman" w:hAnsi="Times New Roman" w:cs="Times New Roman"/>
          <w:sz w:val="28"/>
          <w:szCs w:val="28"/>
          <w:lang w:val="en-US"/>
        </w:rPr>
        <w:t>B.-A. National Systems of Innovation. Towards a Theory of Innovation and Interactive Learning</w:t>
      </w:r>
      <w:r w:rsidR="000D3883" w:rsidRPr="000D3883">
        <w:rPr>
          <w:rFonts w:ascii="Times New Roman" w:hAnsi="Times New Roman" w:cs="Times New Roman"/>
          <w:sz w:val="28"/>
          <w:szCs w:val="28"/>
          <w:lang w:val="en-US"/>
        </w:rPr>
        <w:t xml:space="preserve"> </w:t>
      </w:r>
      <w:r w:rsidR="000D3883" w:rsidRPr="00B0325C">
        <w:rPr>
          <w:rFonts w:ascii="Times New Roman" w:hAnsi="Times New Roman" w:cs="Times New Roman"/>
          <w:sz w:val="28"/>
          <w:szCs w:val="28"/>
          <w:lang w:val="en-US"/>
        </w:rPr>
        <w:t>/</w:t>
      </w:r>
      <w:r w:rsidR="00CF18DC" w:rsidRPr="00B0325C">
        <w:rPr>
          <w:rFonts w:ascii="Times New Roman" w:hAnsi="Times New Roman" w:cs="Times New Roman"/>
          <w:sz w:val="28"/>
          <w:szCs w:val="28"/>
          <w:lang w:val="en-US"/>
        </w:rPr>
        <w:t xml:space="preserve"> </w:t>
      </w:r>
      <w:r w:rsidR="000D3883" w:rsidRPr="00B0325C">
        <w:rPr>
          <w:rFonts w:ascii="Times New Roman" w:hAnsi="Times New Roman" w:cs="Times New Roman"/>
          <w:sz w:val="28"/>
          <w:szCs w:val="28"/>
          <w:lang w:val="en-US"/>
        </w:rPr>
        <w:t>B.-A.</w:t>
      </w:r>
      <w:r w:rsidR="000D3883" w:rsidRPr="000D3883">
        <w:rPr>
          <w:rFonts w:ascii="Times New Roman" w:hAnsi="Times New Roman" w:cs="Times New Roman"/>
          <w:sz w:val="28"/>
          <w:szCs w:val="28"/>
          <w:lang w:val="en-US"/>
        </w:rPr>
        <w:t xml:space="preserve"> </w:t>
      </w:r>
      <w:r w:rsidR="000D3883">
        <w:rPr>
          <w:rFonts w:ascii="Times New Roman" w:hAnsi="Times New Roman" w:cs="Times New Roman"/>
          <w:sz w:val="28"/>
          <w:szCs w:val="28"/>
          <w:lang w:val="en-US"/>
        </w:rPr>
        <w:t>Lundvall</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 xml:space="preserve"> </w:t>
      </w:r>
      <w:r w:rsidR="00CF18DC" w:rsidRPr="00B0325C">
        <w:rPr>
          <w:rFonts w:ascii="Times New Roman" w:hAnsi="Times New Roman" w:cs="Times New Roman"/>
          <w:sz w:val="28"/>
          <w:szCs w:val="28"/>
          <w:lang w:val="en-US"/>
        </w:rPr>
        <w:t>London: Pinter</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 xml:space="preserve"> </w:t>
      </w:r>
      <w:r w:rsidR="00CF18DC" w:rsidRPr="00B0325C">
        <w:rPr>
          <w:rFonts w:ascii="Times New Roman" w:hAnsi="Times New Roman" w:cs="Times New Roman"/>
          <w:sz w:val="28"/>
          <w:szCs w:val="28"/>
          <w:lang w:val="en-US"/>
        </w:rPr>
        <w:t>1992.</w:t>
      </w:r>
    </w:p>
    <w:p w:rsidR="00CF18DC" w:rsidRPr="00B0325C" w:rsidRDefault="00CF18DC" w:rsidP="005A4309">
      <w:pPr>
        <w:pStyle w:val="ab"/>
        <w:spacing w:line="360" w:lineRule="auto"/>
        <w:ind w:firstLine="709"/>
        <w:jc w:val="both"/>
        <w:rPr>
          <w:rFonts w:ascii="Times New Roman" w:hAnsi="Times New Roman" w:cs="Times New Roman"/>
          <w:sz w:val="28"/>
          <w:szCs w:val="28"/>
          <w:lang w:val="en-US"/>
        </w:rPr>
      </w:pPr>
      <w:r w:rsidRPr="00CF18DC">
        <w:rPr>
          <w:rFonts w:ascii="Times New Roman" w:hAnsi="Times New Roman" w:cs="Times New Roman"/>
          <w:sz w:val="28"/>
          <w:szCs w:val="28"/>
          <w:lang w:val="en-US"/>
        </w:rPr>
        <w:t>1</w:t>
      </w:r>
      <w:r w:rsidR="00EE59C7">
        <w:rPr>
          <w:rFonts w:ascii="Times New Roman" w:hAnsi="Times New Roman" w:cs="Times New Roman"/>
          <w:sz w:val="28"/>
          <w:szCs w:val="28"/>
          <w:lang w:val="en-US"/>
        </w:rPr>
        <w:t>0</w:t>
      </w:r>
      <w:r w:rsidRPr="00CF18DC">
        <w:rPr>
          <w:rFonts w:ascii="Times New Roman" w:hAnsi="Times New Roman" w:cs="Times New Roman"/>
          <w:sz w:val="28"/>
          <w:szCs w:val="28"/>
          <w:lang w:val="en-US"/>
        </w:rPr>
        <w:t xml:space="preserve">. </w:t>
      </w:r>
      <w:r w:rsidR="000D3883">
        <w:rPr>
          <w:rFonts w:ascii="Times New Roman" w:hAnsi="Times New Roman" w:cs="Times New Roman"/>
          <w:sz w:val="28"/>
          <w:szCs w:val="28"/>
          <w:lang w:val="en-US"/>
        </w:rPr>
        <w:t>Mensch</w:t>
      </w:r>
      <w:r w:rsidRPr="00B0325C">
        <w:rPr>
          <w:rFonts w:ascii="Times New Roman" w:hAnsi="Times New Roman" w:cs="Times New Roman"/>
          <w:sz w:val="28"/>
          <w:szCs w:val="28"/>
          <w:lang w:val="en-US"/>
        </w:rPr>
        <w:t xml:space="preserve"> G. Stalemate in technology: Innovations overcome the depression / G. Mensch</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Cambridge, Masachusetts</w:t>
      </w:r>
      <w:r w:rsidR="000D3883" w:rsidRPr="000D3883">
        <w:rPr>
          <w:rFonts w:ascii="Times New Roman" w:hAnsi="Times New Roman" w:cs="Times New Roman"/>
          <w:sz w:val="28"/>
          <w:szCs w:val="28"/>
          <w:lang w:val="en-US"/>
        </w:rPr>
        <w:t>.—</w:t>
      </w:r>
      <w:r w:rsidR="000D3883"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1979.</w:t>
      </w:r>
    </w:p>
    <w:p w:rsidR="00CF18DC" w:rsidRPr="00B0325C" w:rsidRDefault="00CF18DC" w:rsidP="005A4309">
      <w:pPr>
        <w:pStyle w:val="ab"/>
        <w:spacing w:line="360" w:lineRule="auto"/>
        <w:ind w:firstLine="709"/>
        <w:jc w:val="both"/>
        <w:rPr>
          <w:rFonts w:ascii="Times New Roman" w:hAnsi="Times New Roman" w:cs="Times New Roman"/>
          <w:sz w:val="28"/>
          <w:szCs w:val="28"/>
          <w:lang w:val="en-US"/>
        </w:rPr>
      </w:pPr>
      <w:r w:rsidRPr="00CF18DC">
        <w:rPr>
          <w:rFonts w:ascii="Times New Roman" w:hAnsi="Times New Roman" w:cs="Times New Roman"/>
          <w:sz w:val="28"/>
          <w:szCs w:val="28"/>
          <w:lang w:val="en-US"/>
        </w:rPr>
        <w:t>1</w:t>
      </w:r>
      <w:r w:rsidR="00EE59C7">
        <w:rPr>
          <w:rFonts w:ascii="Times New Roman" w:hAnsi="Times New Roman" w:cs="Times New Roman"/>
          <w:sz w:val="28"/>
          <w:szCs w:val="28"/>
          <w:lang w:val="en-US"/>
        </w:rPr>
        <w:t>1</w:t>
      </w:r>
      <w:r w:rsidRPr="00CF18DC">
        <w:rPr>
          <w:rFonts w:ascii="Times New Roman" w:hAnsi="Times New Roman" w:cs="Times New Roman"/>
          <w:sz w:val="28"/>
          <w:szCs w:val="28"/>
          <w:lang w:val="en-US"/>
        </w:rPr>
        <w:t xml:space="preserve">. </w:t>
      </w:r>
      <w:r w:rsidR="000D3883">
        <w:rPr>
          <w:rFonts w:ascii="Times New Roman" w:hAnsi="Times New Roman" w:cs="Times New Roman"/>
          <w:sz w:val="28"/>
          <w:szCs w:val="28"/>
          <w:lang w:val="en-US"/>
        </w:rPr>
        <w:t>Solow</w:t>
      </w:r>
      <w:r w:rsidRPr="00B0325C">
        <w:rPr>
          <w:rFonts w:ascii="Times New Roman" w:hAnsi="Times New Roman" w:cs="Times New Roman"/>
          <w:sz w:val="28"/>
          <w:szCs w:val="28"/>
          <w:lang w:val="en-US"/>
        </w:rPr>
        <w:t xml:space="preserve"> R. M. Technical Change and the Aggregate Production Function /</w:t>
      </w:r>
      <w:r w:rsidR="000D3883" w:rsidRPr="000D3883">
        <w:rPr>
          <w:rFonts w:ascii="Times New Roman" w:hAnsi="Times New Roman" w:cs="Times New Roman"/>
          <w:sz w:val="28"/>
          <w:szCs w:val="28"/>
          <w:lang w:val="en-US"/>
        </w:rPr>
        <w:t xml:space="preserve"> </w:t>
      </w:r>
      <w:r w:rsidR="000D3883" w:rsidRPr="00B0325C">
        <w:rPr>
          <w:rFonts w:ascii="Times New Roman" w:hAnsi="Times New Roman" w:cs="Times New Roman"/>
          <w:sz w:val="28"/>
          <w:szCs w:val="28"/>
          <w:lang w:val="en-US"/>
        </w:rPr>
        <w:t>R. M.</w:t>
      </w:r>
      <w:r w:rsidR="000D3883" w:rsidRPr="000D3883">
        <w:rPr>
          <w:rFonts w:ascii="Times New Roman" w:hAnsi="Times New Roman" w:cs="Times New Roman"/>
          <w:sz w:val="28"/>
          <w:szCs w:val="28"/>
          <w:lang w:val="en-US"/>
        </w:rPr>
        <w:t xml:space="preserve"> </w:t>
      </w:r>
      <w:r w:rsidR="00102290">
        <w:rPr>
          <w:rFonts w:ascii="Times New Roman" w:hAnsi="Times New Roman" w:cs="Times New Roman"/>
          <w:sz w:val="28"/>
          <w:szCs w:val="28"/>
          <w:lang w:val="en-US"/>
        </w:rPr>
        <w:t>Solow</w:t>
      </w:r>
      <w:r w:rsidR="00102290" w:rsidRPr="000D3883">
        <w:rPr>
          <w:rFonts w:ascii="Times New Roman" w:hAnsi="Times New Roman" w:cs="Times New Roman"/>
          <w:sz w:val="28"/>
          <w:szCs w:val="28"/>
          <w:lang w:val="en-US"/>
        </w:rPr>
        <w:t>.—</w:t>
      </w:r>
      <w:r w:rsidR="00102290" w:rsidRPr="00102290">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The Review of Economics and Statistics</w:t>
      </w:r>
      <w:r w:rsidR="00102290" w:rsidRPr="000D3883">
        <w:rPr>
          <w:rFonts w:ascii="Times New Roman" w:hAnsi="Times New Roman" w:cs="Times New Roman"/>
          <w:sz w:val="28"/>
          <w:szCs w:val="28"/>
          <w:lang w:val="en-US"/>
        </w:rPr>
        <w:t>.—</w:t>
      </w:r>
      <w:r w:rsidR="00102290">
        <w:rPr>
          <w:rFonts w:ascii="Times New Roman" w:hAnsi="Times New Roman" w:cs="Times New Roman"/>
          <w:sz w:val="28"/>
          <w:szCs w:val="28"/>
          <w:lang w:val="en-US"/>
        </w:rPr>
        <w:t xml:space="preserve"> 1957</w:t>
      </w:r>
      <w:r w:rsidR="00102290" w:rsidRPr="000D3883">
        <w:rPr>
          <w:rFonts w:ascii="Times New Roman" w:hAnsi="Times New Roman" w:cs="Times New Roman"/>
          <w:sz w:val="28"/>
          <w:szCs w:val="28"/>
          <w:lang w:val="en-US"/>
        </w:rPr>
        <w:t>.—</w:t>
      </w:r>
      <w:r w:rsidR="00102290">
        <w:rPr>
          <w:rFonts w:ascii="Times New Roman" w:hAnsi="Times New Roman" w:cs="Times New Roman"/>
          <w:sz w:val="28"/>
          <w:szCs w:val="28"/>
        </w:rPr>
        <w:t xml:space="preserve"> </w:t>
      </w:r>
      <w:r w:rsidRPr="00B0325C">
        <w:rPr>
          <w:rFonts w:ascii="Times New Roman" w:hAnsi="Times New Roman" w:cs="Times New Roman"/>
          <w:sz w:val="28"/>
          <w:szCs w:val="28"/>
          <w:lang w:val="en-US"/>
        </w:rPr>
        <w:t>No. 3</w:t>
      </w:r>
      <w:r w:rsidR="00102290" w:rsidRPr="000D3883">
        <w:rPr>
          <w:rFonts w:ascii="Times New Roman" w:hAnsi="Times New Roman" w:cs="Times New Roman"/>
          <w:sz w:val="28"/>
          <w:szCs w:val="28"/>
          <w:lang w:val="en-US"/>
        </w:rPr>
        <w:t>.—</w:t>
      </w:r>
      <w:r w:rsidR="00102290" w:rsidRPr="00102290">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pp. 312-320.</w:t>
      </w:r>
    </w:p>
    <w:p w:rsidR="002C1006" w:rsidRPr="00CF18DC" w:rsidRDefault="002C1006" w:rsidP="002C1006">
      <w:pPr>
        <w:spacing w:after="0" w:line="360" w:lineRule="auto"/>
        <w:ind w:firstLine="709"/>
        <w:jc w:val="center"/>
        <w:rPr>
          <w:rFonts w:ascii="Times New Roman" w:hAnsi="Times New Roman" w:cs="Times New Roman"/>
          <w:b/>
          <w:sz w:val="28"/>
          <w:szCs w:val="24"/>
          <w:lang w:val="en-US"/>
        </w:rPr>
      </w:pPr>
    </w:p>
    <w:p w:rsidR="002C1006" w:rsidRPr="002C1006" w:rsidRDefault="002C1006" w:rsidP="002C1006">
      <w:pPr>
        <w:spacing w:after="0" w:line="240" w:lineRule="auto"/>
        <w:ind w:firstLine="709"/>
        <w:jc w:val="center"/>
        <w:rPr>
          <w:rFonts w:ascii="Times New Roman" w:hAnsi="Times New Roman" w:cs="Times New Roman"/>
          <w:b/>
          <w:sz w:val="28"/>
          <w:szCs w:val="24"/>
        </w:rPr>
      </w:pPr>
      <w:r w:rsidRPr="002C1006">
        <w:rPr>
          <w:rFonts w:ascii="Times New Roman" w:hAnsi="Times New Roman" w:cs="Times New Roman"/>
          <w:b/>
          <w:sz w:val="28"/>
          <w:szCs w:val="24"/>
        </w:rPr>
        <w:t>Информация об авторе</w:t>
      </w:r>
    </w:p>
    <w:p w:rsidR="002C1006" w:rsidRPr="002C1006" w:rsidRDefault="002C1006" w:rsidP="002C1006">
      <w:pPr>
        <w:spacing w:after="0" w:line="240" w:lineRule="auto"/>
        <w:ind w:firstLine="709"/>
        <w:jc w:val="both"/>
        <w:rPr>
          <w:rFonts w:ascii="Times New Roman" w:hAnsi="Times New Roman" w:cs="Times New Roman"/>
          <w:sz w:val="28"/>
          <w:szCs w:val="24"/>
          <w:lang w:val="en-US"/>
        </w:rPr>
      </w:pPr>
      <w:r w:rsidRPr="002C1006">
        <w:rPr>
          <w:rFonts w:ascii="Times New Roman" w:hAnsi="Times New Roman" w:cs="Times New Roman"/>
          <w:sz w:val="28"/>
          <w:szCs w:val="24"/>
        </w:rPr>
        <w:t>Виноградов Алексей Игоревич (Россия, город Вологда) – аспирант, ФГБУН «</w:t>
      </w:r>
      <w:r w:rsidRPr="002C1006">
        <w:rPr>
          <w:rFonts w:ascii="Times New Roman" w:hAnsi="Times New Roman" w:cs="Times New Roman"/>
          <w:bCs/>
          <w:sz w:val="28"/>
          <w:szCs w:val="24"/>
        </w:rPr>
        <w:t>Вологодский научный центр Российской академии наук</w:t>
      </w:r>
      <w:r w:rsidRPr="002C1006">
        <w:rPr>
          <w:rFonts w:ascii="Times New Roman" w:hAnsi="Times New Roman" w:cs="Times New Roman"/>
          <w:sz w:val="28"/>
          <w:szCs w:val="24"/>
        </w:rPr>
        <w:t>» (160014, Вологодская обл., г. Вологда, ул. Горького</w:t>
      </w:r>
      <w:r w:rsidRPr="002C1006">
        <w:rPr>
          <w:rFonts w:ascii="Times New Roman" w:hAnsi="Times New Roman" w:cs="Times New Roman"/>
          <w:sz w:val="28"/>
          <w:szCs w:val="24"/>
          <w:lang w:val="en-US"/>
        </w:rPr>
        <w:t xml:space="preserve">, </w:t>
      </w:r>
      <w:r w:rsidRPr="002C1006">
        <w:rPr>
          <w:rFonts w:ascii="Times New Roman" w:hAnsi="Times New Roman" w:cs="Times New Roman"/>
          <w:sz w:val="28"/>
          <w:szCs w:val="24"/>
        </w:rPr>
        <w:t>д</w:t>
      </w:r>
      <w:r w:rsidRPr="002C1006">
        <w:rPr>
          <w:rFonts w:ascii="Times New Roman" w:hAnsi="Times New Roman" w:cs="Times New Roman"/>
          <w:sz w:val="28"/>
          <w:szCs w:val="24"/>
          <w:lang w:val="en-US"/>
        </w:rPr>
        <w:t>. 56</w:t>
      </w:r>
      <w:r w:rsidRPr="002C1006">
        <w:rPr>
          <w:rFonts w:ascii="Times New Roman" w:hAnsi="Times New Roman" w:cs="Times New Roman"/>
          <w:sz w:val="28"/>
          <w:szCs w:val="24"/>
        </w:rPr>
        <w:t>А</w:t>
      </w:r>
      <w:r w:rsidRPr="002C1006">
        <w:rPr>
          <w:rFonts w:ascii="Times New Roman" w:hAnsi="Times New Roman" w:cs="Times New Roman"/>
          <w:sz w:val="28"/>
          <w:szCs w:val="24"/>
          <w:lang w:val="en-US"/>
        </w:rPr>
        <w:t>, common@vscc.ac.ru).</w:t>
      </w:r>
    </w:p>
    <w:p w:rsidR="002C1006" w:rsidRPr="002C1006" w:rsidRDefault="002C1006" w:rsidP="002C1006">
      <w:pPr>
        <w:spacing w:after="0" w:line="240" w:lineRule="auto"/>
        <w:ind w:firstLine="709"/>
        <w:jc w:val="both"/>
        <w:rPr>
          <w:rFonts w:ascii="Times New Roman" w:hAnsi="Times New Roman" w:cs="Times New Roman"/>
          <w:sz w:val="28"/>
          <w:szCs w:val="24"/>
          <w:lang w:val="en-US"/>
        </w:rPr>
      </w:pPr>
    </w:p>
    <w:p w:rsidR="002C1006" w:rsidRPr="002C1006" w:rsidRDefault="002C1006" w:rsidP="00721E13">
      <w:pPr>
        <w:spacing w:after="0" w:line="360" w:lineRule="auto"/>
        <w:ind w:firstLine="709"/>
        <w:jc w:val="right"/>
        <w:rPr>
          <w:rFonts w:ascii="Times New Roman" w:hAnsi="Times New Roman" w:cs="Times New Roman"/>
          <w:b/>
          <w:sz w:val="28"/>
          <w:szCs w:val="24"/>
          <w:lang w:val="en-US"/>
        </w:rPr>
      </w:pPr>
      <w:r w:rsidRPr="002C1006">
        <w:rPr>
          <w:rFonts w:ascii="Times New Roman" w:hAnsi="Times New Roman" w:cs="Times New Roman"/>
          <w:b/>
          <w:sz w:val="28"/>
          <w:szCs w:val="24"/>
          <w:lang w:val="en-US"/>
        </w:rPr>
        <w:t>Vinogradov A.I.</w:t>
      </w:r>
    </w:p>
    <w:p w:rsidR="00732EB7" w:rsidRPr="00732EB7" w:rsidRDefault="00732EB7" w:rsidP="00721E13">
      <w:pPr>
        <w:spacing w:after="0" w:line="360" w:lineRule="auto"/>
        <w:jc w:val="center"/>
        <w:rPr>
          <w:rFonts w:ascii="Times New Roman" w:hAnsi="Times New Roman" w:cs="Times New Roman"/>
          <w:b/>
          <w:sz w:val="28"/>
          <w:szCs w:val="24"/>
          <w:lang w:val="en-US"/>
        </w:rPr>
      </w:pPr>
      <w:r w:rsidRPr="00732EB7">
        <w:rPr>
          <w:rFonts w:ascii="Times New Roman" w:hAnsi="Times New Roman" w:cs="Times New Roman"/>
          <w:b/>
          <w:sz w:val="28"/>
          <w:szCs w:val="24"/>
          <w:lang w:val="en"/>
        </w:rPr>
        <w:t>THEORY OF REGIONAL ECONOMIC DEVELOPMENT: INNOVATIVE ASPECT</w:t>
      </w:r>
    </w:p>
    <w:p w:rsidR="002C1006" w:rsidRPr="002C1006" w:rsidRDefault="002C1006" w:rsidP="002C1006">
      <w:pPr>
        <w:spacing w:after="0" w:line="240" w:lineRule="auto"/>
        <w:ind w:firstLine="709"/>
        <w:jc w:val="center"/>
        <w:rPr>
          <w:rFonts w:ascii="Times New Roman" w:hAnsi="Times New Roman" w:cs="Times New Roman"/>
          <w:b/>
          <w:sz w:val="28"/>
          <w:szCs w:val="24"/>
          <w:lang w:val="en-US"/>
        </w:rPr>
      </w:pPr>
    </w:p>
    <w:p w:rsidR="00695EB7" w:rsidRPr="00695EB7" w:rsidRDefault="00695EB7" w:rsidP="00695EB7">
      <w:pPr>
        <w:spacing w:after="0" w:line="240" w:lineRule="auto"/>
        <w:ind w:firstLine="709"/>
        <w:jc w:val="both"/>
        <w:rPr>
          <w:rFonts w:ascii="Times New Roman" w:hAnsi="Times New Roman" w:cs="Times New Roman"/>
          <w:i/>
          <w:sz w:val="28"/>
          <w:szCs w:val="24"/>
          <w:lang w:val="en-US"/>
        </w:rPr>
      </w:pPr>
      <w:r w:rsidRPr="00695EB7">
        <w:rPr>
          <w:rFonts w:ascii="Times New Roman" w:hAnsi="Times New Roman" w:cs="Times New Roman"/>
          <w:i/>
          <w:sz w:val="28"/>
          <w:szCs w:val="24"/>
          <w:lang w:val="en"/>
        </w:rPr>
        <w:t>The purpose of this work is to analyze the theories of regional development. Approaches to the definition of the regional economic system are given. Various directions of theories of regional development are considered. It has been determined that the key role in regional development is assigned to innovations.</w:t>
      </w:r>
    </w:p>
    <w:p w:rsidR="00D8374B" w:rsidRPr="00D8374B" w:rsidRDefault="00D8374B" w:rsidP="00D8374B">
      <w:pPr>
        <w:spacing w:after="0" w:line="240" w:lineRule="auto"/>
        <w:ind w:firstLine="709"/>
        <w:jc w:val="both"/>
        <w:rPr>
          <w:rFonts w:ascii="Times New Roman" w:hAnsi="Times New Roman" w:cs="Times New Roman"/>
          <w:i/>
          <w:sz w:val="28"/>
          <w:szCs w:val="24"/>
          <w:lang w:val="en-US"/>
        </w:rPr>
      </w:pPr>
      <w:r w:rsidRPr="00D8374B">
        <w:rPr>
          <w:rFonts w:ascii="Times New Roman" w:hAnsi="Times New Roman" w:cs="Times New Roman"/>
          <w:i/>
          <w:sz w:val="28"/>
          <w:szCs w:val="24"/>
          <w:lang w:val="en"/>
        </w:rPr>
        <w:t>Region, regional economic system, growth theories, economic development, innovation.</w:t>
      </w:r>
      <w:bookmarkStart w:id="0" w:name="_GoBack"/>
      <w:bookmarkEnd w:id="0"/>
    </w:p>
    <w:p w:rsidR="002C1006" w:rsidRPr="002C1006" w:rsidRDefault="002C1006" w:rsidP="002C1006">
      <w:pPr>
        <w:spacing w:after="0" w:line="240" w:lineRule="auto"/>
        <w:ind w:firstLine="709"/>
        <w:jc w:val="center"/>
        <w:rPr>
          <w:rFonts w:ascii="Times New Roman" w:hAnsi="Times New Roman" w:cs="Times New Roman"/>
          <w:b/>
          <w:sz w:val="28"/>
          <w:szCs w:val="24"/>
          <w:lang w:val="en-US"/>
        </w:rPr>
      </w:pPr>
      <w:r w:rsidRPr="002C1006">
        <w:rPr>
          <w:rFonts w:ascii="Times New Roman" w:hAnsi="Times New Roman" w:cs="Times New Roman"/>
          <w:b/>
          <w:sz w:val="28"/>
          <w:szCs w:val="24"/>
          <w:lang w:val="en-US"/>
        </w:rPr>
        <w:lastRenderedPageBreak/>
        <w:t>Author Information</w:t>
      </w:r>
    </w:p>
    <w:p w:rsidR="002C1006" w:rsidRPr="002C1006" w:rsidRDefault="002C1006" w:rsidP="00721E13">
      <w:pPr>
        <w:spacing w:after="0" w:line="240" w:lineRule="auto"/>
        <w:ind w:firstLine="709"/>
        <w:jc w:val="both"/>
        <w:rPr>
          <w:rFonts w:ascii="Times New Roman" w:hAnsi="Times New Roman" w:cs="Times New Roman"/>
          <w:sz w:val="28"/>
          <w:szCs w:val="24"/>
          <w:lang w:val="en-US"/>
        </w:rPr>
      </w:pPr>
      <w:r w:rsidRPr="002C1006">
        <w:rPr>
          <w:rFonts w:ascii="Times New Roman" w:hAnsi="Times New Roman" w:cs="Times New Roman"/>
          <w:sz w:val="28"/>
          <w:szCs w:val="24"/>
          <w:lang w:val="en-US"/>
        </w:rPr>
        <w:t xml:space="preserve">Vinogradov Aleksey Igorevich (Russia, Vologda) - </w:t>
      </w:r>
      <w:r w:rsidRPr="002C1006">
        <w:rPr>
          <w:rFonts w:ascii="Times New Roman" w:hAnsi="Times New Roman" w:cs="Times New Roman"/>
          <w:sz w:val="28"/>
          <w:szCs w:val="24"/>
          <w:lang w:val="en"/>
        </w:rPr>
        <w:t>graduate student</w:t>
      </w:r>
      <w:r w:rsidRPr="002C1006">
        <w:rPr>
          <w:rFonts w:ascii="Times New Roman" w:hAnsi="Times New Roman" w:cs="Times New Roman"/>
          <w:sz w:val="28"/>
          <w:szCs w:val="24"/>
          <w:lang w:val="en-US"/>
        </w:rPr>
        <w:t>, Vologda Scientific Center of the Russian Academy of Sciences (Russia, 160014, Vologda, Gorky st., 556A, common@vscc.ac.ru)</w:t>
      </w:r>
    </w:p>
    <w:p w:rsidR="002C1006" w:rsidRPr="002C1006" w:rsidRDefault="002C1006" w:rsidP="002C1006">
      <w:pPr>
        <w:spacing w:after="0" w:line="240" w:lineRule="auto"/>
        <w:rPr>
          <w:rFonts w:ascii="Times New Roman" w:hAnsi="Times New Roman" w:cs="Times New Roman"/>
          <w:b/>
          <w:sz w:val="28"/>
          <w:szCs w:val="24"/>
          <w:lang w:val="en-US"/>
        </w:rPr>
      </w:pPr>
    </w:p>
    <w:p w:rsidR="002C1006" w:rsidRPr="005A4309" w:rsidRDefault="002C1006" w:rsidP="002C1006">
      <w:pPr>
        <w:spacing w:after="0" w:line="360" w:lineRule="auto"/>
        <w:ind w:firstLine="709"/>
        <w:jc w:val="center"/>
        <w:rPr>
          <w:rFonts w:ascii="Times New Roman" w:hAnsi="Times New Roman" w:cs="Times New Roman"/>
          <w:color w:val="171717" w:themeColor="background2" w:themeShade="1A"/>
          <w:sz w:val="36"/>
          <w:lang w:val="en-US"/>
        </w:rPr>
      </w:pPr>
      <w:r w:rsidRPr="002C1006">
        <w:rPr>
          <w:rFonts w:ascii="Times New Roman" w:hAnsi="Times New Roman" w:cs="Times New Roman"/>
          <w:b/>
          <w:sz w:val="28"/>
          <w:szCs w:val="24"/>
          <w:lang w:val="en-US"/>
        </w:rPr>
        <w:t>References</w:t>
      </w:r>
    </w:p>
    <w:p w:rsidR="00102290" w:rsidRPr="00102290"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1. Ayupov A.N. Regional economy / A.N. Ayupov</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Bishkek: Publishing house of KRSU</w:t>
      </w:r>
      <w:r w:rsidRPr="00102290">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2015</w:t>
      </w:r>
      <w:r w:rsidRPr="00102290">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P. 121.</w:t>
      </w:r>
    </w:p>
    <w:p w:rsidR="00102290" w:rsidRPr="00102290"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2. Borodin A.I. Regional economic systems and their stability [Text] / A.I. Borodin, N.N. Kiseleva // Bulletin of Udmurt University</w:t>
      </w:r>
      <w:r>
        <w:rPr>
          <w:rFonts w:ascii="Times New Roman" w:hAnsi="Times New Roman" w:cs="Times New Roman"/>
          <w:sz w:val="28"/>
          <w:szCs w:val="28"/>
          <w:lang w:val="en-US"/>
        </w:rPr>
        <w:t>.</w:t>
      </w:r>
      <w:r w:rsidRPr="00102290">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2011</w:t>
      </w:r>
      <w:r>
        <w:rPr>
          <w:rFonts w:ascii="Times New Roman" w:hAnsi="Times New Roman" w:cs="Times New Roman"/>
          <w:sz w:val="28"/>
          <w:szCs w:val="28"/>
          <w:lang w:val="en-US"/>
        </w:rPr>
        <w:t>.</w:t>
      </w:r>
      <w:r w:rsidRPr="00102290">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issue. 4</w:t>
      </w:r>
      <w:r>
        <w:rPr>
          <w:rFonts w:ascii="Times New Roman" w:hAnsi="Times New Roman" w:cs="Times New Roman"/>
          <w:sz w:val="28"/>
          <w:szCs w:val="28"/>
          <w:lang w:val="en-US"/>
        </w:rPr>
        <w:t>.</w:t>
      </w:r>
      <w:r w:rsidRPr="00102290">
        <w:rPr>
          <w:rFonts w:ascii="Times New Roman" w:hAnsi="Times New Roman" w:cs="Times New Roman"/>
          <w:sz w:val="28"/>
          <w:szCs w:val="28"/>
          <w:lang w:val="en-US"/>
        </w:rPr>
        <w:t xml:space="preserve">— </w:t>
      </w:r>
      <w:r>
        <w:rPr>
          <w:rFonts w:ascii="Times New Roman" w:hAnsi="Times New Roman" w:cs="Times New Roman"/>
          <w:color w:val="171717" w:themeColor="background2" w:themeShade="1A"/>
          <w:sz w:val="28"/>
          <w:lang w:val="en-US"/>
        </w:rPr>
        <w:t>p</w:t>
      </w:r>
      <w:r w:rsidRPr="00102290">
        <w:rPr>
          <w:rFonts w:ascii="Times New Roman" w:hAnsi="Times New Roman" w:cs="Times New Roman"/>
          <w:color w:val="171717" w:themeColor="background2" w:themeShade="1A"/>
          <w:sz w:val="28"/>
          <w:lang w:val="en-US"/>
        </w:rPr>
        <w:t>. 4.</w:t>
      </w:r>
    </w:p>
    <w:p w:rsidR="00102290" w:rsidRPr="00102290"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3. Gadzhiev Yu. A. Foreign theories of regional economic growth and development / Yu. A. Gadzhiev</w:t>
      </w:r>
      <w:r>
        <w:rPr>
          <w:rFonts w:ascii="Times New Roman" w:hAnsi="Times New Roman" w:cs="Times New Roman"/>
          <w:sz w:val="28"/>
          <w:szCs w:val="28"/>
          <w:lang w:val="en-US"/>
        </w:rPr>
        <w:t>.</w:t>
      </w:r>
      <w:r w:rsidRPr="00102290">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Regional Economy, 2009.— No. 2</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 xml:space="preserve">P. </w:t>
      </w:r>
      <w:r>
        <w:rPr>
          <w:rFonts w:ascii="Times New Roman" w:hAnsi="Times New Roman" w:cs="Times New Roman"/>
          <w:color w:val="171717" w:themeColor="background2" w:themeShade="1A"/>
          <w:sz w:val="28"/>
          <w:lang w:val="en-US"/>
        </w:rPr>
        <w:t>45-62</w:t>
      </w:r>
      <w:r w:rsidRPr="00102290">
        <w:rPr>
          <w:rFonts w:ascii="Times New Roman" w:hAnsi="Times New Roman" w:cs="Times New Roman"/>
          <w:color w:val="171717" w:themeColor="background2" w:themeShade="1A"/>
          <w:sz w:val="28"/>
          <w:lang w:val="en-US"/>
        </w:rPr>
        <w:t xml:space="preserve">. </w:t>
      </w:r>
    </w:p>
    <w:p w:rsidR="00102290" w:rsidRPr="00102290"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4. Glazyev S.Yu. The theory of long-term technical and economic development / S.Yu. Glazyev</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M.: Publishing house: VlaDar</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1993</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310 p.</w:t>
      </w:r>
    </w:p>
    <w:p w:rsidR="00102290" w:rsidRPr="00102290"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5. Granberg A.G. Fundamentals of regional economics: textbook for universities / A.G. Granberg</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State. un-t - Higher School of Economics</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M.: Izd. House of the Higher School of Economics</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2004</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P. 25.</w:t>
      </w:r>
    </w:p>
    <w:p w:rsidR="00102290" w:rsidRPr="00102290"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6. Dorofienko V.V. Theories of regional development [Text] / V.V. Dorofienko, V.V. Loskutova // Manager. Donetsk</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2018</w:t>
      </w:r>
      <w:r w:rsidRPr="000D3883">
        <w:rPr>
          <w:rFonts w:ascii="Times New Roman" w:hAnsi="Times New Roman" w:cs="Times New Roman"/>
          <w:sz w:val="28"/>
          <w:szCs w:val="28"/>
          <w:lang w:val="en-US"/>
        </w:rPr>
        <w:t xml:space="preserve">.— </w:t>
      </w:r>
      <w:r>
        <w:rPr>
          <w:rFonts w:ascii="Times New Roman" w:hAnsi="Times New Roman" w:cs="Times New Roman"/>
          <w:color w:val="171717" w:themeColor="background2" w:themeShade="1A"/>
          <w:sz w:val="28"/>
          <w:lang w:val="en-US"/>
        </w:rPr>
        <w:t>P</w:t>
      </w:r>
      <w:r w:rsidRPr="00102290">
        <w:rPr>
          <w:rFonts w:ascii="Times New Roman" w:hAnsi="Times New Roman" w:cs="Times New Roman"/>
          <w:color w:val="171717" w:themeColor="background2" w:themeShade="1A"/>
          <w:sz w:val="28"/>
          <w:lang w:val="en-US"/>
        </w:rPr>
        <w:t>. 12-20.</w:t>
      </w:r>
    </w:p>
    <w:p w:rsidR="005A4309" w:rsidRPr="005A4309" w:rsidRDefault="00102290" w:rsidP="00102290">
      <w:pPr>
        <w:spacing w:after="0" w:line="360" w:lineRule="auto"/>
        <w:ind w:firstLine="709"/>
        <w:jc w:val="both"/>
        <w:rPr>
          <w:rFonts w:ascii="Times New Roman" w:hAnsi="Times New Roman" w:cs="Times New Roman"/>
          <w:color w:val="171717" w:themeColor="background2" w:themeShade="1A"/>
          <w:sz w:val="28"/>
          <w:lang w:val="en-US"/>
        </w:rPr>
      </w:pPr>
      <w:r w:rsidRPr="00102290">
        <w:rPr>
          <w:rFonts w:ascii="Times New Roman" w:hAnsi="Times New Roman" w:cs="Times New Roman"/>
          <w:color w:val="171717" w:themeColor="background2" w:themeShade="1A"/>
          <w:sz w:val="28"/>
          <w:lang w:val="en-US"/>
        </w:rPr>
        <w:t>7. Kondratyev N.D. Selected Works / Ed. call L.I. Abalkin [and others]; Comp. V.M. Bondarenko, V.V. Ivanov, S.L. Komlev [and others]</w:t>
      </w:r>
      <w:r w:rsidRPr="00102290">
        <w:rPr>
          <w:rFonts w:ascii="Times New Roman" w:hAnsi="Times New Roman" w:cs="Times New Roman"/>
          <w:color w:val="171717" w:themeColor="background2" w:themeShade="1A"/>
          <w:sz w:val="28"/>
          <w:lang w:val="en-US"/>
        </w:rPr>
        <w:t xml:space="preserve"> </w:t>
      </w:r>
      <w:r w:rsidRPr="00102290">
        <w:rPr>
          <w:rFonts w:ascii="Times New Roman" w:hAnsi="Times New Roman" w:cs="Times New Roman"/>
          <w:color w:val="171717" w:themeColor="background2" w:themeShade="1A"/>
          <w:sz w:val="28"/>
          <w:lang w:val="en-US"/>
        </w:rPr>
        <w:t>//</w:t>
      </w:r>
      <w:r>
        <w:rPr>
          <w:rFonts w:ascii="Times New Roman" w:hAnsi="Times New Roman" w:cs="Times New Roman"/>
          <w:color w:val="171717" w:themeColor="background2" w:themeShade="1A"/>
          <w:sz w:val="28"/>
          <w:lang w:val="en-US"/>
        </w:rPr>
        <w:t xml:space="preserve"> </w:t>
      </w:r>
      <w:r w:rsidRPr="00102290">
        <w:rPr>
          <w:rFonts w:ascii="Times New Roman" w:hAnsi="Times New Roman" w:cs="Times New Roman"/>
          <w:color w:val="171717" w:themeColor="background2" w:themeShade="1A"/>
          <w:sz w:val="28"/>
          <w:lang w:val="en-US"/>
        </w:rPr>
        <w:t>M.: Economics</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1993</w:t>
      </w:r>
      <w:r w:rsidRPr="000D3883">
        <w:rPr>
          <w:rFonts w:ascii="Times New Roman" w:hAnsi="Times New Roman" w:cs="Times New Roman"/>
          <w:sz w:val="28"/>
          <w:szCs w:val="28"/>
          <w:lang w:val="en-US"/>
        </w:rPr>
        <w:t xml:space="preserve">.— </w:t>
      </w:r>
      <w:r w:rsidRPr="00102290">
        <w:rPr>
          <w:rFonts w:ascii="Times New Roman" w:hAnsi="Times New Roman" w:cs="Times New Roman"/>
          <w:color w:val="171717" w:themeColor="background2" w:themeShade="1A"/>
          <w:sz w:val="28"/>
          <w:lang w:val="en-US"/>
        </w:rPr>
        <w:t>543 p.</w:t>
      </w:r>
    </w:p>
    <w:p w:rsidR="00102290" w:rsidRPr="00B0325C" w:rsidRDefault="00102290" w:rsidP="00102290">
      <w:pPr>
        <w:pStyle w:val="ab"/>
        <w:spacing w:line="360" w:lineRule="auto"/>
        <w:ind w:firstLine="709"/>
        <w:jc w:val="both"/>
        <w:rPr>
          <w:rFonts w:ascii="Times New Roman" w:hAnsi="Times New Roman" w:cs="Times New Roman"/>
          <w:sz w:val="28"/>
          <w:szCs w:val="28"/>
          <w:lang w:val="en-US"/>
        </w:rPr>
      </w:pPr>
      <w:r w:rsidRPr="00EE59C7">
        <w:rPr>
          <w:rFonts w:ascii="Times New Roman" w:hAnsi="Times New Roman" w:cs="Times New Roman"/>
          <w:sz w:val="28"/>
          <w:szCs w:val="28"/>
          <w:lang w:val="en-US"/>
        </w:rPr>
        <w:t>8</w:t>
      </w:r>
      <w:r w:rsidRPr="00CF18DC">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 xml:space="preserve">Asheim B. Location, agglomeration and innovation: towards regional innovation systems in Norway </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B.</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Asheim, A.</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Isaksen // STEP-reoport. Oslo: STEP-group</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1996.</w:t>
      </w:r>
    </w:p>
    <w:p w:rsidR="00102290" w:rsidRPr="00B0325C" w:rsidRDefault="00102290" w:rsidP="00102290">
      <w:pPr>
        <w:pStyle w:val="ab"/>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9</w:t>
      </w:r>
      <w:r w:rsidRPr="00CF18DC">
        <w:rPr>
          <w:rFonts w:ascii="Times New Roman" w:hAnsi="Times New Roman" w:cs="Times New Roman"/>
          <w:sz w:val="28"/>
          <w:szCs w:val="28"/>
          <w:lang w:val="en-US"/>
        </w:rPr>
        <w:t xml:space="preserve">. </w:t>
      </w:r>
      <w:r>
        <w:rPr>
          <w:rFonts w:ascii="Times New Roman" w:hAnsi="Times New Roman" w:cs="Times New Roman"/>
          <w:sz w:val="28"/>
          <w:szCs w:val="28"/>
          <w:lang w:val="en-US"/>
        </w:rPr>
        <w:t>Lundvall</w:t>
      </w:r>
      <w:r w:rsidRPr="00B0325C">
        <w:rPr>
          <w:lang w:val="en-US"/>
        </w:rPr>
        <w:t xml:space="preserve"> </w:t>
      </w:r>
      <w:r w:rsidRPr="00B0325C">
        <w:rPr>
          <w:rFonts w:ascii="Times New Roman" w:hAnsi="Times New Roman" w:cs="Times New Roman"/>
          <w:sz w:val="28"/>
          <w:szCs w:val="28"/>
          <w:lang w:val="en-US"/>
        </w:rPr>
        <w:t>B.-A. National Systems of Innovation. Towards a Theory of Innovation and Interactive Learning</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 B.-A.</w:t>
      </w:r>
      <w:r w:rsidRPr="000D3883">
        <w:rPr>
          <w:rFonts w:ascii="Times New Roman" w:hAnsi="Times New Roman" w:cs="Times New Roman"/>
          <w:sz w:val="28"/>
          <w:szCs w:val="28"/>
          <w:lang w:val="en-US"/>
        </w:rPr>
        <w:t xml:space="preserve"> </w:t>
      </w:r>
      <w:r>
        <w:rPr>
          <w:rFonts w:ascii="Times New Roman" w:hAnsi="Times New Roman" w:cs="Times New Roman"/>
          <w:sz w:val="28"/>
          <w:szCs w:val="28"/>
          <w:lang w:val="en-US"/>
        </w:rPr>
        <w:t>Lundvall</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London: Pinter</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1992.</w:t>
      </w:r>
    </w:p>
    <w:p w:rsidR="00102290" w:rsidRPr="00B0325C" w:rsidRDefault="00102290" w:rsidP="00102290">
      <w:pPr>
        <w:pStyle w:val="ab"/>
        <w:spacing w:line="360" w:lineRule="auto"/>
        <w:ind w:firstLine="709"/>
        <w:jc w:val="both"/>
        <w:rPr>
          <w:rFonts w:ascii="Times New Roman" w:hAnsi="Times New Roman" w:cs="Times New Roman"/>
          <w:sz w:val="28"/>
          <w:szCs w:val="28"/>
          <w:lang w:val="en-US"/>
        </w:rPr>
      </w:pPr>
      <w:r w:rsidRPr="00CF18DC">
        <w:rPr>
          <w:rFonts w:ascii="Times New Roman" w:hAnsi="Times New Roman" w:cs="Times New Roman"/>
          <w:sz w:val="28"/>
          <w:szCs w:val="28"/>
          <w:lang w:val="en-US"/>
        </w:rPr>
        <w:t>1</w:t>
      </w:r>
      <w:r>
        <w:rPr>
          <w:rFonts w:ascii="Times New Roman" w:hAnsi="Times New Roman" w:cs="Times New Roman"/>
          <w:sz w:val="28"/>
          <w:szCs w:val="28"/>
          <w:lang w:val="en-US"/>
        </w:rPr>
        <w:t>0</w:t>
      </w:r>
      <w:r w:rsidRPr="00CF18DC">
        <w:rPr>
          <w:rFonts w:ascii="Times New Roman" w:hAnsi="Times New Roman" w:cs="Times New Roman"/>
          <w:sz w:val="28"/>
          <w:szCs w:val="28"/>
          <w:lang w:val="en-US"/>
        </w:rPr>
        <w:t xml:space="preserve">. </w:t>
      </w:r>
      <w:r>
        <w:rPr>
          <w:rFonts w:ascii="Times New Roman" w:hAnsi="Times New Roman" w:cs="Times New Roman"/>
          <w:sz w:val="28"/>
          <w:szCs w:val="28"/>
          <w:lang w:val="en-US"/>
        </w:rPr>
        <w:t>Mensch</w:t>
      </w:r>
      <w:r w:rsidRPr="00B0325C">
        <w:rPr>
          <w:rFonts w:ascii="Times New Roman" w:hAnsi="Times New Roman" w:cs="Times New Roman"/>
          <w:sz w:val="28"/>
          <w:szCs w:val="28"/>
          <w:lang w:val="en-US"/>
        </w:rPr>
        <w:t xml:space="preserve"> G. Stalemate in technology: Innovations overcome the depression / G. Mensch</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Cambridge, Masachusetts</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1979.</w:t>
      </w:r>
    </w:p>
    <w:p w:rsidR="005A4309" w:rsidRPr="005A4309" w:rsidRDefault="00102290" w:rsidP="00102290">
      <w:pPr>
        <w:pStyle w:val="ab"/>
        <w:spacing w:line="360" w:lineRule="auto"/>
        <w:ind w:firstLine="709"/>
        <w:jc w:val="both"/>
        <w:rPr>
          <w:rFonts w:ascii="Times New Roman" w:hAnsi="Times New Roman" w:cs="Times New Roman"/>
          <w:sz w:val="28"/>
          <w:szCs w:val="28"/>
          <w:lang w:val="en-US"/>
        </w:rPr>
      </w:pPr>
      <w:r w:rsidRPr="00CF18DC">
        <w:rPr>
          <w:rFonts w:ascii="Times New Roman" w:hAnsi="Times New Roman" w:cs="Times New Roman"/>
          <w:sz w:val="28"/>
          <w:szCs w:val="28"/>
          <w:lang w:val="en-US"/>
        </w:rPr>
        <w:t>1</w:t>
      </w:r>
      <w:r>
        <w:rPr>
          <w:rFonts w:ascii="Times New Roman" w:hAnsi="Times New Roman" w:cs="Times New Roman"/>
          <w:sz w:val="28"/>
          <w:szCs w:val="28"/>
          <w:lang w:val="en-US"/>
        </w:rPr>
        <w:t>1</w:t>
      </w:r>
      <w:r w:rsidRPr="00CF18DC">
        <w:rPr>
          <w:rFonts w:ascii="Times New Roman" w:hAnsi="Times New Roman" w:cs="Times New Roman"/>
          <w:sz w:val="28"/>
          <w:szCs w:val="28"/>
          <w:lang w:val="en-US"/>
        </w:rPr>
        <w:t xml:space="preserve">. </w:t>
      </w:r>
      <w:r>
        <w:rPr>
          <w:rFonts w:ascii="Times New Roman" w:hAnsi="Times New Roman" w:cs="Times New Roman"/>
          <w:sz w:val="28"/>
          <w:szCs w:val="28"/>
          <w:lang w:val="en-US"/>
        </w:rPr>
        <w:t>Solow</w:t>
      </w:r>
      <w:r w:rsidRPr="00B0325C">
        <w:rPr>
          <w:rFonts w:ascii="Times New Roman" w:hAnsi="Times New Roman" w:cs="Times New Roman"/>
          <w:sz w:val="28"/>
          <w:szCs w:val="28"/>
          <w:lang w:val="en-US"/>
        </w:rPr>
        <w:t xml:space="preserve"> R. M. Technical Change and the Aggregate Production Function /</w:t>
      </w:r>
      <w:r w:rsidRPr="000D3883">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R. M.</w:t>
      </w:r>
      <w:r w:rsidRPr="000D3883">
        <w:rPr>
          <w:rFonts w:ascii="Times New Roman" w:hAnsi="Times New Roman" w:cs="Times New Roman"/>
          <w:sz w:val="28"/>
          <w:szCs w:val="28"/>
          <w:lang w:val="en-US"/>
        </w:rPr>
        <w:t xml:space="preserve"> </w:t>
      </w:r>
      <w:r>
        <w:rPr>
          <w:rFonts w:ascii="Times New Roman" w:hAnsi="Times New Roman" w:cs="Times New Roman"/>
          <w:sz w:val="28"/>
          <w:szCs w:val="28"/>
          <w:lang w:val="en-US"/>
        </w:rPr>
        <w:t>Solow</w:t>
      </w:r>
      <w:r w:rsidRPr="000D3883">
        <w:rPr>
          <w:rFonts w:ascii="Times New Roman" w:hAnsi="Times New Roman" w:cs="Times New Roman"/>
          <w:sz w:val="28"/>
          <w:szCs w:val="28"/>
          <w:lang w:val="en-US"/>
        </w:rPr>
        <w:t>.—</w:t>
      </w:r>
      <w:r w:rsidRPr="00102290">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The Review of Economics and Statistics</w:t>
      </w:r>
      <w:r w:rsidRPr="000D3883">
        <w:rPr>
          <w:rFonts w:ascii="Times New Roman" w:hAnsi="Times New Roman" w:cs="Times New Roman"/>
          <w:sz w:val="28"/>
          <w:szCs w:val="28"/>
          <w:lang w:val="en-US"/>
        </w:rPr>
        <w:t>.—</w:t>
      </w:r>
      <w:r>
        <w:rPr>
          <w:rFonts w:ascii="Times New Roman" w:hAnsi="Times New Roman" w:cs="Times New Roman"/>
          <w:sz w:val="28"/>
          <w:szCs w:val="28"/>
          <w:lang w:val="en-US"/>
        </w:rPr>
        <w:t xml:space="preserve"> 1957</w:t>
      </w:r>
      <w:r w:rsidRPr="000D3883">
        <w:rPr>
          <w:rFonts w:ascii="Times New Roman" w:hAnsi="Times New Roman" w:cs="Times New Roman"/>
          <w:sz w:val="28"/>
          <w:szCs w:val="28"/>
          <w:lang w:val="en-US"/>
        </w:rPr>
        <w:t>.—</w:t>
      </w:r>
      <w:r>
        <w:rPr>
          <w:rFonts w:ascii="Times New Roman" w:hAnsi="Times New Roman" w:cs="Times New Roman"/>
          <w:sz w:val="28"/>
          <w:szCs w:val="28"/>
        </w:rPr>
        <w:t xml:space="preserve"> </w:t>
      </w:r>
      <w:r w:rsidRPr="00B0325C">
        <w:rPr>
          <w:rFonts w:ascii="Times New Roman" w:hAnsi="Times New Roman" w:cs="Times New Roman"/>
          <w:sz w:val="28"/>
          <w:szCs w:val="28"/>
          <w:lang w:val="en-US"/>
        </w:rPr>
        <w:t>No. 3</w:t>
      </w:r>
      <w:r w:rsidRPr="000D3883">
        <w:rPr>
          <w:rFonts w:ascii="Times New Roman" w:hAnsi="Times New Roman" w:cs="Times New Roman"/>
          <w:sz w:val="28"/>
          <w:szCs w:val="28"/>
          <w:lang w:val="en-US"/>
        </w:rPr>
        <w:t>.—</w:t>
      </w:r>
      <w:r w:rsidRPr="00102290">
        <w:rPr>
          <w:rFonts w:ascii="Times New Roman" w:hAnsi="Times New Roman" w:cs="Times New Roman"/>
          <w:sz w:val="28"/>
          <w:szCs w:val="28"/>
          <w:lang w:val="en-US"/>
        </w:rPr>
        <w:t xml:space="preserve"> </w:t>
      </w:r>
      <w:r w:rsidRPr="00B0325C">
        <w:rPr>
          <w:rFonts w:ascii="Times New Roman" w:hAnsi="Times New Roman" w:cs="Times New Roman"/>
          <w:sz w:val="28"/>
          <w:szCs w:val="28"/>
          <w:lang w:val="en-US"/>
        </w:rPr>
        <w:t>pp. 312-320.</w:t>
      </w:r>
    </w:p>
    <w:sectPr w:rsidR="005A4309" w:rsidRPr="005A4309" w:rsidSect="002C100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7BB2" w:rsidRDefault="00947BB2" w:rsidP="00BC0A14">
      <w:pPr>
        <w:spacing w:after="0" w:line="240" w:lineRule="auto"/>
      </w:pPr>
      <w:r>
        <w:separator/>
      </w:r>
    </w:p>
  </w:endnote>
  <w:endnote w:type="continuationSeparator" w:id="0">
    <w:p w:rsidR="00947BB2" w:rsidRDefault="00947BB2" w:rsidP="00BC0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7BB2" w:rsidRDefault="00947BB2" w:rsidP="00BC0A14">
      <w:pPr>
        <w:spacing w:after="0" w:line="240" w:lineRule="auto"/>
      </w:pPr>
      <w:r>
        <w:separator/>
      </w:r>
    </w:p>
  </w:footnote>
  <w:footnote w:type="continuationSeparator" w:id="0">
    <w:p w:rsidR="00947BB2" w:rsidRDefault="00947BB2" w:rsidP="00BC0A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00B14"/>
    <w:multiLevelType w:val="hybridMultilevel"/>
    <w:tmpl w:val="14BCE270"/>
    <w:lvl w:ilvl="0" w:tplc="3E8E4DC2">
      <w:start w:val="1"/>
      <w:numFmt w:val="decimal"/>
      <w:lvlText w:val="%1)"/>
      <w:lvlJc w:val="left"/>
      <w:pPr>
        <w:ind w:left="1459" w:hanging="7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ADE15D2"/>
    <w:multiLevelType w:val="hybridMultilevel"/>
    <w:tmpl w:val="B860EA78"/>
    <w:lvl w:ilvl="0" w:tplc="52BEBB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04C6FA1"/>
    <w:multiLevelType w:val="hybridMultilevel"/>
    <w:tmpl w:val="1EBA0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50D28DC"/>
    <w:multiLevelType w:val="hybridMultilevel"/>
    <w:tmpl w:val="D2DCDA38"/>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18331AE"/>
    <w:multiLevelType w:val="hybridMultilevel"/>
    <w:tmpl w:val="D2DCDA38"/>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8776EE6"/>
    <w:multiLevelType w:val="hybridMultilevel"/>
    <w:tmpl w:val="FADC71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4BB760DE"/>
    <w:multiLevelType w:val="hybridMultilevel"/>
    <w:tmpl w:val="5CD03148"/>
    <w:lvl w:ilvl="0" w:tplc="CC8825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EB82D87"/>
    <w:multiLevelType w:val="hybridMultilevel"/>
    <w:tmpl w:val="A94C78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5"/>
  </w:num>
  <w:num w:numId="4">
    <w:abstractNumId w:val="7"/>
  </w:num>
  <w:num w:numId="5">
    <w:abstractNumId w:val="0"/>
  </w:num>
  <w:num w:numId="6">
    <w:abstractNumId w:val="4"/>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5F4"/>
    <w:rsid w:val="00000D25"/>
    <w:rsid w:val="00021BD7"/>
    <w:rsid w:val="00024418"/>
    <w:rsid w:val="00033111"/>
    <w:rsid w:val="00067157"/>
    <w:rsid w:val="000860A5"/>
    <w:rsid w:val="00095F19"/>
    <w:rsid w:val="000C0ABD"/>
    <w:rsid w:val="000C4F91"/>
    <w:rsid w:val="000D3883"/>
    <w:rsid w:val="000E24DF"/>
    <w:rsid w:val="00102290"/>
    <w:rsid w:val="00103CA6"/>
    <w:rsid w:val="0012465E"/>
    <w:rsid w:val="0013043E"/>
    <w:rsid w:val="0018019E"/>
    <w:rsid w:val="00181116"/>
    <w:rsid w:val="00184E11"/>
    <w:rsid w:val="00191A7E"/>
    <w:rsid w:val="001958DF"/>
    <w:rsid w:val="001B223B"/>
    <w:rsid w:val="001E464C"/>
    <w:rsid w:val="002323DC"/>
    <w:rsid w:val="002726D1"/>
    <w:rsid w:val="00274D8B"/>
    <w:rsid w:val="00291704"/>
    <w:rsid w:val="002938C7"/>
    <w:rsid w:val="002962C2"/>
    <w:rsid w:val="002A1A5A"/>
    <w:rsid w:val="002A23E6"/>
    <w:rsid w:val="002A6C58"/>
    <w:rsid w:val="002C1006"/>
    <w:rsid w:val="002C36C1"/>
    <w:rsid w:val="002D1B5A"/>
    <w:rsid w:val="002D25F4"/>
    <w:rsid w:val="002D5115"/>
    <w:rsid w:val="002D6BFE"/>
    <w:rsid w:val="003029FA"/>
    <w:rsid w:val="00307CB7"/>
    <w:rsid w:val="003161AD"/>
    <w:rsid w:val="003267DC"/>
    <w:rsid w:val="003348C5"/>
    <w:rsid w:val="003447C5"/>
    <w:rsid w:val="00350A50"/>
    <w:rsid w:val="00384A68"/>
    <w:rsid w:val="00393F74"/>
    <w:rsid w:val="003B238F"/>
    <w:rsid w:val="003E435C"/>
    <w:rsid w:val="003F72AA"/>
    <w:rsid w:val="004240D6"/>
    <w:rsid w:val="004256A7"/>
    <w:rsid w:val="00454C39"/>
    <w:rsid w:val="00491368"/>
    <w:rsid w:val="004A387D"/>
    <w:rsid w:val="004A3F98"/>
    <w:rsid w:val="004B2CD1"/>
    <w:rsid w:val="004B3937"/>
    <w:rsid w:val="004C13DC"/>
    <w:rsid w:val="004E5468"/>
    <w:rsid w:val="004F0F38"/>
    <w:rsid w:val="004F19D7"/>
    <w:rsid w:val="004F524B"/>
    <w:rsid w:val="00546215"/>
    <w:rsid w:val="005A2DCD"/>
    <w:rsid w:val="005A4309"/>
    <w:rsid w:val="005B0BA1"/>
    <w:rsid w:val="005C7C15"/>
    <w:rsid w:val="005D0E50"/>
    <w:rsid w:val="005F6789"/>
    <w:rsid w:val="00635281"/>
    <w:rsid w:val="0064332B"/>
    <w:rsid w:val="00643D5F"/>
    <w:rsid w:val="00680002"/>
    <w:rsid w:val="00695EB7"/>
    <w:rsid w:val="006A2068"/>
    <w:rsid w:val="006A4082"/>
    <w:rsid w:val="006B7C6C"/>
    <w:rsid w:val="006C55FD"/>
    <w:rsid w:val="006D2A12"/>
    <w:rsid w:val="006E4659"/>
    <w:rsid w:val="006F3CD7"/>
    <w:rsid w:val="006F791B"/>
    <w:rsid w:val="0070066D"/>
    <w:rsid w:val="00721E13"/>
    <w:rsid w:val="00732EB7"/>
    <w:rsid w:val="00785442"/>
    <w:rsid w:val="007E5AD7"/>
    <w:rsid w:val="007E6303"/>
    <w:rsid w:val="007F1DF1"/>
    <w:rsid w:val="008316B0"/>
    <w:rsid w:val="00836D95"/>
    <w:rsid w:val="008414E0"/>
    <w:rsid w:val="00842276"/>
    <w:rsid w:val="00842B9E"/>
    <w:rsid w:val="00857027"/>
    <w:rsid w:val="008978CF"/>
    <w:rsid w:val="008A6010"/>
    <w:rsid w:val="008C2CD0"/>
    <w:rsid w:val="008F54A8"/>
    <w:rsid w:val="00904F94"/>
    <w:rsid w:val="009202C5"/>
    <w:rsid w:val="00947BB2"/>
    <w:rsid w:val="00953508"/>
    <w:rsid w:val="00955C61"/>
    <w:rsid w:val="009572A6"/>
    <w:rsid w:val="00957384"/>
    <w:rsid w:val="009578B8"/>
    <w:rsid w:val="00976509"/>
    <w:rsid w:val="009A5131"/>
    <w:rsid w:val="009B544E"/>
    <w:rsid w:val="009D02CC"/>
    <w:rsid w:val="009D0461"/>
    <w:rsid w:val="009D0E48"/>
    <w:rsid w:val="00A64CF1"/>
    <w:rsid w:val="00A90329"/>
    <w:rsid w:val="00AB3043"/>
    <w:rsid w:val="00AC7245"/>
    <w:rsid w:val="00AF24AB"/>
    <w:rsid w:val="00AF62E8"/>
    <w:rsid w:val="00B005AF"/>
    <w:rsid w:val="00B060D8"/>
    <w:rsid w:val="00B1590E"/>
    <w:rsid w:val="00B15B1B"/>
    <w:rsid w:val="00B217D8"/>
    <w:rsid w:val="00B22295"/>
    <w:rsid w:val="00B45B87"/>
    <w:rsid w:val="00B52E45"/>
    <w:rsid w:val="00B561A1"/>
    <w:rsid w:val="00B61BDB"/>
    <w:rsid w:val="00BB085B"/>
    <w:rsid w:val="00BC0A14"/>
    <w:rsid w:val="00BC26AD"/>
    <w:rsid w:val="00BC3CB4"/>
    <w:rsid w:val="00BD6CB4"/>
    <w:rsid w:val="00C038B0"/>
    <w:rsid w:val="00C333C0"/>
    <w:rsid w:val="00C441BC"/>
    <w:rsid w:val="00C71998"/>
    <w:rsid w:val="00C734B6"/>
    <w:rsid w:val="00CA43BC"/>
    <w:rsid w:val="00CB695B"/>
    <w:rsid w:val="00CC3195"/>
    <w:rsid w:val="00CC5D61"/>
    <w:rsid w:val="00CD60C0"/>
    <w:rsid w:val="00CF18DC"/>
    <w:rsid w:val="00CF76C3"/>
    <w:rsid w:val="00D33E90"/>
    <w:rsid w:val="00D527C5"/>
    <w:rsid w:val="00D56ABD"/>
    <w:rsid w:val="00D71905"/>
    <w:rsid w:val="00D723DF"/>
    <w:rsid w:val="00D748C1"/>
    <w:rsid w:val="00D8374B"/>
    <w:rsid w:val="00DA47F3"/>
    <w:rsid w:val="00DC7C5B"/>
    <w:rsid w:val="00DD19E9"/>
    <w:rsid w:val="00DE00DB"/>
    <w:rsid w:val="00DF2EE3"/>
    <w:rsid w:val="00DF4C6E"/>
    <w:rsid w:val="00E219ED"/>
    <w:rsid w:val="00E32AB2"/>
    <w:rsid w:val="00E36EFE"/>
    <w:rsid w:val="00E53CEA"/>
    <w:rsid w:val="00E61A8E"/>
    <w:rsid w:val="00E64161"/>
    <w:rsid w:val="00E675F5"/>
    <w:rsid w:val="00E91550"/>
    <w:rsid w:val="00EB09F7"/>
    <w:rsid w:val="00EC205C"/>
    <w:rsid w:val="00EE59C7"/>
    <w:rsid w:val="00EF6603"/>
    <w:rsid w:val="00F02E84"/>
    <w:rsid w:val="00F07866"/>
    <w:rsid w:val="00F1668F"/>
    <w:rsid w:val="00F35285"/>
    <w:rsid w:val="00F41366"/>
    <w:rsid w:val="00F55C8E"/>
    <w:rsid w:val="00F60CCB"/>
    <w:rsid w:val="00F765FD"/>
    <w:rsid w:val="00F86948"/>
    <w:rsid w:val="00F86C09"/>
    <w:rsid w:val="00FA6F90"/>
    <w:rsid w:val="00FB6185"/>
    <w:rsid w:val="00FC32C3"/>
    <w:rsid w:val="00FE25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533A3C"/>
  <w15:chartTrackingRefBased/>
  <w15:docId w15:val="{394D81BC-F839-4AF7-B5B8-49FF72468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25F4"/>
  </w:style>
  <w:style w:type="paragraph" w:styleId="1">
    <w:name w:val="heading 1"/>
    <w:basedOn w:val="a"/>
    <w:next w:val="a"/>
    <w:link w:val="10"/>
    <w:uiPriority w:val="9"/>
    <w:qFormat/>
    <w:rsid w:val="008414E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21BD7"/>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25F4"/>
    <w:pPr>
      <w:ind w:left="720"/>
      <w:contextualSpacing/>
    </w:pPr>
  </w:style>
  <w:style w:type="character" w:styleId="a4">
    <w:name w:val="annotation reference"/>
    <w:basedOn w:val="a0"/>
    <w:uiPriority w:val="99"/>
    <w:semiHidden/>
    <w:unhideWhenUsed/>
    <w:rsid w:val="002D25F4"/>
    <w:rPr>
      <w:sz w:val="16"/>
      <w:szCs w:val="16"/>
    </w:rPr>
  </w:style>
  <w:style w:type="paragraph" w:styleId="a5">
    <w:name w:val="annotation text"/>
    <w:basedOn w:val="a"/>
    <w:link w:val="a6"/>
    <w:uiPriority w:val="99"/>
    <w:semiHidden/>
    <w:unhideWhenUsed/>
    <w:rsid w:val="002D25F4"/>
    <w:pPr>
      <w:spacing w:line="240" w:lineRule="auto"/>
    </w:pPr>
    <w:rPr>
      <w:sz w:val="20"/>
      <w:szCs w:val="20"/>
    </w:rPr>
  </w:style>
  <w:style w:type="character" w:customStyle="1" w:styleId="a6">
    <w:name w:val="Текст примечания Знак"/>
    <w:basedOn w:val="a0"/>
    <w:link w:val="a5"/>
    <w:uiPriority w:val="99"/>
    <w:semiHidden/>
    <w:rsid w:val="002D25F4"/>
    <w:rPr>
      <w:sz w:val="20"/>
      <w:szCs w:val="20"/>
    </w:rPr>
  </w:style>
  <w:style w:type="paragraph" w:styleId="a7">
    <w:name w:val="Balloon Text"/>
    <w:basedOn w:val="a"/>
    <w:link w:val="a8"/>
    <w:uiPriority w:val="99"/>
    <w:semiHidden/>
    <w:unhideWhenUsed/>
    <w:rsid w:val="002D25F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2D25F4"/>
    <w:rPr>
      <w:rFonts w:ascii="Segoe UI" w:hAnsi="Segoe UI" w:cs="Segoe UI"/>
      <w:sz w:val="18"/>
      <w:szCs w:val="18"/>
    </w:rPr>
  </w:style>
  <w:style w:type="paragraph" w:styleId="a9">
    <w:name w:val="annotation subject"/>
    <w:basedOn w:val="a5"/>
    <w:next w:val="a5"/>
    <w:link w:val="aa"/>
    <w:uiPriority w:val="99"/>
    <w:semiHidden/>
    <w:unhideWhenUsed/>
    <w:rsid w:val="002D25F4"/>
    <w:rPr>
      <w:b/>
      <w:bCs/>
    </w:rPr>
  </w:style>
  <w:style w:type="character" w:customStyle="1" w:styleId="aa">
    <w:name w:val="Тема примечания Знак"/>
    <w:basedOn w:val="a6"/>
    <w:link w:val="a9"/>
    <w:uiPriority w:val="99"/>
    <w:semiHidden/>
    <w:rsid w:val="002D25F4"/>
    <w:rPr>
      <w:b/>
      <w:bCs/>
      <w:sz w:val="20"/>
      <w:szCs w:val="20"/>
    </w:rPr>
  </w:style>
  <w:style w:type="paragraph" w:styleId="a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c"/>
    <w:unhideWhenUsed/>
    <w:rsid w:val="00BC0A14"/>
    <w:pPr>
      <w:spacing w:after="0" w:line="240" w:lineRule="auto"/>
    </w:pPr>
    <w:rPr>
      <w:sz w:val="20"/>
      <w:szCs w:val="20"/>
    </w:rPr>
  </w:style>
  <w:style w:type="character" w:customStyle="1" w:styleId="a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b"/>
    <w:uiPriority w:val="99"/>
    <w:rsid w:val="00BC0A14"/>
    <w:rPr>
      <w:sz w:val="20"/>
      <w:szCs w:val="20"/>
    </w:rPr>
  </w:style>
  <w:style w:type="character" w:styleId="ad">
    <w:name w:val="footnote reference"/>
    <w:aliases w:val="Знак сноски-FN,Ciae niinee-FN,Знак сноски 1,Referencia nota al pie"/>
    <w:basedOn w:val="a0"/>
    <w:semiHidden/>
    <w:unhideWhenUsed/>
    <w:rsid w:val="00BC0A14"/>
    <w:rPr>
      <w:vertAlign w:val="superscript"/>
    </w:rPr>
  </w:style>
  <w:style w:type="table" w:styleId="ae">
    <w:name w:val="Table Grid"/>
    <w:basedOn w:val="a1"/>
    <w:uiPriority w:val="39"/>
    <w:rsid w:val="00CA43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rsid w:val="004A3F98"/>
    <w:rPr>
      <w:color w:val="0563C1" w:themeColor="hyperlink"/>
      <w:u w:val="single"/>
    </w:rPr>
  </w:style>
  <w:style w:type="paragraph" w:styleId="HTML">
    <w:name w:val="HTML Preformatted"/>
    <w:basedOn w:val="a"/>
    <w:link w:val="HTML0"/>
    <w:uiPriority w:val="99"/>
    <w:semiHidden/>
    <w:unhideWhenUsed/>
    <w:rsid w:val="00B61BD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B61BDB"/>
    <w:rPr>
      <w:rFonts w:ascii="Consolas" w:hAnsi="Consolas" w:cs="Consolas"/>
      <w:sz w:val="20"/>
      <w:szCs w:val="20"/>
    </w:rPr>
  </w:style>
  <w:style w:type="character" w:customStyle="1" w:styleId="20">
    <w:name w:val="Заголовок 2 Знак"/>
    <w:basedOn w:val="a0"/>
    <w:link w:val="2"/>
    <w:uiPriority w:val="9"/>
    <w:rsid w:val="00021BD7"/>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8414E0"/>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437171">
      <w:bodyDiv w:val="1"/>
      <w:marLeft w:val="0"/>
      <w:marRight w:val="0"/>
      <w:marTop w:val="0"/>
      <w:marBottom w:val="0"/>
      <w:divBdr>
        <w:top w:val="none" w:sz="0" w:space="0" w:color="auto"/>
        <w:left w:val="none" w:sz="0" w:space="0" w:color="auto"/>
        <w:bottom w:val="none" w:sz="0" w:space="0" w:color="auto"/>
        <w:right w:val="none" w:sz="0" w:space="0" w:color="auto"/>
      </w:divBdr>
    </w:div>
    <w:div w:id="212428546">
      <w:bodyDiv w:val="1"/>
      <w:marLeft w:val="0"/>
      <w:marRight w:val="0"/>
      <w:marTop w:val="0"/>
      <w:marBottom w:val="0"/>
      <w:divBdr>
        <w:top w:val="none" w:sz="0" w:space="0" w:color="auto"/>
        <w:left w:val="none" w:sz="0" w:space="0" w:color="auto"/>
        <w:bottom w:val="none" w:sz="0" w:space="0" w:color="auto"/>
        <w:right w:val="none" w:sz="0" w:space="0" w:color="auto"/>
      </w:divBdr>
    </w:div>
    <w:div w:id="234900208">
      <w:bodyDiv w:val="1"/>
      <w:marLeft w:val="0"/>
      <w:marRight w:val="0"/>
      <w:marTop w:val="0"/>
      <w:marBottom w:val="0"/>
      <w:divBdr>
        <w:top w:val="none" w:sz="0" w:space="0" w:color="auto"/>
        <w:left w:val="none" w:sz="0" w:space="0" w:color="auto"/>
        <w:bottom w:val="none" w:sz="0" w:space="0" w:color="auto"/>
        <w:right w:val="none" w:sz="0" w:space="0" w:color="auto"/>
      </w:divBdr>
    </w:div>
    <w:div w:id="239602473">
      <w:bodyDiv w:val="1"/>
      <w:marLeft w:val="0"/>
      <w:marRight w:val="0"/>
      <w:marTop w:val="0"/>
      <w:marBottom w:val="0"/>
      <w:divBdr>
        <w:top w:val="none" w:sz="0" w:space="0" w:color="auto"/>
        <w:left w:val="none" w:sz="0" w:space="0" w:color="auto"/>
        <w:bottom w:val="none" w:sz="0" w:space="0" w:color="auto"/>
        <w:right w:val="none" w:sz="0" w:space="0" w:color="auto"/>
      </w:divBdr>
    </w:div>
    <w:div w:id="244263363">
      <w:bodyDiv w:val="1"/>
      <w:marLeft w:val="0"/>
      <w:marRight w:val="0"/>
      <w:marTop w:val="0"/>
      <w:marBottom w:val="0"/>
      <w:divBdr>
        <w:top w:val="none" w:sz="0" w:space="0" w:color="auto"/>
        <w:left w:val="none" w:sz="0" w:space="0" w:color="auto"/>
        <w:bottom w:val="none" w:sz="0" w:space="0" w:color="auto"/>
        <w:right w:val="none" w:sz="0" w:space="0" w:color="auto"/>
      </w:divBdr>
    </w:div>
    <w:div w:id="334112805">
      <w:bodyDiv w:val="1"/>
      <w:marLeft w:val="0"/>
      <w:marRight w:val="0"/>
      <w:marTop w:val="0"/>
      <w:marBottom w:val="0"/>
      <w:divBdr>
        <w:top w:val="none" w:sz="0" w:space="0" w:color="auto"/>
        <w:left w:val="none" w:sz="0" w:space="0" w:color="auto"/>
        <w:bottom w:val="none" w:sz="0" w:space="0" w:color="auto"/>
        <w:right w:val="none" w:sz="0" w:space="0" w:color="auto"/>
      </w:divBdr>
    </w:div>
    <w:div w:id="424544174">
      <w:bodyDiv w:val="1"/>
      <w:marLeft w:val="0"/>
      <w:marRight w:val="0"/>
      <w:marTop w:val="0"/>
      <w:marBottom w:val="0"/>
      <w:divBdr>
        <w:top w:val="none" w:sz="0" w:space="0" w:color="auto"/>
        <w:left w:val="none" w:sz="0" w:space="0" w:color="auto"/>
        <w:bottom w:val="none" w:sz="0" w:space="0" w:color="auto"/>
        <w:right w:val="none" w:sz="0" w:space="0" w:color="auto"/>
      </w:divBdr>
    </w:div>
    <w:div w:id="436294695">
      <w:bodyDiv w:val="1"/>
      <w:marLeft w:val="0"/>
      <w:marRight w:val="0"/>
      <w:marTop w:val="0"/>
      <w:marBottom w:val="0"/>
      <w:divBdr>
        <w:top w:val="none" w:sz="0" w:space="0" w:color="auto"/>
        <w:left w:val="none" w:sz="0" w:space="0" w:color="auto"/>
        <w:bottom w:val="none" w:sz="0" w:space="0" w:color="auto"/>
        <w:right w:val="none" w:sz="0" w:space="0" w:color="auto"/>
      </w:divBdr>
    </w:div>
    <w:div w:id="466776327">
      <w:bodyDiv w:val="1"/>
      <w:marLeft w:val="0"/>
      <w:marRight w:val="0"/>
      <w:marTop w:val="0"/>
      <w:marBottom w:val="0"/>
      <w:divBdr>
        <w:top w:val="none" w:sz="0" w:space="0" w:color="auto"/>
        <w:left w:val="none" w:sz="0" w:space="0" w:color="auto"/>
        <w:bottom w:val="none" w:sz="0" w:space="0" w:color="auto"/>
        <w:right w:val="none" w:sz="0" w:space="0" w:color="auto"/>
      </w:divBdr>
    </w:div>
    <w:div w:id="740181007">
      <w:bodyDiv w:val="1"/>
      <w:marLeft w:val="0"/>
      <w:marRight w:val="0"/>
      <w:marTop w:val="0"/>
      <w:marBottom w:val="0"/>
      <w:divBdr>
        <w:top w:val="none" w:sz="0" w:space="0" w:color="auto"/>
        <w:left w:val="none" w:sz="0" w:space="0" w:color="auto"/>
        <w:bottom w:val="none" w:sz="0" w:space="0" w:color="auto"/>
        <w:right w:val="none" w:sz="0" w:space="0" w:color="auto"/>
      </w:divBdr>
    </w:div>
    <w:div w:id="747116697">
      <w:bodyDiv w:val="1"/>
      <w:marLeft w:val="0"/>
      <w:marRight w:val="0"/>
      <w:marTop w:val="0"/>
      <w:marBottom w:val="0"/>
      <w:divBdr>
        <w:top w:val="none" w:sz="0" w:space="0" w:color="auto"/>
        <w:left w:val="none" w:sz="0" w:space="0" w:color="auto"/>
        <w:bottom w:val="none" w:sz="0" w:space="0" w:color="auto"/>
        <w:right w:val="none" w:sz="0" w:space="0" w:color="auto"/>
      </w:divBdr>
    </w:div>
    <w:div w:id="752898004">
      <w:bodyDiv w:val="1"/>
      <w:marLeft w:val="0"/>
      <w:marRight w:val="0"/>
      <w:marTop w:val="0"/>
      <w:marBottom w:val="0"/>
      <w:divBdr>
        <w:top w:val="none" w:sz="0" w:space="0" w:color="auto"/>
        <w:left w:val="none" w:sz="0" w:space="0" w:color="auto"/>
        <w:bottom w:val="none" w:sz="0" w:space="0" w:color="auto"/>
        <w:right w:val="none" w:sz="0" w:space="0" w:color="auto"/>
      </w:divBdr>
    </w:div>
    <w:div w:id="1083599524">
      <w:bodyDiv w:val="1"/>
      <w:marLeft w:val="0"/>
      <w:marRight w:val="0"/>
      <w:marTop w:val="0"/>
      <w:marBottom w:val="0"/>
      <w:divBdr>
        <w:top w:val="none" w:sz="0" w:space="0" w:color="auto"/>
        <w:left w:val="none" w:sz="0" w:space="0" w:color="auto"/>
        <w:bottom w:val="none" w:sz="0" w:space="0" w:color="auto"/>
        <w:right w:val="none" w:sz="0" w:space="0" w:color="auto"/>
      </w:divBdr>
    </w:div>
    <w:div w:id="1230654712">
      <w:bodyDiv w:val="1"/>
      <w:marLeft w:val="0"/>
      <w:marRight w:val="0"/>
      <w:marTop w:val="0"/>
      <w:marBottom w:val="0"/>
      <w:divBdr>
        <w:top w:val="none" w:sz="0" w:space="0" w:color="auto"/>
        <w:left w:val="none" w:sz="0" w:space="0" w:color="auto"/>
        <w:bottom w:val="none" w:sz="0" w:space="0" w:color="auto"/>
        <w:right w:val="none" w:sz="0" w:space="0" w:color="auto"/>
      </w:divBdr>
    </w:div>
    <w:div w:id="1355770685">
      <w:bodyDiv w:val="1"/>
      <w:marLeft w:val="0"/>
      <w:marRight w:val="0"/>
      <w:marTop w:val="0"/>
      <w:marBottom w:val="0"/>
      <w:divBdr>
        <w:top w:val="none" w:sz="0" w:space="0" w:color="auto"/>
        <w:left w:val="none" w:sz="0" w:space="0" w:color="auto"/>
        <w:bottom w:val="none" w:sz="0" w:space="0" w:color="auto"/>
        <w:right w:val="none" w:sz="0" w:space="0" w:color="auto"/>
      </w:divBdr>
    </w:div>
    <w:div w:id="1356999657">
      <w:bodyDiv w:val="1"/>
      <w:marLeft w:val="0"/>
      <w:marRight w:val="0"/>
      <w:marTop w:val="0"/>
      <w:marBottom w:val="0"/>
      <w:divBdr>
        <w:top w:val="none" w:sz="0" w:space="0" w:color="auto"/>
        <w:left w:val="none" w:sz="0" w:space="0" w:color="auto"/>
        <w:bottom w:val="none" w:sz="0" w:space="0" w:color="auto"/>
        <w:right w:val="none" w:sz="0" w:space="0" w:color="auto"/>
      </w:divBdr>
    </w:div>
    <w:div w:id="1476069482">
      <w:bodyDiv w:val="1"/>
      <w:marLeft w:val="0"/>
      <w:marRight w:val="0"/>
      <w:marTop w:val="0"/>
      <w:marBottom w:val="0"/>
      <w:divBdr>
        <w:top w:val="none" w:sz="0" w:space="0" w:color="auto"/>
        <w:left w:val="none" w:sz="0" w:space="0" w:color="auto"/>
        <w:bottom w:val="none" w:sz="0" w:space="0" w:color="auto"/>
        <w:right w:val="none" w:sz="0" w:space="0" w:color="auto"/>
      </w:divBdr>
    </w:div>
    <w:div w:id="1492218146">
      <w:bodyDiv w:val="1"/>
      <w:marLeft w:val="0"/>
      <w:marRight w:val="0"/>
      <w:marTop w:val="0"/>
      <w:marBottom w:val="0"/>
      <w:divBdr>
        <w:top w:val="none" w:sz="0" w:space="0" w:color="auto"/>
        <w:left w:val="none" w:sz="0" w:space="0" w:color="auto"/>
        <w:bottom w:val="none" w:sz="0" w:space="0" w:color="auto"/>
        <w:right w:val="none" w:sz="0" w:space="0" w:color="auto"/>
      </w:divBdr>
    </w:div>
    <w:div w:id="1623264690">
      <w:bodyDiv w:val="1"/>
      <w:marLeft w:val="0"/>
      <w:marRight w:val="0"/>
      <w:marTop w:val="0"/>
      <w:marBottom w:val="0"/>
      <w:divBdr>
        <w:top w:val="none" w:sz="0" w:space="0" w:color="auto"/>
        <w:left w:val="none" w:sz="0" w:space="0" w:color="auto"/>
        <w:bottom w:val="none" w:sz="0" w:space="0" w:color="auto"/>
        <w:right w:val="none" w:sz="0" w:space="0" w:color="auto"/>
      </w:divBdr>
    </w:div>
    <w:div w:id="1669360908">
      <w:bodyDiv w:val="1"/>
      <w:marLeft w:val="0"/>
      <w:marRight w:val="0"/>
      <w:marTop w:val="0"/>
      <w:marBottom w:val="0"/>
      <w:divBdr>
        <w:top w:val="none" w:sz="0" w:space="0" w:color="auto"/>
        <w:left w:val="none" w:sz="0" w:space="0" w:color="auto"/>
        <w:bottom w:val="none" w:sz="0" w:space="0" w:color="auto"/>
        <w:right w:val="none" w:sz="0" w:space="0" w:color="auto"/>
      </w:divBdr>
    </w:div>
    <w:div w:id="1689672360">
      <w:bodyDiv w:val="1"/>
      <w:marLeft w:val="0"/>
      <w:marRight w:val="0"/>
      <w:marTop w:val="0"/>
      <w:marBottom w:val="0"/>
      <w:divBdr>
        <w:top w:val="none" w:sz="0" w:space="0" w:color="auto"/>
        <w:left w:val="none" w:sz="0" w:space="0" w:color="auto"/>
        <w:bottom w:val="none" w:sz="0" w:space="0" w:color="auto"/>
        <w:right w:val="none" w:sz="0" w:space="0" w:color="auto"/>
      </w:divBdr>
    </w:div>
    <w:div w:id="1690327214">
      <w:bodyDiv w:val="1"/>
      <w:marLeft w:val="0"/>
      <w:marRight w:val="0"/>
      <w:marTop w:val="0"/>
      <w:marBottom w:val="0"/>
      <w:divBdr>
        <w:top w:val="none" w:sz="0" w:space="0" w:color="auto"/>
        <w:left w:val="none" w:sz="0" w:space="0" w:color="auto"/>
        <w:bottom w:val="none" w:sz="0" w:space="0" w:color="auto"/>
        <w:right w:val="none" w:sz="0" w:space="0" w:color="auto"/>
      </w:divBdr>
    </w:div>
    <w:div w:id="1697347986">
      <w:bodyDiv w:val="1"/>
      <w:marLeft w:val="0"/>
      <w:marRight w:val="0"/>
      <w:marTop w:val="0"/>
      <w:marBottom w:val="0"/>
      <w:divBdr>
        <w:top w:val="none" w:sz="0" w:space="0" w:color="auto"/>
        <w:left w:val="none" w:sz="0" w:space="0" w:color="auto"/>
        <w:bottom w:val="none" w:sz="0" w:space="0" w:color="auto"/>
        <w:right w:val="none" w:sz="0" w:space="0" w:color="auto"/>
      </w:divBdr>
    </w:div>
    <w:div w:id="1948006652">
      <w:bodyDiv w:val="1"/>
      <w:marLeft w:val="0"/>
      <w:marRight w:val="0"/>
      <w:marTop w:val="0"/>
      <w:marBottom w:val="0"/>
      <w:divBdr>
        <w:top w:val="none" w:sz="0" w:space="0" w:color="auto"/>
        <w:left w:val="none" w:sz="0" w:space="0" w:color="auto"/>
        <w:bottom w:val="none" w:sz="0" w:space="0" w:color="auto"/>
        <w:right w:val="none" w:sz="0" w:space="0" w:color="auto"/>
      </w:divBdr>
    </w:div>
    <w:div w:id="2029327676">
      <w:bodyDiv w:val="1"/>
      <w:marLeft w:val="0"/>
      <w:marRight w:val="0"/>
      <w:marTop w:val="0"/>
      <w:marBottom w:val="0"/>
      <w:divBdr>
        <w:top w:val="none" w:sz="0" w:space="0" w:color="auto"/>
        <w:left w:val="none" w:sz="0" w:space="0" w:color="auto"/>
        <w:bottom w:val="none" w:sz="0" w:space="0" w:color="auto"/>
        <w:right w:val="none" w:sz="0" w:space="0" w:color="auto"/>
      </w:divBdr>
    </w:div>
    <w:div w:id="2056003961">
      <w:bodyDiv w:val="1"/>
      <w:marLeft w:val="0"/>
      <w:marRight w:val="0"/>
      <w:marTop w:val="0"/>
      <w:marBottom w:val="0"/>
      <w:divBdr>
        <w:top w:val="none" w:sz="0" w:space="0" w:color="auto"/>
        <w:left w:val="none" w:sz="0" w:space="0" w:color="auto"/>
        <w:bottom w:val="none" w:sz="0" w:space="0" w:color="auto"/>
        <w:right w:val="none" w:sz="0" w:space="0" w:color="auto"/>
      </w:divBdr>
    </w:div>
    <w:div w:id="2071229281">
      <w:bodyDiv w:val="1"/>
      <w:marLeft w:val="0"/>
      <w:marRight w:val="0"/>
      <w:marTop w:val="0"/>
      <w:marBottom w:val="0"/>
      <w:divBdr>
        <w:top w:val="none" w:sz="0" w:space="0" w:color="auto"/>
        <w:left w:val="none" w:sz="0" w:space="0" w:color="auto"/>
        <w:bottom w:val="none" w:sz="0" w:space="0" w:color="auto"/>
        <w:right w:val="none" w:sz="0" w:space="0" w:color="auto"/>
      </w:divBdr>
    </w:div>
    <w:div w:id="2106608975">
      <w:bodyDiv w:val="1"/>
      <w:marLeft w:val="0"/>
      <w:marRight w:val="0"/>
      <w:marTop w:val="0"/>
      <w:marBottom w:val="0"/>
      <w:divBdr>
        <w:top w:val="none" w:sz="0" w:space="0" w:color="auto"/>
        <w:left w:val="none" w:sz="0" w:space="0" w:color="auto"/>
        <w:bottom w:val="none" w:sz="0" w:space="0" w:color="auto"/>
        <w:right w:val="none" w:sz="0" w:space="0" w:color="auto"/>
      </w:divBdr>
    </w:div>
    <w:div w:id="21109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1688</TotalTime>
  <Pages>6</Pages>
  <Words>1710</Words>
  <Characters>9753</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Виноградов Алексей Игоревич</dc:creator>
  <cp:keywords/>
  <dc:description/>
  <cp:lastModifiedBy>Виноградов Алексей Игоревич</cp:lastModifiedBy>
  <cp:revision>18</cp:revision>
  <cp:lastPrinted>2020-10-13T10:06:00Z</cp:lastPrinted>
  <dcterms:created xsi:type="dcterms:W3CDTF">2020-09-24T09:26:00Z</dcterms:created>
  <dcterms:modified xsi:type="dcterms:W3CDTF">2020-10-13T12:19:00Z</dcterms:modified>
</cp:coreProperties>
</file>