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61D" w:rsidRPr="00B74734" w:rsidRDefault="009C1837" w:rsidP="00A56ABC">
      <w:pPr>
        <w:widowControl w:val="0"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74734">
        <w:rPr>
          <w:rFonts w:ascii="Times New Roman" w:eastAsia="Times New Roman" w:hAnsi="Times New Roman" w:cs="Times New Roman"/>
          <w:b/>
          <w:sz w:val="28"/>
          <w:szCs w:val="28"/>
        </w:rPr>
        <w:t>УДК 579.64</w:t>
      </w:r>
    </w:p>
    <w:p w:rsidR="00C7361D" w:rsidRPr="001E0469" w:rsidRDefault="009C1837" w:rsidP="00A56ABC">
      <w:pPr>
        <w:widowControl w:val="0"/>
        <w:spacing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B74734">
        <w:rPr>
          <w:rFonts w:ascii="Times New Roman" w:eastAsia="Times New Roman" w:hAnsi="Times New Roman" w:cs="Times New Roman"/>
          <w:b/>
          <w:sz w:val="28"/>
          <w:szCs w:val="28"/>
        </w:rPr>
        <w:t>Никулина А.С</w:t>
      </w:r>
      <w:r w:rsidR="001E0469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</w:p>
    <w:p w:rsidR="00C7361D" w:rsidRPr="009350BA" w:rsidRDefault="00B74734" w:rsidP="00A56ABC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val="ru-RU"/>
        </w:rPr>
      </w:pPr>
      <w:r w:rsidRPr="00B74734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АНТАГОНИСТИЧЕСКАЯ АКТИВНОСТЬ МИКРООРГАНИЗМОВ КАК ФАКТОР ПОВЫШЕНИЯ П</w:t>
      </w:r>
      <w:bookmarkStart w:id="0" w:name="_GoBack"/>
      <w:bookmarkEnd w:id="0"/>
      <w:r w:rsidRPr="00B74734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РОДУКТИВНОС</w:t>
      </w:r>
      <w:r w:rsidR="009350BA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ТИ СЕЛЬСКОХОЗЯЙСТВЕННЫХ КУЛЬТУР</w:t>
      </w:r>
    </w:p>
    <w:p w:rsidR="00B74734" w:rsidRPr="00B74734" w:rsidRDefault="00B74734" w:rsidP="00A56ABC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val="ru-RU"/>
        </w:rPr>
      </w:pPr>
    </w:p>
    <w:p w:rsidR="00C7361D" w:rsidRDefault="00B74734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highlight w:val="white"/>
          <w:lang w:val="ru-RU"/>
        </w:rPr>
      </w:pPr>
      <w:r w:rsidRPr="00761449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Аннотация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:</w:t>
      </w:r>
      <w:r w:rsidR="009C1837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="009C1837" w:rsidRPr="00B74734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Представлен современный способ повышения продуктивности растений через микробиологические препараты. Показан основной принцип действия и группы антагонистов, которые оказывают положительное влияние на состояние растений.</w:t>
      </w:r>
    </w:p>
    <w:p w:rsidR="00C7361D" w:rsidRPr="00B74734" w:rsidRDefault="00B74734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</w:pPr>
      <w:r w:rsidRPr="00761449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Ключевые слова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 xml:space="preserve">: </w:t>
      </w:r>
      <w:r w:rsidR="009C1837" w:rsidRPr="00B74734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микроорганизмы, </w:t>
      </w:r>
      <w:proofErr w:type="spellStart"/>
      <w:r w:rsidR="009C1837" w:rsidRPr="00B74734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фитопатоге</w:t>
      </w:r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н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, антагонистическая активность</w:t>
      </w:r>
      <w:r>
        <w:rPr>
          <w:rFonts w:ascii="Times New Roman" w:eastAsia="Times New Roman" w:hAnsi="Times New Roman" w:cs="Times New Roman"/>
          <w:i/>
          <w:sz w:val="28"/>
          <w:szCs w:val="28"/>
          <w:highlight w:val="white"/>
          <w:lang w:val="ru-RU"/>
        </w:rPr>
        <w:t>, антагонизм, фунгицид</w:t>
      </w:r>
      <w:r w:rsidR="009350BA">
        <w:rPr>
          <w:rFonts w:ascii="Times New Roman" w:eastAsia="Times New Roman" w:hAnsi="Times New Roman" w:cs="Times New Roman"/>
          <w:i/>
          <w:sz w:val="28"/>
          <w:szCs w:val="28"/>
          <w:highlight w:val="white"/>
          <w:lang w:val="ru-RU"/>
        </w:rPr>
        <w:t>.</w:t>
      </w:r>
    </w:p>
    <w:p w:rsidR="00C7361D" w:rsidRDefault="00C7361D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C7361D" w:rsidRDefault="009C1837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Одной из задач </w:t>
      </w:r>
      <w:r w:rsidR="002211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биологии и растениеводства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является повышение продуктивности у растений. Так,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важнейшим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 xml:space="preserve"> значимы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фактором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B74734">
        <w:rPr>
          <w:rFonts w:ascii="Times New Roman" w:eastAsia="Times New Roman" w:hAnsi="Times New Roman" w:cs="Times New Roman"/>
          <w:sz w:val="28"/>
          <w:szCs w:val="28"/>
          <w:lang w:val="ru-RU"/>
        </w:rPr>
        <w:t>влияющи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продуктивность, является устойчив</w:t>
      </w:r>
      <w:r w:rsidR="009350BA">
        <w:rPr>
          <w:rFonts w:ascii="Times New Roman" w:eastAsia="Times New Roman" w:hAnsi="Times New Roman" w:cs="Times New Roman"/>
          <w:sz w:val="28"/>
          <w:szCs w:val="28"/>
        </w:rPr>
        <w:t xml:space="preserve">ость растений к </w:t>
      </w:r>
      <w:proofErr w:type="spellStart"/>
      <w:r w:rsidR="009350BA">
        <w:rPr>
          <w:rFonts w:ascii="Times New Roman" w:eastAsia="Times New Roman" w:hAnsi="Times New Roman" w:cs="Times New Roman"/>
          <w:sz w:val="28"/>
          <w:szCs w:val="28"/>
        </w:rPr>
        <w:t>фитопатогенам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74734" w:rsidRDefault="009C1837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сельскохозяйственного производства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России данная проблема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весьма</w:t>
      </w:r>
      <w:r w:rsidR="002211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2118">
        <w:rPr>
          <w:rFonts w:ascii="Times New Roman" w:eastAsia="Times New Roman" w:hAnsi="Times New Roman" w:cs="Times New Roman"/>
          <w:sz w:val="28"/>
          <w:szCs w:val="28"/>
          <w:lang w:val="ru-RU"/>
        </w:rPr>
        <w:t>актуальна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Под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сельскохозяйственные угодья (пашни) и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>спользуется около 6,8 % (115 мл</w:t>
      </w:r>
      <w:r w:rsidR="00B74734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="008427F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A30181">
        <w:rPr>
          <w:rFonts w:ascii="Times New Roman" w:eastAsia="Times New Roman" w:hAnsi="Times New Roman" w:cs="Times New Roman"/>
          <w:sz w:val="28"/>
          <w:szCs w:val="28"/>
        </w:rPr>
        <w:t xml:space="preserve"> га) от всей территории 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страны </w:t>
      </w:r>
      <w:r w:rsidR="00A30181">
        <w:rPr>
          <w:rFonts w:ascii="Times New Roman" w:eastAsia="Times New Roman" w:hAnsi="Times New Roman" w:cs="Times New Roman"/>
          <w:sz w:val="28"/>
          <w:szCs w:val="28"/>
        </w:rPr>
        <w:t>[</w:t>
      </w:r>
      <w:r w:rsidR="00A30181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Часть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сельскохозяйственных культур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растений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подвергается грибковым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заболеваниям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615DB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 связи с этим, растения обрабатывают</w:t>
      </w:r>
      <w:r w:rsidR="0076144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фунгици</w:t>
      </w:r>
      <w:r w:rsidR="00761449">
        <w:rPr>
          <w:rFonts w:ascii="Times New Roman" w:eastAsia="Times New Roman" w:hAnsi="Times New Roman" w:cs="Times New Roman"/>
          <w:sz w:val="28"/>
          <w:szCs w:val="28"/>
        </w:rPr>
        <w:t>дами,</w:t>
      </w:r>
      <w:r w:rsidR="0076144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которые предотвращают волну заражения, но при этом некоторые химические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>вещества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аккумулируются в организме растения, что 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может привести </w:t>
      </w:r>
      <w:r>
        <w:rPr>
          <w:rFonts w:ascii="Times New Roman" w:eastAsia="Times New Roman" w:hAnsi="Times New Roman" w:cs="Times New Roman"/>
          <w:sz w:val="28"/>
          <w:szCs w:val="28"/>
        </w:rPr>
        <w:t>к негативным последствиям для</w:t>
      </w:r>
      <w:r w:rsidR="001E046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сельскохозяйственных животных и </w:t>
      </w:r>
      <w:r>
        <w:rPr>
          <w:rFonts w:ascii="Times New Roman" w:eastAsia="Times New Roman" w:hAnsi="Times New Roman" w:cs="Times New Roman"/>
          <w:sz w:val="28"/>
          <w:szCs w:val="28"/>
        </w:rPr>
        <w:t>ч</w:t>
      </w:r>
      <w:r w:rsidR="00221190">
        <w:rPr>
          <w:rFonts w:ascii="Times New Roman" w:eastAsia="Times New Roman" w:hAnsi="Times New Roman" w:cs="Times New Roman"/>
          <w:sz w:val="28"/>
          <w:szCs w:val="28"/>
        </w:rPr>
        <w:t>еловека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C5BCD" w:rsidRPr="00B74734" w:rsidRDefault="001E0469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Одним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из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>решений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данной 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проблемы </w:t>
      </w:r>
      <w:r w:rsidR="00B74734">
        <w:rPr>
          <w:rFonts w:ascii="Times New Roman" w:eastAsia="Times New Roman" w:hAnsi="Times New Roman" w:cs="Times New Roman"/>
          <w:sz w:val="28"/>
          <w:szCs w:val="28"/>
          <w:lang w:val="ru-RU"/>
        </w:rPr>
        <w:t>является</w:t>
      </w:r>
      <w:r w:rsidR="00995665">
        <w:rPr>
          <w:rFonts w:ascii="Times New Roman" w:eastAsia="Times New Roman" w:hAnsi="Times New Roman" w:cs="Times New Roman"/>
          <w:sz w:val="28"/>
          <w:szCs w:val="28"/>
        </w:rPr>
        <w:t xml:space="preserve"> использование</w:t>
      </w:r>
      <w:r w:rsidR="0099566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микробиологических препаратов, где основным компонентом являются группы микроорганизмов. 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>Принцип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6144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работы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биопрепаратов 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основан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их </w:t>
      </w:r>
      <w:r w:rsidR="009350BA">
        <w:rPr>
          <w:rFonts w:ascii="Times New Roman" w:eastAsia="Times New Roman" w:hAnsi="Times New Roman" w:cs="Times New Roman"/>
          <w:sz w:val="28"/>
          <w:szCs w:val="28"/>
        </w:rPr>
        <w:t xml:space="preserve">антагонистическом 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>взаимодействии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>. При встрече двух микро</w:t>
      </w:r>
      <w:r w:rsidR="00761449">
        <w:rPr>
          <w:rFonts w:ascii="Times New Roman" w:eastAsia="Times New Roman" w:hAnsi="Times New Roman" w:cs="Times New Roman"/>
          <w:sz w:val="28"/>
          <w:szCs w:val="28"/>
        </w:rPr>
        <w:t>организмов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, антагонист начинает выделять в среду активные вещества, которые ингибируют рост и развитие </w:t>
      </w:r>
      <w:proofErr w:type="spellStart"/>
      <w:r w:rsidR="009C1837">
        <w:rPr>
          <w:rFonts w:ascii="Times New Roman" w:eastAsia="Times New Roman" w:hAnsi="Times New Roman" w:cs="Times New Roman"/>
          <w:sz w:val="28"/>
          <w:szCs w:val="28"/>
        </w:rPr>
        <w:t>фитопатогена</w:t>
      </w:r>
      <w:proofErr w:type="spellEnd"/>
      <w:r w:rsidR="00B74734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настоящего времени нет четкого </w:t>
      </w:r>
      <w:r w:rsidR="00F02118">
        <w:rPr>
          <w:rFonts w:ascii="Times New Roman" w:eastAsia="Times New Roman" w:hAnsi="Times New Roman" w:cs="Times New Roman"/>
          <w:sz w:val="28"/>
          <w:szCs w:val="28"/>
          <w:lang w:val="ru-RU"/>
        </w:rPr>
        <w:t>понимания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механизма антагонистического взаимодействия между микроорганизмами. Одни авторы считают, что за угнетение </w:t>
      </w:r>
      <w:proofErr w:type="spellStart"/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>фитопатогенов</w:t>
      </w:r>
      <w:proofErr w:type="spellEnd"/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ответственны синтезируемые антагонистами </w:t>
      </w:r>
      <w:proofErr w:type="spellStart"/>
      <w:r w:rsidR="005C5BCD">
        <w:rPr>
          <w:rFonts w:ascii="Times New Roman" w:eastAsia="Times New Roman" w:hAnsi="Times New Roman" w:cs="Times New Roman"/>
          <w:sz w:val="28"/>
          <w:szCs w:val="28"/>
        </w:rPr>
        <w:t>хитиналитические</w:t>
      </w:r>
      <w:proofErr w:type="spellEnd"/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5C5BCD">
        <w:rPr>
          <w:rFonts w:ascii="Times New Roman" w:eastAsia="Times New Roman" w:hAnsi="Times New Roman" w:cs="Times New Roman"/>
          <w:sz w:val="28"/>
          <w:szCs w:val="28"/>
        </w:rPr>
        <w:t>фермент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>ы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221190">
        <w:rPr>
          <w:rFonts w:ascii="Times New Roman" w:eastAsia="Times New Roman" w:hAnsi="Times New Roman" w:cs="Times New Roman"/>
          <w:sz w:val="28"/>
          <w:szCs w:val="28"/>
        </w:rPr>
        <w:t>[</w:t>
      </w:r>
      <w:r w:rsidR="00A30181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="005C5BCD">
        <w:rPr>
          <w:rFonts w:ascii="Times New Roman" w:eastAsia="Times New Roman" w:hAnsi="Times New Roman" w:cs="Times New Roman"/>
          <w:sz w:val="28"/>
          <w:szCs w:val="28"/>
        </w:rPr>
        <w:t>]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другие авторы это отрицают и считают, что за ингибирование отвечают </w:t>
      </w:r>
      <w:r w:rsidR="005C5BCD">
        <w:rPr>
          <w:rFonts w:ascii="Times New Roman" w:eastAsia="Times New Roman" w:hAnsi="Times New Roman" w:cs="Times New Roman"/>
          <w:sz w:val="28"/>
          <w:szCs w:val="28"/>
        </w:rPr>
        <w:t xml:space="preserve">синтезируемые антибиотики и </w:t>
      </w:r>
      <w:proofErr w:type="spellStart"/>
      <w:r w:rsidR="005C5BCD">
        <w:rPr>
          <w:rFonts w:ascii="Times New Roman" w:eastAsia="Times New Roman" w:hAnsi="Times New Roman" w:cs="Times New Roman"/>
          <w:sz w:val="28"/>
          <w:szCs w:val="28"/>
        </w:rPr>
        <w:t>сидерофоры</w:t>
      </w:r>
      <w:proofErr w:type="spellEnd"/>
      <w:r w:rsidR="005C5BC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0181">
        <w:rPr>
          <w:rFonts w:ascii="Times New Roman" w:eastAsia="Times New Roman" w:hAnsi="Times New Roman" w:cs="Times New Roman"/>
          <w:sz w:val="28"/>
          <w:szCs w:val="28"/>
        </w:rPr>
        <w:t>[</w:t>
      </w:r>
      <w:r w:rsidR="00A30181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  <w:r w:rsidR="005C5BCD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C7361D" w:rsidRPr="00615DB7" w:rsidRDefault="005C5BCD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Наиболее изученными микроорганизмами, проявляющие антагонистические свойства в отношение сельскохозяйственных патогенов, являются 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бактерии из рода </w:t>
      </w:r>
      <w:proofErr w:type="spellStart"/>
      <w:r w:rsidR="009C1837" w:rsidRPr="005C5BCD">
        <w:rPr>
          <w:rFonts w:ascii="Times New Roman" w:eastAsia="Times New Roman" w:hAnsi="Times New Roman" w:cs="Times New Roman"/>
          <w:i/>
          <w:sz w:val="28"/>
          <w:szCs w:val="28"/>
        </w:rPr>
        <w:t>Pseudomonas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бактерии из рода </w:t>
      </w:r>
      <w:proofErr w:type="spellStart"/>
      <w:r w:rsidRPr="005C5BCD">
        <w:rPr>
          <w:rFonts w:ascii="Times New Roman" w:eastAsia="Times New Roman" w:hAnsi="Times New Roman" w:cs="Times New Roman"/>
          <w:i/>
          <w:sz w:val="28"/>
          <w:szCs w:val="28"/>
        </w:rPr>
        <w:t>Bacillus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и грибы из рода </w:t>
      </w:r>
      <w:proofErr w:type="spellStart"/>
      <w:r w:rsidR="009C1837" w:rsidRPr="005C5BCD">
        <w:rPr>
          <w:rFonts w:ascii="Times New Roman" w:eastAsia="Times New Roman" w:hAnsi="Times New Roman" w:cs="Times New Roman"/>
          <w:i/>
          <w:sz w:val="28"/>
          <w:szCs w:val="28"/>
        </w:rPr>
        <w:t>Trichoderma</w:t>
      </w:r>
      <w:proofErr w:type="spellEnd"/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. Одним из преимуществ </w:t>
      </w:r>
      <w:r w:rsidR="00615DB7">
        <w:rPr>
          <w:rFonts w:ascii="Times New Roman" w:eastAsia="Times New Roman" w:hAnsi="Times New Roman" w:cs="Times New Roman"/>
          <w:sz w:val="28"/>
          <w:szCs w:val="28"/>
        </w:rPr>
        <w:t xml:space="preserve">данных микроорганизмов 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>является то, что</w:t>
      </w:r>
      <w:r w:rsidR="00615DB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их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 разведение и культивирование </w:t>
      </w:r>
      <w:r>
        <w:rPr>
          <w:rFonts w:ascii="Times New Roman" w:eastAsia="Times New Roman" w:hAnsi="Times New Roman" w:cs="Times New Roman"/>
          <w:sz w:val="28"/>
          <w:szCs w:val="28"/>
        </w:rPr>
        <w:t>не требует высоких затрат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>, что повыша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>ет их практ</w:t>
      </w:r>
      <w:r w:rsidR="00615DB7">
        <w:rPr>
          <w:rFonts w:ascii="Times New Roman" w:eastAsia="Times New Roman" w:hAnsi="Times New Roman" w:cs="Times New Roman"/>
          <w:sz w:val="28"/>
          <w:szCs w:val="28"/>
        </w:rPr>
        <w:t>ическую значимость.</w:t>
      </w:r>
    </w:p>
    <w:p w:rsidR="0066273F" w:rsidRPr="0066273F" w:rsidRDefault="00615DB7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Дополнительным преимуществом 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биопрепаратов созданных на основе 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>микроорганизмов</w:t>
      </w:r>
      <w:r w:rsidR="005C5BC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 антагонистическими свойствами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отношение патогенов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является то, что 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они влияют 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>на физиологические состояние растения. В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>о многих</w:t>
      </w:r>
      <w:r w:rsidR="009C18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исследованиях отмечается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стимуляция прорастания семян, увеличение сырой и сухой массы растений </w:t>
      </w:r>
      <w:r w:rsidR="00A30181">
        <w:rPr>
          <w:rFonts w:ascii="Times New Roman" w:eastAsia="Times New Roman" w:hAnsi="Times New Roman" w:cs="Times New Roman"/>
          <w:sz w:val="28"/>
          <w:szCs w:val="28"/>
        </w:rPr>
        <w:t>[</w:t>
      </w:r>
      <w:r w:rsidR="00A30181"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  <w:r w:rsidR="0066273F">
        <w:rPr>
          <w:rFonts w:ascii="Times New Roman" w:eastAsia="Times New Roman" w:hAnsi="Times New Roman" w:cs="Times New Roman"/>
          <w:sz w:val="28"/>
          <w:szCs w:val="28"/>
        </w:rPr>
        <w:t>]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влияние на фотосинтетические показатели и повышение продуктивности </w:t>
      </w:r>
      <w:r w:rsidR="00A30181">
        <w:rPr>
          <w:rFonts w:ascii="Times New Roman" w:eastAsia="Times New Roman" w:hAnsi="Times New Roman" w:cs="Times New Roman"/>
          <w:sz w:val="28"/>
          <w:szCs w:val="28"/>
        </w:rPr>
        <w:t>[</w:t>
      </w:r>
      <w:r w:rsidR="009350BA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="0066273F" w:rsidRPr="0066273F">
        <w:rPr>
          <w:rFonts w:ascii="Times New Roman" w:eastAsia="Times New Roman" w:hAnsi="Times New Roman" w:cs="Times New Roman"/>
          <w:sz w:val="28"/>
          <w:szCs w:val="28"/>
          <w:lang w:val="ru-RU"/>
        </w:rPr>
        <w:t>]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Стимулирующий эффект можно объяснить </w:t>
      </w:r>
      <w:r w:rsidR="009C1837">
        <w:rPr>
          <w:rFonts w:ascii="Times New Roman" w:eastAsia="Times New Roman" w:hAnsi="Times New Roman" w:cs="Times New Roman"/>
          <w:sz w:val="28"/>
          <w:szCs w:val="28"/>
          <w:lang w:val="ru-RU"/>
        </w:rPr>
        <w:t>метаболизмом микроорганизмов, в результате которого синтезируются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фитого</w:t>
      </w:r>
      <w:r w:rsidR="009C18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рмоны 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(ауксины, </w:t>
      </w:r>
      <w:proofErr w:type="spellStart"/>
      <w:r w:rsidR="0066273F">
        <w:rPr>
          <w:rFonts w:ascii="Times New Roman" w:eastAsia="Times New Roman" w:hAnsi="Times New Roman" w:cs="Times New Roman"/>
          <w:sz w:val="28"/>
          <w:szCs w:val="28"/>
        </w:rPr>
        <w:t>циток</w:t>
      </w:r>
      <w:r w:rsidR="00221190">
        <w:rPr>
          <w:rFonts w:ascii="Times New Roman" w:eastAsia="Times New Roman" w:hAnsi="Times New Roman" w:cs="Times New Roman"/>
          <w:sz w:val="28"/>
          <w:szCs w:val="28"/>
        </w:rPr>
        <w:t>иноподобны</w:t>
      </w:r>
      <w:proofErr w:type="spellEnd"/>
      <w:r w:rsidR="00221190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="002211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21190">
        <w:rPr>
          <w:rFonts w:ascii="Times New Roman" w:eastAsia="Times New Roman" w:hAnsi="Times New Roman" w:cs="Times New Roman"/>
          <w:sz w:val="28"/>
          <w:szCs w:val="28"/>
          <w:lang w:val="ru-RU"/>
        </w:rPr>
        <w:t>соединения</w:t>
      </w:r>
      <w:r w:rsidR="009C183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 др.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  <w:r w:rsidR="002211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30181">
        <w:rPr>
          <w:rFonts w:ascii="Times New Roman" w:eastAsia="Times New Roman" w:hAnsi="Times New Roman" w:cs="Times New Roman"/>
          <w:sz w:val="28"/>
          <w:szCs w:val="28"/>
        </w:rPr>
        <w:t>[</w:t>
      </w:r>
      <w:r w:rsidR="00A30181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="00221190">
        <w:rPr>
          <w:rFonts w:ascii="Times New Roman" w:eastAsia="Times New Roman" w:hAnsi="Times New Roman" w:cs="Times New Roman"/>
          <w:sz w:val="28"/>
          <w:szCs w:val="28"/>
        </w:rPr>
        <w:t>]</w:t>
      </w:r>
      <w:r w:rsidR="0066273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7361D" w:rsidRDefault="009C1837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образом</w:t>
      </w:r>
      <w:r w:rsidR="00761449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биопрепараты, созданные на основе микроорганизмов, весьма перспективны для использования в растениеводстве, так как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микроорганизмы-антагонисты 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не только </w:t>
      </w:r>
      <w:r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66273F">
        <w:rPr>
          <w:rFonts w:ascii="Times New Roman" w:eastAsia="Times New Roman" w:hAnsi="Times New Roman" w:cs="Times New Roman"/>
          <w:sz w:val="28"/>
          <w:szCs w:val="28"/>
        </w:rPr>
        <w:t>едотвращают заражение патогеном</w:t>
      </w:r>
      <w:r w:rsidR="0066273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но 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B747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стимулируют рост растений. Препараты на основе микроорганизмов обладают фитогормональными свойствами, бактериологической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фунгицидной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устойчивостью, что оказывает положительное влияние на продуктивность растений.</w:t>
      </w:r>
    </w:p>
    <w:p w:rsidR="00761449" w:rsidRPr="00761449" w:rsidRDefault="00761449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361D" w:rsidRDefault="009C1837" w:rsidP="00A56ABC">
      <w:pPr>
        <w:spacing w:line="360" w:lineRule="auto"/>
        <w:ind w:firstLine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Библиографический список</w:t>
      </w:r>
    </w:p>
    <w:p w:rsidR="00A30181" w:rsidRDefault="009350BA" w:rsidP="00A56ABC">
      <w:pPr>
        <w:pStyle w:val="a7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1.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Боронин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А.М., Кочетков В.В. Биологические препараты на основе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псевдомонад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// АГРО XXI.</w:t>
      </w:r>
      <w:r w:rsidR="00F02118">
        <w:rPr>
          <w:color w:val="000000"/>
          <w:sz w:val="28"/>
          <w:szCs w:val="28"/>
          <w:shd w:val="clear" w:color="auto" w:fill="FFFFFF"/>
        </w:rPr>
        <w:t xml:space="preserve"> –</w:t>
      </w:r>
      <w:r w:rsidR="00A30181">
        <w:rPr>
          <w:color w:val="000000"/>
          <w:sz w:val="28"/>
          <w:szCs w:val="28"/>
          <w:shd w:val="clear" w:color="auto" w:fill="FFFFFF"/>
        </w:rPr>
        <w:t xml:space="preserve"> 2000.</w:t>
      </w:r>
      <w:r w:rsidR="00F02118">
        <w:rPr>
          <w:color w:val="000000"/>
          <w:sz w:val="28"/>
          <w:szCs w:val="28"/>
          <w:shd w:val="clear" w:color="auto" w:fill="FFFFFF"/>
        </w:rPr>
        <w:t xml:space="preserve"> – </w:t>
      </w:r>
      <w:r w:rsidR="00A30181">
        <w:rPr>
          <w:color w:val="000000"/>
          <w:sz w:val="28"/>
          <w:szCs w:val="28"/>
          <w:shd w:val="clear" w:color="auto" w:fill="FFFFFF"/>
        </w:rPr>
        <w:t>140 с.</w:t>
      </w:r>
    </w:p>
    <w:p w:rsidR="00A713BF" w:rsidRPr="00A56ABC" w:rsidRDefault="009350BA" w:rsidP="00A56ABC">
      <w:pPr>
        <w:pStyle w:val="a7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2. </w:t>
      </w:r>
      <w:r w:rsidR="00A713BF" w:rsidRPr="00A713BF">
        <w:rPr>
          <w:color w:val="000000"/>
          <w:sz w:val="28"/>
          <w:szCs w:val="28"/>
          <w:shd w:val="clear" w:color="auto" w:fill="FFFFFF"/>
        </w:rPr>
        <w:t xml:space="preserve">Фомин, А.А. Обеспечение эффективного и рационального использования земель сельскохозяйственного назначения // Московский экономический журнал. - 2018. - №1. - С. 147-157. </w:t>
      </w:r>
    </w:p>
    <w:p w:rsidR="00A30181" w:rsidRDefault="009350BA" w:rsidP="00A56ABC">
      <w:pPr>
        <w:pStyle w:val="a7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3. </w:t>
      </w:r>
      <w:r w:rsidR="00A30181">
        <w:rPr>
          <w:color w:val="000000"/>
          <w:sz w:val="28"/>
          <w:szCs w:val="28"/>
          <w:shd w:val="clear" w:color="auto" w:fill="FFFFFF"/>
        </w:rPr>
        <w:t xml:space="preserve">Логинов, О.Н.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Хитинолитическая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активность бактерий рода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Pseudomonas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- потенциальных объектов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агробиотехнологий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/ О.Н. Логинов, А.И. Мелентьев, Т.Ф. Бойко, Н.Ф.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Галимзянова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, Е.В. Свешникова, Н.Н.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Силищев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, Г.Э.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Актуганов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// Современные перспективы в исследовании хитина и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хитозана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>: Материалы Восьмой Международной конференции. – М: ВНИРО, 2006. – С. 293-296.</w:t>
      </w:r>
    </w:p>
    <w:p w:rsidR="00A30181" w:rsidRDefault="009350BA" w:rsidP="00A56ABC">
      <w:pPr>
        <w:pStyle w:val="a7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4. </w:t>
      </w:r>
      <w:r w:rsidR="00A30181">
        <w:rPr>
          <w:color w:val="000000"/>
          <w:sz w:val="28"/>
          <w:szCs w:val="28"/>
          <w:shd w:val="clear" w:color="auto" w:fill="FFFFFF"/>
        </w:rPr>
        <w:t xml:space="preserve">Платонов, А.В. Отзывчивость злаковых культур на обработку препаратом микробного происхождения / А.В. Платонов, Л.В. Сухарева, И.И.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Рассохина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// IV ЕМЕЛЬЯНОВСКИЕ ЧТЕНИЯ Аграрная наука на современном этапе: состояние, проблемы, перспективы Материалы III научно-практической конференции с международным участием. – Вологда: ФГБУН </w:t>
      </w:r>
      <w:proofErr w:type="spellStart"/>
      <w:r w:rsidR="00A30181">
        <w:rPr>
          <w:color w:val="000000"/>
          <w:sz w:val="28"/>
          <w:szCs w:val="28"/>
          <w:shd w:val="clear" w:color="auto" w:fill="FFFFFF"/>
        </w:rPr>
        <w:t>ВолНЦ</w:t>
      </w:r>
      <w:proofErr w:type="spellEnd"/>
      <w:r w:rsidR="00A30181">
        <w:rPr>
          <w:color w:val="000000"/>
          <w:sz w:val="28"/>
          <w:szCs w:val="28"/>
          <w:shd w:val="clear" w:color="auto" w:fill="FFFFFF"/>
        </w:rPr>
        <w:t xml:space="preserve"> РАН, 2020. – С. 309-312.</w:t>
      </w:r>
    </w:p>
    <w:p w:rsidR="00871BBA" w:rsidRDefault="009350BA" w:rsidP="00A56ABC">
      <w:pPr>
        <w:pStyle w:val="a7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9350BA">
        <w:rPr>
          <w:color w:val="000000"/>
          <w:sz w:val="28"/>
          <w:szCs w:val="28"/>
          <w:shd w:val="clear" w:color="auto" w:fill="FFFFFF"/>
          <w:lang w:val="en-US"/>
        </w:rPr>
        <w:t xml:space="preserve">5. </w:t>
      </w:r>
      <w:proofErr w:type="spellStart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>Rassokhina</w:t>
      </w:r>
      <w:proofErr w:type="spellEnd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, I. I., </w:t>
      </w:r>
      <w:proofErr w:type="spellStart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>Platonov</w:t>
      </w:r>
      <w:proofErr w:type="spellEnd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, A. V., Laptev, G. Y., &amp; </w:t>
      </w:r>
      <w:proofErr w:type="spellStart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>Bolshakov</w:t>
      </w:r>
      <w:proofErr w:type="spellEnd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, V. N. . </w:t>
      </w:r>
      <w:proofErr w:type="spellStart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>Morphophysical</w:t>
      </w:r>
      <w:proofErr w:type="spellEnd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 reaction of </w:t>
      </w:r>
      <w:proofErr w:type="spellStart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>Hordeum</w:t>
      </w:r>
      <w:proofErr w:type="spellEnd"/>
      <w:r w:rsidR="00871BBA"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 vulgare to the influence of microbial preparations . </w:t>
      </w:r>
      <w:proofErr w:type="spellStart"/>
      <w:r w:rsidR="00871BBA">
        <w:rPr>
          <w:color w:val="000000"/>
          <w:sz w:val="28"/>
          <w:szCs w:val="28"/>
          <w:shd w:val="clear" w:color="auto" w:fill="FFFFFF"/>
        </w:rPr>
        <w:t>Regulatory</w:t>
      </w:r>
      <w:proofErr w:type="spellEnd"/>
      <w:r w:rsidR="00871BB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71BBA">
        <w:rPr>
          <w:color w:val="000000"/>
          <w:sz w:val="28"/>
          <w:szCs w:val="28"/>
          <w:shd w:val="clear" w:color="auto" w:fill="FFFFFF"/>
        </w:rPr>
        <w:t>Mechanisms</w:t>
      </w:r>
      <w:proofErr w:type="spellEnd"/>
      <w:r w:rsidR="00871BB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71BBA">
        <w:rPr>
          <w:color w:val="000000"/>
          <w:sz w:val="28"/>
          <w:szCs w:val="28"/>
          <w:shd w:val="clear" w:color="auto" w:fill="FFFFFF"/>
        </w:rPr>
        <w:t>in</w:t>
      </w:r>
      <w:proofErr w:type="spellEnd"/>
      <w:r w:rsidR="00871BB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71BBA">
        <w:rPr>
          <w:color w:val="000000"/>
          <w:sz w:val="28"/>
          <w:szCs w:val="28"/>
          <w:shd w:val="clear" w:color="auto" w:fill="FFFFFF"/>
        </w:rPr>
        <w:t>Biosystems</w:t>
      </w:r>
      <w:proofErr w:type="spellEnd"/>
      <w:r w:rsidR="00871BBA">
        <w:rPr>
          <w:color w:val="000000"/>
          <w:sz w:val="28"/>
          <w:szCs w:val="28"/>
          <w:shd w:val="clear" w:color="auto" w:fill="FFFFFF"/>
        </w:rPr>
        <w:t xml:space="preserve">. </w:t>
      </w:r>
      <w:r w:rsidR="00A30181">
        <w:rPr>
          <w:color w:val="000000"/>
          <w:sz w:val="28"/>
          <w:szCs w:val="28"/>
          <w:shd w:val="clear" w:color="auto" w:fill="FFFFFF"/>
        </w:rPr>
        <w:t>–</w:t>
      </w:r>
      <w:r w:rsidR="00871BBA">
        <w:rPr>
          <w:color w:val="000000"/>
          <w:sz w:val="28"/>
          <w:szCs w:val="28"/>
          <w:shd w:val="clear" w:color="auto" w:fill="FFFFFF"/>
        </w:rPr>
        <w:t xml:space="preserve"> 2020. </w:t>
      </w:r>
      <w:r w:rsidR="00A30181">
        <w:rPr>
          <w:color w:val="000000"/>
          <w:sz w:val="28"/>
          <w:szCs w:val="28"/>
          <w:shd w:val="clear" w:color="auto" w:fill="FFFFFF"/>
        </w:rPr>
        <w:t>–</w:t>
      </w:r>
      <w:r w:rsidR="00871BB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71BBA">
        <w:rPr>
          <w:color w:val="000000"/>
          <w:sz w:val="28"/>
          <w:szCs w:val="28"/>
          <w:shd w:val="clear" w:color="auto" w:fill="FFFFFF"/>
        </w:rPr>
        <w:t>Vol</w:t>
      </w:r>
      <w:proofErr w:type="spellEnd"/>
      <w:r w:rsidR="00871BBA">
        <w:rPr>
          <w:color w:val="000000"/>
          <w:sz w:val="28"/>
          <w:szCs w:val="28"/>
          <w:shd w:val="clear" w:color="auto" w:fill="FFFFFF"/>
        </w:rPr>
        <w:t xml:space="preserve">. 11. </w:t>
      </w:r>
      <w:r w:rsidR="00A30181">
        <w:rPr>
          <w:color w:val="000000"/>
          <w:sz w:val="28"/>
          <w:szCs w:val="28"/>
          <w:shd w:val="clear" w:color="auto" w:fill="FFFFFF"/>
        </w:rPr>
        <w:t>–</w:t>
      </w:r>
      <w:r w:rsidR="00871BBA">
        <w:rPr>
          <w:color w:val="000000"/>
          <w:sz w:val="28"/>
          <w:szCs w:val="28"/>
          <w:shd w:val="clear" w:color="auto" w:fill="FFFFFF"/>
        </w:rPr>
        <w:t xml:space="preserve"> № 2. </w:t>
      </w:r>
      <w:r w:rsidR="00A30181">
        <w:rPr>
          <w:color w:val="000000"/>
          <w:sz w:val="28"/>
          <w:szCs w:val="28"/>
          <w:shd w:val="clear" w:color="auto" w:fill="FFFFFF"/>
        </w:rPr>
        <w:t>–</w:t>
      </w:r>
      <w:r w:rsidR="00871BB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71BBA">
        <w:rPr>
          <w:color w:val="000000"/>
          <w:sz w:val="28"/>
          <w:szCs w:val="28"/>
          <w:shd w:val="clear" w:color="auto" w:fill="FFFFFF"/>
        </w:rPr>
        <w:t>pp</w:t>
      </w:r>
      <w:proofErr w:type="spellEnd"/>
      <w:r w:rsidR="00871BBA">
        <w:rPr>
          <w:color w:val="000000"/>
          <w:sz w:val="28"/>
          <w:szCs w:val="28"/>
          <w:shd w:val="clear" w:color="auto" w:fill="FFFFFF"/>
        </w:rPr>
        <w:t xml:space="preserve"> 220-225.</w:t>
      </w:r>
    </w:p>
    <w:p w:rsidR="00761449" w:rsidRPr="00871BBA" w:rsidRDefault="00761449" w:rsidP="00A56AB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7361D" w:rsidRDefault="009C1837" w:rsidP="00A56ABC">
      <w:pPr>
        <w:spacing w:line="360" w:lineRule="auto"/>
        <w:ind w:firstLine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Информация об авторах</w:t>
      </w:r>
    </w:p>
    <w:p w:rsidR="00C7361D" w:rsidRPr="00A713BF" w:rsidRDefault="009C1837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Никулина Анастасия Сергеевна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магистрант Вологодского государственного университета, </w:t>
      </w:r>
      <w:r w:rsidR="00F02118">
        <w:rPr>
          <w:rFonts w:ascii="Times New Roman" w:eastAsia="Times New Roman" w:hAnsi="Times New Roman" w:cs="Times New Roman"/>
          <w:sz w:val="28"/>
          <w:szCs w:val="28"/>
        </w:rPr>
        <w:t>инженер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-исследователь лаборатории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биоэкономики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устойчивого развития ФГБУН «Вологодский научный центр Российской академии наук», г. Вологда, </w:t>
      </w:r>
      <w:proofErr w:type="spellStart"/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nkln</w:t>
      </w:r>
      <w:proofErr w:type="spellEnd"/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spellStart"/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nsts</w:t>
      </w:r>
      <w:proofErr w:type="spellEnd"/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ru-RU"/>
        </w:rPr>
        <w:t>@</w:t>
      </w:r>
      <w:proofErr w:type="spellStart"/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gmail</w:t>
      </w:r>
      <w:proofErr w:type="spellEnd"/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A713BF"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com</w:t>
      </w:r>
      <w:r w:rsidR="00761449" w:rsidRPr="00761449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A713BF" w:rsidRPr="00A713BF" w:rsidRDefault="00A713BF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713BF" w:rsidRPr="00A1228E" w:rsidRDefault="00A713BF" w:rsidP="00A56ABC">
      <w:pPr>
        <w:spacing w:line="360" w:lineRule="auto"/>
        <w:ind w:firstLine="720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proofErr w:type="spellStart"/>
      <w:r w:rsidRPr="00A1228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Nikulina</w:t>
      </w:r>
      <w:proofErr w:type="spellEnd"/>
      <w:r w:rsidRPr="00A1228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A.S.</w:t>
      </w:r>
    </w:p>
    <w:p w:rsidR="00B13713" w:rsidRPr="00A1228E" w:rsidRDefault="00A713BF" w:rsidP="00A56ABC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A1228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ANTAGONISTIC ACTIVITY OF MICROORGANISMS AS A FACTOR OF INCREASING THE PRODUCTIVITY OF AGRICULTURAL CROPS</w:t>
      </w:r>
    </w:p>
    <w:p w:rsidR="00A713BF" w:rsidRDefault="00A713BF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A713BF" w:rsidRPr="00BD00DC" w:rsidRDefault="00A713BF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BD00DC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lastRenderedPageBreak/>
        <w:t>Abstract:</w:t>
      </w:r>
      <w:r w:rsidRPr="00BD00D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 modern method of increasing plant productivity through microbiological preparations is presented. The main principle of action and groups of antagonists are shown, which have a positive effect on the state of plants.</w:t>
      </w:r>
    </w:p>
    <w:p w:rsidR="00A713BF" w:rsidRPr="00BD00DC" w:rsidRDefault="00A713BF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BD00DC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Key words:</w:t>
      </w:r>
      <w:r w:rsidRPr="00BD00D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microorganisms, </w:t>
      </w:r>
      <w:proofErr w:type="spellStart"/>
      <w:r w:rsidRPr="00BD00D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phytopathogen</w:t>
      </w:r>
      <w:proofErr w:type="spellEnd"/>
      <w:r w:rsidRPr="00BD00DC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 antagonistic activity, antagonism, fungicide.</w:t>
      </w:r>
    </w:p>
    <w:p w:rsidR="00A713BF" w:rsidRPr="00A713BF" w:rsidRDefault="00A713BF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B13713" w:rsidRPr="008A0983" w:rsidRDefault="00B13713" w:rsidP="00A56ABC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C2DE0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AUTHORS</w:t>
      </w:r>
    </w:p>
    <w:p w:rsidR="00B13713" w:rsidRDefault="00B13713" w:rsidP="00A56ABC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Nikulina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Anastasiya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Nikulina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C1837"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="009C1837" w:rsidRPr="009C183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B13713">
        <w:rPr>
          <w:rFonts w:ascii="Times New Roman" w:hAnsi="Times New Roman" w:cs="Times New Roman"/>
          <w:sz w:val="28"/>
          <w:szCs w:val="28"/>
          <w:lang w:val="en-US"/>
        </w:rPr>
        <w:t xml:space="preserve">engineer </w:t>
      </w:r>
      <w:r w:rsidRPr="008A0983">
        <w:rPr>
          <w:rFonts w:ascii="Times New Roman" w:hAnsi="Times New Roman" w:cs="Times New Roman"/>
          <w:sz w:val="28"/>
          <w:szCs w:val="28"/>
          <w:lang w:val="en-US"/>
        </w:rPr>
        <w:t>of the Laboratory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A0983">
        <w:rPr>
          <w:rFonts w:ascii="Times New Roman" w:hAnsi="Times New Roman" w:cs="Times New Roman"/>
          <w:sz w:val="28"/>
          <w:szCs w:val="28"/>
          <w:lang w:val="en-US"/>
        </w:rPr>
        <w:t>Bioeconomics</w:t>
      </w:r>
      <w:proofErr w:type="spellEnd"/>
      <w:r w:rsidRPr="008A0983">
        <w:rPr>
          <w:rFonts w:ascii="Times New Roman" w:hAnsi="Times New Roman" w:cs="Times New Roman"/>
          <w:sz w:val="28"/>
          <w:szCs w:val="28"/>
          <w:lang w:val="en-US"/>
        </w:rPr>
        <w:t xml:space="preserve"> and Sustainable Development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A0983">
        <w:rPr>
          <w:rFonts w:ascii="Times New Roman" w:hAnsi="Times New Roman" w:cs="Times New Roman"/>
          <w:sz w:val="28"/>
          <w:szCs w:val="28"/>
          <w:lang w:val="en-US"/>
        </w:rPr>
        <w:t xml:space="preserve"> Federal State Budgetary Institution of Science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A0983">
        <w:rPr>
          <w:rFonts w:ascii="Times New Roman" w:hAnsi="Times New Roman" w:cs="Times New Roman"/>
          <w:sz w:val="28"/>
          <w:szCs w:val="28"/>
          <w:lang w:val="en-US"/>
        </w:rPr>
        <w:t>“Vologda Research Center of the Russian Academy of Sciences”. Volo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gda, 160014. </w:t>
      </w:r>
      <w:r w:rsidRPr="008A0983">
        <w:rPr>
          <w:rFonts w:ascii="Times New Roman" w:hAnsi="Times New Roman" w:cs="Times New Roman"/>
          <w:sz w:val="28"/>
          <w:szCs w:val="28"/>
          <w:lang w:val="en-US"/>
        </w:rPr>
        <w:t>E-mail:</w:t>
      </w:r>
      <w:r w:rsidRPr="00A713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00DC" w:rsidRPr="00BD00DC">
        <w:rPr>
          <w:rFonts w:ascii="Times New Roman" w:eastAsia="Times New Roman" w:hAnsi="Times New Roman" w:cs="Times New Roman"/>
          <w:sz w:val="28"/>
          <w:szCs w:val="28"/>
          <w:lang w:val="en-US"/>
        </w:rPr>
        <w:t>nkln.nsts@gmail.com</w:t>
      </w:r>
      <w:r w:rsidR="00BD00DC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BD00DC" w:rsidRPr="00A713BF" w:rsidRDefault="00BD00DC" w:rsidP="00A56A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13713" w:rsidRPr="00B13713" w:rsidRDefault="00B13713" w:rsidP="00A56AB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51CF9">
        <w:rPr>
          <w:rFonts w:ascii="Times New Roman" w:hAnsi="Times New Roman" w:cs="Times New Roman"/>
          <w:b/>
          <w:sz w:val="28"/>
          <w:szCs w:val="28"/>
          <w:lang w:val="en-US"/>
        </w:rPr>
        <w:t>References in English</w:t>
      </w:r>
    </w:p>
    <w:p w:rsidR="00B13713" w:rsidRPr="00B13713" w:rsidRDefault="00B13713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Boronin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A.M.,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Kochetkov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V.V.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Biologicheskiye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preparaty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na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osnove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psevdomonad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Biological preparations based on pseudomonads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</w:t>
      </w:r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// AGRO XXI. – 2000. – 140 s.</w:t>
      </w:r>
      <w:r w:rsid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[in Russian]</w:t>
      </w:r>
    </w:p>
    <w:p w:rsidR="00A713BF" w:rsidRPr="00B13713" w:rsidRDefault="00A713BF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Fomin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A.A.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Obespecheniye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effektivnogo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ratsional'nogo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ispol'zovaniya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zemel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sel'skokhozyaystvennogo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naznacheniya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Ensuring effective and rational use of agricultural land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</w:t>
      </w: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Moskovskiy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ekonomicheskiy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zhurnal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- 2018. - №1. - S. 147-157.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[in Russian]</w:t>
      </w:r>
    </w:p>
    <w:p w:rsidR="00B13713" w:rsidRPr="00A713BF" w:rsidRDefault="00B13713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Loginov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O.N.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Khitinoliticheskaya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aktivnost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bakteriy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roda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Pseudomonas -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potentsial'nykh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ob"yektov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agrobiotekhnologiy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Chitinolytic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activity of bacteria of the genus Pseudomonas - potential objects of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agrobiotechnology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 O.N.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Loginov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A.I.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Melent'yev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T.F.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Boyko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N.F.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Galimzyanova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Ye.V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Sveshnikova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N.N.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Silishchev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G.E.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Aktuganov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Sovremennyye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perspektivy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issledovanii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khitina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khitozana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Materialy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Vos'moy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Mezhdunarodnoy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konferentsii</w:t>
      </w:r>
      <w:proofErr w:type="spellEnd"/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. – M: VNIRO, 2006. – S. 293-296.</w:t>
      </w:r>
      <w:r w:rsid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Russian</w:t>
      </w:r>
      <w:r w:rsidRPr="00A713BF"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</w:p>
    <w:p w:rsidR="00B13713" w:rsidRDefault="00B13713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Platonov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A.V.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Otzyvchivost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zlakovykh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kul'tur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na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obrabotku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preparatom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mikrobnogo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proiskhozhdeniya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[Responsiveness of cereals to treatment with a preparation of microbial origin] / A.V.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Platonov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L.V.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Sukhareva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I.I.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Rassokhina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IV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YEMEL'YANOVSKIYe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CHTENIYA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Agrarnaya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nauka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na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sovremennom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etape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sostoyaniye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problemy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perspektivy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Materialy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III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nauchno-prakticheskoy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konferentsii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mezhdunarodnym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uchastiyem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Vologda: FGBUN </w:t>
      </w:r>
      <w:proofErr w:type="spellStart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>VolNTS</w:t>
      </w:r>
      <w:proofErr w:type="spellEnd"/>
      <w:r w:rsidRPr="00B137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RAN, 2020. – S. 309-312.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[in Russian]</w:t>
      </w:r>
    </w:p>
    <w:p w:rsidR="00B13713" w:rsidRDefault="00B13713" w:rsidP="00A56ABC">
      <w:pPr>
        <w:pStyle w:val="a7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9350BA">
        <w:rPr>
          <w:color w:val="000000"/>
          <w:sz w:val="28"/>
          <w:szCs w:val="28"/>
          <w:shd w:val="clear" w:color="auto" w:fill="FFFFFF"/>
          <w:lang w:val="en-US"/>
        </w:rPr>
        <w:t xml:space="preserve">5. </w:t>
      </w:r>
      <w:proofErr w:type="spellStart"/>
      <w:r w:rsidRPr="00871BBA">
        <w:rPr>
          <w:color w:val="000000"/>
          <w:sz w:val="28"/>
          <w:szCs w:val="28"/>
          <w:shd w:val="clear" w:color="auto" w:fill="FFFFFF"/>
          <w:lang w:val="en-US"/>
        </w:rPr>
        <w:t>Rassokhina</w:t>
      </w:r>
      <w:proofErr w:type="spellEnd"/>
      <w:r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, I. I., </w:t>
      </w:r>
      <w:proofErr w:type="spellStart"/>
      <w:r w:rsidRPr="00871BBA">
        <w:rPr>
          <w:color w:val="000000"/>
          <w:sz w:val="28"/>
          <w:szCs w:val="28"/>
          <w:shd w:val="clear" w:color="auto" w:fill="FFFFFF"/>
          <w:lang w:val="en-US"/>
        </w:rPr>
        <w:t>Platonov</w:t>
      </w:r>
      <w:proofErr w:type="spellEnd"/>
      <w:r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, A. V., Laptev, G. Y., &amp; </w:t>
      </w:r>
      <w:proofErr w:type="spellStart"/>
      <w:r w:rsidRPr="00871BBA">
        <w:rPr>
          <w:color w:val="000000"/>
          <w:sz w:val="28"/>
          <w:szCs w:val="28"/>
          <w:shd w:val="clear" w:color="auto" w:fill="FFFFFF"/>
          <w:lang w:val="en-US"/>
        </w:rPr>
        <w:t>Bolshakov</w:t>
      </w:r>
      <w:proofErr w:type="spellEnd"/>
      <w:r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, V. N. . </w:t>
      </w:r>
      <w:proofErr w:type="spellStart"/>
      <w:r w:rsidRPr="00871BBA">
        <w:rPr>
          <w:color w:val="000000"/>
          <w:sz w:val="28"/>
          <w:szCs w:val="28"/>
          <w:shd w:val="clear" w:color="auto" w:fill="FFFFFF"/>
          <w:lang w:val="en-US"/>
        </w:rPr>
        <w:t>Morphophysical</w:t>
      </w:r>
      <w:proofErr w:type="spellEnd"/>
      <w:r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 reaction of </w:t>
      </w:r>
      <w:proofErr w:type="spellStart"/>
      <w:r w:rsidRPr="00871BBA">
        <w:rPr>
          <w:color w:val="000000"/>
          <w:sz w:val="28"/>
          <w:szCs w:val="28"/>
          <w:shd w:val="clear" w:color="auto" w:fill="FFFFFF"/>
          <w:lang w:val="en-US"/>
        </w:rPr>
        <w:t>Hordeum</w:t>
      </w:r>
      <w:proofErr w:type="spellEnd"/>
      <w:r w:rsidRPr="00871BBA">
        <w:rPr>
          <w:color w:val="000000"/>
          <w:sz w:val="28"/>
          <w:szCs w:val="28"/>
          <w:shd w:val="clear" w:color="auto" w:fill="FFFFFF"/>
          <w:lang w:val="en-US"/>
        </w:rPr>
        <w:t xml:space="preserve"> vulgare to the influence of microbial preparations 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Regulatory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Mechanisms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in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Biosystems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. – 2020. – </w:t>
      </w:r>
      <w:proofErr w:type="spellStart"/>
      <w:r>
        <w:rPr>
          <w:color w:val="000000"/>
          <w:sz w:val="28"/>
          <w:szCs w:val="28"/>
          <w:shd w:val="clear" w:color="auto" w:fill="FFFFFF"/>
        </w:rPr>
        <w:t>Vol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. 11. – № 2. – </w:t>
      </w:r>
      <w:proofErr w:type="spellStart"/>
      <w:r>
        <w:rPr>
          <w:color w:val="000000"/>
          <w:sz w:val="28"/>
          <w:szCs w:val="28"/>
          <w:shd w:val="clear" w:color="auto" w:fill="FFFFFF"/>
        </w:rPr>
        <w:t>pp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220-225.</w:t>
      </w:r>
    </w:p>
    <w:p w:rsidR="00B13713" w:rsidRPr="00B13713" w:rsidRDefault="00B13713" w:rsidP="00A56ABC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B13713" w:rsidRPr="00B13713" w:rsidSect="008427F1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90915"/>
    <w:multiLevelType w:val="multilevel"/>
    <w:tmpl w:val="15803C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D0FF0"/>
    <w:multiLevelType w:val="multilevel"/>
    <w:tmpl w:val="1898F1F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nsid w:val="286C7D94"/>
    <w:multiLevelType w:val="hybridMultilevel"/>
    <w:tmpl w:val="CFFA50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AC0693"/>
    <w:multiLevelType w:val="multilevel"/>
    <w:tmpl w:val="DAEC4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</w:compat>
  <w:rsids>
    <w:rsidRoot w:val="00C7361D"/>
    <w:rsid w:val="001E0469"/>
    <w:rsid w:val="00221190"/>
    <w:rsid w:val="004D5C4B"/>
    <w:rsid w:val="005C5BCD"/>
    <w:rsid w:val="00615DB7"/>
    <w:rsid w:val="0066273F"/>
    <w:rsid w:val="00761449"/>
    <w:rsid w:val="008427F1"/>
    <w:rsid w:val="00871BBA"/>
    <w:rsid w:val="009350BA"/>
    <w:rsid w:val="00995665"/>
    <w:rsid w:val="009C1837"/>
    <w:rsid w:val="00A1228E"/>
    <w:rsid w:val="00A30181"/>
    <w:rsid w:val="00A56ABC"/>
    <w:rsid w:val="00A713BF"/>
    <w:rsid w:val="00B13713"/>
    <w:rsid w:val="00B74734"/>
    <w:rsid w:val="00BD00DC"/>
    <w:rsid w:val="00C7361D"/>
    <w:rsid w:val="00F02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FFFFFF"/>
    </w:tcPr>
  </w:style>
  <w:style w:type="character" w:styleId="a6">
    <w:name w:val="Hyperlink"/>
    <w:basedOn w:val="a0"/>
    <w:uiPriority w:val="99"/>
    <w:unhideWhenUsed/>
    <w:rsid w:val="00761449"/>
    <w:rPr>
      <w:color w:val="0000FF" w:themeColor="hyperlink"/>
      <w:u w:val="single"/>
    </w:rPr>
  </w:style>
  <w:style w:type="paragraph" w:styleId="a7">
    <w:name w:val="Normal (Web)"/>
    <w:basedOn w:val="a"/>
    <w:uiPriority w:val="99"/>
    <w:semiHidden/>
    <w:unhideWhenUsed/>
    <w:rsid w:val="00871B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FFFFFF"/>
    </w:tcPr>
  </w:style>
  <w:style w:type="character" w:styleId="a6">
    <w:name w:val="Hyperlink"/>
    <w:basedOn w:val="a0"/>
    <w:uiPriority w:val="99"/>
    <w:unhideWhenUsed/>
    <w:rsid w:val="00761449"/>
    <w:rPr>
      <w:color w:val="0000FF" w:themeColor="hyperlink"/>
      <w:u w:val="single"/>
    </w:rPr>
  </w:style>
  <w:style w:type="paragraph" w:styleId="a7">
    <w:name w:val="Normal (Web)"/>
    <w:basedOn w:val="a"/>
    <w:uiPriority w:val="99"/>
    <w:semiHidden/>
    <w:unhideWhenUsed/>
    <w:rsid w:val="00871B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73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5</Pages>
  <Words>1072</Words>
  <Characters>6116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Анастасия С. Никулина</cp:lastModifiedBy>
  <cp:revision>8</cp:revision>
  <cp:lastPrinted>2020-10-15T13:29:00Z</cp:lastPrinted>
  <dcterms:created xsi:type="dcterms:W3CDTF">2020-10-15T10:57:00Z</dcterms:created>
  <dcterms:modified xsi:type="dcterms:W3CDTF">2020-10-15T14:31:00Z</dcterms:modified>
</cp:coreProperties>
</file>