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755" w:rsidRPr="00961927" w:rsidRDefault="004F6755" w:rsidP="00961927">
      <w:pPr>
        <w:spacing w:after="0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961927">
        <w:rPr>
          <w:rFonts w:ascii="Times New Roman" w:hAnsi="Times New Roman" w:cs="Times New Roman"/>
          <w:b/>
          <w:sz w:val="28"/>
          <w:szCs w:val="28"/>
        </w:rPr>
        <w:t>УДК 636</w:t>
      </w:r>
    </w:p>
    <w:p w:rsidR="004F6755" w:rsidRPr="00961927" w:rsidRDefault="004F6755" w:rsidP="00961927">
      <w:pPr>
        <w:spacing w:after="0"/>
        <w:ind w:firstLine="709"/>
        <w:jc w:val="right"/>
        <w:rPr>
          <w:rFonts w:ascii="Times New Roman" w:hAnsi="Times New Roman" w:cs="Times New Roman"/>
          <w:b/>
          <w:color w:val="000000"/>
          <w:sz w:val="28"/>
          <w:szCs w:val="28"/>
        </w:rPr>
      </w:pPr>
      <w:proofErr w:type="spellStart"/>
      <w:r w:rsidRPr="00961927">
        <w:rPr>
          <w:rFonts w:ascii="Times New Roman" w:hAnsi="Times New Roman" w:cs="Times New Roman"/>
          <w:b/>
          <w:color w:val="000000"/>
          <w:sz w:val="28"/>
          <w:szCs w:val="28"/>
        </w:rPr>
        <w:t>Оводова</w:t>
      </w:r>
      <w:proofErr w:type="spellEnd"/>
      <w:r w:rsidRPr="0096192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Е. А.</w:t>
      </w:r>
    </w:p>
    <w:p w:rsidR="00FD4747" w:rsidRPr="00961927" w:rsidRDefault="00FD4747" w:rsidP="00961927">
      <w:pPr>
        <w:spacing w:after="0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961927">
        <w:rPr>
          <w:rFonts w:ascii="Times New Roman" w:hAnsi="Times New Roman" w:cs="Times New Roman"/>
          <w:b/>
          <w:color w:val="000000"/>
          <w:sz w:val="28"/>
          <w:szCs w:val="28"/>
        </w:rPr>
        <w:t>Седунова Т.В.</w:t>
      </w:r>
    </w:p>
    <w:p w:rsidR="00F95EA0" w:rsidRPr="00961927" w:rsidRDefault="004F6755" w:rsidP="0096192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61927">
        <w:rPr>
          <w:rFonts w:ascii="Times New Roman" w:hAnsi="Times New Roman" w:cs="Times New Roman"/>
          <w:b/>
          <w:sz w:val="28"/>
          <w:szCs w:val="28"/>
        </w:rPr>
        <w:t xml:space="preserve">ВЛИЯНИЕ МИКРОБИОЛОГИЧЕСКИХ ПРЕПАРАТОВ СЕРИИ ЭМ НА </w:t>
      </w:r>
      <w:r w:rsidR="00D941E3" w:rsidRPr="00961927">
        <w:rPr>
          <w:rFonts w:ascii="Times New Roman" w:hAnsi="Times New Roman" w:cs="Times New Roman"/>
          <w:b/>
          <w:sz w:val="28"/>
          <w:szCs w:val="28"/>
        </w:rPr>
        <w:t>ПРОДУКТИВНЫЕ КАЧЕСТВА СЕЛЬСКОХОЗЯЙСТВЕННЫХ ЖИВОТНЫХ И СОХРАННОСТЬ МОЛОДНЯКА</w:t>
      </w:r>
    </w:p>
    <w:p w:rsidR="001A1976" w:rsidRPr="00961927" w:rsidRDefault="001A1976" w:rsidP="0096192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A1976" w:rsidRPr="00961927" w:rsidRDefault="004F6755" w:rsidP="00961927">
      <w:pPr>
        <w:pStyle w:val="a4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61927">
        <w:rPr>
          <w:rFonts w:ascii="Times New Roman" w:hAnsi="Times New Roman" w:cs="Times New Roman"/>
          <w:b/>
          <w:sz w:val="28"/>
          <w:szCs w:val="28"/>
        </w:rPr>
        <w:t>Аннотация.</w:t>
      </w:r>
      <w:r w:rsidR="001A1976" w:rsidRPr="0096192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1A1976" w:rsidRPr="00961927">
        <w:rPr>
          <w:rFonts w:ascii="Times New Roman" w:hAnsi="Times New Roman" w:cs="Times New Roman"/>
          <w:sz w:val="28"/>
          <w:szCs w:val="28"/>
        </w:rPr>
        <w:t xml:space="preserve">Актуальными становятся исследования в области повышения </w:t>
      </w:r>
      <w:proofErr w:type="spellStart"/>
      <w:r w:rsidR="001A1976" w:rsidRPr="00961927">
        <w:rPr>
          <w:rFonts w:ascii="Times New Roman" w:hAnsi="Times New Roman" w:cs="Times New Roman"/>
          <w:sz w:val="28"/>
          <w:szCs w:val="28"/>
        </w:rPr>
        <w:t>резистентности</w:t>
      </w:r>
      <w:proofErr w:type="spellEnd"/>
      <w:r w:rsidR="001A1976" w:rsidRPr="00961927">
        <w:rPr>
          <w:rFonts w:ascii="Times New Roman" w:hAnsi="Times New Roman" w:cs="Times New Roman"/>
          <w:sz w:val="28"/>
          <w:szCs w:val="28"/>
        </w:rPr>
        <w:t xml:space="preserve"> сельскохозяйственных животных и их продуктивности при введении </w:t>
      </w:r>
      <w:proofErr w:type="spellStart"/>
      <w:r w:rsidR="001A1976" w:rsidRPr="00961927">
        <w:rPr>
          <w:rFonts w:ascii="Times New Roman" w:hAnsi="Times New Roman" w:cs="Times New Roman"/>
          <w:sz w:val="28"/>
          <w:szCs w:val="28"/>
        </w:rPr>
        <w:t>биотехнологических</w:t>
      </w:r>
      <w:proofErr w:type="spellEnd"/>
      <w:r w:rsidR="001A1976" w:rsidRPr="00961927">
        <w:rPr>
          <w:rFonts w:ascii="Times New Roman" w:hAnsi="Times New Roman" w:cs="Times New Roman"/>
          <w:sz w:val="28"/>
          <w:szCs w:val="28"/>
        </w:rPr>
        <w:t xml:space="preserve"> методов, основанных на использовании живых микроорганизмов, так называемая ЭМ – технология. </w:t>
      </w:r>
      <w:r w:rsidR="001A1976" w:rsidRPr="00961927">
        <w:rPr>
          <w:rFonts w:ascii="Times New Roman" w:hAnsi="Times New Roman" w:cs="Times New Roman"/>
          <w:sz w:val="28"/>
          <w:szCs w:val="28"/>
          <w:shd w:val="clear" w:color="auto" w:fill="FFFFFF"/>
        </w:rPr>
        <w:t>В статье показана эффективность применения в животноводстве ЭМ препаратов.</w:t>
      </w:r>
    </w:p>
    <w:p w:rsidR="004F6755" w:rsidRPr="00961927" w:rsidRDefault="00F95EA0" w:rsidP="00961927">
      <w:pPr>
        <w:spacing w:after="0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961927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961927">
        <w:rPr>
          <w:rFonts w:ascii="Times New Roman" w:hAnsi="Times New Roman" w:cs="Times New Roman"/>
        </w:rPr>
        <w:t xml:space="preserve"> </w:t>
      </w:r>
      <w:proofErr w:type="spellStart"/>
      <w:r w:rsidRPr="00961927">
        <w:rPr>
          <w:rFonts w:ascii="Times New Roman" w:hAnsi="Times New Roman" w:cs="Times New Roman"/>
          <w:i/>
          <w:sz w:val="28"/>
          <w:szCs w:val="28"/>
        </w:rPr>
        <w:t>ЭМ-препараты</w:t>
      </w:r>
      <w:proofErr w:type="spellEnd"/>
      <w:r w:rsidRPr="00961927">
        <w:rPr>
          <w:rFonts w:ascii="Times New Roman" w:hAnsi="Times New Roman" w:cs="Times New Roman"/>
          <w:i/>
          <w:sz w:val="28"/>
          <w:szCs w:val="28"/>
        </w:rPr>
        <w:t>, условно-патогенные микроорганизмы,</w:t>
      </w:r>
      <w:r w:rsidR="00DA183E" w:rsidRPr="00961927">
        <w:rPr>
          <w:rFonts w:ascii="Times New Roman" w:hAnsi="Times New Roman" w:cs="Times New Roman"/>
          <w:i/>
          <w:sz w:val="28"/>
          <w:szCs w:val="28"/>
        </w:rPr>
        <w:t xml:space="preserve"> продуктивность коров, сохранность молодняка.</w:t>
      </w:r>
    </w:p>
    <w:p w:rsidR="00D0004B" w:rsidRPr="00961927" w:rsidRDefault="00D0004B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31EDC" w:rsidRPr="00961927" w:rsidRDefault="00131EDC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 xml:space="preserve">Вопросы получения продукции животноводства высокого качества и отвечающие требованиям </w:t>
      </w:r>
      <w:r w:rsidR="007C5A70" w:rsidRPr="00961927">
        <w:rPr>
          <w:rFonts w:ascii="Times New Roman" w:hAnsi="Times New Roman" w:cs="Times New Roman"/>
          <w:sz w:val="28"/>
          <w:szCs w:val="28"/>
        </w:rPr>
        <w:t>экологической безопасности по-</w:t>
      </w:r>
      <w:r w:rsidRPr="00961927">
        <w:rPr>
          <w:rFonts w:ascii="Times New Roman" w:hAnsi="Times New Roman" w:cs="Times New Roman"/>
          <w:sz w:val="28"/>
          <w:szCs w:val="28"/>
        </w:rPr>
        <w:t>прежнему, занимают ведущее место</w:t>
      </w:r>
      <w:r w:rsidR="00B91B89" w:rsidRPr="00961927">
        <w:rPr>
          <w:rFonts w:ascii="Times New Roman" w:hAnsi="Times New Roman" w:cs="Times New Roman"/>
          <w:sz w:val="28"/>
          <w:szCs w:val="28"/>
        </w:rPr>
        <w:t xml:space="preserve"> в нашей стране и за рубежом. Для получения экологически безопасной продукции животноводства уделяется большое внимание технологиям кормления и выращивания животных.</w:t>
      </w:r>
    </w:p>
    <w:p w:rsidR="00131EDC" w:rsidRPr="00961927" w:rsidRDefault="00B91B89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>Но</w:t>
      </w:r>
      <w:r w:rsidR="00992952" w:rsidRPr="00961927">
        <w:rPr>
          <w:rFonts w:ascii="Times New Roman" w:hAnsi="Times New Roman" w:cs="Times New Roman"/>
          <w:sz w:val="28"/>
          <w:szCs w:val="28"/>
        </w:rPr>
        <w:t xml:space="preserve"> но</w:t>
      </w:r>
      <w:r w:rsidRPr="00961927">
        <w:rPr>
          <w:rFonts w:ascii="Times New Roman" w:hAnsi="Times New Roman" w:cs="Times New Roman"/>
          <w:sz w:val="28"/>
          <w:szCs w:val="28"/>
        </w:rPr>
        <w:t xml:space="preserve">рмальный состав микрофлоры </w:t>
      </w:r>
      <w:r w:rsidR="007C5A70" w:rsidRPr="00961927">
        <w:rPr>
          <w:rFonts w:ascii="Times New Roman" w:hAnsi="Times New Roman" w:cs="Times New Roman"/>
          <w:sz w:val="28"/>
          <w:szCs w:val="28"/>
        </w:rPr>
        <w:t>желудочно-</w:t>
      </w:r>
      <w:r w:rsidR="00AC37E9" w:rsidRPr="00961927">
        <w:rPr>
          <w:rFonts w:ascii="Times New Roman" w:hAnsi="Times New Roman" w:cs="Times New Roman"/>
          <w:sz w:val="28"/>
          <w:szCs w:val="28"/>
        </w:rPr>
        <w:t xml:space="preserve">кишечного тракта у </w:t>
      </w:r>
      <w:r w:rsidRPr="00961927">
        <w:rPr>
          <w:rFonts w:ascii="Times New Roman" w:hAnsi="Times New Roman" w:cs="Times New Roman"/>
          <w:sz w:val="28"/>
          <w:szCs w:val="28"/>
        </w:rPr>
        <w:t>сельскохозяйственных животны</w:t>
      </w:r>
      <w:r w:rsidR="006A681E" w:rsidRPr="00961927">
        <w:rPr>
          <w:rFonts w:ascii="Times New Roman" w:hAnsi="Times New Roman" w:cs="Times New Roman"/>
          <w:sz w:val="28"/>
          <w:szCs w:val="28"/>
        </w:rPr>
        <w:t>х нестабилен, и может изменяться в результате стрессов, лечения</w:t>
      </w:r>
      <w:r w:rsidRPr="00961927">
        <w:rPr>
          <w:rFonts w:ascii="Times New Roman" w:hAnsi="Times New Roman" w:cs="Times New Roman"/>
          <w:sz w:val="28"/>
          <w:szCs w:val="28"/>
        </w:rPr>
        <w:t xml:space="preserve"> антибиотикам</w:t>
      </w:r>
      <w:r w:rsidR="006A681E" w:rsidRPr="00961927">
        <w:rPr>
          <w:rFonts w:ascii="Times New Roman" w:hAnsi="Times New Roman" w:cs="Times New Roman"/>
          <w:sz w:val="28"/>
          <w:szCs w:val="28"/>
        </w:rPr>
        <w:t xml:space="preserve">и и плохого кормления. Вследствие, этого у животных ухудшается пищеварение, страдает обмен веществ, снижается </w:t>
      </w:r>
      <w:r w:rsidR="006A681E" w:rsidRPr="0096192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сопротивляемость </w:t>
      </w:r>
      <w:r w:rsidR="006A681E" w:rsidRPr="00961927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организма</w:t>
      </w:r>
      <w:r w:rsidR="006A681E" w:rsidRPr="0096192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 воздействию различных факторов — инфекций, ядов, загрязнений, паразитов и развиваются болезни.</w:t>
      </w:r>
    </w:p>
    <w:p w:rsidR="00BF5486" w:rsidRPr="00961927" w:rsidRDefault="00887439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>А</w:t>
      </w:r>
      <w:r w:rsidR="00992952" w:rsidRPr="00961927">
        <w:rPr>
          <w:rFonts w:ascii="Times New Roman" w:hAnsi="Times New Roman" w:cs="Times New Roman"/>
          <w:sz w:val="28"/>
          <w:szCs w:val="28"/>
        </w:rPr>
        <w:t xml:space="preserve">ктуальными становятся исследования в области повышения </w:t>
      </w:r>
      <w:proofErr w:type="spellStart"/>
      <w:r w:rsidR="00992952" w:rsidRPr="00961927">
        <w:rPr>
          <w:rFonts w:ascii="Times New Roman" w:hAnsi="Times New Roman" w:cs="Times New Roman"/>
          <w:sz w:val="28"/>
          <w:szCs w:val="28"/>
        </w:rPr>
        <w:t>резистентност</w:t>
      </w:r>
      <w:r w:rsidR="002159A3" w:rsidRPr="00961927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2159A3" w:rsidRPr="00961927">
        <w:rPr>
          <w:rFonts w:ascii="Times New Roman" w:hAnsi="Times New Roman" w:cs="Times New Roman"/>
          <w:sz w:val="28"/>
          <w:szCs w:val="28"/>
        </w:rPr>
        <w:t xml:space="preserve"> сельскохозяйственных животных и их продуктивности </w:t>
      </w:r>
      <w:r w:rsidR="00992952" w:rsidRPr="00961927">
        <w:rPr>
          <w:rFonts w:ascii="Times New Roman" w:hAnsi="Times New Roman" w:cs="Times New Roman"/>
          <w:sz w:val="28"/>
          <w:szCs w:val="28"/>
        </w:rPr>
        <w:t xml:space="preserve">при </w:t>
      </w:r>
      <w:r w:rsidR="00485794" w:rsidRPr="00961927">
        <w:rPr>
          <w:rFonts w:ascii="Times New Roman" w:hAnsi="Times New Roman" w:cs="Times New Roman"/>
          <w:sz w:val="28"/>
          <w:szCs w:val="28"/>
        </w:rPr>
        <w:t xml:space="preserve">введении </w:t>
      </w:r>
      <w:proofErr w:type="spellStart"/>
      <w:r w:rsidR="00485794" w:rsidRPr="00961927">
        <w:rPr>
          <w:rFonts w:ascii="Times New Roman" w:hAnsi="Times New Roman" w:cs="Times New Roman"/>
          <w:sz w:val="28"/>
          <w:szCs w:val="28"/>
        </w:rPr>
        <w:t>биотехнологических</w:t>
      </w:r>
      <w:proofErr w:type="spellEnd"/>
      <w:r w:rsidR="00485794" w:rsidRPr="00961927">
        <w:rPr>
          <w:rFonts w:ascii="Times New Roman" w:hAnsi="Times New Roman" w:cs="Times New Roman"/>
          <w:sz w:val="28"/>
          <w:szCs w:val="28"/>
        </w:rPr>
        <w:t xml:space="preserve"> методов, основанных на испо</w:t>
      </w:r>
      <w:r w:rsidR="00BF5486" w:rsidRPr="00961927">
        <w:rPr>
          <w:rFonts w:ascii="Times New Roman" w:hAnsi="Times New Roman" w:cs="Times New Roman"/>
          <w:sz w:val="28"/>
          <w:szCs w:val="28"/>
        </w:rPr>
        <w:t>льзовании живых микроорганизмов, так называемая</w:t>
      </w:r>
      <w:r w:rsidR="00992952" w:rsidRPr="00961927">
        <w:rPr>
          <w:rFonts w:ascii="Times New Roman" w:hAnsi="Times New Roman" w:cs="Times New Roman"/>
          <w:sz w:val="28"/>
          <w:szCs w:val="28"/>
        </w:rPr>
        <w:t xml:space="preserve"> ЭМ –</w:t>
      </w:r>
      <w:r w:rsidR="00BF5486" w:rsidRPr="00961927">
        <w:rPr>
          <w:rFonts w:ascii="Times New Roman" w:hAnsi="Times New Roman" w:cs="Times New Roman"/>
          <w:sz w:val="28"/>
          <w:szCs w:val="28"/>
        </w:rPr>
        <w:t xml:space="preserve"> технология</w:t>
      </w:r>
      <w:r w:rsidR="00992952" w:rsidRPr="00961927">
        <w:rPr>
          <w:rFonts w:ascii="Times New Roman" w:hAnsi="Times New Roman" w:cs="Times New Roman"/>
          <w:sz w:val="28"/>
          <w:szCs w:val="28"/>
        </w:rPr>
        <w:t xml:space="preserve">. </w:t>
      </w:r>
      <w:r w:rsidR="00BF5486" w:rsidRPr="00961927">
        <w:rPr>
          <w:rFonts w:ascii="Times New Roman" w:hAnsi="Times New Roman" w:cs="Times New Roman"/>
          <w:sz w:val="28"/>
          <w:szCs w:val="28"/>
        </w:rPr>
        <w:t xml:space="preserve">При </w:t>
      </w:r>
      <w:r w:rsidR="00AC37E9" w:rsidRPr="00961927">
        <w:rPr>
          <w:rFonts w:ascii="Times New Roman" w:hAnsi="Times New Roman" w:cs="Times New Roman"/>
          <w:sz w:val="28"/>
          <w:szCs w:val="28"/>
        </w:rPr>
        <w:t xml:space="preserve">применении </w:t>
      </w:r>
      <w:r w:rsidR="00BF5486" w:rsidRPr="00961927">
        <w:rPr>
          <w:rFonts w:ascii="Times New Roman" w:hAnsi="Times New Roman" w:cs="Times New Roman"/>
          <w:sz w:val="28"/>
          <w:szCs w:val="28"/>
        </w:rPr>
        <w:t xml:space="preserve">этой технологии во всех отраслях сельского хозяйства, включая животноводство, </w:t>
      </w:r>
      <w:r w:rsidR="00BF5486" w:rsidRPr="00961927">
        <w:rPr>
          <w:rFonts w:ascii="Times New Roman" w:hAnsi="Times New Roman" w:cs="Times New Roman"/>
          <w:sz w:val="28"/>
          <w:szCs w:val="28"/>
        </w:rPr>
        <w:lastRenderedPageBreak/>
        <w:t xml:space="preserve">население получает высококачественные продукты </w:t>
      </w:r>
      <w:r w:rsidR="00AC37E9" w:rsidRPr="00961927">
        <w:rPr>
          <w:rFonts w:ascii="Times New Roman" w:hAnsi="Times New Roman" w:cs="Times New Roman"/>
          <w:sz w:val="28"/>
          <w:szCs w:val="28"/>
        </w:rPr>
        <w:t>питания при</w:t>
      </w:r>
      <w:r w:rsidR="00BF5486" w:rsidRPr="00961927">
        <w:rPr>
          <w:rFonts w:ascii="Times New Roman" w:hAnsi="Times New Roman" w:cs="Times New Roman"/>
          <w:sz w:val="28"/>
          <w:szCs w:val="28"/>
        </w:rPr>
        <w:t xml:space="preserve"> </w:t>
      </w:r>
      <w:r w:rsidR="00AC37E9" w:rsidRPr="00961927">
        <w:rPr>
          <w:rFonts w:ascii="Times New Roman" w:hAnsi="Times New Roman" w:cs="Times New Roman"/>
          <w:sz w:val="28"/>
          <w:szCs w:val="28"/>
        </w:rPr>
        <w:t>бережном использовании природных ресурсов.</w:t>
      </w:r>
    </w:p>
    <w:p w:rsidR="006A681E" w:rsidRPr="00961927" w:rsidRDefault="00BF5486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>Создаваемые ЭМ – препараты (ЭМ – эффективные микроорганизмы)</w:t>
      </w:r>
      <w:r w:rsidR="00887439" w:rsidRPr="00961927">
        <w:rPr>
          <w:rFonts w:ascii="Times New Roman" w:hAnsi="Times New Roman" w:cs="Times New Roman"/>
          <w:sz w:val="28"/>
          <w:szCs w:val="28"/>
        </w:rPr>
        <w:t xml:space="preserve"> это препараты содержащие живые микроорганизмы.</w:t>
      </w:r>
    </w:p>
    <w:p w:rsidR="00887439" w:rsidRPr="00961927" w:rsidRDefault="00887439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>Не меняя рацион</w:t>
      </w:r>
      <w:r w:rsidR="007B104C" w:rsidRPr="00961927">
        <w:rPr>
          <w:rFonts w:ascii="Times New Roman" w:hAnsi="Times New Roman" w:cs="Times New Roman"/>
          <w:sz w:val="28"/>
          <w:szCs w:val="28"/>
        </w:rPr>
        <w:t>,</w:t>
      </w:r>
      <w:r w:rsidRPr="00961927">
        <w:rPr>
          <w:rFonts w:ascii="Times New Roman" w:hAnsi="Times New Roman" w:cs="Times New Roman"/>
          <w:sz w:val="28"/>
          <w:szCs w:val="28"/>
        </w:rPr>
        <w:t xml:space="preserve"> при скармливании животным ЭМ препаратов </w:t>
      </w:r>
      <w:r w:rsidR="007B104C" w:rsidRPr="00961927">
        <w:rPr>
          <w:rFonts w:ascii="Times New Roman" w:hAnsi="Times New Roman" w:cs="Times New Roman"/>
          <w:sz w:val="28"/>
          <w:szCs w:val="28"/>
        </w:rPr>
        <w:t>усва</w:t>
      </w:r>
      <w:r w:rsidR="007C5A70" w:rsidRPr="00961927">
        <w:rPr>
          <w:rFonts w:ascii="Times New Roman" w:hAnsi="Times New Roman" w:cs="Times New Roman"/>
          <w:sz w:val="28"/>
          <w:szCs w:val="28"/>
        </w:rPr>
        <w:t>ивается 70% корма вместо 30-40%,</w:t>
      </w:r>
      <w:r w:rsidR="007B104C" w:rsidRPr="00961927">
        <w:rPr>
          <w:rFonts w:ascii="Times New Roman" w:hAnsi="Times New Roman" w:cs="Times New Roman"/>
          <w:sz w:val="28"/>
          <w:szCs w:val="28"/>
        </w:rPr>
        <w:t xml:space="preserve"> так </w:t>
      </w:r>
      <w:proofErr w:type="gramStart"/>
      <w:r w:rsidR="007B104C" w:rsidRPr="00961927">
        <w:rPr>
          <w:rFonts w:ascii="Times New Roman" w:hAnsi="Times New Roman" w:cs="Times New Roman"/>
          <w:sz w:val="28"/>
          <w:szCs w:val="28"/>
        </w:rPr>
        <w:t>как</w:t>
      </w:r>
      <w:proofErr w:type="gramEnd"/>
      <w:r w:rsidR="007B104C" w:rsidRPr="00961927">
        <w:rPr>
          <w:rFonts w:ascii="Times New Roman" w:hAnsi="Times New Roman" w:cs="Times New Roman"/>
          <w:sz w:val="28"/>
          <w:szCs w:val="28"/>
        </w:rPr>
        <w:t xml:space="preserve"> попав в организм животного полезные микроорганизмы нормализуют микрофлору кишечника. И в результате здоровье животных улучшается, происходит увеличение среднесуточных привесов. При использовании ЭМ препаратов в организме животных улучшается снабжение клеток кислородом, усиливаются обменные процессы, изменяются в лучшую сторону показатели крови, повышается иммунитет.</w:t>
      </w:r>
    </w:p>
    <w:p w:rsidR="00773172" w:rsidRPr="00961927" w:rsidRDefault="00773172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 xml:space="preserve">Новая симбиотическая пищевая добавка </w:t>
      </w:r>
      <w:proofErr w:type="spellStart"/>
      <w:r w:rsidRPr="00961927">
        <w:rPr>
          <w:rFonts w:ascii="Times New Roman" w:hAnsi="Times New Roman" w:cs="Times New Roman"/>
          <w:sz w:val="28"/>
          <w:szCs w:val="28"/>
        </w:rPr>
        <w:t>ЭМ-Курунга</w:t>
      </w:r>
      <w:proofErr w:type="spellEnd"/>
      <w:r w:rsidRPr="00961927">
        <w:rPr>
          <w:rFonts w:ascii="Times New Roman" w:hAnsi="Times New Roman" w:cs="Times New Roman"/>
          <w:sz w:val="28"/>
          <w:szCs w:val="28"/>
        </w:rPr>
        <w:t xml:space="preserve"> содержит </w:t>
      </w:r>
      <w:r w:rsidRPr="0096192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лечебную закваску монгольско-бурятского напитка из буйволового молока.</w:t>
      </w:r>
    </w:p>
    <w:p w:rsidR="00FD4747" w:rsidRPr="00961927" w:rsidRDefault="007D181D" w:rsidP="00961927">
      <w:pPr>
        <w:spacing w:after="0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 </w:t>
      </w:r>
      <w:r w:rsidR="001F1382" w:rsidRPr="00961927">
        <w:rPr>
          <w:rFonts w:ascii="Times New Roman" w:hAnsi="Times New Roman" w:cs="Times New Roman"/>
          <w:sz w:val="28"/>
          <w:szCs w:val="28"/>
          <w:shd w:val="clear" w:color="auto" w:fill="FAFAFA"/>
        </w:rPr>
        <w:t>«</w:t>
      </w:r>
      <w:proofErr w:type="spellStart"/>
      <w:r w:rsidR="001F1382" w:rsidRPr="00961927">
        <w:rPr>
          <w:rFonts w:ascii="Times New Roman" w:hAnsi="Times New Roman" w:cs="Times New Roman"/>
          <w:sz w:val="28"/>
          <w:szCs w:val="28"/>
          <w:shd w:val="clear" w:color="auto" w:fill="FAFAFA"/>
        </w:rPr>
        <w:t>ЭМ-Курунга</w:t>
      </w:r>
      <w:proofErr w:type="spellEnd"/>
      <w:r w:rsidR="001F1382" w:rsidRPr="00961927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» по своему составу является высокобелковым и легкоусвояемым продуктом при </w:t>
      </w:r>
      <w:proofErr w:type="gramStart"/>
      <w:r w:rsidR="001F1382" w:rsidRPr="00961927">
        <w:rPr>
          <w:rFonts w:ascii="Times New Roman" w:hAnsi="Times New Roman" w:cs="Times New Roman"/>
          <w:sz w:val="28"/>
          <w:szCs w:val="28"/>
          <w:shd w:val="clear" w:color="auto" w:fill="FAFAFA"/>
        </w:rPr>
        <w:t>скармливании</w:t>
      </w:r>
      <w:proofErr w:type="gramEnd"/>
      <w:r w:rsidR="001F1382" w:rsidRPr="00961927">
        <w:rPr>
          <w:rFonts w:ascii="Times New Roman" w:hAnsi="Times New Roman" w:cs="Times New Roman"/>
          <w:sz w:val="28"/>
          <w:szCs w:val="28"/>
          <w:shd w:val="clear" w:color="auto" w:fill="FAFAFA"/>
        </w:rPr>
        <w:t xml:space="preserve"> которого у животных </w:t>
      </w:r>
      <w:r w:rsidR="001F1382" w:rsidRPr="00961927">
        <w:rPr>
          <w:rFonts w:ascii="Times New Roman" w:hAnsi="Times New Roman" w:cs="Times New Roman"/>
          <w:color w:val="000000" w:themeColor="text1"/>
          <w:sz w:val="28"/>
          <w:szCs w:val="28"/>
        </w:rPr>
        <w:t>повышается иммунитет, происходит угнетение патогенной и условно патогенной микрофлоры в ЖКТ, снижает</w:t>
      </w:r>
      <w:r w:rsidR="00FD4747" w:rsidRPr="00961927">
        <w:rPr>
          <w:rFonts w:ascii="Times New Roman" w:hAnsi="Times New Roman" w:cs="Times New Roman"/>
          <w:color w:val="000000" w:themeColor="text1"/>
          <w:sz w:val="28"/>
          <w:szCs w:val="28"/>
        </w:rPr>
        <w:t>ся</w:t>
      </w:r>
      <w:r w:rsidR="001F1382" w:rsidRPr="009619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заболеваемость и падёж животных от бакт</w:t>
      </w:r>
      <w:r w:rsidR="00FD4747" w:rsidRPr="00961927">
        <w:rPr>
          <w:rFonts w:ascii="Times New Roman" w:hAnsi="Times New Roman" w:cs="Times New Roman"/>
          <w:color w:val="000000" w:themeColor="text1"/>
          <w:sz w:val="28"/>
          <w:szCs w:val="28"/>
        </w:rPr>
        <w:t>ериальных инфекций, нормализуется</w:t>
      </w:r>
      <w:r w:rsidR="001F1382" w:rsidRPr="0096192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кислотно-щелочное равновесие </w:t>
      </w:r>
      <w:r w:rsidR="00FD4747" w:rsidRPr="00961927">
        <w:rPr>
          <w:rFonts w:ascii="Times New Roman" w:hAnsi="Times New Roman" w:cs="Times New Roman"/>
          <w:color w:val="000000" w:themeColor="text1"/>
          <w:sz w:val="28"/>
          <w:szCs w:val="28"/>
        </w:rPr>
        <w:t>и обмен веществ.</w:t>
      </w:r>
    </w:p>
    <w:p w:rsidR="00773172" w:rsidRPr="00961927" w:rsidRDefault="0029242A" w:rsidP="0096192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961927">
        <w:rPr>
          <w:sz w:val="28"/>
          <w:szCs w:val="28"/>
        </w:rPr>
        <w:t>Н</w:t>
      </w:r>
      <w:r w:rsidR="00773172" w:rsidRPr="00961927">
        <w:rPr>
          <w:sz w:val="28"/>
          <w:szCs w:val="28"/>
        </w:rPr>
        <w:t>а сегодняшний день заквасок природного симбиотического состава, кроме «</w:t>
      </w:r>
      <w:proofErr w:type="spellStart"/>
      <w:r w:rsidR="00773172" w:rsidRPr="00961927">
        <w:rPr>
          <w:sz w:val="28"/>
          <w:szCs w:val="28"/>
        </w:rPr>
        <w:t>ЭМ-Курунги</w:t>
      </w:r>
      <w:proofErr w:type="spellEnd"/>
      <w:r w:rsidR="00773172" w:rsidRPr="00961927">
        <w:rPr>
          <w:sz w:val="28"/>
          <w:szCs w:val="28"/>
        </w:rPr>
        <w:t>», не зарегистрировано ни в России, ни за рубежом.</w:t>
      </w:r>
    </w:p>
    <w:p w:rsidR="007A1649" w:rsidRPr="00961927" w:rsidRDefault="007A1649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 xml:space="preserve">Представители нормальной микрофлоры желудочно-кишечного тракта: </w:t>
      </w:r>
      <w:proofErr w:type="spellStart"/>
      <w:r w:rsidRPr="00961927">
        <w:rPr>
          <w:rFonts w:ascii="Times New Roman" w:hAnsi="Times New Roman" w:cs="Times New Roman"/>
          <w:sz w:val="28"/>
          <w:szCs w:val="28"/>
        </w:rPr>
        <w:t>колибактерии</w:t>
      </w:r>
      <w:proofErr w:type="spellEnd"/>
      <w:r w:rsidRPr="0096192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961927">
        <w:rPr>
          <w:rFonts w:ascii="Times New Roman" w:hAnsi="Times New Roman" w:cs="Times New Roman"/>
          <w:sz w:val="28"/>
          <w:szCs w:val="28"/>
        </w:rPr>
        <w:t>молочно-кислые</w:t>
      </w:r>
      <w:proofErr w:type="spellEnd"/>
      <w:proofErr w:type="gramEnd"/>
      <w:r w:rsidRPr="00961927">
        <w:rPr>
          <w:rFonts w:ascii="Times New Roman" w:hAnsi="Times New Roman" w:cs="Times New Roman"/>
          <w:sz w:val="28"/>
          <w:szCs w:val="28"/>
        </w:rPr>
        <w:t xml:space="preserve"> бактерии, </w:t>
      </w:r>
      <w:proofErr w:type="spellStart"/>
      <w:r w:rsidRPr="00961927">
        <w:rPr>
          <w:rFonts w:ascii="Times New Roman" w:hAnsi="Times New Roman" w:cs="Times New Roman"/>
          <w:sz w:val="28"/>
          <w:szCs w:val="28"/>
        </w:rPr>
        <w:t>бифидо</w:t>
      </w:r>
      <w:proofErr w:type="spellEnd"/>
      <w:r w:rsidRPr="00961927">
        <w:rPr>
          <w:rFonts w:ascii="Times New Roman" w:hAnsi="Times New Roman" w:cs="Times New Roman"/>
          <w:sz w:val="28"/>
          <w:szCs w:val="28"/>
        </w:rPr>
        <w:t xml:space="preserve"> бактерии и другие – это Эффективные Микроорганизмы препарата «Байкал ЭМ-1». Они подавляют болезнетворные бактерии при скармливании препарата животным.</w:t>
      </w:r>
    </w:p>
    <w:p w:rsidR="0029242A" w:rsidRPr="00961927" w:rsidRDefault="0029242A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>Сухостойный период имеет особое значение, так как в это время происходит закладка молочной продуктивности</w:t>
      </w:r>
      <w:r w:rsidR="0048493D" w:rsidRPr="00961927">
        <w:rPr>
          <w:rFonts w:ascii="Times New Roman" w:hAnsi="Times New Roman" w:cs="Times New Roman"/>
          <w:sz w:val="28"/>
          <w:szCs w:val="28"/>
        </w:rPr>
        <w:t xml:space="preserve"> и </w:t>
      </w:r>
      <w:r w:rsidRPr="00961927">
        <w:rPr>
          <w:rFonts w:ascii="Times New Roman" w:hAnsi="Times New Roman" w:cs="Times New Roman"/>
          <w:sz w:val="28"/>
          <w:szCs w:val="28"/>
        </w:rPr>
        <w:t>формирование здорового теленка.</w:t>
      </w:r>
      <w:r w:rsidR="0048493D" w:rsidRPr="00961927">
        <w:rPr>
          <w:rFonts w:ascii="Times New Roman" w:hAnsi="Times New Roman" w:cs="Times New Roman"/>
          <w:sz w:val="28"/>
          <w:szCs w:val="28"/>
        </w:rPr>
        <w:t xml:space="preserve"> Корова в этот период компенсирует часть питательных веществ, выделенных с молоком</w:t>
      </w:r>
      <w:r w:rsidR="00727A46" w:rsidRPr="00961927">
        <w:rPr>
          <w:rFonts w:ascii="Times New Roman" w:hAnsi="Times New Roman" w:cs="Times New Roman"/>
          <w:sz w:val="28"/>
          <w:szCs w:val="28"/>
        </w:rPr>
        <w:t>,</w:t>
      </w:r>
      <w:r w:rsidR="0048493D" w:rsidRPr="00961927">
        <w:rPr>
          <w:rFonts w:ascii="Times New Roman" w:hAnsi="Times New Roman" w:cs="Times New Roman"/>
          <w:sz w:val="28"/>
          <w:szCs w:val="28"/>
        </w:rPr>
        <w:t xml:space="preserve"> и запасает их для новой лактации.</w:t>
      </w:r>
    </w:p>
    <w:p w:rsidR="002A77E4" w:rsidRPr="00961927" w:rsidRDefault="002A77E4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 xml:space="preserve">Для представления эффективности использования ЭМ препаратов рассмотрим </w:t>
      </w:r>
      <w:proofErr w:type="gramStart"/>
      <w:r w:rsidRPr="00961927">
        <w:rPr>
          <w:rFonts w:ascii="Times New Roman" w:hAnsi="Times New Roman" w:cs="Times New Roman"/>
          <w:sz w:val="28"/>
          <w:szCs w:val="28"/>
        </w:rPr>
        <w:t>опыт</w:t>
      </w:r>
      <w:proofErr w:type="gramEnd"/>
      <w:r w:rsidRPr="00961927">
        <w:rPr>
          <w:rFonts w:ascii="Times New Roman" w:hAnsi="Times New Roman" w:cs="Times New Roman"/>
          <w:sz w:val="28"/>
          <w:szCs w:val="28"/>
        </w:rPr>
        <w:t xml:space="preserve"> проведенный в хозяйстве.</w:t>
      </w:r>
    </w:p>
    <w:p w:rsidR="007A1649" w:rsidRPr="00961927" w:rsidRDefault="007A1649" w:rsidP="0096192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1927">
        <w:rPr>
          <w:rFonts w:ascii="Times New Roman" w:hAnsi="Times New Roman" w:cs="Times New Roman"/>
          <w:sz w:val="28"/>
          <w:szCs w:val="28"/>
        </w:rPr>
        <w:t xml:space="preserve">На базе ФГУП «Троицкое» Челябинской области было проведено исследование на сухостойных коровах, </w:t>
      </w:r>
      <w:r w:rsidR="00DA30EF" w:rsidRPr="00961927">
        <w:rPr>
          <w:rFonts w:ascii="Times New Roman" w:hAnsi="Times New Roman" w:cs="Times New Roman"/>
          <w:sz w:val="28"/>
          <w:szCs w:val="28"/>
        </w:rPr>
        <w:t xml:space="preserve">которое заключалось в изучении влияния препаратов </w:t>
      </w:r>
      <w:r w:rsidR="0005608F" w:rsidRPr="00961927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DA30EF"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ЭМ-Курунга</w:t>
      </w:r>
      <w:proofErr w:type="spellEnd"/>
      <w:r w:rsidR="0005608F"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DA30EF"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r w:rsidR="0005608F"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="00DA30EF"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Байкал-ЭМ1</w:t>
      </w:r>
      <w:r w:rsidR="0005608F"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="00DA30EF"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молочную продуктивность. Животные содержались в одинаковых условиях и получали однотипный рацион. Коровы были по третьей лактации, за предыдущую лактацию удой составил в среднем 4260 кг. </w:t>
      </w:r>
    </w:p>
    <w:p w:rsidR="00DA30EF" w:rsidRPr="00961927" w:rsidRDefault="00DA30EF" w:rsidP="0096192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Были сформированы 3 группы сухостойных коров по 25 голов в каждой. Коровам 1 группы дополнительно в состав рациона вводили препарат «Байкал ЭМ -1» в разведении 1:100 в дозе 30 мл на одну голову в сутки, животным 2 группы давали препарат «ЭМ–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Курунга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» в дозе 500 мл на одну голову в сутки. Третья группа являлась контрольной, она получала основной рацион, принятый в хозяйстве. Препараты начали давать за два месяца до предполагаемого отела (в течение 60 дней), индивидуально, вручную, в смеси с концентратами. После отела дачу препаратов прекратили. Оценивали молочную продуктивность коров в период раздоя за 90 дней лактации.</w:t>
      </w:r>
    </w:p>
    <w:p w:rsidR="002A77E4" w:rsidRPr="00961927" w:rsidRDefault="002A77E4" w:rsidP="00961927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2590800" cy="1514475"/>
            <wp:effectExtent l="19050" t="0" r="19050" b="0"/>
            <wp:docPr id="4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2A77E4" w:rsidRPr="00961927" w:rsidRDefault="002A77E4" w:rsidP="00961927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61927">
        <w:rPr>
          <w:rFonts w:ascii="Times New Roman" w:hAnsi="Times New Roman" w:cs="Times New Roman"/>
          <w:sz w:val="24"/>
          <w:szCs w:val="24"/>
        </w:rPr>
        <w:t>Рис.1. Удой за 90 дней лактации</w:t>
      </w:r>
    </w:p>
    <w:p w:rsidR="002A77E4" w:rsidRPr="00961927" w:rsidRDefault="002A77E4" w:rsidP="0096192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1927">
        <w:rPr>
          <w:rFonts w:ascii="Times New Roman" w:hAnsi="Times New Roman" w:cs="Times New Roman"/>
          <w:sz w:val="28"/>
          <w:szCs w:val="28"/>
        </w:rPr>
        <w:t xml:space="preserve">В первой и второй опытных группах, где коровы получали к основному рациону препараты </w:t>
      </w:r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«Байкал ЭМ -1» и «ЭМ–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Курунга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», были выше на 15 – 25%</w:t>
      </w:r>
      <w:r w:rsidR="0005608F"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по сравнению с животными контрольной группы.</w:t>
      </w:r>
    </w:p>
    <w:p w:rsidR="0005608F" w:rsidRPr="00961927" w:rsidRDefault="0005608F" w:rsidP="00961927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657475" cy="1628775"/>
            <wp:effectExtent l="19050" t="0" r="9525" b="0"/>
            <wp:docPr id="5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05608F" w:rsidRPr="00961927" w:rsidRDefault="0005608F" w:rsidP="00961927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61927">
        <w:rPr>
          <w:rFonts w:ascii="Times New Roman" w:hAnsi="Times New Roman" w:cs="Times New Roman"/>
          <w:sz w:val="24"/>
          <w:szCs w:val="24"/>
        </w:rPr>
        <w:t xml:space="preserve">Рис.2. Количество молочного жира, </w:t>
      </w:r>
      <w:proofErr w:type="gramStart"/>
      <w:r w:rsidRPr="00961927">
        <w:rPr>
          <w:rFonts w:ascii="Times New Roman" w:hAnsi="Times New Roman" w:cs="Times New Roman"/>
          <w:sz w:val="24"/>
          <w:szCs w:val="24"/>
        </w:rPr>
        <w:t>кг</w:t>
      </w:r>
      <w:proofErr w:type="gramEnd"/>
    </w:p>
    <w:p w:rsidR="0005608F" w:rsidRPr="00961927" w:rsidRDefault="0005608F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</w:rPr>
        <w:t xml:space="preserve">Представленные на рисунке данные показывают, что </w:t>
      </w:r>
      <w:r w:rsidR="00913729" w:rsidRPr="00961927">
        <w:rPr>
          <w:rFonts w:ascii="Times New Roman" w:hAnsi="Times New Roman" w:cs="Times New Roman"/>
          <w:sz w:val="28"/>
          <w:szCs w:val="28"/>
        </w:rPr>
        <w:t>от коров первой опытной группы было получено на 17% больше молочного жира, а от второй опытной группы было получено молочного жира на 30 % больше по сравнению с контрольной группой.</w:t>
      </w:r>
    </w:p>
    <w:p w:rsidR="00913729" w:rsidRPr="00961927" w:rsidRDefault="00913729" w:rsidP="0096192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1927">
        <w:rPr>
          <w:rFonts w:ascii="Times New Roman" w:hAnsi="Times New Roman" w:cs="Times New Roman"/>
          <w:sz w:val="28"/>
          <w:szCs w:val="28"/>
        </w:rPr>
        <w:t xml:space="preserve">Дачу препаратов </w:t>
      </w:r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«Байкал ЭМ -1» и «ЭМ–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Курунга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», после отела коровам прекратили. Для дальнейшего</w:t>
      </w:r>
      <w:r w:rsidR="00182E19"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опыта от подопытных коров были отобраны бычки. Новорожденных телят разделили на три группы по 10 голов в каждой, в зависимости от того к какой группе относилась их мать.</w:t>
      </w:r>
    </w:p>
    <w:p w:rsidR="00182E19" w:rsidRPr="00961927" w:rsidRDefault="00182E19" w:rsidP="0096192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В контрольной группе за 3 месяца наблюдений заболело 6 телят. В первой и второй по четыре теленка из 10. В контрольной группе телята болели желудочно-кишечными заболеваниями в тяжелой форме</w:t>
      </w:r>
      <w:proofErr w:type="gram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сравнению с опытными группами и продолжительность болезни у них была выше в среднем на 2,3 дня. Во всех группах сохранность телят составила 100%, падежа не было. Животных лечили по схемам, применяемым в хозяйстве.</w:t>
      </w:r>
    </w:p>
    <w:p w:rsidR="00182E19" w:rsidRPr="00961927" w:rsidRDefault="00182E19" w:rsidP="00961927">
      <w:pPr>
        <w:pStyle w:val="a3"/>
        <w:spacing w:before="0" w:beforeAutospacing="0" w:after="0" w:afterAutospacing="0" w:line="360" w:lineRule="auto"/>
        <w:ind w:firstLine="709"/>
        <w:jc w:val="both"/>
        <w:rPr>
          <w:sz w:val="28"/>
          <w:szCs w:val="21"/>
        </w:rPr>
      </w:pPr>
      <w:r w:rsidRPr="00961927">
        <w:rPr>
          <w:sz w:val="28"/>
          <w:szCs w:val="28"/>
        </w:rPr>
        <w:lastRenderedPageBreak/>
        <w:t>Таким образом,</w:t>
      </w:r>
      <w:r w:rsidRPr="00961927">
        <w:rPr>
          <w:sz w:val="28"/>
          <w:szCs w:val="21"/>
        </w:rPr>
        <w:t xml:space="preserve"> целенаправленное заселение полезной микрофлорой желудочно-кишечного тракта является одним из условий </w:t>
      </w:r>
      <w:r w:rsidR="00A970F3" w:rsidRPr="00961927">
        <w:rPr>
          <w:sz w:val="28"/>
          <w:szCs w:val="21"/>
        </w:rPr>
        <w:t xml:space="preserve">повышения продуктивности, снижения падежа животных и повышения </w:t>
      </w:r>
      <w:proofErr w:type="spellStart"/>
      <w:r w:rsidR="00A970F3" w:rsidRPr="00961927">
        <w:rPr>
          <w:sz w:val="28"/>
          <w:szCs w:val="21"/>
        </w:rPr>
        <w:t>резистентности</w:t>
      </w:r>
      <w:proofErr w:type="spellEnd"/>
      <w:r w:rsidR="00A970F3" w:rsidRPr="00961927">
        <w:rPr>
          <w:sz w:val="28"/>
          <w:szCs w:val="21"/>
        </w:rPr>
        <w:t xml:space="preserve"> организма животных.</w:t>
      </w:r>
    </w:p>
    <w:p w:rsidR="00182E19" w:rsidRPr="00961927" w:rsidRDefault="00182E19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1927" w:rsidRPr="00961927" w:rsidRDefault="00961927" w:rsidP="0096192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61927"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A569D4" w:rsidRPr="00961927" w:rsidRDefault="00A569D4" w:rsidP="0096192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Белооков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Экономическая эффективность  применения продуктов 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ЭМ-технологии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выращивании молодняка // Молочное и мясное скотоводство. 2012. № 2. С. 28-29.</w:t>
      </w:r>
    </w:p>
    <w:p w:rsidR="00A569D4" w:rsidRPr="00961927" w:rsidRDefault="00A569D4" w:rsidP="0096192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2. Белокрылов Г.А., 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Деревнина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О.Н., Попова О.Я. Различия в иммунном ответе, фагоцитозе и 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детоксицирующих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свойствах под влиянием пептидных и аминокислотных препаратов. // Бюллетень экспериментальной биологии и медицины— 1995.— Т.118,№2— С. 509-512.</w:t>
      </w:r>
    </w:p>
    <w:p w:rsidR="00A569D4" w:rsidRPr="00961927" w:rsidRDefault="00A569D4" w:rsidP="0096192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Блинов В.А. Биотехнология (некоторые проблемы сельскохозяйственной биотехнологии). Саратов, 2003.196 </w:t>
      </w:r>
      <w:proofErr w:type="gram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proofErr w:type="gram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A569D4" w:rsidRPr="00961927" w:rsidRDefault="00A569D4" w:rsidP="00961927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Левахин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В., 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Бабичева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И., 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Поберухин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Использование 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пробиотиков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животноводстве // Молочное и мясное скотоводство. 2011. № 8. С. 13-14.</w:t>
      </w:r>
    </w:p>
    <w:p w:rsidR="00961927" w:rsidRPr="00961927" w:rsidRDefault="00A569D4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</w:t>
      </w:r>
      <w:proofErr w:type="spellStart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Неминушая</w:t>
      </w:r>
      <w:proofErr w:type="spellEnd"/>
      <w:r w:rsidRPr="0096192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Л.А. Микроорганизмы – основа для создания лечебно-профилактических кормовых добавок // Ветеринарный врач. 2010. № 6. С. 47-50.</w:t>
      </w:r>
    </w:p>
    <w:p w:rsidR="00961927" w:rsidRDefault="00961927" w:rsidP="0096192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569D4" w:rsidRPr="00961927" w:rsidRDefault="00354442" w:rsidP="0096192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61927">
        <w:rPr>
          <w:rFonts w:ascii="Times New Roman" w:hAnsi="Times New Roman" w:cs="Times New Roman"/>
          <w:b/>
          <w:sz w:val="28"/>
          <w:szCs w:val="28"/>
        </w:rPr>
        <w:t>Информация об авторах</w:t>
      </w:r>
    </w:p>
    <w:p w:rsidR="00354442" w:rsidRPr="00961927" w:rsidRDefault="00354442" w:rsidP="0096192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961927">
        <w:rPr>
          <w:rFonts w:ascii="Times New Roman" w:hAnsi="Times New Roman" w:cs="Times New Roman"/>
          <w:sz w:val="28"/>
          <w:szCs w:val="28"/>
        </w:rPr>
        <w:t>Оводова</w:t>
      </w:r>
      <w:proofErr w:type="spellEnd"/>
      <w:r w:rsidRPr="0096192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61927">
        <w:rPr>
          <w:rFonts w:ascii="Times New Roman" w:hAnsi="Times New Roman" w:cs="Times New Roman"/>
          <w:sz w:val="28"/>
          <w:szCs w:val="28"/>
        </w:rPr>
        <w:t>Евсевия</w:t>
      </w:r>
      <w:proofErr w:type="spellEnd"/>
      <w:r w:rsidRPr="00961927">
        <w:rPr>
          <w:rFonts w:ascii="Times New Roman" w:hAnsi="Times New Roman" w:cs="Times New Roman"/>
          <w:sz w:val="28"/>
          <w:szCs w:val="28"/>
        </w:rPr>
        <w:t xml:space="preserve"> Андреевна Россия Вологда, студентка </w:t>
      </w:r>
      <w:r w:rsidRPr="00961927">
        <w:rPr>
          <w:rFonts w:ascii="Times New Roman" w:hAnsi="Times New Roman" w:cs="Times New Roman"/>
          <w:color w:val="000000"/>
          <w:sz w:val="28"/>
          <w:szCs w:val="28"/>
        </w:rPr>
        <w:t xml:space="preserve">БПОУ </w:t>
      </w:r>
      <w:proofErr w:type="gramStart"/>
      <w:r w:rsidRPr="00961927">
        <w:rPr>
          <w:rFonts w:ascii="Times New Roman" w:hAnsi="Times New Roman" w:cs="Times New Roman"/>
          <w:color w:val="000000"/>
          <w:sz w:val="28"/>
          <w:szCs w:val="28"/>
        </w:rPr>
        <w:t>ВО</w:t>
      </w:r>
      <w:proofErr w:type="gramEnd"/>
      <w:r w:rsidRPr="00961927">
        <w:rPr>
          <w:rFonts w:ascii="Times New Roman" w:hAnsi="Times New Roman" w:cs="Times New Roman"/>
          <w:color w:val="000000"/>
          <w:sz w:val="28"/>
          <w:szCs w:val="28"/>
        </w:rPr>
        <w:t xml:space="preserve"> «Вологодский аграрно-экономический колледж»</w:t>
      </w:r>
      <w:r w:rsidR="00961927" w:rsidRPr="00961927">
        <w:rPr>
          <w:rFonts w:ascii="Times New Roman" w:hAnsi="Times New Roman" w:cs="Times New Roman"/>
          <w:color w:val="000000"/>
          <w:sz w:val="28"/>
          <w:szCs w:val="28"/>
        </w:rPr>
        <w:t xml:space="preserve"> г. Вологда ул. Горького, 140</w:t>
      </w:r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61927">
        <w:rPr>
          <w:rFonts w:ascii="Times New Roman" w:hAnsi="Times New Roman" w:cs="Times New Roman"/>
          <w:color w:val="000000"/>
          <w:sz w:val="28"/>
          <w:szCs w:val="28"/>
        </w:rPr>
        <w:t xml:space="preserve">Седунова Татьяна Валериевна Россия, Вологда, преподаватель БПОУ </w:t>
      </w:r>
      <w:proofErr w:type="gramStart"/>
      <w:r w:rsidRPr="00961927">
        <w:rPr>
          <w:rFonts w:ascii="Times New Roman" w:hAnsi="Times New Roman" w:cs="Times New Roman"/>
          <w:color w:val="000000"/>
          <w:sz w:val="28"/>
          <w:szCs w:val="28"/>
        </w:rPr>
        <w:t>ВО</w:t>
      </w:r>
      <w:proofErr w:type="gramEnd"/>
      <w:r w:rsidRPr="00961927">
        <w:rPr>
          <w:rFonts w:ascii="Times New Roman" w:hAnsi="Times New Roman" w:cs="Times New Roman"/>
          <w:color w:val="000000"/>
          <w:sz w:val="28"/>
          <w:szCs w:val="28"/>
        </w:rPr>
        <w:t xml:space="preserve"> «Вологодский аграрно-экономический колледж» г. Вологда ул. Горького, 140</w:t>
      </w:r>
    </w:p>
    <w:p w:rsidR="00961927" w:rsidRDefault="00961927" w:rsidP="0096192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61927" w:rsidRPr="00961927" w:rsidRDefault="00961927" w:rsidP="00961927">
      <w:pPr>
        <w:spacing w:after="0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961927">
        <w:rPr>
          <w:rFonts w:ascii="Times New Roman" w:hAnsi="Times New Roman" w:cs="Times New Roman"/>
          <w:b/>
          <w:sz w:val="28"/>
          <w:szCs w:val="28"/>
          <w:lang w:val="en-US"/>
        </w:rPr>
        <w:t>Ovodova</w:t>
      </w:r>
      <w:proofErr w:type="spellEnd"/>
      <w:r w:rsidRPr="0096192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E. A.</w:t>
      </w:r>
    </w:p>
    <w:p w:rsidR="00961927" w:rsidRPr="00961927" w:rsidRDefault="00961927" w:rsidP="00961927">
      <w:pPr>
        <w:spacing w:after="0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961927">
        <w:rPr>
          <w:rFonts w:ascii="Times New Roman" w:hAnsi="Times New Roman" w:cs="Times New Roman"/>
          <w:b/>
          <w:sz w:val="28"/>
          <w:szCs w:val="28"/>
          <w:lang w:val="en-US"/>
        </w:rPr>
        <w:t>Sedunova</w:t>
      </w:r>
      <w:proofErr w:type="spellEnd"/>
      <w:r w:rsidRPr="0096192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T. V.</w:t>
      </w:r>
    </w:p>
    <w:p w:rsidR="00961927" w:rsidRPr="00961927" w:rsidRDefault="00961927" w:rsidP="0096192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61927">
        <w:rPr>
          <w:rFonts w:ascii="Times New Roman" w:hAnsi="Times New Roman" w:cs="Times New Roman"/>
          <w:b/>
          <w:sz w:val="28"/>
          <w:szCs w:val="28"/>
          <w:lang w:val="en-US"/>
        </w:rPr>
        <w:t>THE EFFECT OF MICROBIOLOGICAL PREPARATIONS OF A SERIES OF EM ON PRODUCTIVE PERFORMANCE OF FARM ANIMALS AND PRESERVATION OF YOUNG CATTLE</w:t>
      </w:r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61927">
        <w:rPr>
          <w:rFonts w:ascii="Times New Roman" w:hAnsi="Times New Roman" w:cs="Times New Roman"/>
          <w:b/>
          <w:sz w:val="28"/>
          <w:szCs w:val="28"/>
          <w:lang w:val="en-US"/>
        </w:rPr>
        <w:t>Annotation.</w:t>
      </w:r>
      <w:proofErr w:type="gram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Research in the field of increasing the resistance of farm animals and their productivity with the introduction of biotechnological methods based on the use of living microorganisms, the so – called EM technology, is becoming relevant. The article shows the effectiveness of using EM drugs in animal husbandry.</w:t>
      </w:r>
    </w:p>
    <w:p w:rsidR="00961927" w:rsidRPr="007D181D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61927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 w:rsidRPr="00961927">
        <w:rPr>
          <w:rFonts w:ascii="Times New Roman" w:hAnsi="Times New Roman" w:cs="Times New Roman"/>
          <w:sz w:val="28"/>
          <w:szCs w:val="28"/>
          <w:lang w:val="en-US"/>
        </w:rPr>
        <w:t>: EM drugs, opportunistic microorganisms, cow productivity, safety of young animals.</w:t>
      </w:r>
    </w:p>
    <w:p w:rsidR="00961927" w:rsidRPr="00961927" w:rsidRDefault="00961927" w:rsidP="0096192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61927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Belousov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A. Economic efficiency of using EM-technology products for growing young animals // Dairy and meat cattle breeding. </w:t>
      </w:r>
      <w:proofErr w:type="gramStart"/>
      <w:r w:rsidRPr="00961927">
        <w:rPr>
          <w:rFonts w:ascii="Times New Roman" w:hAnsi="Times New Roman" w:cs="Times New Roman"/>
          <w:sz w:val="28"/>
          <w:szCs w:val="28"/>
          <w:lang w:val="en-US"/>
        </w:rPr>
        <w:t>2012. No. 2.</w:t>
      </w:r>
      <w:proofErr w:type="gram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61927">
        <w:rPr>
          <w:rFonts w:ascii="Times New Roman" w:hAnsi="Times New Roman" w:cs="Times New Roman"/>
          <w:sz w:val="28"/>
          <w:szCs w:val="28"/>
          <w:lang w:val="en-US"/>
        </w:rPr>
        <w:t>28-29.</w:t>
      </w:r>
      <w:proofErr w:type="gramEnd"/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Belokrylov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G. A.,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Derevnina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O. N.,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Popova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O. Y. Differences in the immune response,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phagocytosis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detoksiciruuschee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properties under the influence of peptide and amino acid drugs. // Bulletin of experimental biology and medicine— 1995</w:t>
      </w:r>
      <w:proofErr w:type="gramStart"/>
      <w:r w:rsidRPr="00961927">
        <w:rPr>
          <w:rFonts w:ascii="Times New Roman" w:hAnsi="Times New Roman" w:cs="Times New Roman"/>
          <w:sz w:val="28"/>
          <w:szCs w:val="28"/>
          <w:lang w:val="en-US"/>
        </w:rPr>
        <w:t>.—</w:t>
      </w:r>
      <w:proofErr w:type="gram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V. 118,№2— P. 509-512.</w:t>
      </w:r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Blinov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V. A. Biotechnology (some problems of agricultural biotechnology). </w:t>
      </w:r>
      <w:proofErr w:type="gramStart"/>
      <w:r w:rsidRPr="00961927">
        <w:rPr>
          <w:rFonts w:ascii="Times New Roman" w:hAnsi="Times New Roman" w:cs="Times New Roman"/>
          <w:sz w:val="28"/>
          <w:szCs w:val="28"/>
          <w:lang w:val="en-US"/>
        </w:rPr>
        <w:t>Saratov, 2003.196 p.</w:t>
      </w:r>
      <w:proofErr w:type="gramEnd"/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Levakhin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V.,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Babicheva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I.,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Poberukhin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M. Use of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probiotics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in animal husbandry // Dairy and meat cattle breeding. </w:t>
      </w:r>
      <w:r w:rsidRPr="00961927">
        <w:rPr>
          <w:rFonts w:ascii="Times New Roman" w:hAnsi="Times New Roman" w:cs="Times New Roman"/>
          <w:sz w:val="28"/>
          <w:szCs w:val="28"/>
        </w:rPr>
        <w:t xml:space="preserve">2011. </w:t>
      </w:r>
      <w:proofErr w:type="spellStart"/>
      <w:r w:rsidRPr="00961927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961927">
        <w:rPr>
          <w:rFonts w:ascii="Times New Roman" w:hAnsi="Times New Roman" w:cs="Times New Roman"/>
          <w:sz w:val="28"/>
          <w:szCs w:val="28"/>
        </w:rPr>
        <w:t>. 8. P. 13-14.</w:t>
      </w:r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Neminushaya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L. A. Microorganisms – the Basis for creating therapeutic and preventive feed additives // Veterinary doctor, 2010, no. 6, pp. 47-50.</w:t>
      </w:r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61927" w:rsidRPr="00961927" w:rsidRDefault="00961927" w:rsidP="00961927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61927">
        <w:rPr>
          <w:rFonts w:ascii="Times New Roman" w:hAnsi="Times New Roman" w:cs="Times New Roman"/>
          <w:b/>
          <w:sz w:val="28"/>
          <w:szCs w:val="28"/>
          <w:lang w:val="en-US"/>
        </w:rPr>
        <w:t>Author information</w:t>
      </w:r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Evseviya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Ovodova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Russia Vologda, student of VOLOGDA agricultural and economic College, Vologda, 140 Gorky </w:t>
      </w:r>
      <w:proofErr w:type="gramStart"/>
      <w:r w:rsidRPr="00961927">
        <w:rPr>
          <w:rFonts w:ascii="Times New Roman" w:hAnsi="Times New Roman" w:cs="Times New Roman"/>
          <w:sz w:val="28"/>
          <w:szCs w:val="28"/>
          <w:lang w:val="en-US"/>
        </w:rPr>
        <w:t>street</w:t>
      </w:r>
      <w:proofErr w:type="gramEnd"/>
    </w:p>
    <w:p w:rsidR="00961927" w:rsidRPr="00961927" w:rsidRDefault="00961927" w:rsidP="00961927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Sedunova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Tatyana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Valerievna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Russia, Vologda, teacher of THE Vologda agricultural and economic College, Vologda, </w:t>
      </w:r>
      <w:proofErr w:type="spellStart"/>
      <w:r w:rsidRPr="00961927">
        <w:rPr>
          <w:rFonts w:ascii="Times New Roman" w:hAnsi="Times New Roman" w:cs="Times New Roman"/>
          <w:sz w:val="28"/>
          <w:szCs w:val="28"/>
          <w:lang w:val="en-US"/>
        </w:rPr>
        <w:t>Gorkogo</w:t>
      </w:r>
      <w:proofErr w:type="spellEnd"/>
      <w:r w:rsidRPr="00961927">
        <w:rPr>
          <w:rFonts w:ascii="Times New Roman" w:hAnsi="Times New Roman" w:cs="Times New Roman"/>
          <w:sz w:val="28"/>
          <w:szCs w:val="28"/>
          <w:lang w:val="en-US"/>
        </w:rPr>
        <w:t xml:space="preserve"> str., 140</w:t>
      </w:r>
    </w:p>
    <w:sectPr w:rsidR="00961927" w:rsidRPr="00961927" w:rsidSect="004F675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753595"/>
    <w:multiLevelType w:val="multilevel"/>
    <w:tmpl w:val="80D00E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D1FC2"/>
    <w:rsid w:val="0005608F"/>
    <w:rsid w:val="0006175B"/>
    <w:rsid w:val="000A63DF"/>
    <w:rsid w:val="000E6A10"/>
    <w:rsid w:val="00131EDC"/>
    <w:rsid w:val="00182E19"/>
    <w:rsid w:val="001A1976"/>
    <w:rsid w:val="001E03F0"/>
    <w:rsid w:val="001F1382"/>
    <w:rsid w:val="002159A3"/>
    <w:rsid w:val="002349CE"/>
    <w:rsid w:val="0029242A"/>
    <w:rsid w:val="002A77E4"/>
    <w:rsid w:val="00354442"/>
    <w:rsid w:val="004569CD"/>
    <w:rsid w:val="0048493D"/>
    <w:rsid w:val="00485794"/>
    <w:rsid w:val="004F6755"/>
    <w:rsid w:val="00507D05"/>
    <w:rsid w:val="00546075"/>
    <w:rsid w:val="006554B1"/>
    <w:rsid w:val="006A681E"/>
    <w:rsid w:val="006C591F"/>
    <w:rsid w:val="00723D83"/>
    <w:rsid w:val="00727A46"/>
    <w:rsid w:val="00773172"/>
    <w:rsid w:val="007A1649"/>
    <w:rsid w:val="007B104C"/>
    <w:rsid w:val="007C5A70"/>
    <w:rsid w:val="007D181D"/>
    <w:rsid w:val="00887439"/>
    <w:rsid w:val="008D705B"/>
    <w:rsid w:val="00913729"/>
    <w:rsid w:val="00924AF7"/>
    <w:rsid w:val="00934F4D"/>
    <w:rsid w:val="00961927"/>
    <w:rsid w:val="009872D4"/>
    <w:rsid w:val="00992952"/>
    <w:rsid w:val="009D1FC2"/>
    <w:rsid w:val="009D2EA6"/>
    <w:rsid w:val="009E664D"/>
    <w:rsid w:val="009F1CD1"/>
    <w:rsid w:val="00A569D4"/>
    <w:rsid w:val="00A970F3"/>
    <w:rsid w:val="00AC37E9"/>
    <w:rsid w:val="00AD6EA1"/>
    <w:rsid w:val="00B91B89"/>
    <w:rsid w:val="00BB721F"/>
    <w:rsid w:val="00BF5486"/>
    <w:rsid w:val="00D0004B"/>
    <w:rsid w:val="00D941E3"/>
    <w:rsid w:val="00DA183E"/>
    <w:rsid w:val="00DA30EF"/>
    <w:rsid w:val="00F95EA0"/>
    <w:rsid w:val="00FD47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38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E03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1E03F0"/>
    <w:pPr>
      <w:spacing w:after="0" w:line="240" w:lineRule="auto"/>
    </w:pPr>
  </w:style>
  <w:style w:type="paragraph" w:styleId="HTML">
    <w:name w:val="HTML Preformatted"/>
    <w:basedOn w:val="a"/>
    <w:link w:val="HTML0"/>
    <w:uiPriority w:val="99"/>
    <w:semiHidden/>
    <w:unhideWhenUsed/>
    <w:rsid w:val="00131E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31EDC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A30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A30EF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39"/>
    <w:rsid w:val="00DA30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922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3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8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468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828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3174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162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944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jpeg"/><Relationship Id="rId4" Type="http://schemas.openxmlformats.org/officeDocument/2006/relationships/oleObject" Target="file:///G:\&#1057;&#1090;&#1072;&#1090;&#1100;&#1080;%20&#1089;&#1091;&#1076;&#1077;&#1085;&#1090;&#1086;&#1074;\&#1051;&#1080;&#1089;&#1090;%20Microsoft%20Office%20Excel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image" Target="../media/image3.jpeg"/><Relationship Id="rId2" Type="http://schemas.openxmlformats.org/officeDocument/2006/relationships/image" Target="../media/image2.jpeg"/><Relationship Id="rId1" Type="http://schemas.openxmlformats.org/officeDocument/2006/relationships/image" Target="../media/image1.jpeg"/><Relationship Id="rId4" Type="http://schemas.openxmlformats.org/officeDocument/2006/relationships/oleObject" Target="file:///G:\&#1057;&#1090;&#1072;&#1090;&#1100;&#1080;%20&#1089;&#1091;&#1076;&#1077;&#1085;&#1090;&#1086;&#1074;\&#1051;&#1080;&#1089;&#1090;%20Microsoft%20Office%20Exce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rAngAx val="1"/>
    </c:view3D>
    <c:plotArea>
      <c:layout>
        <c:manualLayout>
          <c:layoutTarget val="inner"/>
          <c:xMode val="edge"/>
          <c:yMode val="edge"/>
          <c:x val="0.3473291776027998"/>
          <c:y val="2.26042578011082E-2"/>
          <c:w val="0.65267082239720053"/>
          <c:h val="0.76624635462233892"/>
        </c:manualLayout>
      </c:layout>
      <c:bar3DChart>
        <c:barDir val="col"/>
        <c:grouping val="clustered"/>
        <c:ser>
          <c:idx val="0"/>
          <c:order val="0"/>
          <c:tx>
            <c:strRef>
              <c:f>Лист1!$F$6</c:f>
              <c:strCache>
                <c:ptCount val="1"/>
                <c:pt idx="0">
                  <c:v>Удой за 90 дней лактации, кг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1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2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cat>
            <c:strRef>
              <c:f>Лист1!$G$5:$I$5</c:f>
              <c:strCache>
                <c:ptCount val="3"/>
                <c:pt idx="0">
                  <c:v>1 опытная</c:v>
                </c:pt>
                <c:pt idx="1">
                  <c:v>2 опытная</c:v>
                </c:pt>
                <c:pt idx="2">
                  <c:v>контрольная</c:v>
                </c:pt>
              </c:strCache>
            </c:strRef>
          </c:cat>
          <c:val>
            <c:numRef>
              <c:f>Лист1!$G$6:$I$6</c:f>
              <c:numCache>
                <c:formatCode>General</c:formatCode>
                <c:ptCount val="3"/>
                <c:pt idx="0">
                  <c:v>1970</c:v>
                </c:pt>
                <c:pt idx="1">
                  <c:v>2129</c:v>
                </c:pt>
                <c:pt idx="2">
                  <c:v>1701</c:v>
                </c:pt>
              </c:numCache>
            </c:numRef>
          </c:val>
        </c:ser>
        <c:shape val="cylinder"/>
        <c:axId val="52718208"/>
        <c:axId val="52732288"/>
        <c:axId val="0"/>
      </c:bar3DChart>
      <c:catAx>
        <c:axId val="52718208"/>
        <c:scaling>
          <c:orientation val="minMax"/>
        </c:scaling>
        <c:axPos val="b"/>
        <c:majorTickMark val="none"/>
        <c:tickLblPos val="nextTo"/>
        <c:crossAx val="52732288"/>
        <c:crosses val="autoZero"/>
        <c:auto val="1"/>
        <c:lblAlgn val="ctr"/>
        <c:lblOffset val="100"/>
      </c:catAx>
      <c:valAx>
        <c:axId val="52732288"/>
        <c:scaling>
          <c:orientation val="minMax"/>
        </c:scaling>
        <c:axPos val="l"/>
        <c:majorGridlines>
          <c:spPr>
            <a:ln w="12700">
              <a:solidFill>
                <a:sysClr val="windowText" lastClr="000000"/>
              </a:solidFill>
            </a:ln>
          </c:spPr>
        </c:majorGridlines>
        <c:title>
          <c:tx>
            <c:rich>
              <a:bodyPr/>
              <a:lstStyle/>
              <a:p>
                <a:pPr>
                  <a:defRPr sz="800">
                    <a:latin typeface="Calibri" pitchFamily="34" charset="0"/>
                    <a:cs typeface="Times New Roman" pitchFamily="18" charset="0"/>
                  </a:defRPr>
                </a:pPr>
                <a:r>
                  <a:rPr lang="ru-RU" sz="800">
                    <a:latin typeface="Calibri" pitchFamily="34" charset="0"/>
                    <a:cs typeface="Times New Roman" pitchFamily="18" charset="0"/>
                  </a:rPr>
                  <a:t>кг</a:t>
                </a:r>
              </a:p>
            </c:rich>
          </c:tx>
          <c:layout/>
        </c:title>
        <c:numFmt formatCode="General" sourceLinked="1"/>
        <c:majorTickMark val="none"/>
        <c:tickLblPos val="nextTo"/>
        <c:spPr>
          <a:ln w="19050">
            <a:solidFill>
              <a:schemeClr val="tx1"/>
            </a:solidFill>
          </a:ln>
        </c:spPr>
        <c:txPr>
          <a:bodyPr/>
          <a:lstStyle/>
          <a:p>
            <a:pPr>
              <a:defRPr sz="800" b="1">
                <a:latin typeface="Calibri" pitchFamily="34" charset="0"/>
                <a:cs typeface="Times New Roman" pitchFamily="18" charset="0"/>
              </a:defRPr>
            </a:pPr>
            <a:endParaRPr lang="ru-RU"/>
          </a:p>
        </c:txPr>
        <c:crossAx val="52718208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800" b="1">
                <a:latin typeface="Calibri" pitchFamily="34" charset="0"/>
                <a:cs typeface="Times New Roman" pitchFamily="18" charset="0"/>
              </a:defRPr>
            </a:pPr>
            <a:endParaRPr lang="ru-RU"/>
          </a:p>
        </c:txPr>
      </c:dTable>
    </c:plotArea>
    <c:plotVisOnly val="1"/>
  </c:chart>
  <c:externalData r:id="rId4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autoTitleDeleted val="1"/>
    <c:view3D>
      <c:rAngAx val="1"/>
    </c:view3D>
    <c:plotArea>
      <c:layout/>
      <c:bar3DChart>
        <c:barDir val="col"/>
        <c:grouping val="clustered"/>
        <c:ser>
          <c:idx val="0"/>
          <c:order val="0"/>
          <c:tx>
            <c:strRef>
              <c:f>Лист1!$F$24</c:f>
              <c:strCache>
                <c:ptCount val="1"/>
                <c:pt idx="0">
                  <c:v>Количество молочного жира, кг</c:v>
                </c:pt>
              </c:strCache>
            </c:strRef>
          </c:tx>
          <c:dPt>
            <c:idx val="0"/>
            <c:spPr>
              <a:blipFill>
                <a:blip xmlns:r="http://schemas.openxmlformats.org/officeDocument/2006/relationships" r:embed="rId1"/>
                <a:tile tx="0" ty="0" sx="100000" sy="100000" flip="none" algn="tl"/>
              </a:blipFill>
            </c:spPr>
          </c:dPt>
          <c:dPt>
            <c:idx val="1"/>
            <c:spPr>
              <a:blipFill>
                <a:blip xmlns:r="http://schemas.openxmlformats.org/officeDocument/2006/relationships" r:embed="rId2"/>
                <a:tile tx="0" ty="0" sx="100000" sy="100000" flip="none" algn="tl"/>
              </a:blipFill>
            </c:spPr>
          </c:dPt>
          <c:dPt>
            <c:idx val="2"/>
            <c:spPr>
              <a:blipFill>
                <a:blip xmlns:r="http://schemas.openxmlformats.org/officeDocument/2006/relationships" r:embed="rId3"/>
                <a:tile tx="0" ty="0" sx="100000" sy="100000" flip="none" algn="tl"/>
              </a:blipFill>
            </c:spPr>
          </c:dPt>
          <c:cat>
            <c:strRef>
              <c:f>Лист1!$G$23:$I$23</c:f>
              <c:strCache>
                <c:ptCount val="3"/>
                <c:pt idx="0">
                  <c:v>1 опытная</c:v>
                </c:pt>
                <c:pt idx="1">
                  <c:v>2 опытная</c:v>
                </c:pt>
                <c:pt idx="2">
                  <c:v>контрольная</c:v>
                </c:pt>
              </c:strCache>
            </c:strRef>
          </c:cat>
          <c:val>
            <c:numRef>
              <c:f>Лист1!$G$24:$I$24</c:f>
              <c:numCache>
                <c:formatCode>General</c:formatCode>
                <c:ptCount val="3"/>
                <c:pt idx="0">
                  <c:v>71.400000000000006</c:v>
                </c:pt>
                <c:pt idx="1">
                  <c:v>79.2</c:v>
                </c:pt>
                <c:pt idx="2">
                  <c:v>60.8</c:v>
                </c:pt>
              </c:numCache>
            </c:numRef>
          </c:val>
        </c:ser>
        <c:shape val="cylinder"/>
        <c:axId val="52755840"/>
        <c:axId val="49874048"/>
        <c:axId val="0"/>
      </c:bar3DChart>
      <c:catAx>
        <c:axId val="52755840"/>
        <c:scaling>
          <c:orientation val="minMax"/>
        </c:scaling>
        <c:axPos val="b"/>
        <c:majorTickMark val="none"/>
        <c:tickLblPos val="nextTo"/>
        <c:crossAx val="49874048"/>
        <c:crosses val="autoZero"/>
        <c:auto val="1"/>
        <c:lblAlgn val="ctr"/>
        <c:lblOffset val="100"/>
      </c:catAx>
      <c:valAx>
        <c:axId val="49874048"/>
        <c:scaling>
          <c:orientation val="minMax"/>
        </c:scaling>
        <c:axPos val="l"/>
        <c:majorGridlines>
          <c:spPr>
            <a:ln w="12700">
              <a:solidFill>
                <a:schemeClr val="tx1"/>
              </a:solidFill>
            </a:ln>
          </c:spPr>
        </c:majorGridlines>
        <c:title>
          <c:tx>
            <c:rich>
              <a:bodyPr/>
              <a:lstStyle/>
              <a:p>
                <a:pPr>
                  <a:defRPr sz="800"/>
                </a:pPr>
                <a:r>
                  <a:rPr lang="ru-RU" sz="800"/>
                  <a:t>кг</a:t>
                </a:r>
              </a:p>
            </c:rich>
          </c:tx>
          <c:layout/>
        </c:title>
        <c:numFmt formatCode="General" sourceLinked="1"/>
        <c:majorTickMark val="none"/>
        <c:tickLblPos val="nextTo"/>
        <c:txPr>
          <a:bodyPr/>
          <a:lstStyle/>
          <a:p>
            <a:pPr>
              <a:defRPr sz="800" b="1"/>
            </a:pPr>
            <a:endParaRPr lang="ru-RU"/>
          </a:p>
        </c:txPr>
        <c:crossAx val="52755840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800" b="1"/>
            </a:pPr>
            <a:endParaRPr lang="ru-RU"/>
          </a:p>
        </c:txPr>
      </c:dTable>
    </c:plotArea>
    <c:plotVisOnly val="1"/>
  </c:chart>
  <c:externalData r:id="rId4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528</TotalTime>
  <Pages>6</Pages>
  <Words>1299</Words>
  <Characters>7410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днс</cp:lastModifiedBy>
  <cp:revision>12</cp:revision>
  <dcterms:created xsi:type="dcterms:W3CDTF">2020-10-14T19:03:00Z</dcterms:created>
  <dcterms:modified xsi:type="dcterms:W3CDTF">2020-10-20T03:38:00Z</dcterms:modified>
</cp:coreProperties>
</file>