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31D9" w:rsidRPr="00263533" w:rsidRDefault="00FF31D9">
      <w:pPr>
        <w:rPr>
          <w:b/>
        </w:rPr>
      </w:pPr>
      <w:r w:rsidRPr="00FF31D9">
        <w:rPr>
          <w:b/>
        </w:rPr>
        <w:t>УДК: 332.1</w:t>
      </w:r>
      <w:r w:rsidR="009A0631" w:rsidRPr="005D0C40">
        <w:rPr>
          <w:b/>
        </w:rPr>
        <w:t>/</w:t>
      </w:r>
      <w:r w:rsidR="00263533">
        <w:rPr>
          <w:b/>
        </w:rPr>
        <w:t xml:space="preserve">ББК: </w:t>
      </w:r>
      <w:r w:rsidR="00263533" w:rsidRPr="00263533">
        <w:rPr>
          <w:b/>
        </w:rPr>
        <w:t>65.049(2)</w:t>
      </w:r>
    </w:p>
    <w:p w:rsidR="00263533" w:rsidRPr="00FF31D9" w:rsidRDefault="00FF31D9" w:rsidP="00545CA5">
      <w:pPr>
        <w:jc w:val="right"/>
        <w:rPr>
          <w:b/>
        </w:rPr>
      </w:pPr>
      <w:r w:rsidRPr="00FF31D9">
        <w:rPr>
          <w:b/>
        </w:rPr>
        <w:t>Фетюков А.В.</w:t>
      </w:r>
    </w:p>
    <w:p w:rsidR="00FF31D9" w:rsidRDefault="00FF31D9" w:rsidP="00FF31D9">
      <w:pPr>
        <w:jc w:val="center"/>
        <w:rPr>
          <w:b/>
        </w:rPr>
      </w:pPr>
      <w:r w:rsidRPr="00FF31D9">
        <w:rPr>
          <w:b/>
        </w:rPr>
        <w:t>СОЦИАЛЬНАЯ ОТВЕТСТВЕННОСТЬ ВЛАСТИ И БИЗНЕСА В УСЛОВИЯХ КРИЗИСА</w:t>
      </w:r>
    </w:p>
    <w:p w:rsidR="007C0773" w:rsidRDefault="007C0773" w:rsidP="00FF31D9">
      <w:pPr>
        <w:jc w:val="center"/>
      </w:pPr>
    </w:p>
    <w:p w:rsidR="007C0773" w:rsidRDefault="00AD121A" w:rsidP="005D5D10">
      <w:pPr>
        <w:spacing w:line="240" w:lineRule="auto"/>
        <w:rPr>
          <w:i/>
        </w:rPr>
      </w:pPr>
      <w:r w:rsidRPr="00545CA5">
        <w:rPr>
          <w:b/>
          <w:i/>
        </w:rPr>
        <w:t>Аннотация:</w:t>
      </w:r>
      <w:r>
        <w:rPr>
          <w:i/>
        </w:rPr>
        <w:t xml:space="preserve"> </w:t>
      </w:r>
      <w:r w:rsidR="00161CD7">
        <w:rPr>
          <w:i/>
        </w:rPr>
        <w:t xml:space="preserve">В </w:t>
      </w:r>
      <w:r w:rsidR="00057A64">
        <w:rPr>
          <w:i/>
        </w:rPr>
        <w:t>докладе</w:t>
      </w:r>
      <w:r w:rsidR="00E37461">
        <w:rPr>
          <w:i/>
        </w:rPr>
        <w:t xml:space="preserve"> </w:t>
      </w:r>
      <w:r w:rsidR="00EC71A6">
        <w:rPr>
          <w:i/>
        </w:rPr>
        <w:t>представлен</w:t>
      </w:r>
      <w:r>
        <w:rPr>
          <w:i/>
        </w:rPr>
        <w:t xml:space="preserve"> анализ политики социальной ответственности </w:t>
      </w:r>
      <w:r w:rsidR="002A6923">
        <w:rPr>
          <w:i/>
        </w:rPr>
        <w:t xml:space="preserve">бизнеса во время кризиса 2014 года, на примерах </w:t>
      </w:r>
      <w:bookmarkStart w:id="0" w:name="_GoBack"/>
      <w:bookmarkEnd w:id="0"/>
      <w:r w:rsidR="005E4B35">
        <w:rPr>
          <w:i/>
        </w:rPr>
        <w:t>ПАО «Северсталь» и П</w:t>
      </w:r>
      <w:r>
        <w:rPr>
          <w:i/>
        </w:rPr>
        <w:t>АО «ФосАгро»</w:t>
      </w:r>
      <w:r w:rsidR="002A6923">
        <w:rPr>
          <w:i/>
        </w:rPr>
        <w:t xml:space="preserve">. </w:t>
      </w:r>
      <w:r w:rsidR="00F04580">
        <w:rPr>
          <w:i/>
        </w:rPr>
        <w:t>Социальная ответственность власти</w:t>
      </w:r>
      <w:r w:rsidR="005579E1" w:rsidRPr="005579E1">
        <w:rPr>
          <w:i/>
        </w:rPr>
        <w:t xml:space="preserve"> </w:t>
      </w:r>
      <w:r w:rsidR="00557454">
        <w:rPr>
          <w:i/>
        </w:rPr>
        <w:t>анализируется</w:t>
      </w:r>
      <w:r w:rsidR="00161CD7">
        <w:rPr>
          <w:i/>
        </w:rPr>
        <w:t xml:space="preserve"> во взаимосвязи с социальной </w:t>
      </w:r>
      <w:r w:rsidR="00DC5EE0">
        <w:rPr>
          <w:i/>
        </w:rPr>
        <w:t>ответственностью</w:t>
      </w:r>
      <w:r w:rsidR="00161CD7">
        <w:rPr>
          <w:i/>
        </w:rPr>
        <w:t xml:space="preserve"> </w:t>
      </w:r>
      <w:r w:rsidR="00F04580">
        <w:rPr>
          <w:i/>
        </w:rPr>
        <w:t>бизнеса</w:t>
      </w:r>
      <w:r w:rsidR="00557454">
        <w:rPr>
          <w:i/>
        </w:rPr>
        <w:t xml:space="preserve"> перед</w:t>
      </w:r>
      <w:r w:rsidR="005579E1" w:rsidRPr="005579E1">
        <w:rPr>
          <w:i/>
        </w:rPr>
        <w:t xml:space="preserve"> </w:t>
      </w:r>
      <w:r w:rsidR="00557454">
        <w:rPr>
          <w:i/>
        </w:rPr>
        <w:t>субъектами</w:t>
      </w:r>
      <w:r w:rsidR="005579E1">
        <w:rPr>
          <w:i/>
        </w:rPr>
        <w:t xml:space="preserve"> малого и среднего предпринимательства</w:t>
      </w:r>
      <w:r w:rsidR="00161CD7">
        <w:rPr>
          <w:i/>
        </w:rPr>
        <w:t>.</w:t>
      </w:r>
    </w:p>
    <w:p w:rsidR="007C0773" w:rsidRPr="007C0773" w:rsidRDefault="007C0773" w:rsidP="00545CA5">
      <w:pPr>
        <w:spacing w:line="240" w:lineRule="auto"/>
        <w:rPr>
          <w:i/>
        </w:rPr>
      </w:pPr>
      <w:r w:rsidRPr="00545CA5">
        <w:rPr>
          <w:b/>
          <w:i/>
        </w:rPr>
        <w:t>Ключевые слова:</w:t>
      </w:r>
      <w:r>
        <w:rPr>
          <w:i/>
        </w:rPr>
        <w:t xml:space="preserve"> социальная ответственность, </w:t>
      </w:r>
      <w:r w:rsidR="005D5D10">
        <w:rPr>
          <w:i/>
        </w:rPr>
        <w:t>социально-</w:t>
      </w:r>
      <w:r>
        <w:rPr>
          <w:i/>
        </w:rPr>
        <w:t xml:space="preserve">экономический кризис, государственно-частное партнерство. </w:t>
      </w:r>
    </w:p>
    <w:p w:rsidR="00FF31D9" w:rsidRDefault="00FF31D9" w:rsidP="00FF31D9">
      <w:pPr>
        <w:ind w:firstLine="0"/>
      </w:pPr>
    </w:p>
    <w:p w:rsidR="0043000C" w:rsidRPr="00A4524A" w:rsidRDefault="007B324A">
      <w:r w:rsidRPr="007B324A">
        <w:t xml:space="preserve">Важнейшим фактором, способствующим преодолению </w:t>
      </w:r>
      <w:r w:rsidR="00973AEC">
        <w:t xml:space="preserve">социально-экономического </w:t>
      </w:r>
      <w:r w:rsidRPr="007B324A">
        <w:t xml:space="preserve">кризиса, является формирование </w:t>
      </w:r>
      <w:r>
        <w:t>высокого уровня</w:t>
      </w:r>
      <w:r w:rsidRPr="007B324A">
        <w:t xml:space="preserve"> ответственности </w:t>
      </w:r>
      <w:r>
        <w:t>власти и бизнеса перед населением</w:t>
      </w:r>
      <w:r w:rsidR="00263533" w:rsidRPr="00263533">
        <w:t xml:space="preserve"> </w:t>
      </w:r>
      <w:r w:rsidR="00263533">
        <w:t>и малым бизнесом</w:t>
      </w:r>
      <w:r w:rsidRPr="007B324A">
        <w:t xml:space="preserve">. </w:t>
      </w:r>
      <w:r>
        <w:t>Ее</w:t>
      </w:r>
      <w:r w:rsidRPr="007B324A">
        <w:t xml:space="preserve"> наличие способствует </w:t>
      </w:r>
      <w:r w:rsidR="00973AEC">
        <w:t>смягчению его</w:t>
      </w:r>
      <w:r w:rsidR="005D5D10">
        <w:t xml:space="preserve"> негативных проявлений и</w:t>
      </w:r>
      <w:r w:rsidR="00973AEC">
        <w:t xml:space="preserve"> </w:t>
      </w:r>
      <w:r w:rsidRPr="007B324A">
        <w:t>последствий</w:t>
      </w:r>
      <w:r w:rsidR="00973AEC">
        <w:t xml:space="preserve"> в посткризисные годы</w:t>
      </w:r>
      <w:r w:rsidRPr="007B324A">
        <w:t>.</w:t>
      </w:r>
      <w:r w:rsidR="00A4524A">
        <w:t xml:space="preserve"> </w:t>
      </w:r>
      <w:r w:rsidR="00A4524A" w:rsidRPr="00A4524A">
        <w:t xml:space="preserve">Это в итоговом счёте обеспечивает </w:t>
      </w:r>
      <w:r w:rsidR="00A4524A">
        <w:t>ускорение темпов</w:t>
      </w:r>
      <w:r w:rsidR="00A4524A" w:rsidRPr="00A4524A">
        <w:t xml:space="preserve"> </w:t>
      </w:r>
      <w:r w:rsidR="00A4524A">
        <w:t>при</w:t>
      </w:r>
      <w:r w:rsidR="00A4524A" w:rsidRPr="00A4524A">
        <w:t>роста как эко</w:t>
      </w:r>
      <w:r w:rsidR="00A0089F">
        <w:t>номики страны в целом, так и её регионов</w:t>
      </w:r>
      <w:r w:rsidR="005E4B35">
        <w:t>.</w:t>
      </w:r>
    </w:p>
    <w:p w:rsidR="00C81F8F" w:rsidRPr="003C424A" w:rsidRDefault="00C81F8F" w:rsidP="003C424A">
      <w:r>
        <w:t>Социальная ответственность бизне</w:t>
      </w:r>
      <w:r w:rsidR="00370C07">
        <w:t>са проявляется на разных уровнях</w:t>
      </w:r>
      <w:r>
        <w:t xml:space="preserve">. </w:t>
      </w:r>
      <w:r w:rsidR="00B2195D" w:rsidRPr="00B2195D">
        <w:t xml:space="preserve">Создание рабочих мест, </w:t>
      </w:r>
      <w:r w:rsidR="00B2195D">
        <w:t xml:space="preserve">поддержание </w:t>
      </w:r>
      <w:r w:rsidR="00B2195D" w:rsidRPr="00B2195D">
        <w:t>высокой заработной платы и повышение доходности бюджетов субъектов региона являются одними из мер по преодолению п</w:t>
      </w:r>
      <w:r w:rsidR="00B2195D">
        <w:t>оследствий кризиса.  По этим</w:t>
      </w:r>
      <w:r>
        <w:t xml:space="preserve"> ключевым</w:t>
      </w:r>
      <w:r w:rsidR="00B2195D">
        <w:t xml:space="preserve"> параметрам мы можем оценить р</w:t>
      </w:r>
      <w:r w:rsidR="00B2195D" w:rsidRPr="00B2195D">
        <w:t>оль предприятий в социально-эко</w:t>
      </w:r>
      <w:r w:rsidR="00B2195D">
        <w:t xml:space="preserve">номическом восстановлении региона. Для этого определены несколько показателей. Это, </w:t>
      </w:r>
      <w:r w:rsidR="00FC7081">
        <w:t>д</w:t>
      </w:r>
      <w:r w:rsidR="00FC7081" w:rsidRPr="00FC7081">
        <w:t>оля занятых на предприятии от их общей численности по региону</w:t>
      </w:r>
      <w:r w:rsidR="00FC7081">
        <w:t>,</w:t>
      </w:r>
      <w:r w:rsidR="00FC7081" w:rsidRPr="00FC7081">
        <w:t xml:space="preserve"> </w:t>
      </w:r>
      <w:r w:rsidR="00FC7081">
        <w:t>доля</w:t>
      </w:r>
      <w:r w:rsidR="00FC7081" w:rsidRPr="00B2195D">
        <w:t xml:space="preserve"> </w:t>
      </w:r>
      <w:r w:rsidR="00FC7081">
        <w:t>налоговых доходов</w:t>
      </w:r>
      <w:r w:rsidR="00FC7081" w:rsidRPr="00B2195D">
        <w:t xml:space="preserve"> регио</w:t>
      </w:r>
      <w:r w:rsidR="00FC7081">
        <w:t xml:space="preserve">нального бюджета </w:t>
      </w:r>
      <w:r w:rsidR="00B2195D">
        <w:t>и соотношение</w:t>
      </w:r>
      <w:r w:rsidR="00B2195D" w:rsidRPr="00B2195D">
        <w:t xml:space="preserve"> средних </w:t>
      </w:r>
      <w:r w:rsidR="008B144E">
        <w:t>зар</w:t>
      </w:r>
      <w:r w:rsidR="00B2195D" w:rsidRPr="00B2195D">
        <w:t>плат</w:t>
      </w:r>
      <w:r w:rsidR="008B144E">
        <w:t xml:space="preserve"> на предприятии к средней зарплате по региону</w:t>
      </w:r>
      <w:r w:rsidR="00B2195D" w:rsidRPr="00B2195D">
        <w:t>.</w:t>
      </w:r>
      <w:r w:rsidR="00B2195D">
        <w:t xml:space="preserve"> Используя этот подход, мы оценим по приведенным данным роль двух крупнейших игроков крупного бизнеса Вологодской области - ПАО </w:t>
      </w:r>
      <w:r w:rsidR="001158A3">
        <w:t>«</w:t>
      </w:r>
      <w:r w:rsidR="00B2195D">
        <w:t>Северсталь</w:t>
      </w:r>
      <w:r w:rsidR="001158A3">
        <w:t>»</w:t>
      </w:r>
      <w:r w:rsidR="005E4B35">
        <w:t xml:space="preserve"> и П</w:t>
      </w:r>
      <w:r w:rsidR="00B2195D">
        <w:t xml:space="preserve">АО </w:t>
      </w:r>
      <w:r w:rsidR="001158A3">
        <w:t>«</w:t>
      </w:r>
      <w:r w:rsidR="00B2195D">
        <w:t>ФосАгро</w:t>
      </w:r>
      <w:r w:rsidR="001158A3">
        <w:t>»</w:t>
      </w:r>
      <w:r w:rsidR="00B2195D">
        <w:t xml:space="preserve">. Основным источником информации служат </w:t>
      </w:r>
      <w:r w:rsidR="003C424A">
        <w:t xml:space="preserve">сборники Федеральной службы государственной статистики и </w:t>
      </w:r>
      <w:r w:rsidR="00B2195D">
        <w:t xml:space="preserve">годовые отчеты, </w:t>
      </w:r>
      <w:r w:rsidR="00B2195D">
        <w:lastRenderedPageBreak/>
        <w:t xml:space="preserve">публикуемые </w:t>
      </w:r>
      <w:r w:rsidR="003C424A">
        <w:t>отделами</w:t>
      </w:r>
      <w:r w:rsidR="00B2195D">
        <w:t xml:space="preserve"> статистики</w:t>
      </w:r>
      <w:r w:rsidR="003C424A">
        <w:t xml:space="preserve"> предприятий.</w:t>
      </w:r>
      <w:r w:rsidR="00D85069">
        <w:t xml:space="preserve"> </w:t>
      </w:r>
      <w:r w:rsidR="005832F2">
        <w:t xml:space="preserve">Полученные </w:t>
      </w:r>
      <w:r w:rsidR="003C424A">
        <w:t xml:space="preserve">из них интересующие </w:t>
      </w:r>
      <w:r w:rsidR="005832F2">
        <w:t xml:space="preserve">данные можно изложить </w:t>
      </w:r>
      <w:r w:rsidR="00FC7081">
        <w:t>в виде тезисов.</w:t>
      </w:r>
      <w:r w:rsidR="005832F2">
        <w:t xml:space="preserve"> </w:t>
      </w:r>
    </w:p>
    <w:p w:rsidR="00C81F8F" w:rsidRDefault="00C81F8F" w:rsidP="00C81F8F">
      <w:r>
        <w:t xml:space="preserve">1. </w:t>
      </w:r>
      <w:r w:rsidRPr="005832F2">
        <w:rPr>
          <w:b/>
        </w:rPr>
        <w:t>Доля занятых на предприятии</w:t>
      </w:r>
      <w:r w:rsidR="00FC7081">
        <w:rPr>
          <w:b/>
        </w:rPr>
        <w:t xml:space="preserve"> от их общей численности по региону.</w:t>
      </w:r>
      <w:r>
        <w:t xml:space="preserve"> </w:t>
      </w:r>
    </w:p>
    <w:p w:rsidR="00BA6F9F" w:rsidRPr="00C81F8F" w:rsidRDefault="00C81F8F" w:rsidP="00700334">
      <w:r>
        <w:t>В кризисные годы ПАО «Северсталь» и ПАО «ФосАгро» сумели увеличить долю рабочих мест в общей численности занят</w:t>
      </w:r>
      <w:r w:rsidR="00EC71A6">
        <w:t>ых в Вологодской области, в том числе</w:t>
      </w:r>
      <w:r>
        <w:t xml:space="preserve"> именно за счет создания новых рабочих мест. Кроме того, удалось избежать</w:t>
      </w:r>
      <w:r w:rsidRPr="00386DFD">
        <w:t xml:space="preserve"> масштабных сокращений</w:t>
      </w:r>
      <w:r>
        <w:t>. На «Северстали» доля занятых от общей численности занятых в регионе увеличилась существенно, с 5% до 10 % (табл. 1).</w:t>
      </w:r>
    </w:p>
    <w:p w:rsidR="00A042F2" w:rsidRPr="00700334" w:rsidRDefault="00A042F2" w:rsidP="00C55309">
      <w:pPr>
        <w:jc w:val="right"/>
        <w:rPr>
          <w:b/>
          <w:sz w:val="24"/>
          <w:szCs w:val="24"/>
        </w:rPr>
      </w:pPr>
      <w:r w:rsidRPr="00700334">
        <w:rPr>
          <w:b/>
          <w:sz w:val="24"/>
          <w:szCs w:val="24"/>
        </w:rPr>
        <w:t>Таблица 1. Показатели, характериз</w:t>
      </w:r>
      <w:r w:rsidR="005E4B35" w:rsidRPr="00700334">
        <w:rPr>
          <w:b/>
          <w:sz w:val="24"/>
          <w:szCs w:val="24"/>
        </w:rPr>
        <w:t>ующие вклад ПАО «Северсталь» и П</w:t>
      </w:r>
      <w:r w:rsidRPr="00700334">
        <w:rPr>
          <w:b/>
          <w:sz w:val="24"/>
          <w:szCs w:val="24"/>
        </w:rPr>
        <w:t>АО «ФосАгро» на социально-экономическое развитие территории присутствия в зависимости от доли занятости</w:t>
      </w:r>
    </w:p>
    <w:tbl>
      <w:tblPr>
        <w:tblStyle w:val="a4"/>
        <w:tblW w:w="9351" w:type="dxa"/>
        <w:jc w:val="center"/>
        <w:tblLayout w:type="fixed"/>
        <w:tblLook w:val="04A0" w:firstRow="1" w:lastRow="0" w:firstColumn="1" w:lastColumn="0" w:noHBand="0" w:noVBand="1"/>
      </w:tblPr>
      <w:tblGrid>
        <w:gridCol w:w="1558"/>
        <w:gridCol w:w="1559"/>
        <w:gridCol w:w="1558"/>
        <w:gridCol w:w="1559"/>
        <w:gridCol w:w="1558"/>
        <w:gridCol w:w="1559"/>
      </w:tblGrid>
      <w:tr w:rsidR="002B506A" w:rsidRPr="005B6EE2" w:rsidTr="00406F40">
        <w:trPr>
          <w:trHeight w:val="1145"/>
          <w:jc w:val="center"/>
        </w:trPr>
        <w:tc>
          <w:tcPr>
            <w:tcW w:w="1558" w:type="dxa"/>
            <w:vAlign w:val="center"/>
          </w:tcPr>
          <w:p w:rsidR="002B506A" w:rsidRPr="00545CA5" w:rsidRDefault="002B506A" w:rsidP="002B506A">
            <w:pPr>
              <w:spacing w:after="160"/>
              <w:rPr>
                <w:rFonts w:ascii="Arial Narrow" w:hAnsi="Arial Narrow"/>
                <w:sz w:val="18"/>
                <w:szCs w:val="18"/>
              </w:rPr>
            </w:pPr>
            <w:r w:rsidRPr="00545CA5">
              <w:rPr>
                <w:rFonts w:ascii="Arial Narrow" w:hAnsi="Arial Narrow"/>
                <w:sz w:val="18"/>
                <w:szCs w:val="18"/>
              </w:rPr>
              <w:t>Доля занятых на предприятии в общей численности занятых в регионе, %</w:t>
            </w:r>
          </w:p>
        </w:tc>
        <w:tc>
          <w:tcPr>
            <w:tcW w:w="1559" w:type="dxa"/>
            <w:vAlign w:val="center"/>
          </w:tcPr>
          <w:p w:rsidR="002B506A" w:rsidRPr="00545CA5" w:rsidRDefault="002B506A" w:rsidP="002B506A">
            <w:pPr>
              <w:spacing w:after="16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5CA5">
              <w:rPr>
                <w:rFonts w:ascii="Arial Narrow" w:hAnsi="Arial Narrow"/>
                <w:sz w:val="18"/>
                <w:szCs w:val="18"/>
              </w:rPr>
              <w:t>2014</w:t>
            </w:r>
          </w:p>
        </w:tc>
        <w:tc>
          <w:tcPr>
            <w:tcW w:w="1558" w:type="dxa"/>
            <w:vAlign w:val="center"/>
          </w:tcPr>
          <w:p w:rsidR="002B506A" w:rsidRPr="00545CA5" w:rsidRDefault="002B506A" w:rsidP="002B506A">
            <w:pPr>
              <w:spacing w:after="16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5CA5">
              <w:rPr>
                <w:rFonts w:ascii="Arial Narrow" w:hAnsi="Arial Narrow"/>
                <w:sz w:val="18"/>
                <w:szCs w:val="18"/>
              </w:rPr>
              <w:t>2015</w:t>
            </w:r>
          </w:p>
        </w:tc>
        <w:tc>
          <w:tcPr>
            <w:tcW w:w="1559" w:type="dxa"/>
            <w:vAlign w:val="center"/>
          </w:tcPr>
          <w:p w:rsidR="002B506A" w:rsidRPr="00545CA5" w:rsidRDefault="002B506A" w:rsidP="002B506A">
            <w:pPr>
              <w:spacing w:after="16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5CA5">
              <w:rPr>
                <w:rFonts w:ascii="Arial Narrow" w:hAnsi="Arial Narrow"/>
                <w:sz w:val="18"/>
                <w:szCs w:val="18"/>
              </w:rPr>
              <w:t>2016</w:t>
            </w:r>
          </w:p>
        </w:tc>
        <w:tc>
          <w:tcPr>
            <w:tcW w:w="1558" w:type="dxa"/>
            <w:vAlign w:val="center"/>
          </w:tcPr>
          <w:p w:rsidR="002B506A" w:rsidRPr="00545CA5" w:rsidRDefault="002B506A" w:rsidP="002B506A">
            <w:pPr>
              <w:spacing w:after="16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5CA5">
              <w:rPr>
                <w:rFonts w:ascii="Arial Narrow" w:hAnsi="Arial Narrow"/>
                <w:sz w:val="18"/>
                <w:szCs w:val="18"/>
              </w:rPr>
              <w:t>2017</w:t>
            </w:r>
          </w:p>
        </w:tc>
        <w:tc>
          <w:tcPr>
            <w:tcW w:w="1559" w:type="dxa"/>
            <w:vAlign w:val="center"/>
          </w:tcPr>
          <w:p w:rsidR="002B506A" w:rsidRPr="00545CA5" w:rsidRDefault="002B506A" w:rsidP="002B506A">
            <w:pPr>
              <w:spacing w:after="16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5CA5">
              <w:rPr>
                <w:rFonts w:ascii="Arial Narrow" w:hAnsi="Arial Narrow"/>
                <w:sz w:val="18"/>
                <w:szCs w:val="18"/>
              </w:rPr>
              <w:t>Изменение 2014-2017</w:t>
            </w:r>
          </w:p>
        </w:tc>
      </w:tr>
      <w:tr w:rsidR="002B506A" w:rsidRPr="005B6EE2" w:rsidTr="00406F40">
        <w:trPr>
          <w:trHeight w:val="1145"/>
          <w:jc w:val="center"/>
        </w:trPr>
        <w:tc>
          <w:tcPr>
            <w:tcW w:w="1558" w:type="dxa"/>
            <w:vAlign w:val="center"/>
          </w:tcPr>
          <w:p w:rsidR="002B506A" w:rsidRPr="00545CA5" w:rsidRDefault="002B506A" w:rsidP="002B506A">
            <w:pPr>
              <w:spacing w:after="160"/>
              <w:rPr>
                <w:rFonts w:ascii="Arial Narrow" w:hAnsi="Arial Narrow"/>
                <w:sz w:val="18"/>
                <w:szCs w:val="18"/>
              </w:rPr>
            </w:pPr>
            <w:r w:rsidRPr="00545CA5">
              <w:rPr>
                <w:rFonts w:ascii="Arial Narrow" w:hAnsi="Arial Narrow"/>
                <w:sz w:val="18"/>
                <w:szCs w:val="18"/>
              </w:rPr>
              <w:t>ПАО «Северсталь»</w:t>
            </w:r>
          </w:p>
        </w:tc>
        <w:tc>
          <w:tcPr>
            <w:tcW w:w="1559" w:type="dxa"/>
            <w:vAlign w:val="center"/>
          </w:tcPr>
          <w:p w:rsidR="002B506A" w:rsidRPr="00545CA5" w:rsidRDefault="002B506A" w:rsidP="002B506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5,0</w:t>
            </w:r>
          </w:p>
        </w:tc>
        <w:tc>
          <w:tcPr>
            <w:tcW w:w="1558" w:type="dxa"/>
            <w:vAlign w:val="center"/>
          </w:tcPr>
          <w:p w:rsidR="002B506A" w:rsidRPr="00545CA5" w:rsidRDefault="002B506A" w:rsidP="002B506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9,7</w:t>
            </w:r>
          </w:p>
        </w:tc>
        <w:tc>
          <w:tcPr>
            <w:tcW w:w="1559" w:type="dxa"/>
            <w:vAlign w:val="center"/>
          </w:tcPr>
          <w:p w:rsidR="002B506A" w:rsidRPr="00545CA5" w:rsidRDefault="002B506A" w:rsidP="002B506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9,8</w:t>
            </w:r>
          </w:p>
        </w:tc>
        <w:tc>
          <w:tcPr>
            <w:tcW w:w="1558" w:type="dxa"/>
            <w:vAlign w:val="center"/>
          </w:tcPr>
          <w:p w:rsidR="002B506A" w:rsidRPr="00545CA5" w:rsidRDefault="002B506A" w:rsidP="002B506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10,0</w:t>
            </w:r>
          </w:p>
        </w:tc>
        <w:tc>
          <w:tcPr>
            <w:tcW w:w="1559" w:type="dxa"/>
            <w:vAlign w:val="center"/>
          </w:tcPr>
          <w:p w:rsidR="002B506A" w:rsidRPr="00545CA5" w:rsidRDefault="002B506A" w:rsidP="002B506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Segoe UI Symbol"/>
                <w:sz w:val="18"/>
                <w:szCs w:val="18"/>
                <w:lang w:val="en-US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5,0</w:t>
            </w:r>
          </w:p>
        </w:tc>
      </w:tr>
      <w:tr w:rsidR="002B506A" w:rsidRPr="005B6EE2" w:rsidTr="00406F40">
        <w:trPr>
          <w:trHeight w:val="1109"/>
          <w:jc w:val="center"/>
        </w:trPr>
        <w:tc>
          <w:tcPr>
            <w:tcW w:w="1558" w:type="dxa"/>
            <w:vAlign w:val="center"/>
          </w:tcPr>
          <w:p w:rsidR="002B506A" w:rsidRPr="00545CA5" w:rsidRDefault="002B506A" w:rsidP="002B506A">
            <w:pPr>
              <w:spacing w:after="16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ПАО</w:t>
            </w:r>
            <w:r w:rsidRPr="00545CA5">
              <w:rPr>
                <w:rFonts w:ascii="Arial Narrow" w:hAnsi="Arial Narrow"/>
                <w:sz w:val="18"/>
                <w:szCs w:val="18"/>
              </w:rPr>
              <w:t xml:space="preserve"> «ФосАгро»</w:t>
            </w:r>
          </w:p>
        </w:tc>
        <w:tc>
          <w:tcPr>
            <w:tcW w:w="1559" w:type="dxa"/>
            <w:vAlign w:val="center"/>
          </w:tcPr>
          <w:p w:rsidR="002B506A" w:rsidRPr="00545CA5" w:rsidRDefault="002B506A" w:rsidP="002B506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3,2</w:t>
            </w:r>
          </w:p>
        </w:tc>
        <w:tc>
          <w:tcPr>
            <w:tcW w:w="1558" w:type="dxa"/>
            <w:vAlign w:val="center"/>
          </w:tcPr>
          <w:p w:rsidR="002B506A" w:rsidRPr="00545CA5" w:rsidRDefault="002B506A" w:rsidP="002B506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4,5</w:t>
            </w:r>
          </w:p>
        </w:tc>
        <w:tc>
          <w:tcPr>
            <w:tcW w:w="1559" w:type="dxa"/>
            <w:vAlign w:val="center"/>
          </w:tcPr>
          <w:p w:rsidR="002B506A" w:rsidRPr="00545CA5" w:rsidRDefault="002B506A" w:rsidP="002B506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4,5</w:t>
            </w:r>
          </w:p>
        </w:tc>
        <w:tc>
          <w:tcPr>
            <w:tcW w:w="1558" w:type="dxa"/>
            <w:vAlign w:val="center"/>
          </w:tcPr>
          <w:p w:rsidR="002B506A" w:rsidRPr="00545CA5" w:rsidRDefault="002B506A" w:rsidP="002B506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4,6</w:t>
            </w:r>
          </w:p>
        </w:tc>
        <w:tc>
          <w:tcPr>
            <w:tcW w:w="1559" w:type="dxa"/>
            <w:vAlign w:val="center"/>
          </w:tcPr>
          <w:p w:rsidR="002B506A" w:rsidRPr="00545CA5" w:rsidRDefault="002B506A" w:rsidP="002B506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1,4</w:t>
            </w:r>
          </w:p>
        </w:tc>
      </w:tr>
      <w:tr w:rsidR="00406F40" w:rsidRPr="005B6EE2" w:rsidTr="00406F40">
        <w:trPr>
          <w:trHeight w:val="597"/>
          <w:jc w:val="center"/>
        </w:trPr>
        <w:tc>
          <w:tcPr>
            <w:tcW w:w="9351" w:type="dxa"/>
            <w:gridSpan w:val="6"/>
            <w:vAlign w:val="center"/>
          </w:tcPr>
          <w:p w:rsidR="00406F40" w:rsidRPr="00545CA5" w:rsidRDefault="00406F40" w:rsidP="00406F4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 xml:space="preserve">Источники: данные Федеральной службы государственной статистики, годовых отчётов </w:t>
            </w:r>
            <w:r>
              <w:rPr>
                <w:rFonts w:ascii="Arial Narrow" w:hAnsi="Arial Narrow" w:cs="Segoe UI Symbol"/>
                <w:sz w:val="18"/>
                <w:szCs w:val="18"/>
              </w:rPr>
              <w:t>ПАО</w:t>
            </w:r>
            <w:r w:rsidRPr="00545CA5">
              <w:rPr>
                <w:rFonts w:ascii="Arial Narrow" w:hAnsi="Arial Narrow" w:cs="Segoe UI Symbol"/>
                <w:sz w:val="18"/>
                <w:szCs w:val="18"/>
              </w:rPr>
              <w:t xml:space="preserve"> «ФосАгро», ПАО «Северсталь».</w:t>
            </w:r>
          </w:p>
        </w:tc>
      </w:tr>
    </w:tbl>
    <w:p w:rsidR="00A042F2" w:rsidRDefault="00A042F2" w:rsidP="00A042F2">
      <w:pPr>
        <w:ind w:firstLine="0"/>
      </w:pPr>
    </w:p>
    <w:p w:rsidR="00C81F8F" w:rsidRDefault="00C81F8F" w:rsidP="00C81F8F">
      <w:r>
        <w:rPr>
          <w:b/>
        </w:rPr>
        <w:t>2. Доля налоговых платежей</w:t>
      </w:r>
      <w:r w:rsidRPr="00C81F8F">
        <w:rPr>
          <w:b/>
        </w:rPr>
        <w:t xml:space="preserve"> в территориальный бюджет</w:t>
      </w:r>
      <w:r>
        <w:rPr>
          <w:b/>
        </w:rPr>
        <w:t>.</w:t>
      </w:r>
      <w:r>
        <w:t xml:space="preserve"> </w:t>
      </w:r>
    </w:p>
    <w:p w:rsidR="00700334" w:rsidRPr="00783564" w:rsidRDefault="00C81F8F" w:rsidP="00700334">
      <w:r>
        <w:t>В период кризиса количество налоговых поступлений увеличилось</w:t>
      </w:r>
      <w:r w:rsidRPr="00B168DF">
        <w:t>.</w:t>
      </w:r>
      <w:r>
        <w:t xml:space="preserve"> Более, чем в 2 раза выросла и доля налоговых поступлений от «ФосАгро». Наиболее существенный вклад внесла «Северсталь». Отчисления компании возросли до</w:t>
      </w:r>
      <w:r w:rsidRPr="00B168DF">
        <w:t xml:space="preserve"> более</w:t>
      </w:r>
      <w:r>
        <w:t>, чем</w:t>
      </w:r>
      <w:r w:rsidRPr="00B168DF">
        <w:t xml:space="preserve"> 30 % в 2017 году, при этом эт</w:t>
      </w:r>
      <w:r>
        <w:t>а доля резко возросла за 4</w:t>
      </w:r>
      <w:r w:rsidRPr="00B168DF">
        <w:t xml:space="preserve"> года</w:t>
      </w:r>
      <w:r>
        <w:t xml:space="preserve"> (табл. 2).</w:t>
      </w:r>
      <w:r w:rsidRPr="00B168DF">
        <w:t xml:space="preserve"> Однако эта доля могла быть гораздо больше. Создание консолидированной группы налогоплательщи</w:t>
      </w:r>
      <w:r>
        <w:t>ков «Северсталь» привело к крупным</w:t>
      </w:r>
      <w:r w:rsidRPr="00B168DF">
        <w:t xml:space="preserve"> убыткам для бюджета Вологодской области. К такому выводу пришли ученые Вологодского </w:t>
      </w:r>
      <w:r w:rsidRPr="00B168DF">
        <w:lastRenderedPageBreak/>
        <w:t>научного центра РАН, которые провели соответствующее исследование</w:t>
      </w:r>
      <w:r>
        <w:t xml:space="preserve"> [4</w:t>
      </w:r>
      <w:r w:rsidRPr="0020126B">
        <w:t>]</w:t>
      </w:r>
      <w:r w:rsidRPr="00B168DF">
        <w:t>.</w:t>
      </w:r>
      <w:r>
        <w:t xml:space="preserve"> Благодаря этому маневру </w:t>
      </w:r>
      <w:r w:rsidRPr="001158A3">
        <w:t xml:space="preserve">крупный бизнес смог серьезно снизить свои издержки, </w:t>
      </w:r>
      <w:r>
        <w:t xml:space="preserve">что </w:t>
      </w:r>
      <w:r w:rsidRPr="001158A3">
        <w:t xml:space="preserve">привело </w:t>
      </w:r>
      <w:r>
        <w:t>к потере Вологодской области</w:t>
      </w:r>
      <w:r w:rsidRPr="001158A3">
        <w:t xml:space="preserve"> </w:t>
      </w:r>
      <w:r>
        <w:t>значительной части</w:t>
      </w:r>
      <w:r w:rsidRPr="001158A3">
        <w:t xml:space="preserve"> налоговых доходов</w:t>
      </w:r>
      <w:r>
        <w:t>.</w:t>
      </w:r>
    </w:p>
    <w:p w:rsidR="005B6EE2" w:rsidRPr="00700334" w:rsidRDefault="005B6EE2" w:rsidP="00C55309">
      <w:pPr>
        <w:jc w:val="right"/>
        <w:rPr>
          <w:b/>
          <w:sz w:val="24"/>
          <w:szCs w:val="24"/>
        </w:rPr>
      </w:pPr>
      <w:r w:rsidRPr="00700334">
        <w:rPr>
          <w:b/>
          <w:sz w:val="24"/>
          <w:szCs w:val="24"/>
        </w:rPr>
        <w:t>Таблица 2. Показатели, характери</w:t>
      </w:r>
      <w:r w:rsidR="00DD265B" w:rsidRPr="00700334">
        <w:rPr>
          <w:b/>
          <w:sz w:val="24"/>
          <w:szCs w:val="24"/>
        </w:rPr>
        <w:t>зующие вклад ПАО «Северсталь» и</w:t>
      </w:r>
      <w:r w:rsidR="005E4B35" w:rsidRPr="00700334">
        <w:rPr>
          <w:b/>
          <w:sz w:val="24"/>
          <w:szCs w:val="24"/>
        </w:rPr>
        <w:t xml:space="preserve"> ПАО</w:t>
      </w:r>
      <w:r w:rsidRPr="00700334">
        <w:rPr>
          <w:b/>
          <w:sz w:val="24"/>
          <w:szCs w:val="24"/>
        </w:rPr>
        <w:t xml:space="preserve"> «ФосАгро» на социально-экономическое развитие территории присутствия в зависимости от налоговых платежей</w:t>
      </w:r>
    </w:p>
    <w:tbl>
      <w:tblPr>
        <w:tblStyle w:val="a4"/>
        <w:tblW w:w="9493" w:type="dxa"/>
        <w:jc w:val="center"/>
        <w:tblLayout w:type="fixed"/>
        <w:tblLook w:val="04A0" w:firstRow="1" w:lastRow="0" w:firstColumn="1" w:lastColumn="0" w:noHBand="0" w:noVBand="1"/>
      </w:tblPr>
      <w:tblGrid>
        <w:gridCol w:w="1582"/>
        <w:gridCol w:w="1582"/>
        <w:gridCol w:w="1582"/>
        <w:gridCol w:w="1582"/>
        <w:gridCol w:w="1582"/>
        <w:gridCol w:w="1583"/>
      </w:tblGrid>
      <w:tr w:rsidR="005B6EE2" w:rsidRPr="005B6EE2" w:rsidTr="00406F40">
        <w:trPr>
          <w:trHeight w:val="1145"/>
          <w:jc w:val="center"/>
        </w:trPr>
        <w:tc>
          <w:tcPr>
            <w:tcW w:w="1582" w:type="dxa"/>
            <w:vAlign w:val="center"/>
          </w:tcPr>
          <w:p w:rsidR="005B6EE2" w:rsidRPr="00545CA5" w:rsidRDefault="005B6EE2" w:rsidP="002B506A">
            <w:pPr>
              <w:spacing w:after="160"/>
              <w:rPr>
                <w:rFonts w:ascii="Arial Narrow" w:hAnsi="Arial Narrow"/>
                <w:sz w:val="18"/>
                <w:szCs w:val="18"/>
              </w:rPr>
            </w:pPr>
            <w:r w:rsidRPr="00545CA5">
              <w:rPr>
                <w:rFonts w:ascii="Arial Narrow" w:hAnsi="Arial Narrow"/>
                <w:sz w:val="18"/>
                <w:szCs w:val="18"/>
              </w:rPr>
              <w:t>Налоговые платежи в территориальный бюджет, в % к общим налоговым доходам бюджета территории присутствия</w:t>
            </w:r>
          </w:p>
        </w:tc>
        <w:tc>
          <w:tcPr>
            <w:tcW w:w="1582" w:type="dxa"/>
            <w:vAlign w:val="center"/>
          </w:tcPr>
          <w:p w:rsidR="005B6EE2" w:rsidRPr="00545CA5" w:rsidRDefault="009830CA" w:rsidP="005B6EE2">
            <w:pPr>
              <w:spacing w:after="16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5CA5">
              <w:rPr>
                <w:rFonts w:ascii="Arial Narrow" w:hAnsi="Arial Narrow"/>
                <w:sz w:val="18"/>
                <w:szCs w:val="18"/>
              </w:rPr>
              <w:t>2014</w:t>
            </w:r>
          </w:p>
        </w:tc>
        <w:tc>
          <w:tcPr>
            <w:tcW w:w="1582" w:type="dxa"/>
            <w:vAlign w:val="center"/>
          </w:tcPr>
          <w:p w:rsidR="005B6EE2" w:rsidRPr="00545CA5" w:rsidRDefault="005B6EE2" w:rsidP="005B6EE2">
            <w:pPr>
              <w:spacing w:after="160"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5CA5">
              <w:rPr>
                <w:rFonts w:ascii="Arial Narrow" w:hAnsi="Arial Narrow"/>
                <w:sz w:val="18"/>
                <w:szCs w:val="18"/>
              </w:rPr>
              <w:t>2015</w:t>
            </w:r>
          </w:p>
        </w:tc>
        <w:tc>
          <w:tcPr>
            <w:tcW w:w="1582" w:type="dxa"/>
            <w:vAlign w:val="center"/>
          </w:tcPr>
          <w:p w:rsidR="005B6EE2" w:rsidRPr="00545CA5" w:rsidRDefault="005B6EE2" w:rsidP="005B6EE2">
            <w:pPr>
              <w:spacing w:after="160"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5CA5">
              <w:rPr>
                <w:rFonts w:ascii="Arial Narrow" w:hAnsi="Arial Narrow"/>
                <w:sz w:val="18"/>
                <w:szCs w:val="18"/>
              </w:rPr>
              <w:t>2016</w:t>
            </w:r>
          </w:p>
        </w:tc>
        <w:tc>
          <w:tcPr>
            <w:tcW w:w="1582" w:type="dxa"/>
            <w:vAlign w:val="center"/>
          </w:tcPr>
          <w:p w:rsidR="005B6EE2" w:rsidRPr="00545CA5" w:rsidRDefault="005B6EE2" w:rsidP="005B6EE2">
            <w:pPr>
              <w:spacing w:after="160"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5CA5">
              <w:rPr>
                <w:rFonts w:ascii="Arial Narrow" w:hAnsi="Arial Narrow"/>
                <w:sz w:val="18"/>
                <w:szCs w:val="18"/>
              </w:rPr>
              <w:t>2017</w:t>
            </w:r>
          </w:p>
        </w:tc>
        <w:tc>
          <w:tcPr>
            <w:tcW w:w="1583" w:type="dxa"/>
            <w:vAlign w:val="center"/>
          </w:tcPr>
          <w:p w:rsidR="005B6EE2" w:rsidRPr="00545CA5" w:rsidRDefault="005B6EE2" w:rsidP="00676C81">
            <w:pPr>
              <w:spacing w:after="160"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5CA5">
              <w:rPr>
                <w:rFonts w:ascii="Arial Narrow" w:hAnsi="Arial Narrow"/>
                <w:sz w:val="18"/>
                <w:szCs w:val="18"/>
              </w:rPr>
              <w:t>Изменение 201</w:t>
            </w:r>
            <w:r w:rsidR="00676C81" w:rsidRPr="00545CA5">
              <w:rPr>
                <w:rFonts w:ascii="Arial Narrow" w:hAnsi="Arial Narrow"/>
                <w:sz w:val="18"/>
                <w:szCs w:val="18"/>
                <w:lang w:val="en-US"/>
              </w:rPr>
              <w:t>4</w:t>
            </w:r>
            <w:r w:rsidRPr="00545CA5">
              <w:rPr>
                <w:rFonts w:ascii="Arial Narrow" w:hAnsi="Arial Narrow"/>
                <w:sz w:val="18"/>
                <w:szCs w:val="18"/>
              </w:rPr>
              <w:t>-2017</w:t>
            </w:r>
          </w:p>
        </w:tc>
      </w:tr>
      <w:tr w:rsidR="001158A3" w:rsidRPr="005B6EE2" w:rsidTr="00406F40">
        <w:trPr>
          <w:trHeight w:val="1145"/>
          <w:jc w:val="center"/>
        </w:trPr>
        <w:tc>
          <w:tcPr>
            <w:tcW w:w="1582" w:type="dxa"/>
            <w:vAlign w:val="center"/>
          </w:tcPr>
          <w:p w:rsidR="001158A3" w:rsidRPr="00545CA5" w:rsidRDefault="00545CA5" w:rsidP="002B506A">
            <w:pPr>
              <w:spacing w:after="16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ПАО </w:t>
            </w:r>
            <w:r w:rsidR="001158A3" w:rsidRPr="00545CA5">
              <w:rPr>
                <w:rFonts w:ascii="Arial Narrow" w:hAnsi="Arial Narrow"/>
                <w:sz w:val="18"/>
                <w:szCs w:val="18"/>
              </w:rPr>
              <w:t>«Северсталь»</w:t>
            </w:r>
          </w:p>
        </w:tc>
        <w:tc>
          <w:tcPr>
            <w:tcW w:w="1582" w:type="dxa"/>
            <w:vAlign w:val="center"/>
          </w:tcPr>
          <w:p w:rsidR="001158A3" w:rsidRPr="00545CA5" w:rsidRDefault="001158A3" w:rsidP="001158A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2</w:t>
            </w:r>
          </w:p>
        </w:tc>
        <w:tc>
          <w:tcPr>
            <w:tcW w:w="1582" w:type="dxa"/>
            <w:vAlign w:val="center"/>
          </w:tcPr>
          <w:p w:rsidR="001158A3" w:rsidRPr="00545CA5" w:rsidRDefault="001158A3" w:rsidP="001158A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3,7</w:t>
            </w:r>
          </w:p>
        </w:tc>
        <w:tc>
          <w:tcPr>
            <w:tcW w:w="1582" w:type="dxa"/>
            <w:vAlign w:val="center"/>
          </w:tcPr>
          <w:p w:rsidR="001158A3" w:rsidRPr="00545CA5" w:rsidRDefault="001158A3" w:rsidP="001158A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22,3</w:t>
            </w:r>
          </w:p>
        </w:tc>
        <w:tc>
          <w:tcPr>
            <w:tcW w:w="1582" w:type="dxa"/>
            <w:vAlign w:val="center"/>
          </w:tcPr>
          <w:p w:rsidR="001158A3" w:rsidRPr="00545CA5" w:rsidRDefault="001158A3" w:rsidP="001158A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31,1</w:t>
            </w:r>
          </w:p>
        </w:tc>
        <w:tc>
          <w:tcPr>
            <w:tcW w:w="1583" w:type="dxa"/>
            <w:vAlign w:val="center"/>
          </w:tcPr>
          <w:p w:rsidR="001158A3" w:rsidRPr="00545CA5" w:rsidRDefault="001158A3" w:rsidP="001158A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29,1</w:t>
            </w:r>
          </w:p>
        </w:tc>
      </w:tr>
      <w:tr w:rsidR="001158A3" w:rsidRPr="005B6EE2" w:rsidTr="00406F40">
        <w:trPr>
          <w:trHeight w:val="1109"/>
          <w:jc w:val="center"/>
        </w:trPr>
        <w:tc>
          <w:tcPr>
            <w:tcW w:w="1582" w:type="dxa"/>
            <w:vAlign w:val="center"/>
          </w:tcPr>
          <w:p w:rsidR="001158A3" w:rsidRPr="00545CA5" w:rsidRDefault="005E4B35" w:rsidP="002B506A">
            <w:pPr>
              <w:spacing w:after="16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ПАО</w:t>
            </w:r>
            <w:r w:rsidR="001158A3" w:rsidRPr="00545CA5">
              <w:rPr>
                <w:rFonts w:ascii="Arial Narrow" w:hAnsi="Arial Narrow"/>
                <w:sz w:val="18"/>
                <w:szCs w:val="18"/>
              </w:rPr>
              <w:t xml:space="preserve"> «ФосАгро»</w:t>
            </w:r>
          </w:p>
        </w:tc>
        <w:tc>
          <w:tcPr>
            <w:tcW w:w="1582" w:type="dxa"/>
            <w:vAlign w:val="center"/>
          </w:tcPr>
          <w:p w:rsidR="001158A3" w:rsidRPr="00545CA5" w:rsidRDefault="001158A3" w:rsidP="001158A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6,9</w:t>
            </w:r>
          </w:p>
        </w:tc>
        <w:tc>
          <w:tcPr>
            <w:tcW w:w="1582" w:type="dxa"/>
            <w:vAlign w:val="center"/>
          </w:tcPr>
          <w:p w:rsidR="001158A3" w:rsidRPr="00545CA5" w:rsidRDefault="001158A3" w:rsidP="001158A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17,8</w:t>
            </w:r>
          </w:p>
        </w:tc>
        <w:tc>
          <w:tcPr>
            <w:tcW w:w="1582" w:type="dxa"/>
            <w:vAlign w:val="center"/>
          </w:tcPr>
          <w:p w:rsidR="001158A3" w:rsidRPr="00545CA5" w:rsidRDefault="001158A3" w:rsidP="001158A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19,2</w:t>
            </w:r>
          </w:p>
        </w:tc>
        <w:tc>
          <w:tcPr>
            <w:tcW w:w="1582" w:type="dxa"/>
            <w:vAlign w:val="center"/>
          </w:tcPr>
          <w:p w:rsidR="001158A3" w:rsidRPr="00545CA5" w:rsidRDefault="001158A3" w:rsidP="001158A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14,9</w:t>
            </w:r>
          </w:p>
        </w:tc>
        <w:tc>
          <w:tcPr>
            <w:tcW w:w="1583" w:type="dxa"/>
            <w:vAlign w:val="center"/>
          </w:tcPr>
          <w:p w:rsidR="001158A3" w:rsidRPr="00545CA5" w:rsidRDefault="001158A3" w:rsidP="001158A3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8,0</w:t>
            </w:r>
          </w:p>
        </w:tc>
      </w:tr>
      <w:tr w:rsidR="00406F40" w:rsidRPr="005B6EE2" w:rsidTr="00406F40">
        <w:trPr>
          <w:trHeight w:val="274"/>
          <w:jc w:val="center"/>
        </w:trPr>
        <w:tc>
          <w:tcPr>
            <w:tcW w:w="9493" w:type="dxa"/>
            <w:gridSpan w:val="6"/>
            <w:vAlign w:val="center"/>
          </w:tcPr>
          <w:p w:rsidR="00406F40" w:rsidRPr="00545CA5" w:rsidRDefault="00406F40" w:rsidP="00406F4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Arial Narrow" w:hAnsi="Arial Narrow" w:cs="Segoe UI Symbol"/>
                <w:sz w:val="18"/>
                <w:szCs w:val="18"/>
              </w:rPr>
            </w:pPr>
            <w:r w:rsidRPr="00406F40">
              <w:rPr>
                <w:rFonts w:ascii="Arial Narrow" w:hAnsi="Arial Narrow" w:cs="Segoe UI Symbol"/>
                <w:sz w:val="18"/>
                <w:szCs w:val="18"/>
              </w:rPr>
              <w:t>Источники: данные Федеральной службы государственной статистики, годовых отчётов ПАО «ФосАгро», ПАО «Северсталь».</w:t>
            </w:r>
          </w:p>
        </w:tc>
      </w:tr>
    </w:tbl>
    <w:p w:rsidR="003A24EF" w:rsidRDefault="003A24EF"/>
    <w:p w:rsidR="00C81F8F" w:rsidRDefault="00C81F8F" w:rsidP="001158A3">
      <w:r>
        <w:rPr>
          <w:b/>
        </w:rPr>
        <w:t xml:space="preserve">3. </w:t>
      </w:r>
      <w:r w:rsidR="008B144E">
        <w:rPr>
          <w:b/>
        </w:rPr>
        <w:t>Соотношение</w:t>
      </w:r>
      <w:r w:rsidR="001158A3" w:rsidRPr="00C81F8F">
        <w:rPr>
          <w:b/>
        </w:rPr>
        <w:t xml:space="preserve"> средн</w:t>
      </w:r>
      <w:r>
        <w:rPr>
          <w:b/>
        </w:rPr>
        <w:t>ей заработной платы работников к средней заработной плате</w:t>
      </w:r>
      <w:r w:rsidR="001158A3" w:rsidRPr="00C81F8F">
        <w:rPr>
          <w:b/>
        </w:rPr>
        <w:t xml:space="preserve"> по регион</w:t>
      </w:r>
      <w:r w:rsidR="00A0089F" w:rsidRPr="00C81F8F">
        <w:rPr>
          <w:b/>
        </w:rPr>
        <w:t>у</w:t>
      </w:r>
      <w:r>
        <w:t xml:space="preserve">. </w:t>
      </w:r>
    </w:p>
    <w:p w:rsidR="00700334" w:rsidRDefault="005E4B35" w:rsidP="00700334">
      <w:r>
        <w:t>Зарплаты на ПАО</w:t>
      </w:r>
      <w:r w:rsidR="001158A3">
        <w:t xml:space="preserve"> </w:t>
      </w:r>
      <w:r w:rsidR="00C81F8F">
        <w:t>«</w:t>
      </w:r>
      <w:r w:rsidR="001158A3">
        <w:t>ФосАгро</w:t>
      </w:r>
      <w:r w:rsidR="00C81F8F">
        <w:t>»</w:t>
      </w:r>
      <w:r w:rsidR="001158A3">
        <w:t xml:space="preserve"> и ПАО </w:t>
      </w:r>
      <w:r w:rsidR="00C81F8F">
        <w:t>«</w:t>
      </w:r>
      <w:r w:rsidR="001158A3">
        <w:t>Северсталь</w:t>
      </w:r>
      <w:r w:rsidR="00C81F8F">
        <w:t>»</w:t>
      </w:r>
      <w:r w:rsidR="001158A3">
        <w:t xml:space="preserve"> в среднем в 2 раза выше, чем по региону. Однако на обоих предприятиях </w:t>
      </w:r>
      <w:r w:rsidR="00C81F8F">
        <w:t xml:space="preserve">ситуация колеблется </w:t>
      </w:r>
      <w:r w:rsidR="001158A3">
        <w:t xml:space="preserve">в сторону сокращения разрыва. </w:t>
      </w:r>
      <w:r w:rsidR="00700334">
        <w:t xml:space="preserve">А на «Северстали» даже наметился устойчивый тренд к снижению этого </w:t>
      </w:r>
      <w:r w:rsidR="0090686F">
        <w:t>коэффициента</w:t>
      </w:r>
      <w:r w:rsidR="00700334">
        <w:t>.</w:t>
      </w:r>
    </w:p>
    <w:p w:rsidR="005B6EE2" w:rsidRPr="00700334" w:rsidRDefault="005B6EE2" w:rsidP="00C55309">
      <w:pPr>
        <w:jc w:val="right"/>
        <w:rPr>
          <w:b/>
          <w:sz w:val="24"/>
          <w:szCs w:val="24"/>
        </w:rPr>
      </w:pPr>
      <w:r w:rsidRPr="00700334">
        <w:rPr>
          <w:b/>
          <w:sz w:val="24"/>
          <w:szCs w:val="24"/>
        </w:rPr>
        <w:t>Таблица 3. Показатели, характери</w:t>
      </w:r>
      <w:r w:rsidR="005E4B35" w:rsidRPr="00700334">
        <w:rPr>
          <w:b/>
          <w:sz w:val="24"/>
          <w:szCs w:val="24"/>
        </w:rPr>
        <w:t>зующие вклад ПАО «Северсталь» и ПАО</w:t>
      </w:r>
      <w:r w:rsidRPr="00700334">
        <w:rPr>
          <w:b/>
          <w:sz w:val="24"/>
          <w:szCs w:val="24"/>
        </w:rPr>
        <w:t xml:space="preserve"> «ФосАгро» на социально-экономическое развитие территории присутствия в зависимости от заработной платы</w:t>
      </w:r>
    </w:p>
    <w:tbl>
      <w:tblPr>
        <w:tblStyle w:val="a4"/>
        <w:tblW w:w="9493" w:type="dxa"/>
        <w:jc w:val="center"/>
        <w:tblLook w:val="04A0" w:firstRow="1" w:lastRow="0" w:firstColumn="1" w:lastColumn="0" w:noHBand="0" w:noVBand="1"/>
      </w:tblPr>
      <w:tblGrid>
        <w:gridCol w:w="1582"/>
        <w:gridCol w:w="1582"/>
        <w:gridCol w:w="1582"/>
        <w:gridCol w:w="1582"/>
        <w:gridCol w:w="1582"/>
        <w:gridCol w:w="1583"/>
      </w:tblGrid>
      <w:tr w:rsidR="00545CA5" w:rsidRPr="005B6EE2" w:rsidTr="00406F40">
        <w:trPr>
          <w:trHeight w:val="1145"/>
          <w:jc w:val="center"/>
        </w:trPr>
        <w:tc>
          <w:tcPr>
            <w:tcW w:w="1582" w:type="dxa"/>
            <w:vAlign w:val="center"/>
          </w:tcPr>
          <w:p w:rsidR="00545CA5" w:rsidRPr="00545CA5" w:rsidRDefault="00545CA5" w:rsidP="002B506A">
            <w:pPr>
              <w:rPr>
                <w:rFonts w:ascii="Arial Narrow" w:hAnsi="Arial Narrow"/>
                <w:sz w:val="18"/>
                <w:szCs w:val="18"/>
              </w:rPr>
            </w:pPr>
            <w:r w:rsidRPr="00545CA5">
              <w:rPr>
                <w:rFonts w:ascii="Arial Narrow" w:hAnsi="Arial Narrow"/>
                <w:sz w:val="18"/>
                <w:szCs w:val="18"/>
              </w:rPr>
              <w:t>Соотношение средней зарплаты работников и средней зарплаты по региону, раз</w:t>
            </w:r>
          </w:p>
        </w:tc>
        <w:tc>
          <w:tcPr>
            <w:tcW w:w="1582" w:type="dxa"/>
            <w:vAlign w:val="center"/>
          </w:tcPr>
          <w:p w:rsidR="00545CA5" w:rsidRPr="00545CA5" w:rsidRDefault="00545CA5" w:rsidP="002B506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5CA5">
              <w:rPr>
                <w:rFonts w:ascii="Arial Narrow" w:hAnsi="Arial Narrow"/>
                <w:sz w:val="18"/>
                <w:szCs w:val="18"/>
              </w:rPr>
              <w:t>2014</w:t>
            </w:r>
          </w:p>
        </w:tc>
        <w:tc>
          <w:tcPr>
            <w:tcW w:w="1582" w:type="dxa"/>
            <w:vAlign w:val="center"/>
          </w:tcPr>
          <w:p w:rsidR="00545CA5" w:rsidRPr="00545CA5" w:rsidRDefault="00545CA5" w:rsidP="002B506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5CA5">
              <w:rPr>
                <w:rFonts w:ascii="Arial Narrow" w:hAnsi="Arial Narrow"/>
                <w:sz w:val="18"/>
                <w:szCs w:val="18"/>
              </w:rPr>
              <w:t>2015</w:t>
            </w:r>
          </w:p>
        </w:tc>
        <w:tc>
          <w:tcPr>
            <w:tcW w:w="1582" w:type="dxa"/>
            <w:vAlign w:val="center"/>
          </w:tcPr>
          <w:p w:rsidR="00545CA5" w:rsidRPr="00545CA5" w:rsidRDefault="00545CA5" w:rsidP="002B506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5CA5">
              <w:rPr>
                <w:rFonts w:ascii="Arial Narrow" w:hAnsi="Arial Narrow"/>
                <w:sz w:val="18"/>
                <w:szCs w:val="18"/>
              </w:rPr>
              <w:t>2016</w:t>
            </w:r>
          </w:p>
        </w:tc>
        <w:tc>
          <w:tcPr>
            <w:tcW w:w="1582" w:type="dxa"/>
            <w:vAlign w:val="center"/>
          </w:tcPr>
          <w:p w:rsidR="00545CA5" w:rsidRPr="00545CA5" w:rsidRDefault="00545CA5" w:rsidP="002B506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5CA5">
              <w:rPr>
                <w:rFonts w:ascii="Arial Narrow" w:hAnsi="Arial Narrow"/>
                <w:sz w:val="18"/>
                <w:szCs w:val="18"/>
              </w:rPr>
              <w:t>2017</w:t>
            </w:r>
          </w:p>
        </w:tc>
        <w:tc>
          <w:tcPr>
            <w:tcW w:w="1583" w:type="dxa"/>
            <w:vAlign w:val="center"/>
          </w:tcPr>
          <w:p w:rsidR="00545CA5" w:rsidRPr="00545CA5" w:rsidRDefault="00545CA5" w:rsidP="002B506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5CA5">
              <w:rPr>
                <w:rFonts w:ascii="Arial Narrow" w:hAnsi="Arial Narrow"/>
                <w:sz w:val="18"/>
                <w:szCs w:val="18"/>
              </w:rPr>
              <w:t>Изменение 2014</w:t>
            </w:r>
            <w:r>
              <w:rPr>
                <w:rFonts w:ascii="Arial Narrow" w:hAnsi="Arial Narrow"/>
                <w:sz w:val="18"/>
                <w:szCs w:val="18"/>
              </w:rPr>
              <w:t>-2017</w:t>
            </w:r>
          </w:p>
        </w:tc>
      </w:tr>
      <w:tr w:rsidR="00545CA5" w:rsidRPr="005B6EE2" w:rsidTr="00406F40">
        <w:trPr>
          <w:trHeight w:val="1145"/>
          <w:jc w:val="center"/>
        </w:trPr>
        <w:tc>
          <w:tcPr>
            <w:tcW w:w="1582" w:type="dxa"/>
            <w:vAlign w:val="center"/>
          </w:tcPr>
          <w:p w:rsidR="00545CA5" w:rsidRPr="00545CA5" w:rsidRDefault="005E4B35" w:rsidP="002B506A">
            <w:pPr>
              <w:spacing w:after="16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lastRenderedPageBreak/>
              <w:t>ПАО </w:t>
            </w:r>
            <w:r w:rsidR="00545CA5" w:rsidRPr="00545CA5">
              <w:rPr>
                <w:rFonts w:ascii="Arial Narrow" w:hAnsi="Arial Narrow"/>
                <w:sz w:val="18"/>
                <w:szCs w:val="18"/>
              </w:rPr>
              <w:t>«Северсталь»</w:t>
            </w:r>
          </w:p>
        </w:tc>
        <w:tc>
          <w:tcPr>
            <w:tcW w:w="1582" w:type="dxa"/>
            <w:vAlign w:val="center"/>
          </w:tcPr>
          <w:p w:rsidR="00545CA5" w:rsidRPr="00545CA5" w:rsidRDefault="00545CA5" w:rsidP="002B506A">
            <w:pPr>
              <w:widowControl w:val="0"/>
              <w:autoSpaceDE w:val="0"/>
              <w:autoSpaceDN w:val="0"/>
              <w:adjustRightInd w:val="0"/>
              <w:spacing w:after="200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2,0</w:t>
            </w:r>
          </w:p>
        </w:tc>
        <w:tc>
          <w:tcPr>
            <w:tcW w:w="1582" w:type="dxa"/>
            <w:vAlign w:val="center"/>
          </w:tcPr>
          <w:p w:rsidR="00545CA5" w:rsidRPr="00545CA5" w:rsidRDefault="00545CA5" w:rsidP="002B506A">
            <w:pPr>
              <w:widowControl w:val="0"/>
              <w:autoSpaceDE w:val="0"/>
              <w:autoSpaceDN w:val="0"/>
              <w:adjustRightInd w:val="0"/>
              <w:spacing w:after="200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1,7</w:t>
            </w:r>
          </w:p>
        </w:tc>
        <w:tc>
          <w:tcPr>
            <w:tcW w:w="1582" w:type="dxa"/>
            <w:vAlign w:val="center"/>
          </w:tcPr>
          <w:p w:rsidR="00545CA5" w:rsidRPr="00545CA5" w:rsidRDefault="00545CA5" w:rsidP="002B506A">
            <w:pPr>
              <w:widowControl w:val="0"/>
              <w:autoSpaceDE w:val="0"/>
              <w:autoSpaceDN w:val="0"/>
              <w:adjustRightInd w:val="0"/>
              <w:spacing w:after="200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1,8</w:t>
            </w:r>
          </w:p>
        </w:tc>
        <w:tc>
          <w:tcPr>
            <w:tcW w:w="1582" w:type="dxa"/>
            <w:vAlign w:val="center"/>
          </w:tcPr>
          <w:p w:rsidR="00545CA5" w:rsidRPr="00545CA5" w:rsidRDefault="00545CA5" w:rsidP="002B506A">
            <w:pPr>
              <w:widowControl w:val="0"/>
              <w:autoSpaceDE w:val="0"/>
              <w:autoSpaceDN w:val="0"/>
              <w:adjustRightInd w:val="0"/>
              <w:spacing w:after="200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1,9</w:t>
            </w:r>
          </w:p>
        </w:tc>
        <w:tc>
          <w:tcPr>
            <w:tcW w:w="1583" w:type="dxa"/>
            <w:vAlign w:val="center"/>
          </w:tcPr>
          <w:p w:rsidR="00545CA5" w:rsidRPr="00545CA5" w:rsidRDefault="00545CA5" w:rsidP="002B506A">
            <w:pPr>
              <w:jc w:val="center"/>
              <w:rPr>
                <w:rFonts w:ascii="Arial Narrow" w:hAnsi="Arial Narrow"/>
                <w:sz w:val="18"/>
                <w:szCs w:val="18"/>
                <w:lang w:val="en-US"/>
              </w:rPr>
            </w:pPr>
            <w:r>
              <w:rPr>
                <w:rFonts w:ascii="Arial Narrow" w:hAnsi="Arial Narrow"/>
                <w:sz w:val="18"/>
                <w:szCs w:val="18"/>
                <w:lang w:val="en-US"/>
              </w:rPr>
              <w:t>-0,1</w:t>
            </w:r>
          </w:p>
        </w:tc>
      </w:tr>
      <w:tr w:rsidR="00545CA5" w:rsidRPr="005B6EE2" w:rsidTr="00406F40">
        <w:trPr>
          <w:trHeight w:val="1109"/>
          <w:jc w:val="center"/>
        </w:trPr>
        <w:tc>
          <w:tcPr>
            <w:tcW w:w="1582" w:type="dxa"/>
            <w:vAlign w:val="center"/>
          </w:tcPr>
          <w:p w:rsidR="00545CA5" w:rsidRPr="00545CA5" w:rsidRDefault="005E4B35" w:rsidP="002B506A">
            <w:pPr>
              <w:spacing w:after="16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ПАО</w:t>
            </w:r>
            <w:r w:rsidR="00545CA5" w:rsidRPr="00545CA5">
              <w:rPr>
                <w:rFonts w:ascii="Arial Narrow" w:hAnsi="Arial Narrow"/>
                <w:sz w:val="18"/>
                <w:szCs w:val="18"/>
              </w:rPr>
              <w:t xml:space="preserve"> «ФосАгро»</w:t>
            </w:r>
          </w:p>
        </w:tc>
        <w:tc>
          <w:tcPr>
            <w:tcW w:w="1582" w:type="dxa"/>
            <w:vAlign w:val="center"/>
          </w:tcPr>
          <w:p w:rsidR="00545CA5" w:rsidRPr="00545CA5" w:rsidRDefault="00545CA5" w:rsidP="002B506A">
            <w:pPr>
              <w:widowControl w:val="0"/>
              <w:autoSpaceDE w:val="0"/>
              <w:autoSpaceDN w:val="0"/>
              <w:adjustRightInd w:val="0"/>
              <w:spacing w:after="200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1,9</w:t>
            </w:r>
          </w:p>
        </w:tc>
        <w:tc>
          <w:tcPr>
            <w:tcW w:w="1582" w:type="dxa"/>
            <w:vAlign w:val="center"/>
          </w:tcPr>
          <w:p w:rsidR="00545CA5" w:rsidRPr="00545CA5" w:rsidRDefault="00545CA5" w:rsidP="002B506A">
            <w:pPr>
              <w:widowControl w:val="0"/>
              <w:autoSpaceDE w:val="0"/>
              <w:autoSpaceDN w:val="0"/>
              <w:adjustRightInd w:val="0"/>
              <w:spacing w:after="200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2,2</w:t>
            </w:r>
          </w:p>
        </w:tc>
        <w:tc>
          <w:tcPr>
            <w:tcW w:w="1582" w:type="dxa"/>
            <w:vAlign w:val="center"/>
          </w:tcPr>
          <w:p w:rsidR="00545CA5" w:rsidRPr="00545CA5" w:rsidRDefault="00545CA5" w:rsidP="002B506A">
            <w:pPr>
              <w:widowControl w:val="0"/>
              <w:autoSpaceDE w:val="0"/>
              <w:autoSpaceDN w:val="0"/>
              <w:adjustRightInd w:val="0"/>
              <w:spacing w:after="200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2,1</w:t>
            </w:r>
          </w:p>
        </w:tc>
        <w:tc>
          <w:tcPr>
            <w:tcW w:w="1582" w:type="dxa"/>
            <w:vAlign w:val="center"/>
          </w:tcPr>
          <w:p w:rsidR="00545CA5" w:rsidRPr="00545CA5" w:rsidRDefault="00545CA5" w:rsidP="002B506A">
            <w:pPr>
              <w:widowControl w:val="0"/>
              <w:autoSpaceDE w:val="0"/>
              <w:autoSpaceDN w:val="0"/>
              <w:adjustRightInd w:val="0"/>
              <w:spacing w:after="200"/>
              <w:jc w:val="center"/>
              <w:rPr>
                <w:rFonts w:ascii="Arial Narrow" w:hAnsi="Arial Narrow" w:cs="Segoe UI Symbol"/>
                <w:sz w:val="18"/>
                <w:szCs w:val="18"/>
              </w:rPr>
            </w:pPr>
            <w:r w:rsidRPr="00545CA5">
              <w:rPr>
                <w:rFonts w:ascii="Arial Narrow" w:hAnsi="Arial Narrow" w:cs="Segoe UI Symbol"/>
                <w:sz w:val="18"/>
                <w:szCs w:val="18"/>
              </w:rPr>
              <w:t>2,3</w:t>
            </w:r>
          </w:p>
        </w:tc>
        <w:tc>
          <w:tcPr>
            <w:tcW w:w="1583" w:type="dxa"/>
            <w:vAlign w:val="center"/>
          </w:tcPr>
          <w:p w:rsidR="00545CA5" w:rsidRPr="00545CA5" w:rsidRDefault="00545CA5" w:rsidP="002B506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0,4</w:t>
            </w:r>
          </w:p>
        </w:tc>
      </w:tr>
      <w:tr w:rsidR="00406F40" w:rsidRPr="005B6EE2" w:rsidTr="00406F40">
        <w:trPr>
          <w:trHeight w:val="416"/>
          <w:jc w:val="center"/>
        </w:trPr>
        <w:tc>
          <w:tcPr>
            <w:tcW w:w="9493" w:type="dxa"/>
            <w:gridSpan w:val="6"/>
            <w:vAlign w:val="center"/>
          </w:tcPr>
          <w:p w:rsidR="00406F40" w:rsidRDefault="00406F40" w:rsidP="00406F40">
            <w:pPr>
              <w:rPr>
                <w:rFonts w:ascii="Arial Narrow" w:hAnsi="Arial Narrow"/>
                <w:sz w:val="18"/>
                <w:szCs w:val="18"/>
              </w:rPr>
            </w:pPr>
            <w:r w:rsidRPr="00406F40">
              <w:rPr>
                <w:rFonts w:ascii="Arial Narrow" w:hAnsi="Arial Narrow"/>
                <w:sz w:val="18"/>
                <w:szCs w:val="18"/>
              </w:rPr>
              <w:t>Источники: данные Федеральной службы государственной статистики, годовых отчётов ПАО «ФосАгро», ПАО «Северсталь».</w:t>
            </w:r>
          </w:p>
        </w:tc>
      </w:tr>
    </w:tbl>
    <w:p w:rsidR="005B6EE2" w:rsidRDefault="005B6EE2" w:rsidP="005B6EE2"/>
    <w:p w:rsidR="00D85069" w:rsidRDefault="00C81F8F" w:rsidP="00471867">
      <w:r>
        <w:t xml:space="preserve">Как </w:t>
      </w:r>
      <w:r w:rsidR="00CA2BAE">
        <w:t>и в случае с</w:t>
      </w:r>
      <w:r w:rsidR="001158A3" w:rsidRPr="001158A3">
        <w:t xml:space="preserve"> </w:t>
      </w:r>
      <w:r w:rsidR="00CA2BAE">
        <w:t>бизнесом</w:t>
      </w:r>
      <w:r>
        <w:t>, социальная</w:t>
      </w:r>
      <w:r w:rsidR="00CA2BAE">
        <w:t xml:space="preserve"> ответственность</w:t>
      </w:r>
      <w:r>
        <w:t xml:space="preserve"> </w:t>
      </w:r>
      <w:r w:rsidR="001158A3" w:rsidRPr="001158A3">
        <w:t>власти</w:t>
      </w:r>
      <w:r>
        <w:t xml:space="preserve"> </w:t>
      </w:r>
      <w:r w:rsidR="0040747D">
        <w:t>носит</w:t>
      </w:r>
      <w:r w:rsidR="00CA2BAE">
        <w:t xml:space="preserve"> многоаспектный характер</w:t>
      </w:r>
      <w:r w:rsidR="001158A3" w:rsidRPr="001158A3">
        <w:t>. Но наибольшей эффективности</w:t>
      </w:r>
      <w:r w:rsidR="00CA2BAE">
        <w:t>, на наш взгляд,</w:t>
      </w:r>
      <w:r w:rsidR="001158A3" w:rsidRPr="001158A3">
        <w:t xml:space="preserve"> она достигает, когда власть и бизнес прибегают к формам взаимодействия между собой.</w:t>
      </w:r>
      <w:r w:rsidR="008C2093">
        <w:t xml:space="preserve"> Одной из таких форм является государственно-частное партнерство. С этой целью мэрией Череповца при содействии ПАО «Северсталь» было создана некоммерческая орг</w:t>
      </w:r>
      <w:r w:rsidR="00945E96">
        <w:t>анизация «Агентство Городского Р</w:t>
      </w:r>
      <w:r w:rsidR="008C2093">
        <w:t>азвития»</w:t>
      </w:r>
      <w:r w:rsidR="009936CE">
        <w:t xml:space="preserve"> (АГР)</w:t>
      </w:r>
      <w:r w:rsidR="008C2093">
        <w:t xml:space="preserve"> с целью содействия развитию малого и среднего предпринимательства</w:t>
      </w:r>
      <w:r w:rsidR="0020126B">
        <w:t xml:space="preserve"> </w:t>
      </w:r>
      <w:r w:rsidR="00A0089F">
        <w:t>[</w:t>
      </w:r>
      <w:r w:rsidR="0020126B" w:rsidRPr="0020126B">
        <w:t>2]</w:t>
      </w:r>
      <w:r w:rsidR="008C2093">
        <w:t xml:space="preserve">. </w:t>
      </w:r>
      <w:r w:rsidR="0074507F">
        <w:t xml:space="preserve">Начало его работы совпало с периодом кризиса 1998 года, и помощь в преодолении его последствий стало основной целью </w:t>
      </w:r>
      <w:r w:rsidR="00042551">
        <w:t xml:space="preserve">в </w:t>
      </w:r>
      <w:r w:rsidR="0074507F">
        <w:t>его</w:t>
      </w:r>
      <w:r w:rsidR="00042551">
        <w:t xml:space="preserve"> функционировании</w:t>
      </w:r>
      <w:r w:rsidR="0074507F">
        <w:t xml:space="preserve">. </w:t>
      </w:r>
      <w:r w:rsidR="008C2093">
        <w:t xml:space="preserve">Благодаря </w:t>
      </w:r>
      <w:r w:rsidR="0074507F">
        <w:t xml:space="preserve">деятельности </w:t>
      </w:r>
      <w:r w:rsidR="00945E96">
        <w:t>«Агентства Городского развития»</w:t>
      </w:r>
      <w:r w:rsidR="008C2093">
        <w:t xml:space="preserve"> в период </w:t>
      </w:r>
      <w:r w:rsidR="0074507F">
        <w:t xml:space="preserve">2009-2016 годов </w:t>
      </w:r>
      <w:r w:rsidR="008C2093">
        <w:t>удалось</w:t>
      </w:r>
      <w:r w:rsidR="0074507F">
        <w:t xml:space="preserve"> оказать консультационную поддержку около 9 тысячам предпринимателей</w:t>
      </w:r>
      <w:r w:rsidR="00A0089F">
        <w:t xml:space="preserve"> [8</w:t>
      </w:r>
      <w:r w:rsidR="0020126B" w:rsidRPr="0020126B">
        <w:t>]</w:t>
      </w:r>
      <w:r w:rsidR="0074507F">
        <w:t xml:space="preserve">. К 2017 году при поддержке </w:t>
      </w:r>
      <w:r w:rsidR="00945E96">
        <w:t>«Агентства Городского Развития»</w:t>
      </w:r>
      <w:r w:rsidR="0074507F">
        <w:t xml:space="preserve"> в сфере малого и среднего бизнеса было создано 10 тысяч рабочих мест, еще 8 тысяч рабочих мест удалось сохранить, появилось 5 тысяч субъектов малого и среднего предпринимательства</w:t>
      </w:r>
      <w:r w:rsidR="00042551">
        <w:t xml:space="preserve"> (МСП)</w:t>
      </w:r>
      <w:r w:rsidR="0074507F">
        <w:t>. Впоследствии опыт создания подобных органов поддержки бизнеса был перенят Нижним Новгородом</w:t>
      </w:r>
      <w:r w:rsidR="00FA7504">
        <w:t>, Воркутой, Северодвинском и другими</w:t>
      </w:r>
      <w:r w:rsidR="0074507F">
        <w:t xml:space="preserve"> городами</w:t>
      </w:r>
      <w:r w:rsidR="00A0089F">
        <w:t xml:space="preserve"> [7</w:t>
      </w:r>
      <w:r w:rsidR="0020126B" w:rsidRPr="0020126B">
        <w:t>]</w:t>
      </w:r>
      <w:r w:rsidR="0074507F">
        <w:t>.</w:t>
      </w:r>
      <w:r w:rsidR="00042551">
        <w:t xml:space="preserve"> </w:t>
      </w:r>
      <w:r w:rsidR="00945E96">
        <w:t>«Агентство Городского Развития»</w:t>
      </w:r>
      <w:r w:rsidR="00C55309">
        <w:t xml:space="preserve"> </w:t>
      </w:r>
      <w:r w:rsidR="00042551">
        <w:t>является участником правительственной программы «Гарантийный фонд» и предоставляет субъектам МСП поручительство на погашение долгов на общую долю до 70% суммы</w:t>
      </w:r>
      <w:r w:rsidR="00C55309">
        <w:t xml:space="preserve"> з</w:t>
      </w:r>
      <w:r w:rsidR="00042551">
        <w:t>айма или общую сумму до 23,9 млн рублей. Еще одной целью является</w:t>
      </w:r>
      <w:r w:rsidR="00471867">
        <w:t xml:space="preserve"> включение субъектов МСП в цепочку по</w:t>
      </w:r>
      <w:r w:rsidR="008E3928">
        <w:t>ставок для крупных предприятий.</w:t>
      </w:r>
      <w:r w:rsidR="00042551">
        <w:t xml:space="preserve"> </w:t>
      </w:r>
      <w:r w:rsidR="00471867">
        <w:t>В 2014 году закупки у них компаниями ПАО</w:t>
      </w:r>
      <w:r w:rsidR="00471867" w:rsidRPr="00471867">
        <w:t xml:space="preserve"> «Северсталь» и</w:t>
      </w:r>
      <w:r w:rsidR="00471867">
        <w:t xml:space="preserve"> </w:t>
      </w:r>
      <w:r w:rsidR="005E4B35">
        <w:t>ПАО</w:t>
      </w:r>
      <w:r w:rsidR="00471867">
        <w:t xml:space="preserve"> «ФосАгро»</w:t>
      </w:r>
      <w:r w:rsidR="00471867" w:rsidRPr="00471867">
        <w:t xml:space="preserve"> составили 12 млрд рублей, увеличив эту сумму </w:t>
      </w:r>
      <w:r w:rsidR="00471867" w:rsidRPr="00471867">
        <w:lastRenderedPageBreak/>
        <w:t>на 3 млрд по сравнению с 2013 годом</w:t>
      </w:r>
      <w:r w:rsidR="00A0089F">
        <w:t xml:space="preserve"> [</w:t>
      </w:r>
      <w:r w:rsidR="0020126B" w:rsidRPr="0020126B">
        <w:t>2]</w:t>
      </w:r>
      <w:r w:rsidR="00471867" w:rsidRPr="00471867">
        <w:t xml:space="preserve">. </w:t>
      </w:r>
      <w:r w:rsidR="00471867">
        <w:t xml:space="preserve">Эту планку удалось удержать </w:t>
      </w:r>
      <w:r w:rsidR="00FA7504">
        <w:t xml:space="preserve">и </w:t>
      </w:r>
      <w:r w:rsidR="00471867">
        <w:t xml:space="preserve">к 2016 году. </w:t>
      </w:r>
      <w:r w:rsidR="00471867" w:rsidRPr="00471867">
        <w:t xml:space="preserve">Около 300 малых и средних предприятий области стали поставщиками «Северстали», </w:t>
      </w:r>
      <w:r w:rsidR="00471867">
        <w:t xml:space="preserve">выполнив </w:t>
      </w:r>
      <w:r w:rsidR="00471867" w:rsidRPr="00471867">
        <w:t>80% заказов на поставку комплектующих, сырья, товаров и услуг.</w:t>
      </w:r>
      <w:r w:rsidR="00471867">
        <w:t xml:space="preserve"> В результате благодаря этому государственно-частному партнерству Череповцу удалось получить статус территории опережающего социально-экономического развития (ТОСЭР). Для его резидентов </w:t>
      </w:r>
      <w:r w:rsidR="005D0C40">
        <w:t xml:space="preserve">Правительством Вологодской области </w:t>
      </w:r>
      <w:r w:rsidR="00471867">
        <w:t>была установлена льготная шкала налогообложения, что способствовало притоку инвестиций</w:t>
      </w:r>
      <w:r w:rsidR="009936CE">
        <w:t xml:space="preserve"> в размере 2,5 миллиардов рублей. Рассмотрение </w:t>
      </w:r>
      <w:r w:rsidR="009936CE" w:rsidRPr="009936CE">
        <w:t xml:space="preserve">реализуемых социальных программ </w:t>
      </w:r>
      <w:r w:rsidR="00945E96">
        <w:t>в рамках деятельности «Агентства Городского Развития»</w:t>
      </w:r>
      <w:r w:rsidR="009936CE">
        <w:t xml:space="preserve"> позволяет сделать вывод </w:t>
      </w:r>
      <w:r w:rsidR="00945E96">
        <w:t xml:space="preserve">о том, что </w:t>
      </w:r>
      <w:r w:rsidR="00945E96" w:rsidRPr="009936CE">
        <w:t xml:space="preserve">представителями </w:t>
      </w:r>
      <w:r w:rsidR="00945E96">
        <w:t xml:space="preserve">власти и крупного </w:t>
      </w:r>
      <w:r w:rsidR="00945E96" w:rsidRPr="009936CE">
        <w:t>бизнеса</w:t>
      </w:r>
      <w:r w:rsidR="009936CE" w:rsidRPr="009936CE">
        <w:t xml:space="preserve"> созданы </w:t>
      </w:r>
      <w:r w:rsidR="009936CE">
        <w:t>действенные</w:t>
      </w:r>
      <w:r w:rsidR="009936CE" w:rsidRPr="009936CE">
        <w:t xml:space="preserve"> формы </w:t>
      </w:r>
      <w:r w:rsidR="00783564">
        <w:t>преодоления</w:t>
      </w:r>
      <w:r w:rsidR="009936CE">
        <w:t xml:space="preserve"> последствий социально-экономи</w:t>
      </w:r>
      <w:r w:rsidR="00945E96">
        <w:t>ческого кризиса, а их сотрудничество</w:t>
      </w:r>
      <w:r w:rsidR="009936CE">
        <w:t xml:space="preserve"> позволяет </w:t>
      </w:r>
      <w:r w:rsidR="009936CE" w:rsidRPr="009936CE">
        <w:t xml:space="preserve">совмещать получение экономической прибыли с </w:t>
      </w:r>
      <w:r w:rsidR="009936CE">
        <w:t xml:space="preserve">выполнением </w:t>
      </w:r>
      <w:r w:rsidR="009936CE" w:rsidRPr="009936CE">
        <w:t>социал</w:t>
      </w:r>
      <w:r w:rsidR="009936CE">
        <w:t>ьных обязательств.</w:t>
      </w:r>
      <w:r w:rsidR="00C55309">
        <w:t xml:space="preserve"> </w:t>
      </w:r>
      <w:r w:rsidR="00F43905">
        <w:t xml:space="preserve">Особое </w:t>
      </w:r>
      <w:r w:rsidR="00783564">
        <w:t>значение</w:t>
      </w:r>
      <w:r w:rsidR="00F43905">
        <w:t xml:space="preserve"> </w:t>
      </w:r>
      <w:r w:rsidR="00783564">
        <w:t>приобретает</w:t>
      </w:r>
      <w:r w:rsidR="00F43905">
        <w:t xml:space="preserve"> гибкая налоговая политика</w:t>
      </w:r>
      <w:r w:rsidR="00783564">
        <w:t xml:space="preserve">, проводимая </w:t>
      </w:r>
      <w:r w:rsidR="005D0C40">
        <w:t>руководством</w:t>
      </w:r>
      <w:r w:rsidR="00783564">
        <w:t xml:space="preserve"> региона</w:t>
      </w:r>
      <w:r w:rsidR="00F43905">
        <w:t xml:space="preserve">. </w:t>
      </w:r>
      <w:r w:rsidR="00783564">
        <w:t>Влияние</w:t>
      </w:r>
      <w:r w:rsidR="00C55309">
        <w:t xml:space="preserve"> социально-экономических </w:t>
      </w:r>
      <w:r w:rsidR="00783564">
        <w:t xml:space="preserve">показателей крупного бизнеса на преодоление социально-экономического </w:t>
      </w:r>
      <w:r w:rsidR="00C55309">
        <w:t>кризиса</w:t>
      </w:r>
      <w:r w:rsidR="00783564">
        <w:t xml:space="preserve"> и его последствий</w:t>
      </w:r>
      <w:r w:rsidR="00B54786">
        <w:t xml:space="preserve"> также трудно переоценить.</w:t>
      </w:r>
    </w:p>
    <w:p w:rsidR="005B6EE2" w:rsidRDefault="005B6EE2" w:rsidP="003A24EF">
      <w:pPr>
        <w:ind w:firstLine="0"/>
      </w:pPr>
    </w:p>
    <w:p w:rsidR="0012115C" w:rsidRPr="008E6672" w:rsidRDefault="0012115C" w:rsidP="008E6672">
      <w:pPr>
        <w:jc w:val="center"/>
        <w:rPr>
          <w:b/>
        </w:rPr>
      </w:pPr>
      <w:r w:rsidRPr="008E6672">
        <w:rPr>
          <w:b/>
        </w:rPr>
        <w:t>Список литературы</w:t>
      </w:r>
    </w:p>
    <w:p w:rsidR="001B2352" w:rsidRDefault="00A0089F" w:rsidP="00A4524A">
      <w:r>
        <w:t>1</w:t>
      </w:r>
      <w:r w:rsidR="001B2352">
        <w:t xml:space="preserve">. </w:t>
      </w:r>
      <w:r w:rsidR="001B2352" w:rsidRPr="00E14597">
        <w:t>Вологодская область в цифрах. Официальный сборник. 2017</w:t>
      </w:r>
      <w:r w:rsidR="001B2352">
        <w:t xml:space="preserve">. </w:t>
      </w:r>
      <w:r w:rsidR="001B2352" w:rsidRPr="00E14597">
        <w:t xml:space="preserve">– URL: </w:t>
      </w:r>
      <w:hyperlink r:id="rId6" w:history="1">
        <w:r w:rsidR="001B2352" w:rsidRPr="00792D0A">
          <w:rPr>
            <w:rStyle w:val="a3"/>
            <w:lang w:val="en-US"/>
          </w:rPr>
          <w:t>http</w:t>
        </w:r>
        <w:r w:rsidR="001B2352" w:rsidRPr="00792D0A">
          <w:rPr>
            <w:rStyle w:val="a3"/>
          </w:rPr>
          <w:t>://93.187.152.14/</w:t>
        </w:r>
        <w:proofErr w:type="spellStart"/>
        <w:r w:rsidR="001B2352" w:rsidRPr="00792D0A">
          <w:rPr>
            <w:rStyle w:val="a3"/>
            <w:lang w:val="en-US"/>
          </w:rPr>
          <w:t>bgd</w:t>
        </w:r>
        <w:proofErr w:type="spellEnd"/>
        <w:r w:rsidR="001B2352" w:rsidRPr="00792D0A">
          <w:rPr>
            <w:rStyle w:val="a3"/>
          </w:rPr>
          <w:t>/</w:t>
        </w:r>
        <w:proofErr w:type="spellStart"/>
        <w:r w:rsidR="001B2352" w:rsidRPr="00792D0A">
          <w:rPr>
            <w:rStyle w:val="a3"/>
            <w:lang w:val="en-US"/>
          </w:rPr>
          <w:t>cifrfakt</w:t>
        </w:r>
        <w:proofErr w:type="spellEnd"/>
        <w:r w:rsidR="001B2352" w:rsidRPr="00792D0A">
          <w:rPr>
            <w:rStyle w:val="a3"/>
          </w:rPr>
          <w:t>/</w:t>
        </w:r>
        <w:r w:rsidR="001B2352" w:rsidRPr="00792D0A">
          <w:rPr>
            <w:rStyle w:val="a3"/>
            <w:lang w:val="en-US"/>
          </w:rPr>
          <w:t>main</w:t>
        </w:r>
        <w:r w:rsidR="001B2352" w:rsidRPr="00792D0A">
          <w:rPr>
            <w:rStyle w:val="a3"/>
          </w:rPr>
          <w:t>.</w:t>
        </w:r>
        <w:proofErr w:type="spellStart"/>
        <w:r w:rsidR="001B2352" w:rsidRPr="00792D0A">
          <w:rPr>
            <w:rStyle w:val="a3"/>
            <w:lang w:val="en-US"/>
          </w:rPr>
          <w:t>htm</w:t>
        </w:r>
        <w:proofErr w:type="spellEnd"/>
      </w:hyperlink>
      <w:r w:rsidR="001B2352" w:rsidRPr="00C354A4">
        <w:t xml:space="preserve"> </w:t>
      </w:r>
      <w:r w:rsidR="001B2352" w:rsidRPr="0012115C">
        <w:t>(дата обращения: 13.10.2020).</w:t>
      </w:r>
    </w:p>
    <w:p w:rsidR="001B2352" w:rsidRDefault="00A0089F" w:rsidP="00A4524A">
      <w:r>
        <w:t>2</w:t>
      </w:r>
      <w:r w:rsidR="001B2352">
        <w:t xml:space="preserve">. </w:t>
      </w:r>
      <w:r w:rsidR="001B2352" w:rsidRPr="00C55309">
        <w:t>Годовой отчет за 2014 год</w:t>
      </w:r>
      <w:r w:rsidR="001B2352">
        <w:t xml:space="preserve">. – </w:t>
      </w:r>
      <w:r w:rsidR="001B2352">
        <w:rPr>
          <w:lang w:val="en-US"/>
        </w:rPr>
        <w:t>URL</w:t>
      </w:r>
      <w:r w:rsidR="001B2352" w:rsidRPr="00C55309">
        <w:t xml:space="preserve">: </w:t>
      </w:r>
      <w:hyperlink r:id="rId7" w:history="1">
        <w:r w:rsidR="001B2352" w:rsidRPr="00245FD2">
          <w:rPr>
            <w:rStyle w:val="a3"/>
          </w:rPr>
          <w:t>https://www.severstal.com/files/11734/Severstal_AR%202014_Rus.pdf</w:t>
        </w:r>
      </w:hyperlink>
      <w:r w:rsidR="001B2352">
        <w:t xml:space="preserve"> (дата обращения: 13.09</w:t>
      </w:r>
      <w:r w:rsidR="001B2352" w:rsidRPr="0012115C">
        <w:t>.2020)</w:t>
      </w:r>
    </w:p>
    <w:p w:rsidR="001B2352" w:rsidRDefault="00A0089F" w:rsidP="00A0089F">
      <w:r>
        <w:t>3</w:t>
      </w:r>
      <w:r w:rsidR="001B2352">
        <w:t>. </w:t>
      </w:r>
      <w:r w:rsidR="001B2352" w:rsidRPr="00BC1704">
        <w:t>Интегрированный отчет за 2014 год. –</w:t>
      </w:r>
      <w:r w:rsidR="001B2352">
        <w:t> </w:t>
      </w:r>
      <w:r w:rsidR="001B2352" w:rsidRPr="00BC1704">
        <w:rPr>
          <w:lang w:val="en-US"/>
        </w:rPr>
        <w:t>URL</w:t>
      </w:r>
      <w:r w:rsidR="001B2352" w:rsidRPr="00BC1704">
        <w:t>:</w:t>
      </w:r>
      <w:r w:rsidR="001B2352">
        <w:t> </w:t>
      </w:r>
      <w:hyperlink r:id="rId8" w:history="1">
        <w:r w:rsidR="001B2352" w:rsidRPr="00792D0A">
          <w:rPr>
            <w:rStyle w:val="a3"/>
          </w:rPr>
          <w:t>https://www.phosagro.ru/upload/iblock/60d/60dbc9a131c23e176ff644f3b343aa58.pdf</w:t>
        </w:r>
      </w:hyperlink>
      <w:r w:rsidR="001B2352" w:rsidRPr="00C354A4">
        <w:t xml:space="preserve"> </w:t>
      </w:r>
      <w:r w:rsidR="001B2352" w:rsidRPr="0012115C">
        <w:t>(дата обращения: 13.10.2020).</w:t>
      </w:r>
    </w:p>
    <w:p w:rsidR="001B2352" w:rsidRDefault="00A0089F" w:rsidP="00A4524A">
      <w:r>
        <w:t>4</w:t>
      </w:r>
      <w:r w:rsidR="001B2352">
        <w:t xml:space="preserve">. </w:t>
      </w:r>
      <w:r w:rsidR="001B2352" w:rsidRPr="001158A3">
        <w:t xml:space="preserve">О результатах деятельности консолидированных групп налогоплательщиков и их влиянии на </w:t>
      </w:r>
      <w:r w:rsidR="001B2352">
        <w:t xml:space="preserve">формирование бюджетных доходов </w:t>
      </w:r>
      <w:r w:rsidR="001B2352" w:rsidRPr="001158A3">
        <w:t xml:space="preserve">- URL: </w:t>
      </w:r>
      <w:r w:rsidR="001B2352" w:rsidRPr="001158A3">
        <w:lastRenderedPageBreak/>
        <w:t>http://www.vscc.ac.ru/uploads/activity_files/2018/08</w:t>
      </w:r>
      <w:r w:rsidR="001B2352">
        <w:t>/7689.pdf (дата обращения: 24.05.2020</w:t>
      </w:r>
      <w:r w:rsidR="001B2352" w:rsidRPr="001158A3">
        <w:t>).</w:t>
      </w:r>
    </w:p>
    <w:p w:rsidR="001B2352" w:rsidRDefault="00A0089F" w:rsidP="00A4524A">
      <w:pPr>
        <w:rPr>
          <w:rStyle w:val="a3"/>
        </w:rPr>
      </w:pPr>
      <w:r>
        <w:t>5</w:t>
      </w:r>
      <w:r w:rsidR="001B2352">
        <w:t xml:space="preserve">. </w:t>
      </w:r>
      <w:r w:rsidR="001B2352" w:rsidRPr="00BC1704">
        <w:t>Отчет о корпоративной социальной ответственности и устойчивости развития за 2013 год</w:t>
      </w:r>
      <w:r w:rsidR="001B2352">
        <w:t xml:space="preserve">. – </w:t>
      </w:r>
      <w:r w:rsidR="001B2352">
        <w:rPr>
          <w:lang w:val="en-US"/>
        </w:rPr>
        <w:t>URL</w:t>
      </w:r>
      <w:r w:rsidR="001B2352" w:rsidRPr="00BC1704">
        <w:t xml:space="preserve">: </w:t>
      </w:r>
      <w:hyperlink r:id="rId9" w:history="1">
        <w:r w:rsidR="001B2352" w:rsidRPr="00792D0A">
          <w:rPr>
            <w:rStyle w:val="a3"/>
          </w:rPr>
          <w:t>https://www.severstal.com/files/10308/APA0255-Web.pdf</w:t>
        </w:r>
      </w:hyperlink>
      <w:r w:rsidR="0020126B">
        <w:rPr>
          <w:rStyle w:val="a3"/>
        </w:rPr>
        <w:t xml:space="preserve"> </w:t>
      </w:r>
      <w:r w:rsidR="0020126B" w:rsidRPr="00C354A4">
        <w:t>(</w:t>
      </w:r>
      <w:r w:rsidR="0020126B">
        <w:t>дата обращения: 11.09</w:t>
      </w:r>
      <w:r w:rsidR="0020126B" w:rsidRPr="0012115C">
        <w:t>.2020).</w:t>
      </w:r>
    </w:p>
    <w:p w:rsidR="001B2352" w:rsidRPr="00C354A4" w:rsidRDefault="00A0089F" w:rsidP="0020126B">
      <w:r>
        <w:t>6</w:t>
      </w:r>
      <w:r w:rsidR="001B2352">
        <w:t xml:space="preserve">. </w:t>
      </w:r>
      <w:r w:rsidR="001B2352" w:rsidRPr="00BC1704">
        <w:t xml:space="preserve">Отчет о корпоративной социальной ответственности </w:t>
      </w:r>
      <w:r w:rsidR="001B2352">
        <w:t>и устойчивости развития за 2014 </w:t>
      </w:r>
      <w:r w:rsidR="001B2352" w:rsidRPr="00BC1704">
        <w:t>год</w:t>
      </w:r>
      <w:r w:rsidR="001B2352">
        <w:t xml:space="preserve">. </w:t>
      </w:r>
      <w:r w:rsidR="001B2352" w:rsidRPr="00BC1704">
        <w:t>–</w:t>
      </w:r>
      <w:r w:rsidR="001B2352">
        <w:t> </w:t>
      </w:r>
      <w:r w:rsidR="001B2352" w:rsidRPr="00BC1704">
        <w:rPr>
          <w:lang w:val="en-US"/>
        </w:rPr>
        <w:t>URL</w:t>
      </w:r>
      <w:r w:rsidR="001B2352" w:rsidRPr="00BC1704">
        <w:t>:</w:t>
      </w:r>
      <w:r w:rsidR="0020126B" w:rsidRPr="0020126B">
        <w:t xml:space="preserve"> https://www.severstal.com/files/13161/Severstal_CSR_Report_2014_RUS.pdf</w:t>
      </w:r>
      <w:r w:rsidR="0020126B">
        <w:t> </w:t>
      </w:r>
      <w:r w:rsidR="0020126B" w:rsidRPr="00C354A4">
        <w:t>(</w:t>
      </w:r>
      <w:r w:rsidR="001B2352">
        <w:t>дата обращения: 11.09</w:t>
      </w:r>
      <w:r w:rsidR="001B2352" w:rsidRPr="0012115C">
        <w:t>.2020).</w:t>
      </w:r>
    </w:p>
    <w:p w:rsidR="001B2352" w:rsidRDefault="00A0089F" w:rsidP="00A4524A">
      <w:r>
        <w:t>7</w:t>
      </w:r>
      <w:r w:rsidR="001B2352">
        <w:t xml:space="preserve">. </w:t>
      </w:r>
      <w:r w:rsidR="001B2352" w:rsidRPr="00C55309">
        <w:t>Отчет о корпоративной социальной ответственности</w:t>
      </w:r>
      <w:r w:rsidR="001B2352">
        <w:t xml:space="preserve"> и устойчивости развития за 2017</w:t>
      </w:r>
      <w:r w:rsidR="001B2352" w:rsidRPr="00C55309">
        <w:t xml:space="preserve"> год. – URL:</w:t>
      </w:r>
      <w:r w:rsidR="001B2352">
        <w:t xml:space="preserve"> </w:t>
      </w:r>
      <w:hyperlink r:id="rId10" w:history="1">
        <w:r w:rsidR="001B2352" w:rsidRPr="00245FD2">
          <w:rPr>
            <w:rStyle w:val="a3"/>
          </w:rPr>
          <w:t>https://www.severstal.com/files/22123/social_report_2017.pdf</w:t>
        </w:r>
      </w:hyperlink>
      <w:r w:rsidR="001B2352">
        <w:t xml:space="preserve"> </w:t>
      </w:r>
      <w:r w:rsidR="001B2352" w:rsidRPr="001B2352">
        <w:t>(дата обращения: 13.09.2020)</w:t>
      </w:r>
      <w:r>
        <w:t>.</w:t>
      </w:r>
    </w:p>
    <w:p w:rsidR="001B2352" w:rsidRDefault="00A0089F" w:rsidP="00C55309">
      <w:r>
        <w:t>8</w:t>
      </w:r>
      <w:r w:rsidR="001B2352">
        <w:t xml:space="preserve">. </w:t>
      </w:r>
      <w:r w:rsidR="001B2352" w:rsidRPr="00C55309">
        <w:t>Череповец: как моногород избавляется от приставки «моно»</w:t>
      </w:r>
      <w:r w:rsidR="001B2352">
        <w:t xml:space="preserve">. </w:t>
      </w:r>
      <w:r w:rsidR="001B2352" w:rsidRPr="00C55309">
        <w:t>- URL:</w:t>
      </w:r>
      <w:r w:rsidR="001B2352">
        <w:t xml:space="preserve"> </w:t>
      </w:r>
      <w:hyperlink r:id="rId11" w:history="1">
        <w:r w:rsidR="001B2352" w:rsidRPr="00245FD2">
          <w:rPr>
            <w:rStyle w:val="a3"/>
          </w:rPr>
          <w:t>https://plus-one.ru/society/cherepovec-mozhet-stat-pervym-gorodom-bez-pristavki-mono</w:t>
        </w:r>
      </w:hyperlink>
      <w:r w:rsidR="001B2352">
        <w:t xml:space="preserve"> </w:t>
      </w:r>
      <w:r w:rsidR="001B2352" w:rsidRPr="001B2352">
        <w:t>(дата обращения: 13.09.2020)</w:t>
      </w:r>
      <w:r>
        <w:t>.</w:t>
      </w:r>
    </w:p>
    <w:p w:rsidR="00C55309" w:rsidRDefault="00C55309" w:rsidP="00A4524A"/>
    <w:p w:rsidR="00545CA5" w:rsidRDefault="00545CA5" w:rsidP="004C3C38">
      <w:pPr>
        <w:jc w:val="center"/>
        <w:rPr>
          <w:b/>
        </w:rPr>
      </w:pPr>
      <w:r>
        <w:rPr>
          <w:b/>
        </w:rPr>
        <w:t>Информация об авторе</w:t>
      </w:r>
    </w:p>
    <w:p w:rsidR="00545CA5" w:rsidRPr="004C3C38" w:rsidRDefault="00545CA5" w:rsidP="00D4241B">
      <w:r>
        <w:t xml:space="preserve">Фетюков Александр Васильевич (Россия, г. Череповец) - </w:t>
      </w:r>
      <w:r w:rsidR="00D4241B">
        <w:t xml:space="preserve">Магистрант </w:t>
      </w:r>
      <w:r w:rsidR="003B0C9D">
        <w:t xml:space="preserve">Федерального государственного бюджетного учреждения науки «Вологодский научный центр Российской академии наук» </w:t>
      </w:r>
      <w:r w:rsidR="00D4241B">
        <w:t>2 курса заочной формы обучения (</w:t>
      </w:r>
      <w:r w:rsidR="00D4241B" w:rsidRPr="00D4241B">
        <w:t>Российская Федерация, 160014, г. Вологда, ул. Горького, д. 56а</w:t>
      </w:r>
      <w:r w:rsidR="004C3C38">
        <w:t>;</w:t>
      </w:r>
      <w:r w:rsidR="00D4241B">
        <w:t xml:space="preserve"> </w:t>
      </w:r>
      <w:r w:rsidR="00D4241B">
        <w:rPr>
          <w:lang w:val="en-US"/>
        </w:rPr>
        <w:t>E</w:t>
      </w:r>
      <w:r w:rsidR="00D4241B" w:rsidRPr="004C3C38">
        <w:t>-</w:t>
      </w:r>
      <w:r w:rsidR="00D4241B">
        <w:rPr>
          <w:lang w:val="en-US"/>
        </w:rPr>
        <w:t>mail</w:t>
      </w:r>
      <w:r w:rsidR="00D4241B" w:rsidRPr="004C3C38">
        <w:t xml:space="preserve">: </w:t>
      </w:r>
      <w:hyperlink r:id="rId12" w:history="1">
        <w:r w:rsidR="005E4B35" w:rsidRPr="00245FD2">
          <w:rPr>
            <w:rStyle w:val="a3"/>
            <w:lang w:val="en-US"/>
          </w:rPr>
          <w:t>s</w:t>
        </w:r>
        <w:r w:rsidR="005E4B35" w:rsidRPr="004C3C38">
          <w:rPr>
            <w:rStyle w:val="a3"/>
          </w:rPr>
          <w:t>.</w:t>
        </w:r>
        <w:r w:rsidR="005E4B35" w:rsidRPr="00245FD2">
          <w:rPr>
            <w:rStyle w:val="a3"/>
            <w:lang w:val="en-US"/>
          </w:rPr>
          <w:t>fet</w:t>
        </w:r>
        <w:r w:rsidR="005E4B35" w:rsidRPr="004C3C38">
          <w:rPr>
            <w:rStyle w:val="a3"/>
          </w:rPr>
          <w:t>94@</w:t>
        </w:r>
        <w:r w:rsidR="005E4B35" w:rsidRPr="00245FD2">
          <w:rPr>
            <w:rStyle w:val="a3"/>
            <w:lang w:val="en-US"/>
          </w:rPr>
          <w:t>rambler</w:t>
        </w:r>
        <w:r w:rsidR="005E4B35" w:rsidRPr="004C3C38">
          <w:rPr>
            <w:rStyle w:val="a3"/>
          </w:rPr>
          <w:t>.</w:t>
        </w:r>
        <w:proofErr w:type="spellStart"/>
        <w:r w:rsidR="005E4B35" w:rsidRPr="00245FD2">
          <w:rPr>
            <w:rStyle w:val="a3"/>
            <w:lang w:val="en-US"/>
          </w:rPr>
          <w:t>ru</w:t>
        </w:r>
        <w:proofErr w:type="spellEnd"/>
      </w:hyperlink>
      <w:r w:rsidR="00D4241B" w:rsidRPr="004C3C38">
        <w:t>)</w:t>
      </w:r>
    </w:p>
    <w:p w:rsidR="005E4B35" w:rsidRPr="004C3C38" w:rsidRDefault="005E4B35" w:rsidP="00D4241B"/>
    <w:p w:rsidR="005E4B35" w:rsidRPr="005D0C40" w:rsidRDefault="005E4B35" w:rsidP="005E4B35">
      <w:pPr>
        <w:jc w:val="right"/>
        <w:rPr>
          <w:b/>
        </w:rPr>
      </w:pPr>
      <w:proofErr w:type="spellStart"/>
      <w:r>
        <w:rPr>
          <w:b/>
          <w:lang w:val="en-US"/>
        </w:rPr>
        <w:t>Fetyukov</w:t>
      </w:r>
      <w:proofErr w:type="spellEnd"/>
      <w:r w:rsidRPr="005D0C40">
        <w:rPr>
          <w:b/>
        </w:rPr>
        <w:t xml:space="preserve"> </w:t>
      </w:r>
      <w:r>
        <w:rPr>
          <w:b/>
          <w:lang w:val="en-US"/>
        </w:rPr>
        <w:t>A</w:t>
      </w:r>
      <w:r w:rsidRPr="005D0C40">
        <w:rPr>
          <w:b/>
        </w:rPr>
        <w:t xml:space="preserve">. </w:t>
      </w:r>
      <w:r>
        <w:rPr>
          <w:b/>
          <w:lang w:val="en-US"/>
        </w:rPr>
        <w:t>V</w:t>
      </w:r>
      <w:r w:rsidRPr="005D0C40">
        <w:rPr>
          <w:b/>
        </w:rPr>
        <w:t>.</w:t>
      </w:r>
    </w:p>
    <w:p w:rsidR="005E4B35" w:rsidRPr="005E4B35" w:rsidRDefault="005E4B35" w:rsidP="005E4B35">
      <w:pPr>
        <w:jc w:val="center"/>
        <w:rPr>
          <w:b/>
          <w:lang w:val="en-US"/>
        </w:rPr>
      </w:pPr>
      <w:r w:rsidRPr="005E4B35">
        <w:rPr>
          <w:b/>
          <w:lang w:val="en-US"/>
        </w:rPr>
        <w:t>SOCIAL RESPONSIBILITY OF GOVERNMENT AND BUSINESS IN A CRISIS</w:t>
      </w:r>
    </w:p>
    <w:p w:rsidR="00545CA5" w:rsidRDefault="005E4B35" w:rsidP="005E4B35">
      <w:pPr>
        <w:rPr>
          <w:lang w:val="en-US"/>
        </w:rPr>
      </w:pPr>
      <w:r>
        <w:rPr>
          <w:b/>
          <w:lang w:val="en-US"/>
        </w:rPr>
        <w:t xml:space="preserve">Annotation: </w:t>
      </w:r>
      <w:r w:rsidRPr="005E4B35">
        <w:rPr>
          <w:lang w:val="en-US"/>
        </w:rPr>
        <w:t xml:space="preserve">The </w:t>
      </w:r>
      <w:r w:rsidR="007D50F7">
        <w:rPr>
          <w:lang w:val="en-US"/>
        </w:rPr>
        <w:t>report</w:t>
      </w:r>
      <w:r w:rsidRPr="005E4B35">
        <w:rPr>
          <w:lang w:val="en-US"/>
        </w:rPr>
        <w:t xml:space="preserve"> analyzes the social responsibility policy of business on the</w:t>
      </w:r>
      <w:r>
        <w:rPr>
          <w:lang w:val="en-US"/>
        </w:rPr>
        <w:t xml:space="preserve"> example of PJSC </w:t>
      </w:r>
      <w:proofErr w:type="spellStart"/>
      <w:r>
        <w:rPr>
          <w:lang w:val="en-US"/>
        </w:rPr>
        <w:t>Severstal</w:t>
      </w:r>
      <w:proofErr w:type="spellEnd"/>
      <w:r>
        <w:rPr>
          <w:lang w:val="en-US"/>
        </w:rPr>
        <w:t xml:space="preserve"> and P</w:t>
      </w:r>
      <w:r w:rsidRPr="005E4B35">
        <w:rPr>
          <w:lang w:val="en-US"/>
        </w:rPr>
        <w:t xml:space="preserve">JSC </w:t>
      </w:r>
      <w:proofErr w:type="spellStart"/>
      <w:r w:rsidRPr="005E4B35">
        <w:rPr>
          <w:lang w:val="en-US"/>
        </w:rPr>
        <w:t>PhosAgro</w:t>
      </w:r>
      <w:proofErr w:type="spellEnd"/>
      <w:r w:rsidRPr="005E4B35">
        <w:rPr>
          <w:lang w:val="en-US"/>
        </w:rPr>
        <w:t xml:space="preserve">, implemented against the </w:t>
      </w:r>
      <w:r w:rsidRPr="005E4B35">
        <w:rPr>
          <w:lang w:val="en-US"/>
        </w:rPr>
        <w:lastRenderedPageBreak/>
        <w:t>background of the 2014 crisis. The social respon</w:t>
      </w:r>
      <w:r>
        <w:rPr>
          <w:lang w:val="en-US"/>
        </w:rPr>
        <w:t xml:space="preserve">sibility of </w:t>
      </w:r>
      <w:r w:rsidR="00E92136">
        <w:rPr>
          <w:lang w:val="en-US"/>
        </w:rPr>
        <w:t xml:space="preserve">the </w:t>
      </w:r>
      <w:proofErr w:type="spellStart"/>
      <w:r w:rsidR="00E92136">
        <w:rPr>
          <w:lang w:val="en-US"/>
        </w:rPr>
        <w:t>autorities</w:t>
      </w:r>
      <w:proofErr w:type="spellEnd"/>
      <w:r>
        <w:rPr>
          <w:lang w:val="en-US"/>
        </w:rPr>
        <w:t xml:space="preserve"> is analyzing</w:t>
      </w:r>
      <w:r w:rsidRPr="005E4B35">
        <w:rPr>
          <w:lang w:val="en-US"/>
        </w:rPr>
        <w:t xml:space="preserve"> in connection with the social policy of </w:t>
      </w:r>
      <w:r w:rsidR="00E92136">
        <w:rPr>
          <w:lang w:val="en-US"/>
        </w:rPr>
        <w:t>business</w:t>
      </w:r>
      <w:r w:rsidRPr="005E4B35">
        <w:rPr>
          <w:lang w:val="en-US"/>
        </w:rPr>
        <w:t xml:space="preserve"> to small and medium-sized businesses.</w:t>
      </w:r>
    </w:p>
    <w:p w:rsidR="004C3C38" w:rsidRDefault="004C3C38" w:rsidP="005E4B35">
      <w:pPr>
        <w:rPr>
          <w:lang w:val="en-US"/>
        </w:rPr>
      </w:pPr>
      <w:r>
        <w:rPr>
          <w:b/>
          <w:lang w:val="en-US"/>
        </w:rPr>
        <w:t xml:space="preserve">Key words: </w:t>
      </w:r>
      <w:r w:rsidRPr="005E4B35">
        <w:rPr>
          <w:lang w:val="en-US"/>
        </w:rPr>
        <w:t>social responsibility</w:t>
      </w:r>
      <w:r>
        <w:rPr>
          <w:lang w:val="en-US"/>
        </w:rPr>
        <w:t xml:space="preserve">, </w:t>
      </w:r>
      <w:r w:rsidRPr="004C3C38">
        <w:rPr>
          <w:lang w:val="en-US"/>
        </w:rPr>
        <w:t>economic crisis</w:t>
      </w:r>
      <w:r>
        <w:rPr>
          <w:lang w:val="en-US"/>
        </w:rPr>
        <w:t xml:space="preserve">, </w:t>
      </w:r>
      <w:r w:rsidRPr="004C3C38">
        <w:rPr>
          <w:lang w:val="en-US"/>
        </w:rPr>
        <w:t>public private partnership</w:t>
      </w:r>
      <w:r>
        <w:rPr>
          <w:lang w:val="en-US"/>
        </w:rPr>
        <w:t>.</w:t>
      </w:r>
    </w:p>
    <w:p w:rsidR="004C3C38" w:rsidRDefault="004C3C38" w:rsidP="005E4B35">
      <w:pPr>
        <w:rPr>
          <w:lang w:val="en-US"/>
        </w:rPr>
      </w:pPr>
    </w:p>
    <w:p w:rsidR="004C3C38" w:rsidRDefault="004C3C38" w:rsidP="004C3C38">
      <w:pPr>
        <w:jc w:val="center"/>
        <w:rPr>
          <w:b/>
          <w:lang w:val="en-US"/>
        </w:rPr>
      </w:pPr>
      <w:r w:rsidRPr="004C3C38">
        <w:rPr>
          <w:b/>
          <w:lang w:val="en-US"/>
        </w:rPr>
        <w:t>Information about the authors</w:t>
      </w:r>
    </w:p>
    <w:p w:rsidR="004C3C38" w:rsidRPr="004C3C38" w:rsidRDefault="004C3C38" w:rsidP="004C3C38">
      <w:pPr>
        <w:rPr>
          <w:lang w:val="en-US"/>
        </w:rPr>
      </w:pPr>
      <w:proofErr w:type="spellStart"/>
      <w:r w:rsidRPr="004C3C38">
        <w:rPr>
          <w:lang w:val="en-US"/>
        </w:rPr>
        <w:t>Aleksandr</w:t>
      </w:r>
      <w:proofErr w:type="spellEnd"/>
      <w:r w:rsidRPr="004C3C38">
        <w:rPr>
          <w:lang w:val="en-US"/>
        </w:rPr>
        <w:t xml:space="preserve"> V. </w:t>
      </w:r>
      <w:proofErr w:type="spellStart"/>
      <w:r w:rsidRPr="004C3C38">
        <w:rPr>
          <w:lang w:val="en-US"/>
        </w:rPr>
        <w:t>Fetyukov</w:t>
      </w:r>
      <w:proofErr w:type="spellEnd"/>
      <w:r w:rsidRPr="004C3C38">
        <w:rPr>
          <w:lang w:val="en-US"/>
        </w:rPr>
        <w:t xml:space="preserve"> - Master's student of the 2nd course of the</w:t>
      </w:r>
      <w:r w:rsidR="003B0C9D">
        <w:rPr>
          <w:lang w:val="en-US"/>
        </w:rPr>
        <w:t xml:space="preserve"> correspondence course of study, </w:t>
      </w:r>
      <w:r w:rsidRPr="004C3C38">
        <w:rPr>
          <w:lang w:val="en-US"/>
        </w:rPr>
        <w:t xml:space="preserve">Federal State Budgetary Institution of Science «Vologda Research Center of the Russian Academy of Sciences» (56A, Gorky Street, Vologda, 160014, Russian Federation; E-mail: </w:t>
      </w:r>
      <w:hyperlink r:id="rId13" w:history="1">
        <w:r w:rsidRPr="004C3C38">
          <w:rPr>
            <w:rStyle w:val="a3"/>
            <w:lang w:val="en-US"/>
          </w:rPr>
          <w:t>s.fet94@rambler.ru</w:t>
        </w:r>
      </w:hyperlink>
      <w:r w:rsidRPr="004C3C38">
        <w:rPr>
          <w:lang w:val="en-US"/>
        </w:rPr>
        <w:t>)</w:t>
      </w:r>
    </w:p>
    <w:p w:rsidR="00545CA5" w:rsidRDefault="00545CA5" w:rsidP="00545CA5">
      <w:pPr>
        <w:rPr>
          <w:b/>
          <w:lang w:val="en-US"/>
        </w:rPr>
      </w:pPr>
    </w:p>
    <w:p w:rsidR="008E6672" w:rsidRDefault="008E6672" w:rsidP="008E6672">
      <w:pPr>
        <w:jc w:val="center"/>
        <w:rPr>
          <w:b/>
          <w:lang w:val="en-US"/>
        </w:rPr>
      </w:pPr>
      <w:r>
        <w:rPr>
          <w:b/>
          <w:lang w:val="en-US"/>
        </w:rPr>
        <w:t>B</w:t>
      </w:r>
      <w:r w:rsidRPr="008E6672">
        <w:rPr>
          <w:b/>
          <w:lang w:val="en-US"/>
        </w:rPr>
        <w:t>ibliography</w:t>
      </w:r>
    </w:p>
    <w:p w:rsidR="008E6672" w:rsidRPr="008E6672" w:rsidRDefault="00A0089F" w:rsidP="008E6672">
      <w:pPr>
        <w:rPr>
          <w:lang w:val="en-US"/>
        </w:rPr>
      </w:pPr>
      <w:r>
        <w:rPr>
          <w:lang w:val="en-US"/>
        </w:rPr>
        <w:t>1</w:t>
      </w:r>
      <w:r w:rsidR="008E6672" w:rsidRPr="008E6672">
        <w:rPr>
          <w:lang w:val="en-US"/>
        </w:rPr>
        <w:t>. Vologda region in figures. Official book. 2017. – URL: http://93.187.152.14/bgd/cifrfakt/main.htm (date of access: 13.10.2020).</w:t>
      </w:r>
    </w:p>
    <w:p w:rsidR="008E6672" w:rsidRPr="00A0089F" w:rsidRDefault="00A0089F" w:rsidP="008E6672">
      <w:pPr>
        <w:rPr>
          <w:lang w:val="en-US"/>
        </w:rPr>
      </w:pPr>
      <w:r>
        <w:rPr>
          <w:lang w:val="en-US"/>
        </w:rPr>
        <w:t>2</w:t>
      </w:r>
      <w:r w:rsidR="009C7B39">
        <w:rPr>
          <w:lang w:val="en-US"/>
        </w:rPr>
        <w:t>. </w:t>
      </w:r>
      <w:r w:rsidR="008E6672" w:rsidRPr="008E6672">
        <w:rPr>
          <w:lang w:val="en-US"/>
        </w:rPr>
        <w:t>Annual Report 2014. – URL: https://www.severstal.com/files/11734/Severstal_AR%202014_Rus.pdf (</w:t>
      </w:r>
      <w:r w:rsidR="008E6672">
        <w:rPr>
          <w:lang w:val="en-US"/>
        </w:rPr>
        <w:t>date of access</w:t>
      </w:r>
      <w:r w:rsidR="008E6672" w:rsidRPr="008E6672">
        <w:rPr>
          <w:lang w:val="en-US"/>
        </w:rPr>
        <w:t>: 13.09.2020)</w:t>
      </w:r>
      <w:r w:rsidRPr="00A0089F">
        <w:rPr>
          <w:lang w:val="en-US"/>
        </w:rPr>
        <w:t>.</w:t>
      </w:r>
    </w:p>
    <w:p w:rsidR="008E6672" w:rsidRPr="008E6672" w:rsidRDefault="00A0089F" w:rsidP="008E6672">
      <w:pPr>
        <w:rPr>
          <w:lang w:val="en-US"/>
        </w:rPr>
      </w:pPr>
      <w:r>
        <w:rPr>
          <w:lang w:val="en-US"/>
        </w:rPr>
        <w:t>3</w:t>
      </w:r>
      <w:r w:rsidR="008E6672" w:rsidRPr="008E6672">
        <w:rPr>
          <w:lang w:val="en-US"/>
        </w:rPr>
        <w:t>. Annual Report 2014. – URL: https://www.phosagro.ru/upload/iblock/60d/60dbc9a131c23e176ff644f3b343aa58.pdf (date of access: 13.10.2020).</w:t>
      </w:r>
    </w:p>
    <w:p w:rsidR="008E6672" w:rsidRPr="00395F24" w:rsidRDefault="00A0089F" w:rsidP="008E6672">
      <w:pPr>
        <w:rPr>
          <w:lang w:val="en-US"/>
        </w:rPr>
      </w:pPr>
      <w:r>
        <w:rPr>
          <w:lang w:val="en-US"/>
        </w:rPr>
        <w:t>4</w:t>
      </w:r>
      <w:r w:rsidR="008E6672" w:rsidRPr="00395F24">
        <w:rPr>
          <w:lang w:val="en-US"/>
        </w:rPr>
        <w:t xml:space="preserve">. </w:t>
      </w:r>
      <w:r w:rsidR="00395F24">
        <w:rPr>
          <w:lang w:val="en-US"/>
        </w:rPr>
        <w:t>T</w:t>
      </w:r>
      <w:r w:rsidR="00395F24" w:rsidRPr="00395F24">
        <w:rPr>
          <w:lang w:val="en-US"/>
        </w:rPr>
        <w:t>he results of activities of consolidated groups of taxpayers and their impact on the formation of budget revenues.</w:t>
      </w:r>
      <w:r w:rsidR="008E6672" w:rsidRPr="00395F24">
        <w:rPr>
          <w:lang w:val="en-US"/>
        </w:rPr>
        <w:t xml:space="preserve"> - </w:t>
      </w:r>
      <w:r w:rsidR="008E6672" w:rsidRPr="008E6672">
        <w:rPr>
          <w:lang w:val="en-US"/>
        </w:rPr>
        <w:t>URL</w:t>
      </w:r>
      <w:r w:rsidR="008E6672" w:rsidRPr="00395F24">
        <w:rPr>
          <w:lang w:val="en-US"/>
        </w:rPr>
        <w:t xml:space="preserve">: </w:t>
      </w:r>
      <w:r w:rsidR="008E6672" w:rsidRPr="008E6672">
        <w:rPr>
          <w:lang w:val="en-US"/>
        </w:rPr>
        <w:t>http</w:t>
      </w:r>
      <w:r w:rsidR="008E6672" w:rsidRPr="00395F24">
        <w:rPr>
          <w:lang w:val="en-US"/>
        </w:rPr>
        <w:t>://</w:t>
      </w:r>
      <w:r w:rsidR="008E6672" w:rsidRPr="008E6672">
        <w:rPr>
          <w:lang w:val="en-US"/>
        </w:rPr>
        <w:t>www</w:t>
      </w:r>
      <w:r w:rsidR="008E6672" w:rsidRPr="00395F24">
        <w:rPr>
          <w:lang w:val="en-US"/>
        </w:rPr>
        <w:t>.</w:t>
      </w:r>
      <w:r w:rsidR="008E6672" w:rsidRPr="008E6672">
        <w:rPr>
          <w:lang w:val="en-US"/>
        </w:rPr>
        <w:t>vscc</w:t>
      </w:r>
      <w:r w:rsidR="008E6672" w:rsidRPr="00395F24">
        <w:rPr>
          <w:lang w:val="en-US"/>
        </w:rPr>
        <w:t>.</w:t>
      </w:r>
      <w:r w:rsidR="008E6672" w:rsidRPr="008E6672">
        <w:rPr>
          <w:lang w:val="en-US"/>
        </w:rPr>
        <w:t>ac</w:t>
      </w:r>
      <w:r w:rsidR="008E6672" w:rsidRPr="00395F24">
        <w:rPr>
          <w:lang w:val="en-US"/>
        </w:rPr>
        <w:t>.</w:t>
      </w:r>
      <w:r w:rsidR="008E6672" w:rsidRPr="008E6672">
        <w:rPr>
          <w:lang w:val="en-US"/>
        </w:rPr>
        <w:t>ru</w:t>
      </w:r>
      <w:r w:rsidR="008E6672" w:rsidRPr="00395F24">
        <w:rPr>
          <w:lang w:val="en-US"/>
        </w:rPr>
        <w:t>/</w:t>
      </w:r>
      <w:r w:rsidR="008E6672" w:rsidRPr="008E6672">
        <w:rPr>
          <w:lang w:val="en-US"/>
        </w:rPr>
        <w:t>uploads</w:t>
      </w:r>
      <w:r w:rsidR="008E6672" w:rsidRPr="00395F24">
        <w:rPr>
          <w:lang w:val="en-US"/>
        </w:rPr>
        <w:t>/</w:t>
      </w:r>
      <w:r w:rsidR="008E6672" w:rsidRPr="008E6672">
        <w:rPr>
          <w:lang w:val="en-US"/>
        </w:rPr>
        <w:t>activity</w:t>
      </w:r>
      <w:r w:rsidR="008E6672" w:rsidRPr="00395F24">
        <w:rPr>
          <w:lang w:val="en-US"/>
        </w:rPr>
        <w:t>_</w:t>
      </w:r>
      <w:r w:rsidR="008E6672" w:rsidRPr="008E6672">
        <w:rPr>
          <w:lang w:val="en-US"/>
        </w:rPr>
        <w:t>files</w:t>
      </w:r>
      <w:r w:rsidR="008E6672" w:rsidRPr="00395F24">
        <w:rPr>
          <w:lang w:val="en-US"/>
        </w:rPr>
        <w:t>/2018/08/7689.</w:t>
      </w:r>
      <w:r w:rsidR="008E6672" w:rsidRPr="008E6672">
        <w:rPr>
          <w:lang w:val="en-US"/>
        </w:rPr>
        <w:t>pdf</w:t>
      </w:r>
      <w:r w:rsidR="008E6672" w:rsidRPr="00395F24">
        <w:rPr>
          <w:lang w:val="en-US"/>
        </w:rPr>
        <w:t xml:space="preserve"> (</w:t>
      </w:r>
      <w:r w:rsidR="008E6672" w:rsidRPr="008E6672">
        <w:rPr>
          <w:lang w:val="en-US"/>
        </w:rPr>
        <w:t>date</w:t>
      </w:r>
      <w:r w:rsidR="008E6672" w:rsidRPr="00395F24">
        <w:rPr>
          <w:lang w:val="en-US"/>
        </w:rPr>
        <w:t xml:space="preserve"> </w:t>
      </w:r>
      <w:r w:rsidR="008E6672" w:rsidRPr="008E6672">
        <w:rPr>
          <w:lang w:val="en-US"/>
        </w:rPr>
        <w:t>of</w:t>
      </w:r>
      <w:r w:rsidR="008E6672" w:rsidRPr="00395F24">
        <w:rPr>
          <w:lang w:val="en-US"/>
        </w:rPr>
        <w:t xml:space="preserve"> </w:t>
      </w:r>
      <w:r w:rsidR="008E6672" w:rsidRPr="008E6672">
        <w:rPr>
          <w:lang w:val="en-US"/>
        </w:rPr>
        <w:t>access</w:t>
      </w:r>
      <w:r w:rsidR="008E6672" w:rsidRPr="00395F24">
        <w:rPr>
          <w:lang w:val="en-US"/>
        </w:rPr>
        <w:t>: 24.05.2020).</w:t>
      </w:r>
    </w:p>
    <w:p w:rsidR="008E6672" w:rsidRPr="00395F24" w:rsidRDefault="00A0089F" w:rsidP="008E6672">
      <w:pPr>
        <w:rPr>
          <w:lang w:val="en-US"/>
        </w:rPr>
      </w:pPr>
      <w:r>
        <w:rPr>
          <w:lang w:val="en-US"/>
        </w:rPr>
        <w:t>5</w:t>
      </w:r>
      <w:r w:rsidR="008E6672" w:rsidRPr="00395F24">
        <w:rPr>
          <w:lang w:val="en-US"/>
        </w:rPr>
        <w:t xml:space="preserve">. </w:t>
      </w:r>
      <w:r w:rsidR="00395F24" w:rsidRPr="008E6672">
        <w:rPr>
          <w:lang w:val="en-US"/>
        </w:rPr>
        <w:t>Annual</w:t>
      </w:r>
      <w:r w:rsidR="009C7B39">
        <w:rPr>
          <w:lang w:val="en-US"/>
        </w:rPr>
        <w:t xml:space="preserve"> Social R</w:t>
      </w:r>
      <w:r w:rsidR="009C7B39" w:rsidRPr="009C7B39">
        <w:rPr>
          <w:lang w:val="en-US"/>
        </w:rPr>
        <w:t>esponsibility</w:t>
      </w:r>
      <w:r w:rsidR="00395F24" w:rsidRPr="008E6672">
        <w:rPr>
          <w:lang w:val="en-US"/>
        </w:rPr>
        <w:t xml:space="preserve"> Report</w:t>
      </w:r>
      <w:r w:rsidR="009C7B39">
        <w:rPr>
          <w:lang w:val="en-US"/>
        </w:rPr>
        <w:t xml:space="preserve"> 2013. </w:t>
      </w:r>
      <w:r w:rsidR="008E6672" w:rsidRPr="00395F24">
        <w:rPr>
          <w:lang w:val="en-US"/>
        </w:rPr>
        <w:t xml:space="preserve">– </w:t>
      </w:r>
      <w:r w:rsidR="008E6672" w:rsidRPr="008E6672">
        <w:rPr>
          <w:lang w:val="en-US"/>
        </w:rPr>
        <w:t>URL</w:t>
      </w:r>
      <w:r w:rsidR="008E6672" w:rsidRPr="00395F24">
        <w:rPr>
          <w:lang w:val="en-US"/>
        </w:rPr>
        <w:t xml:space="preserve">: </w:t>
      </w:r>
      <w:r w:rsidR="008E6672" w:rsidRPr="008E6672">
        <w:rPr>
          <w:lang w:val="en-US"/>
        </w:rPr>
        <w:t>https</w:t>
      </w:r>
      <w:r w:rsidR="008E6672" w:rsidRPr="00395F24">
        <w:rPr>
          <w:lang w:val="en-US"/>
        </w:rPr>
        <w:t>://</w:t>
      </w:r>
      <w:r w:rsidR="008E6672" w:rsidRPr="008E6672">
        <w:rPr>
          <w:lang w:val="en-US"/>
        </w:rPr>
        <w:t>www</w:t>
      </w:r>
      <w:r w:rsidR="008E6672" w:rsidRPr="00395F24">
        <w:rPr>
          <w:lang w:val="en-US"/>
        </w:rPr>
        <w:t>.</w:t>
      </w:r>
      <w:r w:rsidR="008E6672" w:rsidRPr="008E6672">
        <w:rPr>
          <w:lang w:val="en-US"/>
        </w:rPr>
        <w:t>severstal</w:t>
      </w:r>
      <w:r w:rsidR="008E6672" w:rsidRPr="00395F24">
        <w:rPr>
          <w:lang w:val="en-US"/>
        </w:rPr>
        <w:t>.</w:t>
      </w:r>
      <w:r w:rsidR="008E6672" w:rsidRPr="008E6672">
        <w:rPr>
          <w:lang w:val="en-US"/>
        </w:rPr>
        <w:t>com</w:t>
      </w:r>
      <w:r w:rsidR="008E6672" w:rsidRPr="00395F24">
        <w:rPr>
          <w:lang w:val="en-US"/>
        </w:rPr>
        <w:t>/</w:t>
      </w:r>
      <w:r w:rsidR="008E6672" w:rsidRPr="008E6672">
        <w:rPr>
          <w:lang w:val="en-US"/>
        </w:rPr>
        <w:t>files</w:t>
      </w:r>
      <w:r w:rsidR="008E6672" w:rsidRPr="00395F24">
        <w:rPr>
          <w:lang w:val="en-US"/>
        </w:rPr>
        <w:t>/10308/</w:t>
      </w:r>
      <w:r w:rsidR="008E6672" w:rsidRPr="008E6672">
        <w:rPr>
          <w:lang w:val="en-US"/>
        </w:rPr>
        <w:t>APA</w:t>
      </w:r>
      <w:r w:rsidR="008E6672" w:rsidRPr="00395F24">
        <w:rPr>
          <w:lang w:val="en-US"/>
        </w:rPr>
        <w:t>0255-</w:t>
      </w:r>
      <w:r w:rsidR="008E6672" w:rsidRPr="008E6672">
        <w:rPr>
          <w:lang w:val="en-US"/>
        </w:rPr>
        <w:t>Web</w:t>
      </w:r>
      <w:r w:rsidR="008E6672" w:rsidRPr="00395F24">
        <w:rPr>
          <w:lang w:val="en-US"/>
        </w:rPr>
        <w:t>.</w:t>
      </w:r>
      <w:r w:rsidR="008E6672" w:rsidRPr="008E6672">
        <w:rPr>
          <w:lang w:val="en-US"/>
        </w:rPr>
        <w:t>pdf</w:t>
      </w:r>
      <w:r w:rsidR="008E6672" w:rsidRPr="00395F24">
        <w:rPr>
          <w:lang w:val="en-US"/>
        </w:rPr>
        <w:t xml:space="preserve"> (</w:t>
      </w:r>
      <w:r w:rsidR="008E6672" w:rsidRPr="008E6672">
        <w:rPr>
          <w:lang w:val="en-US"/>
        </w:rPr>
        <w:t>date</w:t>
      </w:r>
      <w:r w:rsidR="008E6672" w:rsidRPr="00395F24">
        <w:rPr>
          <w:lang w:val="en-US"/>
        </w:rPr>
        <w:t xml:space="preserve"> </w:t>
      </w:r>
      <w:r w:rsidR="008E6672" w:rsidRPr="008E6672">
        <w:rPr>
          <w:lang w:val="en-US"/>
        </w:rPr>
        <w:t>of</w:t>
      </w:r>
      <w:r w:rsidR="008E6672" w:rsidRPr="00395F24">
        <w:rPr>
          <w:lang w:val="en-US"/>
        </w:rPr>
        <w:t xml:space="preserve"> </w:t>
      </w:r>
      <w:r w:rsidR="008E6672" w:rsidRPr="008E6672">
        <w:rPr>
          <w:lang w:val="en-US"/>
        </w:rPr>
        <w:t>access</w:t>
      </w:r>
      <w:r w:rsidR="008E6672" w:rsidRPr="00395F24">
        <w:rPr>
          <w:lang w:val="en-US"/>
        </w:rPr>
        <w:t>: 11.09.2020).</w:t>
      </w:r>
    </w:p>
    <w:p w:rsidR="008E6672" w:rsidRPr="009C7B39" w:rsidRDefault="00A0089F" w:rsidP="008E6672">
      <w:pPr>
        <w:rPr>
          <w:lang w:val="en-US"/>
        </w:rPr>
      </w:pPr>
      <w:r>
        <w:rPr>
          <w:lang w:val="en-US"/>
        </w:rPr>
        <w:t>6</w:t>
      </w:r>
      <w:r w:rsidR="008E6672" w:rsidRPr="009C7B39">
        <w:rPr>
          <w:lang w:val="en-US"/>
        </w:rPr>
        <w:t xml:space="preserve">. </w:t>
      </w:r>
      <w:r w:rsidR="009C7B39" w:rsidRPr="008E6672">
        <w:rPr>
          <w:lang w:val="en-US"/>
        </w:rPr>
        <w:t>Annual</w:t>
      </w:r>
      <w:r w:rsidR="009C7B39">
        <w:rPr>
          <w:lang w:val="en-US"/>
        </w:rPr>
        <w:t xml:space="preserve"> Social R</w:t>
      </w:r>
      <w:r w:rsidR="009C7B39" w:rsidRPr="009C7B39">
        <w:rPr>
          <w:lang w:val="en-US"/>
        </w:rPr>
        <w:t>esponsibility</w:t>
      </w:r>
      <w:r w:rsidR="009C7B39" w:rsidRPr="008E6672">
        <w:rPr>
          <w:lang w:val="en-US"/>
        </w:rPr>
        <w:t xml:space="preserve"> Report</w:t>
      </w:r>
      <w:r w:rsidR="009C7B39">
        <w:rPr>
          <w:lang w:val="en-US"/>
        </w:rPr>
        <w:t xml:space="preserve"> 2014</w:t>
      </w:r>
      <w:r w:rsidR="008E6672" w:rsidRPr="009C7B39">
        <w:rPr>
          <w:lang w:val="en-US"/>
        </w:rPr>
        <w:t xml:space="preserve">. – </w:t>
      </w:r>
      <w:r w:rsidR="008E6672" w:rsidRPr="008E6672">
        <w:rPr>
          <w:lang w:val="en-US"/>
        </w:rPr>
        <w:t>URL</w:t>
      </w:r>
      <w:r w:rsidR="008E6672" w:rsidRPr="009C7B39">
        <w:rPr>
          <w:lang w:val="en-US"/>
        </w:rPr>
        <w:t xml:space="preserve">: </w:t>
      </w:r>
      <w:r w:rsidR="008E6672" w:rsidRPr="008E6672">
        <w:rPr>
          <w:lang w:val="en-US"/>
        </w:rPr>
        <w:t>https</w:t>
      </w:r>
      <w:r w:rsidR="008E6672" w:rsidRPr="009C7B39">
        <w:rPr>
          <w:lang w:val="en-US"/>
        </w:rPr>
        <w:t>://</w:t>
      </w:r>
      <w:r w:rsidR="008E6672" w:rsidRPr="008E6672">
        <w:rPr>
          <w:lang w:val="en-US"/>
        </w:rPr>
        <w:t>www</w:t>
      </w:r>
      <w:r w:rsidR="008E6672" w:rsidRPr="009C7B39">
        <w:rPr>
          <w:lang w:val="en-US"/>
        </w:rPr>
        <w:t>.</w:t>
      </w:r>
      <w:r w:rsidR="008E6672" w:rsidRPr="008E6672">
        <w:rPr>
          <w:lang w:val="en-US"/>
        </w:rPr>
        <w:t>severstal</w:t>
      </w:r>
      <w:r w:rsidR="008E6672" w:rsidRPr="009C7B39">
        <w:rPr>
          <w:lang w:val="en-US"/>
        </w:rPr>
        <w:t>.</w:t>
      </w:r>
      <w:r w:rsidR="008E6672" w:rsidRPr="008E6672">
        <w:rPr>
          <w:lang w:val="en-US"/>
        </w:rPr>
        <w:t>com</w:t>
      </w:r>
      <w:r w:rsidR="008E6672" w:rsidRPr="009C7B39">
        <w:rPr>
          <w:lang w:val="en-US"/>
        </w:rPr>
        <w:t>/</w:t>
      </w:r>
      <w:r w:rsidR="008E6672" w:rsidRPr="008E6672">
        <w:rPr>
          <w:lang w:val="en-US"/>
        </w:rPr>
        <w:t>files</w:t>
      </w:r>
      <w:r w:rsidR="008E6672" w:rsidRPr="009C7B39">
        <w:rPr>
          <w:lang w:val="en-US"/>
        </w:rPr>
        <w:t>/13161/</w:t>
      </w:r>
      <w:r w:rsidR="008E6672" w:rsidRPr="008E6672">
        <w:rPr>
          <w:lang w:val="en-US"/>
        </w:rPr>
        <w:t>Severstal</w:t>
      </w:r>
      <w:r w:rsidR="008E6672" w:rsidRPr="009C7B39">
        <w:rPr>
          <w:lang w:val="en-US"/>
        </w:rPr>
        <w:t>_</w:t>
      </w:r>
      <w:r w:rsidR="008E6672" w:rsidRPr="008E6672">
        <w:rPr>
          <w:lang w:val="en-US"/>
        </w:rPr>
        <w:t>CSR</w:t>
      </w:r>
      <w:r w:rsidR="008E6672" w:rsidRPr="009C7B39">
        <w:rPr>
          <w:lang w:val="en-US"/>
        </w:rPr>
        <w:t>_</w:t>
      </w:r>
      <w:r w:rsidR="008E6672" w:rsidRPr="008E6672">
        <w:rPr>
          <w:lang w:val="en-US"/>
        </w:rPr>
        <w:t>Report</w:t>
      </w:r>
      <w:r w:rsidR="008E6672" w:rsidRPr="009C7B39">
        <w:rPr>
          <w:lang w:val="en-US"/>
        </w:rPr>
        <w:t>_2014_</w:t>
      </w:r>
      <w:r w:rsidR="008E6672" w:rsidRPr="008E6672">
        <w:rPr>
          <w:lang w:val="en-US"/>
        </w:rPr>
        <w:t>RUS</w:t>
      </w:r>
      <w:r w:rsidR="008E6672" w:rsidRPr="009C7B39">
        <w:rPr>
          <w:lang w:val="en-US"/>
        </w:rPr>
        <w:t>.</w:t>
      </w:r>
      <w:r w:rsidR="008E6672" w:rsidRPr="008E6672">
        <w:rPr>
          <w:lang w:val="en-US"/>
        </w:rPr>
        <w:t>pdf</w:t>
      </w:r>
      <w:r w:rsidR="008E6672" w:rsidRPr="009C7B39">
        <w:rPr>
          <w:lang w:val="en-US"/>
        </w:rPr>
        <w:t xml:space="preserve"> (</w:t>
      </w:r>
      <w:r w:rsidR="008E6672" w:rsidRPr="008E6672">
        <w:rPr>
          <w:lang w:val="en-US"/>
        </w:rPr>
        <w:t>date</w:t>
      </w:r>
      <w:r w:rsidR="008E6672" w:rsidRPr="009C7B39">
        <w:rPr>
          <w:lang w:val="en-US"/>
        </w:rPr>
        <w:t xml:space="preserve"> </w:t>
      </w:r>
      <w:r w:rsidR="008E6672" w:rsidRPr="008E6672">
        <w:rPr>
          <w:lang w:val="en-US"/>
        </w:rPr>
        <w:t>of</w:t>
      </w:r>
      <w:r w:rsidR="008E6672" w:rsidRPr="009C7B39">
        <w:rPr>
          <w:lang w:val="en-US"/>
        </w:rPr>
        <w:t xml:space="preserve"> </w:t>
      </w:r>
      <w:r w:rsidR="008E6672" w:rsidRPr="008E6672">
        <w:rPr>
          <w:lang w:val="en-US"/>
        </w:rPr>
        <w:t>access</w:t>
      </w:r>
      <w:r w:rsidR="008E6672" w:rsidRPr="009C7B39">
        <w:rPr>
          <w:lang w:val="en-US"/>
        </w:rPr>
        <w:t>: 11.09.2020).</w:t>
      </w:r>
    </w:p>
    <w:p w:rsidR="008E6672" w:rsidRPr="00A0089F" w:rsidRDefault="00A0089F" w:rsidP="008E6672">
      <w:pPr>
        <w:rPr>
          <w:lang w:val="en-US"/>
        </w:rPr>
      </w:pPr>
      <w:r>
        <w:rPr>
          <w:lang w:val="en-US"/>
        </w:rPr>
        <w:lastRenderedPageBreak/>
        <w:t>7</w:t>
      </w:r>
      <w:r w:rsidR="008E6672" w:rsidRPr="009C7B39">
        <w:rPr>
          <w:lang w:val="en-US"/>
        </w:rPr>
        <w:t xml:space="preserve">. </w:t>
      </w:r>
      <w:r w:rsidR="009C7B39" w:rsidRPr="008E6672">
        <w:rPr>
          <w:lang w:val="en-US"/>
        </w:rPr>
        <w:t>Annual</w:t>
      </w:r>
      <w:r w:rsidR="009C7B39">
        <w:rPr>
          <w:lang w:val="en-US"/>
        </w:rPr>
        <w:t xml:space="preserve"> Social R</w:t>
      </w:r>
      <w:r w:rsidR="009C7B39" w:rsidRPr="009C7B39">
        <w:rPr>
          <w:lang w:val="en-US"/>
        </w:rPr>
        <w:t>esponsibility</w:t>
      </w:r>
      <w:r w:rsidR="009C7B39" w:rsidRPr="008E6672">
        <w:rPr>
          <w:lang w:val="en-US"/>
        </w:rPr>
        <w:t xml:space="preserve"> Report</w:t>
      </w:r>
      <w:r w:rsidR="009C7B39">
        <w:rPr>
          <w:lang w:val="en-US"/>
        </w:rPr>
        <w:t xml:space="preserve"> 2017</w:t>
      </w:r>
      <w:r w:rsidR="008E6672" w:rsidRPr="009C7B39">
        <w:rPr>
          <w:lang w:val="en-US"/>
        </w:rPr>
        <w:t xml:space="preserve">. – </w:t>
      </w:r>
      <w:r w:rsidR="008E6672" w:rsidRPr="008E6672">
        <w:rPr>
          <w:lang w:val="en-US"/>
        </w:rPr>
        <w:t>URL</w:t>
      </w:r>
      <w:r w:rsidR="008E6672" w:rsidRPr="009C7B39">
        <w:rPr>
          <w:lang w:val="en-US"/>
        </w:rPr>
        <w:t xml:space="preserve">: </w:t>
      </w:r>
      <w:r w:rsidR="008E6672" w:rsidRPr="008E6672">
        <w:rPr>
          <w:lang w:val="en-US"/>
        </w:rPr>
        <w:t>https</w:t>
      </w:r>
      <w:r w:rsidR="008E6672" w:rsidRPr="009C7B39">
        <w:rPr>
          <w:lang w:val="en-US"/>
        </w:rPr>
        <w:t>://</w:t>
      </w:r>
      <w:r w:rsidR="008E6672" w:rsidRPr="008E6672">
        <w:rPr>
          <w:lang w:val="en-US"/>
        </w:rPr>
        <w:t>www</w:t>
      </w:r>
      <w:r w:rsidR="008E6672" w:rsidRPr="009C7B39">
        <w:rPr>
          <w:lang w:val="en-US"/>
        </w:rPr>
        <w:t>.</w:t>
      </w:r>
      <w:r w:rsidR="008E6672" w:rsidRPr="008E6672">
        <w:rPr>
          <w:lang w:val="en-US"/>
        </w:rPr>
        <w:t>severstal</w:t>
      </w:r>
      <w:r w:rsidR="008E6672" w:rsidRPr="009C7B39">
        <w:rPr>
          <w:lang w:val="en-US"/>
        </w:rPr>
        <w:t>.</w:t>
      </w:r>
      <w:r w:rsidR="008E6672" w:rsidRPr="008E6672">
        <w:rPr>
          <w:lang w:val="en-US"/>
        </w:rPr>
        <w:t>com</w:t>
      </w:r>
      <w:r w:rsidR="008E6672" w:rsidRPr="009C7B39">
        <w:rPr>
          <w:lang w:val="en-US"/>
        </w:rPr>
        <w:t>/</w:t>
      </w:r>
      <w:r w:rsidR="008E6672" w:rsidRPr="008E6672">
        <w:rPr>
          <w:lang w:val="en-US"/>
        </w:rPr>
        <w:t>files</w:t>
      </w:r>
      <w:r w:rsidR="008E6672" w:rsidRPr="009C7B39">
        <w:rPr>
          <w:lang w:val="en-US"/>
        </w:rPr>
        <w:t>/22123/</w:t>
      </w:r>
      <w:r w:rsidR="008E6672" w:rsidRPr="008E6672">
        <w:rPr>
          <w:lang w:val="en-US"/>
        </w:rPr>
        <w:t>social</w:t>
      </w:r>
      <w:r w:rsidR="008E6672" w:rsidRPr="009C7B39">
        <w:rPr>
          <w:lang w:val="en-US"/>
        </w:rPr>
        <w:t>_</w:t>
      </w:r>
      <w:r w:rsidR="008E6672" w:rsidRPr="008E6672">
        <w:rPr>
          <w:lang w:val="en-US"/>
        </w:rPr>
        <w:t>report</w:t>
      </w:r>
      <w:r w:rsidR="008E6672" w:rsidRPr="009C7B39">
        <w:rPr>
          <w:lang w:val="en-US"/>
        </w:rPr>
        <w:t>_2017.</w:t>
      </w:r>
      <w:r w:rsidR="008E6672" w:rsidRPr="008E6672">
        <w:rPr>
          <w:lang w:val="en-US"/>
        </w:rPr>
        <w:t>pdf</w:t>
      </w:r>
      <w:r w:rsidR="008E6672" w:rsidRPr="009C7B39">
        <w:rPr>
          <w:lang w:val="en-US"/>
        </w:rPr>
        <w:t xml:space="preserve"> (</w:t>
      </w:r>
      <w:r w:rsidR="008E6672" w:rsidRPr="008E6672">
        <w:rPr>
          <w:lang w:val="en-US"/>
        </w:rPr>
        <w:t>date</w:t>
      </w:r>
      <w:r w:rsidR="008E6672" w:rsidRPr="009C7B39">
        <w:rPr>
          <w:lang w:val="en-US"/>
        </w:rPr>
        <w:t xml:space="preserve"> </w:t>
      </w:r>
      <w:r w:rsidR="008E6672" w:rsidRPr="008E6672">
        <w:rPr>
          <w:lang w:val="en-US"/>
        </w:rPr>
        <w:t>of</w:t>
      </w:r>
      <w:r w:rsidR="008E6672" w:rsidRPr="009C7B39">
        <w:rPr>
          <w:lang w:val="en-US"/>
        </w:rPr>
        <w:t xml:space="preserve"> </w:t>
      </w:r>
      <w:r w:rsidR="008E6672" w:rsidRPr="008E6672">
        <w:rPr>
          <w:lang w:val="en-US"/>
        </w:rPr>
        <w:t>access</w:t>
      </w:r>
      <w:r w:rsidR="008E6672" w:rsidRPr="009C7B39">
        <w:rPr>
          <w:lang w:val="en-US"/>
        </w:rPr>
        <w:t>: 13.09.2020)</w:t>
      </w:r>
      <w:r w:rsidRPr="00A0089F">
        <w:rPr>
          <w:lang w:val="en-US"/>
        </w:rPr>
        <w:t>.</w:t>
      </w:r>
    </w:p>
    <w:p w:rsidR="008E6672" w:rsidRPr="00A0089F" w:rsidRDefault="00A0089F" w:rsidP="00A0089F">
      <w:pPr>
        <w:rPr>
          <w:lang w:val="en-US"/>
        </w:rPr>
      </w:pPr>
      <w:r>
        <w:rPr>
          <w:lang w:val="en-US"/>
        </w:rPr>
        <w:t>8</w:t>
      </w:r>
      <w:r w:rsidR="008E6672" w:rsidRPr="009C7B39">
        <w:rPr>
          <w:lang w:val="en-US"/>
        </w:rPr>
        <w:t xml:space="preserve">. </w:t>
      </w:r>
      <w:r w:rsidR="009C7B39" w:rsidRPr="009C7B39">
        <w:rPr>
          <w:lang w:val="en-US"/>
        </w:rPr>
        <w:t xml:space="preserve">Cherepovets: how a </w:t>
      </w:r>
      <w:proofErr w:type="spellStart"/>
      <w:r w:rsidR="009C7B39" w:rsidRPr="009C7B39">
        <w:rPr>
          <w:lang w:val="en-US"/>
        </w:rPr>
        <w:t>monotown</w:t>
      </w:r>
      <w:proofErr w:type="spellEnd"/>
      <w:r w:rsidR="009C7B39" w:rsidRPr="009C7B39">
        <w:rPr>
          <w:lang w:val="en-US"/>
        </w:rPr>
        <w:t xml:space="preserve"> gets rid of the "mono" prefix</w:t>
      </w:r>
      <w:r w:rsidR="008E6672" w:rsidRPr="009C7B39">
        <w:rPr>
          <w:lang w:val="en-US"/>
        </w:rPr>
        <w:t xml:space="preserve">. - </w:t>
      </w:r>
      <w:r w:rsidR="008E6672" w:rsidRPr="008E6672">
        <w:rPr>
          <w:lang w:val="en-US"/>
        </w:rPr>
        <w:t>URL</w:t>
      </w:r>
      <w:r w:rsidR="008E6672" w:rsidRPr="009C7B39">
        <w:rPr>
          <w:lang w:val="en-US"/>
        </w:rPr>
        <w:t xml:space="preserve">: </w:t>
      </w:r>
      <w:r w:rsidR="008E6672" w:rsidRPr="008E6672">
        <w:rPr>
          <w:lang w:val="en-US"/>
        </w:rPr>
        <w:t>https</w:t>
      </w:r>
      <w:r w:rsidR="008E6672" w:rsidRPr="009C7B39">
        <w:rPr>
          <w:lang w:val="en-US"/>
        </w:rPr>
        <w:t>://</w:t>
      </w:r>
      <w:r w:rsidR="008E6672" w:rsidRPr="008E6672">
        <w:rPr>
          <w:lang w:val="en-US"/>
        </w:rPr>
        <w:t>plus</w:t>
      </w:r>
      <w:r w:rsidR="008E6672" w:rsidRPr="009C7B39">
        <w:rPr>
          <w:lang w:val="en-US"/>
        </w:rPr>
        <w:t>-</w:t>
      </w:r>
      <w:r w:rsidR="008E6672" w:rsidRPr="008E6672">
        <w:rPr>
          <w:lang w:val="en-US"/>
        </w:rPr>
        <w:t>one</w:t>
      </w:r>
      <w:r w:rsidR="008E6672" w:rsidRPr="009C7B39">
        <w:rPr>
          <w:lang w:val="en-US"/>
        </w:rPr>
        <w:t>.</w:t>
      </w:r>
      <w:r w:rsidR="008E6672" w:rsidRPr="008E6672">
        <w:rPr>
          <w:lang w:val="en-US"/>
        </w:rPr>
        <w:t>ru</w:t>
      </w:r>
      <w:r w:rsidR="008E6672" w:rsidRPr="009C7B39">
        <w:rPr>
          <w:lang w:val="en-US"/>
        </w:rPr>
        <w:t>/</w:t>
      </w:r>
      <w:r w:rsidR="008E6672" w:rsidRPr="008E6672">
        <w:rPr>
          <w:lang w:val="en-US"/>
        </w:rPr>
        <w:t>society</w:t>
      </w:r>
      <w:r w:rsidR="008E6672" w:rsidRPr="009C7B39">
        <w:rPr>
          <w:lang w:val="en-US"/>
        </w:rPr>
        <w:t>/</w:t>
      </w:r>
      <w:r w:rsidR="008E6672" w:rsidRPr="008E6672">
        <w:rPr>
          <w:lang w:val="en-US"/>
        </w:rPr>
        <w:t>cherepovec</w:t>
      </w:r>
      <w:r w:rsidR="008E6672" w:rsidRPr="009C7B39">
        <w:rPr>
          <w:lang w:val="en-US"/>
        </w:rPr>
        <w:t>-</w:t>
      </w:r>
      <w:r w:rsidR="008E6672" w:rsidRPr="008E6672">
        <w:rPr>
          <w:lang w:val="en-US"/>
        </w:rPr>
        <w:t>mozhet</w:t>
      </w:r>
      <w:r w:rsidR="008E6672" w:rsidRPr="009C7B39">
        <w:rPr>
          <w:lang w:val="en-US"/>
        </w:rPr>
        <w:t>-</w:t>
      </w:r>
      <w:r w:rsidR="008E6672" w:rsidRPr="008E6672">
        <w:rPr>
          <w:lang w:val="en-US"/>
        </w:rPr>
        <w:t>stat</w:t>
      </w:r>
      <w:r w:rsidR="008E6672" w:rsidRPr="009C7B39">
        <w:rPr>
          <w:lang w:val="en-US"/>
        </w:rPr>
        <w:t>-</w:t>
      </w:r>
      <w:r w:rsidR="008E6672" w:rsidRPr="008E6672">
        <w:rPr>
          <w:lang w:val="en-US"/>
        </w:rPr>
        <w:t>pervym</w:t>
      </w:r>
      <w:r w:rsidR="008E6672" w:rsidRPr="009C7B39">
        <w:rPr>
          <w:lang w:val="en-US"/>
        </w:rPr>
        <w:t>-</w:t>
      </w:r>
      <w:r w:rsidR="008E6672" w:rsidRPr="008E6672">
        <w:rPr>
          <w:lang w:val="en-US"/>
        </w:rPr>
        <w:t>gorodom</w:t>
      </w:r>
      <w:r w:rsidR="008E6672" w:rsidRPr="009C7B39">
        <w:rPr>
          <w:lang w:val="en-US"/>
        </w:rPr>
        <w:t>-</w:t>
      </w:r>
      <w:r w:rsidR="008E6672" w:rsidRPr="008E6672">
        <w:rPr>
          <w:lang w:val="en-US"/>
        </w:rPr>
        <w:t>bez</w:t>
      </w:r>
      <w:r w:rsidR="008E6672" w:rsidRPr="009C7B39">
        <w:rPr>
          <w:lang w:val="en-US"/>
        </w:rPr>
        <w:t>-</w:t>
      </w:r>
      <w:r w:rsidR="008E6672" w:rsidRPr="008E6672">
        <w:rPr>
          <w:lang w:val="en-US"/>
        </w:rPr>
        <w:t>pristavki</w:t>
      </w:r>
      <w:r w:rsidR="008E6672" w:rsidRPr="009C7B39">
        <w:rPr>
          <w:lang w:val="en-US"/>
        </w:rPr>
        <w:t>-</w:t>
      </w:r>
      <w:r w:rsidR="008E6672" w:rsidRPr="008E6672">
        <w:rPr>
          <w:lang w:val="en-US"/>
        </w:rPr>
        <w:t>mono</w:t>
      </w:r>
      <w:r w:rsidR="008E6672" w:rsidRPr="009C7B39">
        <w:rPr>
          <w:lang w:val="en-US"/>
        </w:rPr>
        <w:t xml:space="preserve"> (</w:t>
      </w:r>
      <w:r w:rsidR="008E6672" w:rsidRPr="008E6672">
        <w:rPr>
          <w:lang w:val="en-US"/>
        </w:rPr>
        <w:t>date</w:t>
      </w:r>
      <w:r w:rsidR="008E6672" w:rsidRPr="009C7B39">
        <w:rPr>
          <w:lang w:val="en-US"/>
        </w:rPr>
        <w:t xml:space="preserve"> </w:t>
      </w:r>
      <w:r w:rsidR="008E6672" w:rsidRPr="008E6672">
        <w:rPr>
          <w:lang w:val="en-US"/>
        </w:rPr>
        <w:t>of</w:t>
      </w:r>
      <w:r w:rsidR="008E6672" w:rsidRPr="009C7B39">
        <w:rPr>
          <w:lang w:val="en-US"/>
        </w:rPr>
        <w:t xml:space="preserve"> </w:t>
      </w:r>
      <w:r w:rsidR="008E6672" w:rsidRPr="008E6672">
        <w:rPr>
          <w:lang w:val="en-US"/>
        </w:rPr>
        <w:t>access</w:t>
      </w:r>
      <w:r w:rsidR="008E6672" w:rsidRPr="009C7B39">
        <w:rPr>
          <w:lang w:val="en-US"/>
        </w:rPr>
        <w:t>: 13.09.2020)</w:t>
      </w:r>
      <w:r w:rsidRPr="00A0089F">
        <w:rPr>
          <w:lang w:val="en-US"/>
        </w:rPr>
        <w:t>.</w:t>
      </w:r>
    </w:p>
    <w:sectPr w:rsidR="008E6672" w:rsidRPr="00A0089F" w:rsidSect="007C0773">
      <w:footerReference w:type="default" r:id="rId14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2A6E" w:rsidRDefault="00212A6E" w:rsidP="005B6EE2">
      <w:pPr>
        <w:spacing w:line="240" w:lineRule="auto"/>
      </w:pPr>
      <w:r>
        <w:separator/>
      </w:r>
    </w:p>
  </w:endnote>
  <w:endnote w:type="continuationSeparator" w:id="0">
    <w:p w:rsidR="00212A6E" w:rsidRDefault="00212A6E" w:rsidP="005B6EE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41418931"/>
      <w:docPartObj>
        <w:docPartGallery w:val="Page Numbers (Bottom of Page)"/>
        <w:docPartUnique/>
      </w:docPartObj>
    </w:sdtPr>
    <w:sdtEndPr/>
    <w:sdtContent>
      <w:p w:rsidR="00FF31D9" w:rsidRDefault="00FF31D9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A6923">
          <w:rPr>
            <w:noProof/>
          </w:rPr>
          <w:t>8</w:t>
        </w:r>
        <w:r>
          <w:fldChar w:fldCharType="end"/>
        </w:r>
      </w:p>
    </w:sdtContent>
  </w:sdt>
  <w:p w:rsidR="00FF31D9" w:rsidRDefault="00FF31D9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2A6E" w:rsidRDefault="00212A6E" w:rsidP="005B6EE2">
      <w:pPr>
        <w:spacing w:line="240" w:lineRule="auto"/>
      </w:pPr>
      <w:r>
        <w:separator/>
      </w:r>
    </w:p>
  </w:footnote>
  <w:footnote w:type="continuationSeparator" w:id="0">
    <w:p w:rsidR="00212A6E" w:rsidRDefault="00212A6E" w:rsidP="005B6EE2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324A"/>
    <w:rsid w:val="00042551"/>
    <w:rsid w:val="000450CD"/>
    <w:rsid w:val="00057A64"/>
    <w:rsid w:val="00065E03"/>
    <w:rsid w:val="000A662A"/>
    <w:rsid w:val="000F4620"/>
    <w:rsid w:val="001158A3"/>
    <w:rsid w:val="0012115C"/>
    <w:rsid w:val="00161CD7"/>
    <w:rsid w:val="00182298"/>
    <w:rsid w:val="001B2352"/>
    <w:rsid w:val="001E2F6F"/>
    <w:rsid w:val="0020126B"/>
    <w:rsid w:val="002106D0"/>
    <w:rsid w:val="00212A6E"/>
    <w:rsid w:val="00263533"/>
    <w:rsid w:val="002A6923"/>
    <w:rsid w:val="002B506A"/>
    <w:rsid w:val="002E59D9"/>
    <w:rsid w:val="00370C07"/>
    <w:rsid w:val="00386DFD"/>
    <w:rsid w:val="00391F43"/>
    <w:rsid w:val="00395F24"/>
    <w:rsid w:val="003A24EF"/>
    <w:rsid w:val="003A79EF"/>
    <w:rsid w:val="003B0C9D"/>
    <w:rsid w:val="003C424A"/>
    <w:rsid w:val="003F0AD0"/>
    <w:rsid w:val="00406F40"/>
    <w:rsid w:val="0040747D"/>
    <w:rsid w:val="004200BA"/>
    <w:rsid w:val="00454868"/>
    <w:rsid w:val="00471867"/>
    <w:rsid w:val="004C3C38"/>
    <w:rsid w:val="004C57DB"/>
    <w:rsid w:val="00545CA5"/>
    <w:rsid w:val="00557454"/>
    <w:rsid w:val="005579E1"/>
    <w:rsid w:val="005832F2"/>
    <w:rsid w:val="005B6EE2"/>
    <w:rsid w:val="005C661D"/>
    <w:rsid w:val="005D0C40"/>
    <w:rsid w:val="005D5D10"/>
    <w:rsid w:val="005E4B35"/>
    <w:rsid w:val="006209CB"/>
    <w:rsid w:val="00672D43"/>
    <w:rsid w:val="00676C81"/>
    <w:rsid w:val="00677DCE"/>
    <w:rsid w:val="00700334"/>
    <w:rsid w:val="0074507F"/>
    <w:rsid w:val="00771D36"/>
    <w:rsid w:val="0078023F"/>
    <w:rsid w:val="00783564"/>
    <w:rsid w:val="007B324A"/>
    <w:rsid w:val="007C0773"/>
    <w:rsid w:val="007D50F7"/>
    <w:rsid w:val="007F744A"/>
    <w:rsid w:val="00827FF3"/>
    <w:rsid w:val="00872EE1"/>
    <w:rsid w:val="008B144E"/>
    <w:rsid w:val="008C13BE"/>
    <w:rsid w:val="008C2093"/>
    <w:rsid w:val="008E3928"/>
    <w:rsid w:val="008E6672"/>
    <w:rsid w:val="008F36FA"/>
    <w:rsid w:val="0090686F"/>
    <w:rsid w:val="00945E96"/>
    <w:rsid w:val="00973AEC"/>
    <w:rsid w:val="009830CA"/>
    <w:rsid w:val="009936CE"/>
    <w:rsid w:val="009A0631"/>
    <w:rsid w:val="009C5514"/>
    <w:rsid w:val="009C7B39"/>
    <w:rsid w:val="009D3825"/>
    <w:rsid w:val="00A0089F"/>
    <w:rsid w:val="00A042F2"/>
    <w:rsid w:val="00A4524A"/>
    <w:rsid w:val="00A77ECC"/>
    <w:rsid w:val="00AC7705"/>
    <w:rsid w:val="00AD121A"/>
    <w:rsid w:val="00AF43C4"/>
    <w:rsid w:val="00B168DF"/>
    <w:rsid w:val="00B2195D"/>
    <w:rsid w:val="00B54786"/>
    <w:rsid w:val="00B7651A"/>
    <w:rsid w:val="00BA6F9F"/>
    <w:rsid w:val="00BC1704"/>
    <w:rsid w:val="00BD2CF4"/>
    <w:rsid w:val="00BF2658"/>
    <w:rsid w:val="00BF5D97"/>
    <w:rsid w:val="00C00F0A"/>
    <w:rsid w:val="00C354A4"/>
    <w:rsid w:val="00C44A09"/>
    <w:rsid w:val="00C55309"/>
    <w:rsid w:val="00C81F8F"/>
    <w:rsid w:val="00CA2BAE"/>
    <w:rsid w:val="00CE50FD"/>
    <w:rsid w:val="00D013B1"/>
    <w:rsid w:val="00D4241B"/>
    <w:rsid w:val="00D85069"/>
    <w:rsid w:val="00D9108E"/>
    <w:rsid w:val="00D92FD5"/>
    <w:rsid w:val="00DC5EE0"/>
    <w:rsid w:val="00DD265B"/>
    <w:rsid w:val="00E14597"/>
    <w:rsid w:val="00E37461"/>
    <w:rsid w:val="00E45CB5"/>
    <w:rsid w:val="00E92136"/>
    <w:rsid w:val="00EC71A6"/>
    <w:rsid w:val="00ED04CE"/>
    <w:rsid w:val="00F04580"/>
    <w:rsid w:val="00F43905"/>
    <w:rsid w:val="00F74FEB"/>
    <w:rsid w:val="00FA387F"/>
    <w:rsid w:val="00FA7504"/>
    <w:rsid w:val="00FC7081"/>
    <w:rsid w:val="00FF3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58108D3-4B8C-4524-91D0-1AF1969BD6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4524A"/>
    <w:rPr>
      <w:color w:val="0563C1" w:themeColor="hyperlink"/>
      <w:u w:val="single"/>
    </w:rPr>
  </w:style>
  <w:style w:type="table" w:styleId="a4">
    <w:name w:val="Table Grid"/>
    <w:basedOn w:val="a1"/>
    <w:uiPriority w:val="39"/>
    <w:rsid w:val="00A042F2"/>
    <w:pPr>
      <w:spacing w:line="240" w:lineRule="auto"/>
      <w:ind w:firstLine="0"/>
      <w:jc w:val="left"/>
    </w:pPr>
    <w:rPr>
      <w:rFonts w:ascii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uiPriority w:val="99"/>
    <w:unhideWhenUsed/>
    <w:rsid w:val="005B6EE2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B6EE2"/>
  </w:style>
  <w:style w:type="paragraph" w:styleId="a7">
    <w:name w:val="footer"/>
    <w:basedOn w:val="a"/>
    <w:link w:val="a8"/>
    <w:uiPriority w:val="99"/>
    <w:unhideWhenUsed/>
    <w:rsid w:val="005B6EE2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B6E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143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9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hosagro.ru/upload/iblock/60d/60dbc9a131c23e176ff644f3b343aa58.pdf" TargetMode="External"/><Relationship Id="rId13" Type="http://schemas.openxmlformats.org/officeDocument/2006/relationships/hyperlink" Target="mailto:s.fet94@rambler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severstal.com/files/11734/Severstal_AR%202014_Rus.pdf" TargetMode="External"/><Relationship Id="rId12" Type="http://schemas.openxmlformats.org/officeDocument/2006/relationships/hyperlink" Target="mailto:s.fet94@rambler.ru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://93.187.152.14/bgd/cifrfakt/main.htm" TargetMode="External"/><Relationship Id="rId11" Type="http://schemas.openxmlformats.org/officeDocument/2006/relationships/hyperlink" Target="https://plus-one.ru/society/cherepovec-mozhet-stat-pervym-gorodom-bez-pristavki-mono" TargetMode="Externa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yperlink" Target="https://www.severstal.com/files/22123/social_report_2017.pdf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severstal.com/files/10308/APA0255-Web.pdf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8</Pages>
  <Words>1801</Words>
  <Characters>10266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42</cp:revision>
  <dcterms:created xsi:type="dcterms:W3CDTF">2020-10-14T17:08:00Z</dcterms:created>
  <dcterms:modified xsi:type="dcterms:W3CDTF">2020-11-20T13:46:00Z</dcterms:modified>
</cp:coreProperties>
</file>