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CC" w:rsidRDefault="007009E8">
      <w:r>
        <w:t>Какие последствия будут для организации, если на протяжении долгового периода она работает без прибыли?</w:t>
      </w:r>
      <w:bookmarkStart w:id="0" w:name="_GoBack"/>
      <w:bookmarkEnd w:id="0"/>
    </w:p>
    <w:sectPr w:rsidR="00C1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0"/>
    <w:rsid w:val="00305430"/>
    <w:rsid w:val="007009E8"/>
    <w:rsid w:val="00C1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963E"/>
  <w15:chartTrackingRefBased/>
  <w15:docId w15:val="{5AC815D7-815B-4A8A-811A-8EBE4D20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Рыжова Наталья Сергеевна</dc:creator>
  <cp:keywords/>
  <dc:description/>
  <cp:lastModifiedBy>Рыжова Наталья Сергеевна</cp:lastModifiedBy>
  <cp:revision>3</cp:revision>
  <dcterms:created xsi:type="dcterms:W3CDTF">2020-11-23T05:30:00Z</dcterms:created>
  <dcterms:modified xsi:type="dcterms:W3CDTF">2020-11-23T05:30:00Z</dcterms:modified>
</cp:coreProperties>
</file>