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C0A" w:rsidRDefault="00111663">
      <w:r>
        <w:t>По каким причинам мигрирует молодёжь? Какой процент мигрирующих среди взрослого поколения</w:t>
      </w:r>
      <w:bookmarkStart w:id="0" w:name="_GoBack"/>
      <w:bookmarkEnd w:id="0"/>
      <w:r>
        <w:t>?</w:t>
      </w:r>
    </w:p>
    <w:sectPr w:rsidR="009C7C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6EA"/>
    <w:rsid w:val="00111663"/>
    <w:rsid w:val="007206EA"/>
    <w:rsid w:val="009C7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B3522"/>
  <w15:chartTrackingRefBased/>
  <w15:docId w15:val="{F90F3B7C-E519-4A20-B7ED-787DCA68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Рыжова Наталья Сергеевна</dc:creator>
  <cp:keywords/>
  <dc:description/>
  <cp:lastModifiedBy>Рыжова Наталья Сергеевна</cp:lastModifiedBy>
  <cp:revision>3</cp:revision>
  <dcterms:created xsi:type="dcterms:W3CDTF">2020-11-24T09:16:00Z</dcterms:created>
  <dcterms:modified xsi:type="dcterms:W3CDTF">2020-11-24T09:17:00Z</dcterms:modified>
</cp:coreProperties>
</file>