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46C9" w:rsidRPr="00D45C7B" w:rsidRDefault="001A46C9" w:rsidP="001A46C9">
      <w:pPr>
        <w:pStyle w:val="1"/>
        <w:keepNext/>
        <w:keepLines/>
        <w:spacing w:before="0" w:beforeAutospacing="0" w:after="0" w:afterAutospacing="0"/>
        <w:rPr>
          <w:rFonts w:eastAsia="Calibri"/>
          <w:kern w:val="0"/>
          <w:sz w:val="28"/>
          <w:szCs w:val="28"/>
          <w:lang w:eastAsia="x-none"/>
        </w:rPr>
      </w:pPr>
      <w:r w:rsidRPr="001A46C9">
        <w:rPr>
          <w:rFonts w:eastAsia="Calibri"/>
          <w:kern w:val="0"/>
          <w:sz w:val="28"/>
          <w:szCs w:val="28"/>
          <w:lang w:eastAsia="x-none"/>
        </w:rPr>
        <w:t>УДК 330.15</w:t>
      </w:r>
      <w:r w:rsidR="00D45C7B" w:rsidRPr="00DB63D7">
        <w:rPr>
          <w:rFonts w:eastAsia="Calibri"/>
          <w:kern w:val="0"/>
          <w:sz w:val="28"/>
          <w:szCs w:val="28"/>
          <w:lang w:eastAsia="x-none"/>
        </w:rPr>
        <w:t xml:space="preserve">/ </w:t>
      </w:r>
      <w:r w:rsidR="00D45C7B">
        <w:rPr>
          <w:rFonts w:eastAsia="Calibri"/>
          <w:kern w:val="0"/>
          <w:sz w:val="28"/>
          <w:szCs w:val="28"/>
          <w:lang w:eastAsia="x-none"/>
        </w:rPr>
        <w:t>ББК 65.04</w:t>
      </w:r>
    </w:p>
    <w:p w:rsidR="001A46C9" w:rsidRPr="001A46C9" w:rsidRDefault="001A46C9" w:rsidP="001A46C9">
      <w:pPr>
        <w:pStyle w:val="1"/>
        <w:keepNext/>
        <w:keepLines/>
        <w:spacing w:before="0" w:beforeAutospacing="0" w:after="0" w:afterAutospacing="0"/>
        <w:jc w:val="right"/>
        <w:rPr>
          <w:rFonts w:eastAsia="Calibri"/>
          <w:kern w:val="0"/>
          <w:sz w:val="28"/>
          <w:szCs w:val="28"/>
          <w:lang w:eastAsia="x-none"/>
        </w:rPr>
      </w:pPr>
      <w:r>
        <w:rPr>
          <w:rFonts w:eastAsia="Calibri"/>
          <w:kern w:val="0"/>
          <w:sz w:val="28"/>
          <w:szCs w:val="28"/>
          <w:lang w:eastAsia="x-none"/>
        </w:rPr>
        <w:t>Лебедева М.А.</w:t>
      </w:r>
    </w:p>
    <w:p w:rsidR="00C10012" w:rsidRPr="001A46C9" w:rsidRDefault="00DB63D7" w:rsidP="0091102A">
      <w:pPr>
        <w:pStyle w:val="1"/>
        <w:keepNext/>
        <w:keepLines/>
        <w:spacing w:before="0" w:beforeAutospacing="0" w:after="0" w:afterAutospacing="0"/>
        <w:jc w:val="center"/>
        <w:rPr>
          <w:rFonts w:eastAsia="Calibri"/>
          <w:kern w:val="0"/>
          <w:sz w:val="28"/>
          <w:szCs w:val="28"/>
          <w:lang w:eastAsia="x-none"/>
        </w:rPr>
      </w:pPr>
      <w:r>
        <w:rPr>
          <w:rFonts w:eastAsia="Calibri"/>
          <w:kern w:val="0"/>
          <w:sz w:val="28"/>
          <w:szCs w:val="28"/>
          <w:lang w:eastAsia="x-none"/>
        </w:rPr>
        <w:t>ЭКОЛОГИЧЕСКИЕ АСПЕКТЫ КАЧЕСТВА</w:t>
      </w:r>
      <w:r w:rsidRPr="001A46C9">
        <w:rPr>
          <w:rFonts w:eastAsia="Calibri"/>
          <w:kern w:val="0"/>
          <w:sz w:val="28"/>
          <w:szCs w:val="28"/>
          <w:lang w:val="x-none" w:eastAsia="x-none"/>
        </w:rPr>
        <w:t xml:space="preserve"> ЖИЗНИ НАСЕЛЕНИЯ В СЕВЕРО-ЗАПАДНОГО ФЕДЕРАЛЬНОГО ОКРУГА</w:t>
      </w:r>
    </w:p>
    <w:p w:rsidR="0091102A" w:rsidRPr="001A46C9" w:rsidRDefault="0091102A" w:rsidP="0091102A">
      <w:pPr>
        <w:pStyle w:val="1"/>
        <w:keepNext/>
        <w:keepLines/>
        <w:spacing w:before="0" w:beforeAutospacing="0" w:after="0" w:afterAutospacing="0"/>
        <w:jc w:val="center"/>
        <w:rPr>
          <w:rFonts w:eastAsia="Calibri"/>
          <w:kern w:val="0"/>
          <w:sz w:val="28"/>
          <w:szCs w:val="28"/>
          <w:lang w:eastAsia="x-none"/>
        </w:rPr>
      </w:pPr>
    </w:p>
    <w:p w:rsidR="001A46C9" w:rsidRPr="009610BD" w:rsidRDefault="001A46C9" w:rsidP="001A46C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610BD">
        <w:rPr>
          <w:rFonts w:ascii="Times New Roman" w:hAnsi="Times New Roman" w:cs="Times New Roman"/>
          <w:b/>
          <w:sz w:val="28"/>
          <w:szCs w:val="28"/>
        </w:rPr>
        <w:t>Аннотация</w:t>
      </w:r>
    </w:p>
    <w:p w:rsidR="00573544" w:rsidRPr="009610BD" w:rsidRDefault="00573544" w:rsidP="009610B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610BD">
        <w:rPr>
          <w:rFonts w:ascii="Times New Roman" w:eastAsia="Calibri" w:hAnsi="Times New Roman" w:cs="Times New Roman"/>
          <w:sz w:val="28"/>
          <w:szCs w:val="28"/>
        </w:rPr>
        <w:t xml:space="preserve">В работе проведена оценка влияния </w:t>
      </w:r>
      <w:r w:rsidR="00F01D31">
        <w:rPr>
          <w:rFonts w:ascii="Times New Roman" w:eastAsia="Calibri" w:hAnsi="Times New Roman" w:cs="Times New Roman"/>
          <w:sz w:val="28"/>
          <w:szCs w:val="28"/>
        </w:rPr>
        <w:t>экологических аспектов</w:t>
      </w:r>
      <w:r w:rsidRPr="009610BD">
        <w:rPr>
          <w:rFonts w:ascii="Times New Roman" w:eastAsia="Calibri" w:hAnsi="Times New Roman" w:cs="Times New Roman"/>
          <w:sz w:val="28"/>
          <w:szCs w:val="28"/>
        </w:rPr>
        <w:t xml:space="preserve"> на качество жизни населения в 2010 и 2018 гг. в субъектах макрорегиона Северо-Западного федерального округа. Результаты оценки показали, что после учета экологич</w:t>
      </w:r>
      <w:r w:rsidRPr="009610BD">
        <w:rPr>
          <w:rFonts w:ascii="Times New Roman" w:eastAsia="Calibri" w:hAnsi="Times New Roman" w:cs="Times New Roman"/>
          <w:sz w:val="28"/>
          <w:szCs w:val="28"/>
        </w:rPr>
        <w:t>е</w:t>
      </w:r>
      <w:r w:rsidRPr="009610BD">
        <w:rPr>
          <w:rFonts w:ascii="Times New Roman" w:eastAsia="Calibri" w:hAnsi="Times New Roman" w:cs="Times New Roman"/>
          <w:sz w:val="28"/>
          <w:szCs w:val="28"/>
        </w:rPr>
        <w:t>ских аспектов, значения интегрального индекса качества жизни в большинстве субъектов возросли.</w:t>
      </w:r>
    </w:p>
    <w:p w:rsidR="00804151" w:rsidRDefault="00804151" w:rsidP="001A46C9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A46C9" w:rsidRPr="009610BD" w:rsidRDefault="001A46C9" w:rsidP="00EE73B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610BD">
        <w:rPr>
          <w:rFonts w:ascii="Times New Roman" w:eastAsia="Calibri" w:hAnsi="Times New Roman" w:cs="Times New Roman"/>
          <w:b/>
          <w:sz w:val="28"/>
          <w:szCs w:val="28"/>
        </w:rPr>
        <w:t xml:space="preserve">Ключевые слова: </w:t>
      </w:r>
      <w:r w:rsidR="008C2FE9">
        <w:rPr>
          <w:rFonts w:ascii="Times New Roman" w:eastAsia="Calibri" w:hAnsi="Times New Roman" w:cs="Times New Roman"/>
          <w:sz w:val="28"/>
          <w:szCs w:val="28"/>
        </w:rPr>
        <w:t>Качество жизни</w:t>
      </w:r>
      <w:r w:rsidR="008C2FE9" w:rsidRPr="008C2FE9">
        <w:rPr>
          <w:rFonts w:ascii="Times New Roman" w:eastAsia="Calibri" w:hAnsi="Times New Roman" w:cs="Times New Roman"/>
          <w:sz w:val="28"/>
          <w:szCs w:val="28"/>
        </w:rPr>
        <w:t>;</w:t>
      </w:r>
      <w:r w:rsidR="008C2FE9">
        <w:rPr>
          <w:rFonts w:ascii="Times New Roman" w:eastAsia="Calibri" w:hAnsi="Times New Roman" w:cs="Times New Roman"/>
          <w:sz w:val="28"/>
          <w:szCs w:val="28"/>
        </w:rPr>
        <w:t xml:space="preserve"> Э</w:t>
      </w:r>
      <w:r w:rsidRPr="009610BD">
        <w:rPr>
          <w:rFonts w:ascii="Times New Roman" w:eastAsia="Calibri" w:hAnsi="Times New Roman" w:cs="Times New Roman"/>
          <w:sz w:val="28"/>
          <w:szCs w:val="28"/>
        </w:rPr>
        <w:t>кологический ф</w:t>
      </w:r>
      <w:r w:rsidR="00020858">
        <w:rPr>
          <w:rFonts w:ascii="Times New Roman" w:eastAsia="Calibri" w:hAnsi="Times New Roman" w:cs="Times New Roman"/>
          <w:sz w:val="28"/>
          <w:szCs w:val="28"/>
        </w:rPr>
        <w:t>актор</w:t>
      </w:r>
      <w:r w:rsidR="008C2FE9" w:rsidRPr="008C2FE9">
        <w:rPr>
          <w:rFonts w:ascii="Times New Roman" w:eastAsia="Calibri" w:hAnsi="Times New Roman" w:cs="Times New Roman"/>
          <w:sz w:val="28"/>
          <w:szCs w:val="28"/>
        </w:rPr>
        <w:t>;</w:t>
      </w:r>
      <w:r w:rsidR="0002085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610BD">
        <w:rPr>
          <w:rFonts w:ascii="Times New Roman" w:eastAsia="Calibri" w:hAnsi="Times New Roman" w:cs="Times New Roman"/>
          <w:sz w:val="28"/>
          <w:szCs w:val="28"/>
        </w:rPr>
        <w:t>Северо-Западный федеральный округ</w:t>
      </w:r>
      <w:r w:rsidR="008C2FE9" w:rsidRPr="008C2FE9">
        <w:rPr>
          <w:rFonts w:ascii="Times New Roman" w:eastAsia="Calibri" w:hAnsi="Times New Roman" w:cs="Times New Roman"/>
          <w:sz w:val="28"/>
          <w:szCs w:val="28"/>
        </w:rPr>
        <w:t>;</w:t>
      </w:r>
      <w:r w:rsidR="008C2FE9">
        <w:rPr>
          <w:rFonts w:ascii="Times New Roman" w:eastAsia="Calibri" w:hAnsi="Times New Roman" w:cs="Times New Roman"/>
          <w:sz w:val="28"/>
          <w:szCs w:val="28"/>
        </w:rPr>
        <w:t xml:space="preserve"> У</w:t>
      </w:r>
      <w:r w:rsidRPr="009610BD">
        <w:rPr>
          <w:rFonts w:ascii="Times New Roman" w:eastAsia="Calibri" w:hAnsi="Times New Roman" w:cs="Times New Roman"/>
          <w:sz w:val="28"/>
          <w:szCs w:val="28"/>
        </w:rPr>
        <w:t>ровень жизни</w:t>
      </w:r>
      <w:r w:rsidR="008C2FE9" w:rsidRPr="008C2FE9">
        <w:rPr>
          <w:rFonts w:ascii="Times New Roman" w:eastAsia="Calibri" w:hAnsi="Times New Roman" w:cs="Times New Roman"/>
          <w:sz w:val="28"/>
          <w:szCs w:val="28"/>
        </w:rPr>
        <w:t>;</w:t>
      </w:r>
      <w:r w:rsidR="008C2FE9">
        <w:rPr>
          <w:rFonts w:ascii="Times New Roman" w:eastAsia="Calibri" w:hAnsi="Times New Roman" w:cs="Times New Roman"/>
          <w:sz w:val="28"/>
          <w:szCs w:val="28"/>
        </w:rPr>
        <w:t xml:space="preserve"> И</w:t>
      </w:r>
      <w:bookmarkStart w:id="0" w:name="_GoBack"/>
      <w:bookmarkEnd w:id="0"/>
      <w:r w:rsidRPr="009610BD">
        <w:rPr>
          <w:rFonts w:ascii="Times New Roman" w:eastAsia="Calibri" w:hAnsi="Times New Roman" w:cs="Times New Roman"/>
          <w:sz w:val="28"/>
          <w:szCs w:val="28"/>
        </w:rPr>
        <w:t>нтегральный индекс.</w:t>
      </w:r>
    </w:p>
    <w:p w:rsidR="0091102A" w:rsidRPr="00817700" w:rsidRDefault="0091102A" w:rsidP="0091102A">
      <w:pPr>
        <w:pStyle w:val="1"/>
        <w:keepNext/>
        <w:keepLines/>
        <w:spacing w:before="0" w:beforeAutospacing="0" w:after="0" w:afterAutospacing="0"/>
        <w:jc w:val="center"/>
        <w:rPr>
          <w:rFonts w:eastAsia="Calibri"/>
          <w:b w:val="0"/>
          <w:bCs w:val="0"/>
          <w:color w:val="000000"/>
          <w:kern w:val="0"/>
          <w:sz w:val="28"/>
          <w:szCs w:val="24"/>
        </w:rPr>
      </w:pPr>
    </w:p>
    <w:p w:rsidR="004E5904" w:rsidRDefault="00817700" w:rsidP="007B387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</w:pPr>
      <w:r w:rsidRPr="00817700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В последние десятилетия особое внимание стало уделяться экологич</w:t>
      </w:r>
      <w:r w:rsidRPr="00817700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е</w:t>
      </w:r>
      <w:r w:rsidRPr="00817700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ским аспектам каче</w:t>
      </w:r>
      <w:r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ства жизни</w:t>
      </w:r>
      <w:r w:rsidR="00332403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  <w:r w:rsidR="00347E35" w:rsidRPr="001A46C9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fldChar w:fldCharType="begin" w:fldLock="1"/>
      </w:r>
      <w:r w:rsidR="00917292" w:rsidRPr="001A46C9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instrText>ADDIN CSL_CITATION {"citationItems":[{"id":"ITEM-1","itemData":{"ISBN":"9785932991503","author":[{"dropping-particle":"","family":"Ускова","given":"Т.В.","non-dropping-particle":"","parse-names":false,"suffix":""}],"id":"ITEM-1","issued":{"date-parts":[["2009"]]},"number-of-pages":"255","publisher":"ИСЭРТ РАН","publisher-place":"Вологда","title":"Управление устойчивым развитием региона: монография","type":"book"},"uris":["http://www.mendeley.com/documents/?uuid=691c0034-0265-45eb-a5f5-04a473dd4fca"]},{"id":"ITEM-2","itemData":{"ISBN":"9785932992241","author":[{"dropping-particle":"","family":"Ускова","given":"Т В","non-dropping-particle":"","parse-names":false,"suffix":""},{"dropping-particle":"","family":"Лукин","given":"Е В","non-dropping-particle":"","parse-names":false,"suffix":""},{"dropping-particle":"","family":"Воронцова","given":"Т В","non-dropping-particle":"","parse-names":false,"suffix":""},{"dropping-particle":"","family":"Смирнова","given":"Т Г","non-dropping-particle":"","parse-names":false,"suffix":""}],"id":"ITEM-2","issued":{"date-parts":[["2013"]]},"number-of-pages":"170","publisher":"ИСЭРТ РАН","publisher-place":"Вологда","title":"Проблемы экономического роста территории","type":"book"},"uris":["http://www.mendeley.com/documents/?uuid=f724d2f6-81e6-4d1c-8445-61efa4b28587"]}],"mendeley":{"formattedCitation":"[1,2]","plainTextFormattedCitation":"[1,2]","previouslyFormattedCitation":"[1,2]"},"properties":{"noteIndex":0},"schema":"https://github.com/citation-style-language/schema/raw/master/csl-citation.json"}</w:instrText>
      </w:r>
      <w:r w:rsidR="00347E35" w:rsidRPr="001A46C9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fldChar w:fldCharType="separate"/>
      </w:r>
      <w:r w:rsidR="00347E35" w:rsidRPr="001A46C9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[1,2]</w:t>
      </w:r>
      <w:r w:rsidR="00347E35" w:rsidRPr="001A46C9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fldChar w:fldCharType="end"/>
      </w:r>
      <w:r w:rsidR="009171C0" w:rsidRPr="001A46C9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.</w:t>
      </w:r>
      <w:r w:rsidR="001A46C9" w:rsidRPr="001A46C9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  <w:r w:rsidR="00A44F29" w:rsidRPr="001A46C9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В то же время данное внимание повлекло задачи разработки методического инструментария оценки </w:t>
      </w:r>
      <w:r w:rsidR="00332403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качества жизни</w:t>
      </w:r>
      <w:r w:rsidR="00A44F29" w:rsidRPr="001A46C9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и учета в не</w:t>
      </w:r>
      <w:r w:rsidR="00332403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м</w:t>
      </w:r>
      <w:r w:rsidR="00A44F29" w:rsidRPr="001A46C9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экологических аспектов.</w:t>
      </w:r>
      <w:r w:rsidR="007B387A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</w:p>
    <w:p w:rsidR="007B387A" w:rsidRDefault="00DE1B36" w:rsidP="007B387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</w:pP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Целью данной работы является </w:t>
      </w:r>
      <w:r w:rsidR="006069DA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оценк</w:t>
      </w:r>
      <w:r w:rsidR="009610BD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а</w:t>
      </w:r>
      <w:r w:rsidR="006069DA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влияния</w:t>
      </w:r>
      <w:r w:rsidR="0034274F" w:rsidRPr="0034274F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  <w:r w:rsidR="0034274F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экологических аспектов</w:t>
      </w: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на </w:t>
      </w:r>
      <w:r w:rsidR="009610BD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качество жизни населения</w:t>
      </w:r>
      <w:r w:rsidR="0034274F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регионов СЗФО</w:t>
      </w:r>
      <w:r w:rsidR="00D40AD5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.</w:t>
      </w:r>
      <w:r w:rsidR="00D8039F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</w:p>
    <w:p w:rsidR="00961982" w:rsidRDefault="006C3F2C" w:rsidP="007B387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</w:pPr>
      <w:r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Оценка производилась с помощью </w:t>
      </w:r>
      <w:r w:rsidR="005A3622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интегрального индекса</w:t>
      </w:r>
      <w:r w:rsidR="00C825B5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  <w:r w:rsidR="00961982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качества жиз</w:t>
      </w:r>
      <w:r w:rsidR="005A3622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ни </w:t>
      </w:r>
      <w:r w:rsidR="00E93B2F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fldChar w:fldCharType="begin" w:fldLock="1"/>
      </w:r>
      <w:r w:rsidR="00DE19DE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instrText>ADDIN CSL_CITATION {"citationItems":[{"id":"ITEM-1","itemData":{"author":[{"dropping-particle":"","family":"Россошанский","given":"А.И.","non-dropping-particle":"","parse-names":false,"suffix":""}],"id":"ITEM-1","issued":{"date-parts":[["2019"]]},"number-of-pages":"143","publisher":"ФГБУН ВолНЦ РАН","publisher-place":"Вологда","title":"Качество жизни населения","type":"book"},"uris":["http://www.mendeley.com/documents/?uuid=850ec0f7-720b-4243-a345-8b0730a25110"]}],"mendeley":{"formattedCitation":"[17]","plainTextFormattedCitation":"[17]","previouslyFormattedCitation":"[17]"},"properties":{"noteIndex":0},"schema":"https://github.com/citation-style-language/schema/raw/master/csl-citation.json"}</w:instrText>
      </w:r>
      <w:r w:rsidR="00E93B2F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fldChar w:fldCharType="separate"/>
      </w:r>
      <w:r w:rsidR="002D1C2F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[</w:t>
      </w:r>
      <w:r w:rsidR="00FF2672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3</w:t>
      </w:r>
      <w:r w:rsidR="00E93B2F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]</w:t>
      </w:r>
      <w:r w:rsidR="00E93B2F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fldChar w:fldCharType="end"/>
      </w:r>
      <w:r w:rsidR="0034583A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.</w:t>
      </w:r>
      <w:r w:rsidR="00961982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  <w:r w:rsidR="00F01D31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Б</w:t>
      </w:r>
      <w:r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ыл</w:t>
      </w:r>
      <w:r w:rsidR="00961982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произведен поиск эталонных значений и с их учетом нормирование фактических показателей. В качестве эталонов будут использованы значения</w:t>
      </w:r>
      <w:r w:rsidR="00FB1FE5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  <w:r w:rsidR="00961982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аналогичных показателей наиболее успешного зарубежного опыта</w:t>
      </w:r>
      <w:r w:rsidR="00F01D31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, так как наилучшие показания </w:t>
      </w:r>
      <w:r w:rsidR="00937B0C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в СЗФО, а также в целом по России не соответствую</w:t>
      </w:r>
      <w:r w:rsidR="006069DA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т</w:t>
      </w:r>
      <w:r w:rsidR="00937B0C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в</w:t>
      </w:r>
      <w:r w:rsidR="00937B0C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ы</w:t>
      </w:r>
      <w:r w:rsidR="00937B0C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сокому качеству жизни согласно мировым стандартам</w:t>
      </w:r>
      <w:r w:rsidR="00961982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. Набор используемых показателей </w:t>
      </w:r>
      <w:r w:rsidR="00937B0C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и их эталонных значений </w:t>
      </w:r>
      <w:r w:rsidR="00961982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представлен в таблице </w:t>
      </w:r>
      <w:r w:rsidR="009610BD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1</w:t>
      </w:r>
      <w:r w:rsidR="00961982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.</w:t>
      </w:r>
    </w:p>
    <w:p w:rsidR="00961982" w:rsidRPr="00961386" w:rsidRDefault="00885335" w:rsidP="009610BD">
      <w:pPr>
        <w:spacing w:after="0"/>
        <w:ind w:firstLine="567"/>
        <w:jc w:val="center"/>
        <w:rPr>
          <w:rFonts w:ascii="Times New Roman" w:hAnsi="Times New Roman" w:cs="Times New Roman"/>
          <w:b/>
          <w:szCs w:val="24"/>
        </w:rPr>
      </w:pPr>
      <w:r w:rsidRPr="00961386">
        <w:rPr>
          <w:rFonts w:ascii="Times New Roman" w:hAnsi="Times New Roman" w:cs="Times New Roman"/>
          <w:sz w:val="20"/>
          <w:szCs w:val="24"/>
        </w:rPr>
        <w:t xml:space="preserve">Таблица </w:t>
      </w:r>
      <w:r w:rsidR="009610BD">
        <w:rPr>
          <w:rFonts w:ascii="Times New Roman" w:hAnsi="Times New Roman" w:cs="Times New Roman"/>
          <w:sz w:val="20"/>
          <w:szCs w:val="24"/>
        </w:rPr>
        <w:t>1</w:t>
      </w:r>
      <w:r w:rsidR="009610BD">
        <w:rPr>
          <w:rFonts w:ascii="Times New Roman" w:hAnsi="Times New Roman" w:cs="Times New Roman"/>
          <w:sz w:val="24"/>
          <w:szCs w:val="24"/>
        </w:rPr>
        <w:t>.</w:t>
      </w:r>
      <w:r w:rsidR="007033CB" w:rsidRPr="009610BD">
        <w:rPr>
          <w:rFonts w:ascii="Times New Roman" w:hAnsi="Times New Roman" w:cs="Times New Roman"/>
          <w:szCs w:val="24"/>
        </w:rPr>
        <w:t>Показатели, характеризующие качество жизни и их эталонные значения</w:t>
      </w:r>
    </w:p>
    <w:tbl>
      <w:tblPr>
        <w:tblStyle w:val="a6"/>
        <w:tblW w:w="9747" w:type="dxa"/>
        <w:tblLayout w:type="fixed"/>
        <w:tblLook w:val="04A0" w:firstRow="1" w:lastRow="0" w:firstColumn="1" w:lastColumn="0" w:noHBand="0" w:noVBand="1"/>
      </w:tblPr>
      <w:tblGrid>
        <w:gridCol w:w="1668"/>
        <w:gridCol w:w="6804"/>
        <w:gridCol w:w="1275"/>
      </w:tblGrid>
      <w:tr w:rsidR="00D77A78" w:rsidRPr="009610BD" w:rsidTr="00804151">
        <w:tc>
          <w:tcPr>
            <w:tcW w:w="1668" w:type="dxa"/>
          </w:tcPr>
          <w:p w:rsidR="00425FC5" w:rsidRPr="009610BD" w:rsidRDefault="00961982" w:rsidP="00FB1FE5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9610BD">
              <w:rPr>
                <w:rFonts w:ascii="Arial" w:hAnsi="Arial" w:cs="Arial"/>
                <w:b/>
                <w:sz w:val="18"/>
                <w:szCs w:val="18"/>
              </w:rPr>
              <w:t xml:space="preserve">Элемент </w:t>
            </w:r>
          </w:p>
          <w:p w:rsidR="00961982" w:rsidRPr="009610BD" w:rsidRDefault="00961982" w:rsidP="00FB1FE5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9610BD">
              <w:rPr>
                <w:rFonts w:ascii="Arial" w:hAnsi="Arial" w:cs="Arial"/>
                <w:b/>
                <w:sz w:val="18"/>
                <w:szCs w:val="18"/>
              </w:rPr>
              <w:t>качества жизни</w:t>
            </w:r>
          </w:p>
        </w:tc>
        <w:tc>
          <w:tcPr>
            <w:tcW w:w="6804" w:type="dxa"/>
            <w:vAlign w:val="center"/>
          </w:tcPr>
          <w:p w:rsidR="00961982" w:rsidRPr="009610BD" w:rsidRDefault="00961982" w:rsidP="00425FC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10BD">
              <w:rPr>
                <w:rFonts w:ascii="Arial" w:hAnsi="Arial" w:cs="Arial"/>
                <w:b/>
                <w:sz w:val="18"/>
                <w:szCs w:val="18"/>
              </w:rPr>
              <w:t>Показатель</w:t>
            </w:r>
          </w:p>
        </w:tc>
        <w:tc>
          <w:tcPr>
            <w:tcW w:w="1275" w:type="dxa"/>
            <w:vAlign w:val="center"/>
          </w:tcPr>
          <w:p w:rsidR="00961982" w:rsidRPr="009610BD" w:rsidRDefault="00961982" w:rsidP="0091102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10BD">
              <w:rPr>
                <w:rFonts w:ascii="Arial" w:hAnsi="Arial" w:cs="Arial"/>
                <w:b/>
                <w:sz w:val="18"/>
                <w:szCs w:val="18"/>
              </w:rPr>
              <w:t>Эталон</w:t>
            </w:r>
            <w:r w:rsidR="00B052A0" w:rsidRPr="009610BD">
              <w:rPr>
                <w:rFonts w:ascii="Arial" w:hAnsi="Arial" w:cs="Arial"/>
                <w:b/>
                <w:sz w:val="18"/>
                <w:szCs w:val="18"/>
              </w:rPr>
              <w:t>*</w:t>
            </w:r>
          </w:p>
        </w:tc>
      </w:tr>
      <w:tr w:rsidR="00532EDC" w:rsidRPr="009610BD" w:rsidTr="0034274F">
        <w:trPr>
          <w:trHeight w:val="383"/>
        </w:trPr>
        <w:tc>
          <w:tcPr>
            <w:tcW w:w="1668" w:type="dxa"/>
            <w:vAlign w:val="center"/>
          </w:tcPr>
          <w:p w:rsidR="00532EDC" w:rsidRPr="009610BD" w:rsidRDefault="00532EDC" w:rsidP="00425FC5">
            <w:pPr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 xml:space="preserve">Уровень жизни </w:t>
            </w:r>
          </w:p>
        </w:tc>
        <w:tc>
          <w:tcPr>
            <w:tcW w:w="6804" w:type="dxa"/>
          </w:tcPr>
          <w:p w:rsidR="00532EDC" w:rsidRPr="009610BD" w:rsidRDefault="00532EDC" w:rsidP="00BD4E2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Доля расходов домохозяйств на покупку продовольственных товаров в о</w:t>
            </w:r>
            <w:r w:rsidRPr="009610BD">
              <w:rPr>
                <w:rFonts w:ascii="Arial" w:hAnsi="Arial" w:cs="Arial"/>
                <w:sz w:val="18"/>
                <w:szCs w:val="18"/>
              </w:rPr>
              <w:t>б</w:t>
            </w:r>
            <w:r w:rsidRPr="009610BD">
              <w:rPr>
                <w:rFonts w:ascii="Arial" w:hAnsi="Arial" w:cs="Arial"/>
                <w:sz w:val="18"/>
                <w:szCs w:val="18"/>
              </w:rPr>
              <w:t>щем объеме потребительских расходов, %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vAlign w:val="center"/>
          </w:tcPr>
          <w:p w:rsidR="00532EDC" w:rsidRPr="009610BD" w:rsidRDefault="00425FC5" w:rsidP="00812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8,4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</w:tr>
      <w:tr w:rsidR="00D430CF" w:rsidRPr="009610BD" w:rsidTr="00804151">
        <w:tc>
          <w:tcPr>
            <w:tcW w:w="1668" w:type="dxa"/>
            <w:vMerge w:val="restart"/>
            <w:vAlign w:val="center"/>
          </w:tcPr>
          <w:p w:rsidR="00D430CF" w:rsidRPr="009610BD" w:rsidRDefault="007033CB" w:rsidP="00425FC5">
            <w:pPr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Здравоохран</w:t>
            </w:r>
            <w:r w:rsidRPr="009610BD">
              <w:rPr>
                <w:rFonts w:ascii="Arial" w:hAnsi="Arial" w:cs="Arial"/>
                <w:sz w:val="18"/>
                <w:szCs w:val="18"/>
              </w:rPr>
              <w:t>е</w:t>
            </w:r>
            <w:r w:rsidRPr="009610BD">
              <w:rPr>
                <w:rFonts w:ascii="Arial" w:hAnsi="Arial" w:cs="Arial"/>
                <w:sz w:val="18"/>
                <w:szCs w:val="18"/>
              </w:rPr>
              <w:t>ние</w:t>
            </w:r>
          </w:p>
        </w:tc>
        <w:tc>
          <w:tcPr>
            <w:tcW w:w="6804" w:type="dxa"/>
          </w:tcPr>
          <w:p w:rsidR="00D430CF" w:rsidRPr="009610BD" w:rsidRDefault="00D430CF" w:rsidP="00E274A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Числен</w:t>
            </w:r>
            <w:r w:rsidR="007033CB" w:rsidRPr="009610BD">
              <w:rPr>
                <w:rFonts w:ascii="Arial" w:hAnsi="Arial" w:cs="Arial"/>
                <w:sz w:val="18"/>
                <w:szCs w:val="18"/>
              </w:rPr>
              <w:t>ность населения на одного врача, чел.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C07F20" w:rsidRPr="009610BD" w:rsidRDefault="0017207C" w:rsidP="00812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180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</w:tr>
      <w:tr w:rsidR="00D430CF" w:rsidRPr="009610BD" w:rsidTr="00804151">
        <w:tc>
          <w:tcPr>
            <w:tcW w:w="1668" w:type="dxa"/>
            <w:vMerge/>
            <w:vAlign w:val="center"/>
          </w:tcPr>
          <w:p w:rsidR="00D430CF" w:rsidRPr="009610BD" w:rsidRDefault="00D430CF" w:rsidP="00425FC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4" w:type="dxa"/>
          </w:tcPr>
          <w:p w:rsidR="00D430CF" w:rsidRPr="009610BD" w:rsidRDefault="00D430CF" w:rsidP="00FB1FE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Численность на одного работника среднего медицинского персонала</w:t>
            </w:r>
            <w:r w:rsidR="007033CB" w:rsidRPr="009610BD">
              <w:rPr>
                <w:rFonts w:ascii="Arial" w:hAnsi="Arial" w:cs="Arial"/>
                <w:sz w:val="18"/>
                <w:szCs w:val="18"/>
              </w:rPr>
              <w:t>, чел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D430CF" w:rsidRPr="009610BD" w:rsidRDefault="005617FA" w:rsidP="00812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6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</w:tr>
      <w:tr w:rsidR="00D430CF" w:rsidRPr="009610BD" w:rsidTr="00804151">
        <w:tc>
          <w:tcPr>
            <w:tcW w:w="1668" w:type="dxa"/>
            <w:vMerge w:val="restart"/>
            <w:vAlign w:val="center"/>
          </w:tcPr>
          <w:p w:rsidR="00D430CF" w:rsidRPr="009610BD" w:rsidRDefault="00D430CF" w:rsidP="00425FC5">
            <w:pPr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Образование</w:t>
            </w:r>
          </w:p>
        </w:tc>
        <w:tc>
          <w:tcPr>
            <w:tcW w:w="6804" w:type="dxa"/>
          </w:tcPr>
          <w:p w:rsidR="00D430CF" w:rsidRPr="009610BD" w:rsidRDefault="00D430CF" w:rsidP="00FB1FE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Нагрузка на 1 работника профессорско-преподавательского состава</w:t>
            </w:r>
            <w:r w:rsidR="007033CB" w:rsidRPr="009610BD">
              <w:rPr>
                <w:rFonts w:ascii="Arial" w:hAnsi="Arial" w:cs="Arial"/>
                <w:sz w:val="18"/>
                <w:szCs w:val="18"/>
              </w:rPr>
              <w:t>, чел.</w:t>
            </w:r>
          </w:p>
        </w:tc>
        <w:tc>
          <w:tcPr>
            <w:tcW w:w="1275" w:type="dxa"/>
            <w:vAlign w:val="center"/>
          </w:tcPr>
          <w:p w:rsidR="00D430CF" w:rsidRPr="009610BD" w:rsidRDefault="007503B2" w:rsidP="00812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10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</w:tr>
      <w:tr w:rsidR="00D430CF" w:rsidRPr="009610BD" w:rsidTr="00804151">
        <w:tc>
          <w:tcPr>
            <w:tcW w:w="1668" w:type="dxa"/>
            <w:vMerge/>
            <w:vAlign w:val="center"/>
          </w:tcPr>
          <w:p w:rsidR="00D430CF" w:rsidRPr="009610BD" w:rsidRDefault="00D430CF" w:rsidP="00425FC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4" w:type="dxa"/>
          </w:tcPr>
          <w:p w:rsidR="00D430CF" w:rsidRPr="009610BD" w:rsidRDefault="00237FE3" w:rsidP="00FB1FE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Количество студентов сред</w:t>
            </w:r>
            <w:r w:rsidR="007811E5" w:rsidRPr="009610BD">
              <w:rPr>
                <w:rFonts w:ascii="Arial" w:hAnsi="Arial" w:cs="Arial"/>
                <w:sz w:val="18"/>
                <w:szCs w:val="18"/>
              </w:rPr>
              <w:t>него звена на 1 преподавателя (</w:t>
            </w:r>
            <w:r w:rsidRPr="009610BD">
              <w:rPr>
                <w:rFonts w:ascii="Arial" w:hAnsi="Arial" w:cs="Arial"/>
                <w:sz w:val="18"/>
                <w:szCs w:val="18"/>
              </w:rPr>
              <w:t>мастера)</w:t>
            </w:r>
            <w:r w:rsidR="007033CB" w:rsidRPr="009610BD">
              <w:rPr>
                <w:rFonts w:ascii="Arial" w:hAnsi="Arial" w:cs="Arial"/>
                <w:sz w:val="18"/>
                <w:szCs w:val="18"/>
              </w:rPr>
              <w:t>, чел.</w:t>
            </w:r>
          </w:p>
        </w:tc>
        <w:tc>
          <w:tcPr>
            <w:tcW w:w="1275" w:type="dxa"/>
            <w:vAlign w:val="center"/>
          </w:tcPr>
          <w:p w:rsidR="00D430CF" w:rsidRPr="009610BD" w:rsidRDefault="00157836" w:rsidP="00812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9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</w:tr>
      <w:tr w:rsidR="00532EDC" w:rsidRPr="009610BD" w:rsidTr="00804151">
        <w:trPr>
          <w:trHeight w:val="309"/>
        </w:trPr>
        <w:tc>
          <w:tcPr>
            <w:tcW w:w="1668" w:type="dxa"/>
            <w:vAlign w:val="center"/>
          </w:tcPr>
          <w:p w:rsidR="00532EDC" w:rsidRPr="009610BD" w:rsidRDefault="00532EDC" w:rsidP="00425FC5">
            <w:pPr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Труд</w:t>
            </w:r>
          </w:p>
        </w:tc>
        <w:tc>
          <w:tcPr>
            <w:tcW w:w="6804" w:type="dxa"/>
          </w:tcPr>
          <w:p w:rsidR="00532EDC" w:rsidRPr="009610BD" w:rsidRDefault="00532EDC" w:rsidP="004B246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Доля занятых, имеющих высшее и среднее профессиональное образование в общем составе занятого населения, %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vAlign w:val="center"/>
          </w:tcPr>
          <w:p w:rsidR="00532EDC" w:rsidRPr="009610BD" w:rsidRDefault="00532EDC" w:rsidP="00812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94,4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(+)</w:t>
            </w:r>
          </w:p>
        </w:tc>
      </w:tr>
      <w:tr w:rsidR="00FD6F54" w:rsidRPr="009610BD" w:rsidTr="00804151">
        <w:tc>
          <w:tcPr>
            <w:tcW w:w="1668" w:type="dxa"/>
            <w:vMerge w:val="restart"/>
            <w:vAlign w:val="center"/>
          </w:tcPr>
          <w:p w:rsidR="00FD6F54" w:rsidRPr="009610BD" w:rsidRDefault="00FD6F54" w:rsidP="00425FC5">
            <w:pPr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Социальные связи</w:t>
            </w:r>
          </w:p>
        </w:tc>
        <w:tc>
          <w:tcPr>
            <w:tcW w:w="6804" w:type="dxa"/>
          </w:tcPr>
          <w:p w:rsidR="00FD6F54" w:rsidRPr="009610BD" w:rsidRDefault="00FD6F54" w:rsidP="00485DD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Числ</w:t>
            </w:r>
            <w:r w:rsidR="00485DD0" w:rsidRPr="009610BD">
              <w:rPr>
                <w:rFonts w:ascii="Arial" w:hAnsi="Arial" w:cs="Arial"/>
                <w:sz w:val="18"/>
                <w:szCs w:val="18"/>
              </w:rPr>
              <w:t>о посещений театров, музеев на</w:t>
            </w:r>
            <w:r w:rsidRPr="009610BD">
              <w:rPr>
                <w:rFonts w:ascii="Arial" w:hAnsi="Arial" w:cs="Arial"/>
                <w:sz w:val="18"/>
                <w:szCs w:val="18"/>
              </w:rPr>
              <w:t xml:space="preserve"> тыс. человек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D6F54" w:rsidRPr="009610BD" w:rsidRDefault="00425FC5" w:rsidP="00812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900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(+)</w:t>
            </w:r>
          </w:p>
        </w:tc>
      </w:tr>
      <w:tr w:rsidR="00FD6F54" w:rsidRPr="009610BD" w:rsidTr="00804151">
        <w:tc>
          <w:tcPr>
            <w:tcW w:w="1668" w:type="dxa"/>
            <w:vMerge/>
            <w:vAlign w:val="center"/>
          </w:tcPr>
          <w:p w:rsidR="00FD6F54" w:rsidRPr="009610BD" w:rsidRDefault="00FD6F54" w:rsidP="00425FC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4" w:type="dxa"/>
          </w:tcPr>
          <w:p w:rsidR="00FD6F54" w:rsidRPr="009610BD" w:rsidRDefault="00FD6F54" w:rsidP="00DE790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Доля населения, являющегося пользователем сети Интернет</w:t>
            </w:r>
            <w:r w:rsidR="007033CB" w:rsidRPr="009610BD">
              <w:rPr>
                <w:rFonts w:ascii="Arial" w:hAnsi="Arial" w:cs="Arial"/>
                <w:sz w:val="18"/>
                <w:szCs w:val="18"/>
              </w:rPr>
              <w:t>, %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vAlign w:val="center"/>
          </w:tcPr>
          <w:p w:rsidR="00FD6F54" w:rsidRPr="009610BD" w:rsidRDefault="00425FC5" w:rsidP="00812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99%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(+)</w:t>
            </w:r>
          </w:p>
        </w:tc>
      </w:tr>
    </w:tbl>
    <w:p w:rsidR="00F01D31" w:rsidRDefault="00F01D31" w:rsidP="006C3F2C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F01D31" w:rsidRDefault="00F01D31" w:rsidP="006C3F2C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6C3F2C" w:rsidRDefault="006C3F2C" w:rsidP="006C3F2C">
      <w:pPr>
        <w:spacing w:after="0" w:line="240" w:lineRule="auto"/>
        <w:jc w:val="right"/>
      </w:pPr>
      <w:r w:rsidRPr="004E5904">
        <w:rPr>
          <w:rFonts w:ascii="Times New Roman" w:hAnsi="Times New Roman" w:cs="Times New Roman"/>
        </w:rPr>
        <w:t>Продолжение таблицы 1</w:t>
      </w:r>
    </w:p>
    <w:tbl>
      <w:tblPr>
        <w:tblStyle w:val="a6"/>
        <w:tblW w:w="9747" w:type="dxa"/>
        <w:tblLayout w:type="fixed"/>
        <w:tblLook w:val="04A0" w:firstRow="1" w:lastRow="0" w:firstColumn="1" w:lastColumn="0" w:noHBand="0" w:noVBand="1"/>
      </w:tblPr>
      <w:tblGrid>
        <w:gridCol w:w="1668"/>
        <w:gridCol w:w="6804"/>
        <w:gridCol w:w="1275"/>
      </w:tblGrid>
      <w:tr w:rsidR="00D430CF" w:rsidRPr="009610BD" w:rsidTr="00804151">
        <w:tc>
          <w:tcPr>
            <w:tcW w:w="1668" w:type="dxa"/>
            <w:vMerge w:val="restart"/>
            <w:vAlign w:val="center"/>
          </w:tcPr>
          <w:p w:rsidR="00D430CF" w:rsidRPr="009610BD" w:rsidRDefault="00D430CF" w:rsidP="00425FC5">
            <w:pPr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Состояние окр</w:t>
            </w:r>
            <w:r w:rsidRPr="009610BD">
              <w:rPr>
                <w:rFonts w:ascii="Arial" w:hAnsi="Arial" w:cs="Arial"/>
                <w:sz w:val="18"/>
                <w:szCs w:val="18"/>
              </w:rPr>
              <w:t>у</w:t>
            </w:r>
            <w:r w:rsidRPr="009610BD">
              <w:rPr>
                <w:rFonts w:ascii="Arial" w:hAnsi="Arial" w:cs="Arial"/>
                <w:sz w:val="18"/>
                <w:szCs w:val="18"/>
              </w:rPr>
              <w:t xml:space="preserve">жающей среды </w:t>
            </w:r>
          </w:p>
        </w:tc>
        <w:tc>
          <w:tcPr>
            <w:tcW w:w="6804" w:type="dxa"/>
          </w:tcPr>
          <w:p w:rsidR="00D430CF" w:rsidRPr="009610BD" w:rsidRDefault="00D430CF" w:rsidP="00425FC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 xml:space="preserve">Доля проб воды 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хозяйственно-питьевого назначения</w:t>
            </w:r>
            <w:r w:rsidRPr="009610BD">
              <w:rPr>
                <w:rFonts w:ascii="Arial" w:hAnsi="Arial" w:cs="Arial"/>
                <w:sz w:val="18"/>
                <w:szCs w:val="18"/>
              </w:rPr>
              <w:t>, не отвечающих гиги</w:t>
            </w:r>
            <w:r w:rsidRPr="009610BD">
              <w:rPr>
                <w:rFonts w:ascii="Arial" w:hAnsi="Arial" w:cs="Arial"/>
                <w:sz w:val="18"/>
                <w:szCs w:val="18"/>
              </w:rPr>
              <w:t>е</w:t>
            </w:r>
            <w:r w:rsidRPr="009610BD">
              <w:rPr>
                <w:rFonts w:ascii="Arial" w:hAnsi="Arial" w:cs="Arial"/>
                <w:sz w:val="18"/>
                <w:szCs w:val="18"/>
              </w:rPr>
              <w:t>ническим требованиям по санитарно-химическим показателям</w:t>
            </w:r>
            <w:r w:rsidR="007033CB" w:rsidRPr="009610BD">
              <w:rPr>
                <w:rFonts w:ascii="Arial" w:hAnsi="Arial" w:cs="Arial"/>
                <w:sz w:val="18"/>
                <w:szCs w:val="18"/>
              </w:rPr>
              <w:t>,%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vAlign w:val="center"/>
          </w:tcPr>
          <w:p w:rsidR="00D430CF" w:rsidRPr="009610BD" w:rsidRDefault="007811E5" w:rsidP="0091102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0,0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%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</w:tr>
      <w:tr w:rsidR="00D430CF" w:rsidRPr="009610BD" w:rsidTr="00804151">
        <w:tc>
          <w:tcPr>
            <w:tcW w:w="1668" w:type="dxa"/>
            <w:vMerge/>
            <w:vAlign w:val="center"/>
          </w:tcPr>
          <w:p w:rsidR="00D430CF" w:rsidRPr="009610BD" w:rsidRDefault="00D430CF" w:rsidP="00425FC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4" w:type="dxa"/>
          </w:tcPr>
          <w:p w:rsidR="00D430CF" w:rsidRPr="009610BD" w:rsidRDefault="00D430CF" w:rsidP="00D77A7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 xml:space="preserve">Доля проб воды 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хозяйственно-питьевого назначения</w:t>
            </w:r>
            <w:r w:rsidRPr="009610BD">
              <w:rPr>
                <w:rFonts w:ascii="Arial" w:hAnsi="Arial" w:cs="Arial"/>
                <w:sz w:val="18"/>
                <w:szCs w:val="18"/>
              </w:rPr>
              <w:t>, не отвечающих гиги</w:t>
            </w:r>
            <w:r w:rsidRPr="009610BD">
              <w:rPr>
                <w:rFonts w:ascii="Arial" w:hAnsi="Arial" w:cs="Arial"/>
                <w:sz w:val="18"/>
                <w:szCs w:val="18"/>
              </w:rPr>
              <w:t>е</w:t>
            </w:r>
            <w:r w:rsidRPr="009610BD">
              <w:rPr>
                <w:rFonts w:ascii="Arial" w:hAnsi="Arial" w:cs="Arial"/>
                <w:sz w:val="18"/>
                <w:szCs w:val="18"/>
              </w:rPr>
              <w:t>ническим требованиям по микробиологическим показателям</w:t>
            </w:r>
            <w:r w:rsidR="007033CB" w:rsidRPr="009610BD">
              <w:rPr>
                <w:rFonts w:ascii="Arial" w:hAnsi="Arial" w:cs="Arial"/>
                <w:sz w:val="18"/>
                <w:szCs w:val="18"/>
              </w:rPr>
              <w:t>,%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vAlign w:val="center"/>
          </w:tcPr>
          <w:p w:rsidR="00D430CF" w:rsidRPr="009610BD" w:rsidRDefault="00485DD0" w:rsidP="0091102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0,0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%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</w:tr>
      <w:tr w:rsidR="00D430CF" w:rsidRPr="009610BD" w:rsidTr="00804151">
        <w:tc>
          <w:tcPr>
            <w:tcW w:w="1668" w:type="dxa"/>
            <w:vMerge/>
            <w:vAlign w:val="center"/>
          </w:tcPr>
          <w:p w:rsidR="00D430CF" w:rsidRPr="009610BD" w:rsidRDefault="00D430CF" w:rsidP="00425FC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4" w:type="dxa"/>
          </w:tcPr>
          <w:p w:rsidR="00D430CF" w:rsidRPr="009610BD" w:rsidRDefault="00D430CF" w:rsidP="00D77A7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Доля проб атмосферного воздух</w:t>
            </w:r>
            <w:r w:rsidR="00932686" w:rsidRPr="009610BD">
              <w:rPr>
                <w:rFonts w:ascii="Arial" w:hAnsi="Arial" w:cs="Arial"/>
                <w:sz w:val="18"/>
                <w:szCs w:val="18"/>
              </w:rPr>
              <w:t>а</w:t>
            </w:r>
            <w:r w:rsidRPr="009610BD">
              <w:rPr>
                <w:rFonts w:ascii="Arial" w:hAnsi="Arial" w:cs="Arial"/>
                <w:sz w:val="18"/>
                <w:szCs w:val="18"/>
              </w:rPr>
              <w:t>, не отвечающих гигиеническим требован</w:t>
            </w:r>
            <w:r w:rsidRPr="009610BD">
              <w:rPr>
                <w:rFonts w:ascii="Arial" w:hAnsi="Arial" w:cs="Arial"/>
                <w:sz w:val="18"/>
                <w:szCs w:val="18"/>
              </w:rPr>
              <w:t>и</w:t>
            </w:r>
            <w:r w:rsidRPr="009610BD">
              <w:rPr>
                <w:rFonts w:ascii="Arial" w:hAnsi="Arial" w:cs="Arial"/>
                <w:sz w:val="18"/>
                <w:szCs w:val="18"/>
              </w:rPr>
              <w:t>ям по санитарно-химическим показателям</w:t>
            </w:r>
            <w:r w:rsidR="007033CB" w:rsidRPr="009610BD">
              <w:rPr>
                <w:rFonts w:ascii="Arial" w:hAnsi="Arial" w:cs="Arial"/>
                <w:sz w:val="18"/>
                <w:szCs w:val="18"/>
              </w:rPr>
              <w:t>,%</w:t>
            </w:r>
          </w:p>
        </w:tc>
        <w:tc>
          <w:tcPr>
            <w:tcW w:w="1275" w:type="dxa"/>
            <w:vAlign w:val="center"/>
          </w:tcPr>
          <w:p w:rsidR="00D430CF" w:rsidRPr="009610BD" w:rsidRDefault="00485DD0" w:rsidP="0091102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0,0</w:t>
            </w:r>
            <w:r w:rsidR="00425FC5" w:rsidRPr="009610BD">
              <w:rPr>
                <w:rFonts w:ascii="Arial" w:hAnsi="Arial" w:cs="Arial"/>
                <w:sz w:val="18"/>
                <w:szCs w:val="18"/>
              </w:rPr>
              <w:t>%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</w:tr>
      <w:tr w:rsidR="0017207C" w:rsidRPr="009610BD" w:rsidTr="0034274F">
        <w:trPr>
          <w:trHeight w:val="347"/>
        </w:trPr>
        <w:tc>
          <w:tcPr>
            <w:tcW w:w="1668" w:type="dxa"/>
            <w:vAlign w:val="center"/>
          </w:tcPr>
          <w:p w:rsidR="0017207C" w:rsidRPr="009610BD" w:rsidRDefault="0017207C" w:rsidP="00425FC5">
            <w:pPr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Безопасность (преступность)</w:t>
            </w:r>
          </w:p>
        </w:tc>
        <w:tc>
          <w:tcPr>
            <w:tcW w:w="6804" w:type="dxa"/>
          </w:tcPr>
          <w:p w:rsidR="0017207C" w:rsidRPr="009610BD" w:rsidRDefault="007033CB" w:rsidP="001720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 xml:space="preserve">Число преступлений на </w:t>
            </w:r>
            <w:r w:rsidR="0017207C" w:rsidRPr="009610BD">
              <w:rPr>
                <w:rFonts w:ascii="Arial" w:hAnsi="Arial" w:cs="Arial"/>
                <w:sz w:val="18"/>
                <w:szCs w:val="18"/>
              </w:rPr>
              <w:t>тысячу человек</w:t>
            </w:r>
            <w:r w:rsidRPr="009610BD">
              <w:rPr>
                <w:rFonts w:ascii="Arial" w:hAnsi="Arial" w:cs="Arial"/>
                <w:sz w:val="18"/>
                <w:szCs w:val="18"/>
              </w:rPr>
              <w:t>, ед.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17207C" w:rsidRPr="009610BD" w:rsidRDefault="0017207C" w:rsidP="00812F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0,12</w:t>
            </w:r>
            <w:r w:rsidR="00B052A0" w:rsidRPr="009610BD"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</w:tr>
      <w:tr w:rsidR="007033CB" w:rsidRPr="009610BD" w:rsidTr="00804151">
        <w:trPr>
          <w:trHeight w:val="234"/>
        </w:trPr>
        <w:tc>
          <w:tcPr>
            <w:tcW w:w="9747" w:type="dxa"/>
            <w:gridSpan w:val="3"/>
            <w:vAlign w:val="center"/>
          </w:tcPr>
          <w:p w:rsidR="00B052A0" w:rsidRPr="009610BD" w:rsidRDefault="007033CB" w:rsidP="00354FA8">
            <w:pPr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Составлено автором по</w:t>
            </w:r>
            <w:r w:rsidR="00D5437E" w:rsidRPr="009610B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610B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54FA8" w:rsidRPr="009610BD">
              <w:rPr>
                <w:rFonts w:ascii="Arial" w:hAnsi="Arial" w:cs="Arial"/>
                <w:sz w:val="18"/>
                <w:szCs w:val="18"/>
              </w:rPr>
              <w:fldChar w:fldCharType="begin" w:fldLock="1"/>
            </w:r>
            <w:r w:rsidR="00D274CC" w:rsidRPr="009610BD">
              <w:rPr>
                <w:rFonts w:ascii="Arial" w:hAnsi="Arial" w:cs="Arial"/>
                <w:sz w:val="18"/>
                <w:szCs w:val="18"/>
              </w:rPr>
              <w:instrText>ADDIN CSL_CITATION {"citationItems":[{"id":"ITEM-1","itemData":{"author":[{"dropping-particle":"","family":"Россошанский","given":"А.И.","non-dropping-particle":"","parse-names":false,"suffix":""}],"id":"ITEM-1","issued":{"date-parts":[["2019"]]},"number-of-pages":"143","publisher":"ФГБУН ВолНЦ РАН","publisher-place":"Вологда","title":"Качество жизни населения","type":"book"},"uris":["http://www.mendeley.com/documents/?uuid=850ec0f7-720b-4243-a345-8b0730a25110"]},{"id":"ITEM-2","itemData":{"DOI":"10.17059/2016","author":[{"dropping-particle":"","family":"Рюмина","given":"Е.В.","non-dropping-particle":"","parse-names":false,"suffix":""}],"container-title":"Экономика региона","id":"ITEM-2","issued":{"date-parts":[["2016"]]},"page":"1113-1122","title":"Экологические аспекты оценки качества жизни","type":"article-journal","volume":"4"},"uris":["http://www.mendeley.com/documents/?uuid=dd6714ad-c1ef-41af-8796-09d0600a7686"]},{"id":"ITEM-3","itemData":{"DOI":"10.17059/2018","author":[{"dropping-particle":"","family":"Найден, С.Н.","given":"Белоусова А.В.","non-dropping-particle":"","parse-names":false,"suffix":""}],"container-title":"Экономика региона","id":"ITEM-3","issued":{"date-parts":[["2018"]]},"page":"53-68","title":"Методический инструентарий оценки благосостояния населения: межрегиональное сопоставление","type":"article-journal","volume":"1"},"uris":["http://www.mendeley.com/documents/?uuid=e5b5b7ff-e8fc-48a5-b5d7-be092c109ff7"]}],"mendeley":{"formattedCitation":"[16–18]","plainTextFormattedCitation":"[16–18]","previouslyFormattedCitation":"[16–18]"},"properties":{"noteIndex":0},"schema":"https://github.com/citation-style-language/schema/raw/master/csl-citation.json"}</w:instrText>
            </w:r>
            <w:r w:rsidR="00354FA8" w:rsidRPr="009610B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54FA8" w:rsidRPr="009610BD">
              <w:rPr>
                <w:rFonts w:ascii="Arial" w:hAnsi="Arial" w:cs="Arial"/>
                <w:noProof/>
                <w:sz w:val="18"/>
                <w:szCs w:val="18"/>
              </w:rPr>
              <w:t>[16–18]</w:t>
            </w:r>
            <w:r w:rsidR="00354FA8" w:rsidRPr="009610B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FE7059" w:rsidRPr="009610BD" w:rsidRDefault="00FE7059" w:rsidP="00FE7059">
            <w:pPr>
              <w:rPr>
                <w:rFonts w:ascii="Arial" w:hAnsi="Arial" w:cs="Arial"/>
                <w:sz w:val="18"/>
                <w:szCs w:val="18"/>
              </w:rPr>
            </w:pPr>
            <w:r w:rsidRPr="009610BD">
              <w:rPr>
                <w:rFonts w:ascii="Arial" w:hAnsi="Arial" w:cs="Arial"/>
                <w:sz w:val="18"/>
                <w:szCs w:val="18"/>
              </w:rPr>
              <w:t>*(-) – обратные показатели, (+) – прямые показатели</w:t>
            </w:r>
          </w:p>
        </w:tc>
      </w:tr>
    </w:tbl>
    <w:p w:rsidR="00FB1FE5" w:rsidRPr="00DB63D7" w:rsidRDefault="00FB1FE5" w:rsidP="00FB1FE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51504" w:rsidRPr="00547846" w:rsidRDefault="00425FC5" w:rsidP="00547846">
      <w:pPr>
        <w:spacing w:after="0" w:line="360" w:lineRule="auto"/>
        <w:ind w:firstLine="284"/>
        <w:jc w:val="both"/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</w:pP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Нормирование </w:t>
      </w:r>
      <w:r w:rsidR="006C3F2C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прямых и обратных показателей производилось</w:t>
      </w: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по форм</w:t>
      </w:r>
      <w:r w:rsidR="00BB1A6A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ул</w:t>
      </w:r>
      <w:r w:rsidR="00892AE7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ам </w:t>
      </w: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(1</w:t>
      </w:r>
      <w:r w:rsidR="00552D0A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)</w:t>
      </w:r>
      <w:r w:rsidR="00892AE7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и (</w:t>
      </w: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2</w:t>
      </w:r>
      <w:r w:rsidR="00892AE7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)</w:t>
      </w:r>
      <w:r w:rsidR="00FE7059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  <w:r w:rsidR="00B052A0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соо</w:t>
      </w:r>
      <w:r w:rsidR="00961386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тветственно</w:t>
      </w: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.</w:t>
      </w:r>
    </w:p>
    <w:p w:rsidR="00BB1A6A" w:rsidRDefault="008C2FE9" w:rsidP="00B052A0">
      <w:pPr>
        <w:spacing w:after="0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max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max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min</m:t>
                </m:r>
              </m:sub>
            </m:sSub>
          </m:den>
        </m:f>
      </m:oMath>
      <w:r w:rsidR="0072495F" w:rsidRPr="009A7460">
        <w:rPr>
          <w:rFonts w:ascii="Times New Roman" w:hAnsi="Times New Roman" w:cs="Times New Roman"/>
          <w:sz w:val="24"/>
          <w:szCs w:val="24"/>
        </w:rPr>
        <w:t>,</w:t>
      </w:r>
      <w:r w:rsidR="00BB1A6A" w:rsidRPr="009A746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A0090F" w:rsidRPr="009A7460">
        <w:rPr>
          <w:rFonts w:ascii="Times New Roman" w:hAnsi="Times New Roman" w:cs="Times New Roman"/>
          <w:sz w:val="24"/>
          <w:szCs w:val="24"/>
        </w:rPr>
        <w:t xml:space="preserve">                             (1</w:t>
      </w:r>
      <w:r w:rsidR="00BB1A6A" w:rsidRPr="009A7460">
        <w:rPr>
          <w:rFonts w:ascii="Times New Roman" w:hAnsi="Times New Roman" w:cs="Times New Roman"/>
          <w:sz w:val="24"/>
          <w:szCs w:val="24"/>
        </w:rPr>
        <w:t>)</w:t>
      </w:r>
    </w:p>
    <w:p w:rsidR="00B052A0" w:rsidRPr="009A7460" w:rsidRDefault="00B052A0" w:rsidP="00B052A0">
      <w:pPr>
        <w:spacing w:after="0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p w:rsidR="00892AE7" w:rsidRDefault="008C2FE9" w:rsidP="00961386">
      <w:pPr>
        <w:spacing w:after="0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=1-</m:t>
        </m:r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max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max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min</m:t>
                </m:r>
              </m:sub>
            </m:sSub>
          </m:den>
        </m:f>
      </m:oMath>
      <w:r w:rsidR="00892AE7" w:rsidRPr="009A7460">
        <w:rPr>
          <w:rFonts w:ascii="Times New Roman" w:hAnsi="Times New Roman" w:cs="Times New Roman"/>
          <w:sz w:val="24"/>
          <w:szCs w:val="24"/>
        </w:rPr>
        <w:t xml:space="preserve">,                                               </w:t>
      </w:r>
      <w:r w:rsidR="00A0090F" w:rsidRPr="009A7460">
        <w:rPr>
          <w:rFonts w:ascii="Times New Roman" w:hAnsi="Times New Roman" w:cs="Times New Roman"/>
          <w:sz w:val="24"/>
          <w:szCs w:val="24"/>
        </w:rPr>
        <w:t xml:space="preserve">       (2</w:t>
      </w:r>
      <w:r w:rsidR="00892AE7" w:rsidRPr="009A7460">
        <w:rPr>
          <w:rFonts w:ascii="Times New Roman" w:hAnsi="Times New Roman" w:cs="Times New Roman"/>
          <w:sz w:val="24"/>
          <w:szCs w:val="24"/>
        </w:rPr>
        <w:t>)</w:t>
      </w:r>
    </w:p>
    <w:p w:rsidR="00425FC5" w:rsidRPr="00B052A0" w:rsidRDefault="00425FC5" w:rsidP="00B052A0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</w:pPr>
      <w:r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г</w:t>
      </w:r>
      <w:r w:rsidR="00BB1A6A"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де</w:t>
      </w:r>
      <w:r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m:oMath>
        <m:sSub>
          <m:sSubPr>
            <m:ctrl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  <m:t>i</m:t>
            </m:r>
          </m:sub>
        </m:sSub>
      </m:oMath>
      <w:r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– частный нормированный показатель; </w:t>
      </w:r>
    </w:p>
    <w:p w:rsidR="00552D0A" w:rsidRPr="00B052A0" w:rsidRDefault="00BB1A6A" w:rsidP="003A3A1A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</w:pPr>
      <w:r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m:oMath>
        <m:sSub>
          <m:sSubPr>
            <m:ctrl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  <m:t>max</m:t>
            </m:r>
          </m:sub>
        </m:sSub>
      </m:oMath>
      <w:r w:rsidR="0072495F"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,</w:t>
      </w:r>
      <m:oMath>
        <m:r>
          <m:rPr>
            <m:sty m:val="p"/>
          </m:rPr>
          <w:rPr>
            <w:rFonts w:ascii="Cambria Math" w:eastAsia="Calibri" w:hAnsi="Cambria Math" w:cs="Times New Roman"/>
            <w:color w:val="000000"/>
            <w:sz w:val="24"/>
            <w:szCs w:val="24"/>
            <w:lang w:eastAsia="ru-RU"/>
          </w:rPr>
          <m:t xml:space="preserve"> </m:t>
        </m:r>
        <m:sSub>
          <m:sSubPr>
            <m:ctrl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  <m:t>min</m:t>
            </m:r>
          </m:sub>
        </m:sSub>
        <m:r>
          <m:rPr>
            <m:sty m:val="p"/>
          </m:rPr>
          <w:rPr>
            <w:rFonts w:ascii="Cambria Math" w:eastAsia="Calibri" w:hAnsi="Cambria Math" w:cs="Times New Roman"/>
            <w:color w:val="000000"/>
            <w:sz w:val="24"/>
            <w:szCs w:val="24"/>
            <w:lang w:eastAsia="ru-RU"/>
          </w:rPr>
          <m:t>,</m:t>
        </m:r>
      </m:oMath>
      <w:r w:rsidR="00552D0A"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m:oMath>
        <m:sSub>
          <m:sSubPr>
            <m:ctrl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="Calibri" w:hAnsi="Cambria Math" w:cs="Times New Roman"/>
                <w:color w:val="000000"/>
                <w:sz w:val="24"/>
                <w:szCs w:val="24"/>
                <w:lang w:eastAsia="ru-RU"/>
              </w:rPr>
              <m:t>i</m:t>
            </m:r>
          </m:sub>
        </m:sSub>
      </m:oMath>
      <w:r w:rsidR="00425FC5"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– максимальное, минимальное</w:t>
      </w:r>
      <w:r w:rsidR="0072495F"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и фактич</w:t>
      </w:r>
      <w:r w:rsidR="00425FC5"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еское значения отобранных показ</w:t>
      </w:r>
      <w:r w:rsidR="00425FC5"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а</w:t>
      </w:r>
      <w:r w:rsidR="00425FC5" w:rsidRPr="00B052A0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телей.</w:t>
      </w:r>
    </w:p>
    <w:p w:rsidR="00247FAC" w:rsidRPr="00547846" w:rsidRDefault="00425FC5" w:rsidP="00547846">
      <w:pPr>
        <w:spacing w:after="0" w:line="360" w:lineRule="auto"/>
        <w:ind w:firstLine="284"/>
        <w:jc w:val="both"/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</w:pP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Интегральный индекс качества жизни населения рассчитывается по формуле (3).</w:t>
      </w:r>
    </w:p>
    <w:p w:rsidR="00A0090F" w:rsidRPr="009A7460" w:rsidRDefault="00A0090F" w:rsidP="00B052A0">
      <w:pPr>
        <w:spacing w:after="0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9A7460">
        <w:rPr>
          <w:rFonts w:ascii="Times New Roman" w:hAnsi="Times New Roman" w:cs="Times New Roman"/>
          <w:sz w:val="24"/>
          <w:szCs w:val="24"/>
        </w:rPr>
        <w:t>I</w:t>
      </w:r>
      <w:r w:rsidR="00937B0C" w:rsidRPr="009A7460">
        <w:rPr>
          <w:rFonts w:ascii="Times New Roman" w:hAnsi="Times New Roman" w:cs="Times New Roman"/>
          <w:sz w:val="24"/>
          <w:szCs w:val="24"/>
        </w:rPr>
        <w:t xml:space="preserve"> </w:t>
      </w:r>
      <w:r w:rsidRPr="009A7460">
        <w:rPr>
          <w:rFonts w:ascii="Times New Roman" w:hAnsi="Times New Roman" w:cs="Times New Roman"/>
          <w:sz w:val="24"/>
          <w:szCs w:val="24"/>
        </w:rPr>
        <w:t>=</w:t>
      </w:r>
      <w:r w:rsidR="00937B0C" w:rsidRPr="009A7460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hAnsi="Cambria Math" w:cs="Times New Roman"/>
                    <w:sz w:val="24"/>
                    <w:szCs w:val="24"/>
                  </w:rPr>
                </m:ctrlPr>
              </m:naryPr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sub>
                </m:sSub>
              </m:e>
            </m:nary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n</m:t>
            </m:r>
          </m:den>
        </m:f>
      </m:oMath>
      <w:r w:rsidRPr="009A7460">
        <w:rPr>
          <w:rFonts w:ascii="Times New Roman" w:hAnsi="Times New Roman" w:cs="Times New Roman"/>
          <w:sz w:val="24"/>
          <w:szCs w:val="24"/>
        </w:rPr>
        <w:t xml:space="preserve">, </w:t>
      </w:r>
      <w:r w:rsidR="00937B0C" w:rsidRPr="009A746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Pr="009A7460">
        <w:rPr>
          <w:rFonts w:ascii="Times New Roman" w:hAnsi="Times New Roman" w:cs="Times New Roman"/>
          <w:sz w:val="24"/>
          <w:szCs w:val="24"/>
        </w:rPr>
        <w:t xml:space="preserve"> (3)</w:t>
      </w:r>
    </w:p>
    <w:p w:rsidR="00247FAC" w:rsidRPr="009A7460" w:rsidRDefault="00247FAC" w:rsidP="007033CB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8C57B2" w:rsidRPr="009A7460" w:rsidRDefault="007033CB" w:rsidP="007033CB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A7460">
        <w:rPr>
          <w:rFonts w:ascii="Times New Roman" w:hAnsi="Times New Roman" w:cs="Times New Roman"/>
          <w:sz w:val="24"/>
          <w:szCs w:val="24"/>
        </w:rPr>
        <w:t xml:space="preserve"> где </w:t>
      </w:r>
      <m:oMath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</m:oMath>
      <w:r w:rsidR="00937B0C" w:rsidRPr="009A7460">
        <w:rPr>
          <w:rFonts w:ascii="Times New Roman" w:hAnsi="Times New Roman" w:cs="Times New Roman"/>
          <w:sz w:val="24"/>
          <w:szCs w:val="24"/>
        </w:rPr>
        <w:t xml:space="preserve"> – частный нормированный показатель</w:t>
      </w:r>
      <w:r w:rsidRPr="009A7460">
        <w:rPr>
          <w:rFonts w:ascii="Times New Roman" w:hAnsi="Times New Roman" w:cs="Times New Roman"/>
          <w:sz w:val="24"/>
          <w:szCs w:val="24"/>
        </w:rPr>
        <w:t xml:space="preserve">;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n </m:t>
        </m:r>
      </m:oMath>
      <w:r w:rsidR="00937B0C" w:rsidRPr="009A7460">
        <w:rPr>
          <w:rFonts w:ascii="Times New Roman" w:hAnsi="Times New Roman" w:cs="Times New Roman"/>
          <w:sz w:val="24"/>
          <w:szCs w:val="24"/>
        </w:rPr>
        <w:t xml:space="preserve">- количество показателей </w:t>
      </w:r>
      <m:oMath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</m:oMath>
    </w:p>
    <w:p w:rsidR="0076692B" w:rsidRPr="00DB63D7" w:rsidRDefault="0076692B" w:rsidP="00812FF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</w:pPr>
    </w:p>
    <w:p w:rsidR="00B80B86" w:rsidRDefault="007033CB" w:rsidP="00812FF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</w:pP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Расчет индекса качества жизни производился дважды:</w:t>
      </w:r>
      <w:r w:rsidR="005E0549"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без экологических показателей </w:t>
      </w:r>
      <w:r w:rsidRPr="00547846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и с их учетом. </w:t>
      </w:r>
      <w:r w:rsidR="00B80B86"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Результаты оценки </w:t>
      </w:r>
      <w:r w:rsidR="00C16B5D"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качества жизни </w:t>
      </w:r>
      <w:r w:rsidR="00B80B86"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населения </w:t>
      </w:r>
      <w:r w:rsidR="001E1715"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без и с учетом экологического фактора </w:t>
      </w:r>
      <w:r w:rsidR="00A0090F"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представлены </w:t>
      </w:r>
      <w:r w:rsidR="009610BD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на рисунке 1.</w:t>
      </w:r>
      <w:r w:rsidR="005A3622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</w:p>
    <w:p w:rsidR="004E5904" w:rsidRPr="00573544" w:rsidRDefault="005A3622" w:rsidP="005A3622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4"/>
        </w:rPr>
      </w:pP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Как можно заметить наиболее высоким качеством жизни характеризуется г. Санкт-Петербург (I=0,6</w:t>
      </w:r>
      <w:r>
        <w:rPr>
          <w:rFonts w:ascii="Times New Roman" w:eastAsia="Calibri" w:hAnsi="Times New Roman" w:cs="Times New Roman"/>
          <w:sz w:val="28"/>
          <w:szCs w:val="24"/>
          <w:lang w:eastAsia="ru-RU"/>
        </w:rPr>
        <w:t>9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), на что немалое влияние оказали показатели соц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и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альных связей (порядка 86% домохозяйств имеют доступ в Интернет, а также почти 80% нас</w:t>
      </w:r>
      <w:r>
        <w:rPr>
          <w:rFonts w:ascii="Times New Roman" w:eastAsia="Calibri" w:hAnsi="Times New Roman" w:cs="Times New Roman"/>
          <w:sz w:val="28"/>
          <w:szCs w:val="24"/>
          <w:lang w:eastAsia="ru-RU"/>
        </w:rPr>
        <w:t>еления посещают музеи и театры)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.</w:t>
      </w:r>
      <w:r w:rsidR="004E5904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Учет экологического фактора несколько снизил значение индекса качества жизни (</w:t>
      </w:r>
      <w:r w:rsidR="004E5904">
        <w:rPr>
          <w:rFonts w:ascii="Times New Roman" w:eastAsia="Calibri" w:hAnsi="Times New Roman" w:cs="Times New Roman"/>
          <w:sz w:val="28"/>
          <w:szCs w:val="24"/>
          <w:lang w:val="en-US" w:eastAsia="ru-RU"/>
        </w:rPr>
        <w:t>I</w:t>
      </w:r>
      <w:r w:rsidR="004E5904" w:rsidRPr="005C0848">
        <w:rPr>
          <w:rFonts w:ascii="Times New Roman" w:eastAsia="Calibri" w:hAnsi="Times New Roman" w:cs="Times New Roman"/>
          <w:sz w:val="28"/>
          <w:szCs w:val="24"/>
          <w:lang w:eastAsia="ru-RU"/>
        </w:rPr>
        <w:t>=0</w:t>
      </w:r>
      <w:r w:rsidR="004E5904">
        <w:rPr>
          <w:rFonts w:ascii="Times New Roman" w:eastAsia="Calibri" w:hAnsi="Times New Roman" w:cs="Times New Roman"/>
          <w:sz w:val="28"/>
          <w:szCs w:val="24"/>
          <w:lang w:eastAsia="ru-RU"/>
        </w:rPr>
        <w:t>,</w:t>
      </w:r>
      <w:r w:rsidR="004E5904" w:rsidRPr="005C0848">
        <w:rPr>
          <w:rFonts w:ascii="Times New Roman" w:eastAsia="Calibri" w:hAnsi="Times New Roman" w:cs="Times New Roman"/>
          <w:sz w:val="28"/>
          <w:szCs w:val="24"/>
          <w:lang w:eastAsia="ru-RU"/>
        </w:rPr>
        <w:t>65)</w:t>
      </w:r>
      <w:r w:rsidR="004E5904">
        <w:rPr>
          <w:rFonts w:ascii="Times New Roman" w:eastAsia="Calibri" w:hAnsi="Times New Roman" w:cs="Times New Roman"/>
          <w:sz w:val="28"/>
          <w:szCs w:val="24"/>
          <w:lang w:eastAsia="ru-RU"/>
        </w:rPr>
        <w:t>, что</w:t>
      </w:r>
      <w:r w:rsidR="004E5904" w:rsidRPr="005C0848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</w:t>
      </w:r>
      <w:r w:rsidR="004E5904"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обусловлено большим удельным весом проб воды хозяйственно-питьевого назначения, не соответствующих гигиеническим нормативам по микробиологическим показ</w:t>
      </w:r>
      <w:r w:rsidR="004E5904"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а</w:t>
      </w:r>
      <w:r w:rsidR="004E5904"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телям по причине загрязненности основного источника водоснабжения города – реки Невы.</w:t>
      </w:r>
    </w:p>
    <w:p w:rsidR="00C94CE8" w:rsidRPr="00573544" w:rsidRDefault="00C94CE8" w:rsidP="00573544">
      <w:pPr>
        <w:spacing w:after="0"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  <w:sectPr w:rsidR="00C94CE8" w:rsidRPr="00573544" w:rsidSect="001A46C9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Style w:val="a6"/>
        <w:tblW w:w="14316" w:type="dxa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7087"/>
        <w:gridCol w:w="6804"/>
      </w:tblGrid>
      <w:tr w:rsidR="0037550A" w:rsidRPr="00CC19AA" w:rsidTr="003D4E7F">
        <w:tc>
          <w:tcPr>
            <w:tcW w:w="425" w:type="dxa"/>
          </w:tcPr>
          <w:p w:rsidR="00C94CE8" w:rsidRPr="00CC19AA" w:rsidRDefault="00C94CE8" w:rsidP="00974CB8">
            <w:pPr>
              <w:jc w:val="right"/>
              <w:rPr>
                <w:rFonts w:ascii="Times New Roman" w:eastAsiaTheme="minorEastAsia" w:hAnsi="Times New Roman" w:cs="Times New Roman"/>
                <w:sz w:val="20"/>
                <w:szCs w:val="24"/>
              </w:rPr>
            </w:pPr>
          </w:p>
        </w:tc>
        <w:tc>
          <w:tcPr>
            <w:tcW w:w="7087" w:type="dxa"/>
            <w:vAlign w:val="center"/>
          </w:tcPr>
          <w:p w:rsidR="00C94CE8" w:rsidRPr="00CC19AA" w:rsidRDefault="00C94CE8" w:rsidP="0037550A">
            <w:pPr>
              <w:tabs>
                <w:tab w:val="left" w:pos="2190"/>
              </w:tabs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</w:rPr>
            </w:pPr>
            <w:r w:rsidRPr="00CC19AA">
              <w:rPr>
                <w:rFonts w:ascii="Times New Roman" w:eastAsiaTheme="minorEastAsia" w:hAnsi="Times New Roman" w:cs="Times New Roman"/>
                <w:sz w:val="20"/>
                <w:szCs w:val="24"/>
              </w:rPr>
              <w:t>2010</w:t>
            </w:r>
            <w:r w:rsidR="003D4E7F">
              <w:rPr>
                <w:rFonts w:ascii="Times New Roman" w:eastAsiaTheme="minorEastAsia" w:hAnsi="Times New Roman" w:cs="Times New Roman"/>
                <w:sz w:val="20"/>
                <w:szCs w:val="24"/>
              </w:rPr>
              <w:t xml:space="preserve"> г.</w:t>
            </w:r>
          </w:p>
        </w:tc>
        <w:tc>
          <w:tcPr>
            <w:tcW w:w="6804" w:type="dxa"/>
            <w:vAlign w:val="center"/>
          </w:tcPr>
          <w:p w:rsidR="00C94CE8" w:rsidRPr="00CC19AA" w:rsidRDefault="00C94CE8" w:rsidP="0037550A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</w:rPr>
            </w:pPr>
            <w:r w:rsidRPr="00CC19AA">
              <w:rPr>
                <w:rFonts w:ascii="Times New Roman" w:eastAsiaTheme="minorEastAsia" w:hAnsi="Times New Roman" w:cs="Times New Roman"/>
                <w:sz w:val="20"/>
                <w:szCs w:val="24"/>
              </w:rPr>
              <w:t>2018</w:t>
            </w:r>
            <w:r w:rsidR="003D4E7F">
              <w:rPr>
                <w:rFonts w:ascii="Times New Roman" w:eastAsiaTheme="minorEastAsia" w:hAnsi="Times New Roman" w:cs="Times New Roman"/>
                <w:sz w:val="20"/>
                <w:szCs w:val="24"/>
              </w:rPr>
              <w:t xml:space="preserve"> г.</w:t>
            </w:r>
          </w:p>
        </w:tc>
      </w:tr>
      <w:tr w:rsidR="0037550A" w:rsidRPr="00CC19AA" w:rsidTr="003D4E7F">
        <w:trPr>
          <w:cantSplit/>
          <w:trHeight w:val="3878"/>
        </w:trPr>
        <w:tc>
          <w:tcPr>
            <w:tcW w:w="425" w:type="dxa"/>
            <w:textDirection w:val="btLr"/>
          </w:tcPr>
          <w:p w:rsidR="00C94CE8" w:rsidRPr="00CC19AA" w:rsidRDefault="00C94CE8" w:rsidP="003D4E7F">
            <w:pPr>
              <w:ind w:left="113" w:right="113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</w:rPr>
            </w:pPr>
            <w:r w:rsidRPr="00CC19AA">
              <w:rPr>
                <w:rFonts w:ascii="Times New Roman" w:eastAsiaTheme="minorEastAsia" w:hAnsi="Times New Roman" w:cs="Times New Roman"/>
                <w:sz w:val="20"/>
                <w:szCs w:val="24"/>
              </w:rPr>
              <w:t>Без учета экологического фактора</w:t>
            </w:r>
          </w:p>
        </w:tc>
        <w:tc>
          <w:tcPr>
            <w:tcW w:w="7087" w:type="dxa"/>
            <w:vAlign w:val="center"/>
          </w:tcPr>
          <w:p w:rsidR="00C94CE8" w:rsidRPr="00CC19AA" w:rsidRDefault="003D4E7F" w:rsidP="0037550A">
            <w:pPr>
              <w:jc w:val="center"/>
              <w:rPr>
                <w:noProof/>
                <w:sz w:val="20"/>
                <w:lang w:eastAsia="ru-RU"/>
              </w:rPr>
            </w:pPr>
            <w:r w:rsidRPr="00CC19AA">
              <w:rPr>
                <w:noProof/>
                <w:sz w:val="20"/>
                <w:lang w:eastAsia="ru-RU"/>
              </w:rPr>
              <w:drawing>
                <wp:inline distT="0" distB="0" distL="0" distR="0" wp14:anchorId="184FF3DE" wp14:editId="4E4B3D8D">
                  <wp:extent cx="4212000" cy="2376000"/>
                  <wp:effectExtent l="0" t="0" r="0" b="5715"/>
                  <wp:docPr id="3" name="Рисунок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9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0">
                                    <a14:imgEffect>
                                      <a14:saturation sat="0"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rcRect l="18267" t="42958" r="22755" b="15826"/>
                          <a:stretch/>
                        </pic:blipFill>
                        <pic:spPr bwMode="auto">
                          <a:xfrm>
                            <a:off x="0" y="0"/>
                            <a:ext cx="4212000" cy="2376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C94CE8" w:rsidRPr="00CC19AA" w:rsidRDefault="00C94CE8" w:rsidP="0037550A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</w:rPr>
            </w:pPr>
          </w:p>
        </w:tc>
        <w:tc>
          <w:tcPr>
            <w:tcW w:w="6804" w:type="dxa"/>
            <w:vAlign w:val="center"/>
          </w:tcPr>
          <w:p w:rsidR="00C94CE8" w:rsidRPr="00CC19AA" w:rsidRDefault="001A10FD" w:rsidP="0037550A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</w:rPr>
            </w:pPr>
            <w:r w:rsidRPr="00CC19AA">
              <w:rPr>
                <w:noProof/>
                <w:sz w:val="20"/>
                <w:lang w:eastAsia="ru-RU"/>
              </w:rPr>
              <w:drawing>
                <wp:inline distT="0" distB="0" distL="0" distR="0" wp14:anchorId="37852303" wp14:editId="099D0D4C">
                  <wp:extent cx="4176000" cy="2376000"/>
                  <wp:effectExtent l="0" t="0" r="0" b="5715"/>
                  <wp:docPr id="1" name="Рисунок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1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aturation sat="0"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rcRect l="24613" t="32509" r="17183" b="23179"/>
                          <a:stretch/>
                        </pic:blipFill>
                        <pic:spPr bwMode="auto">
                          <a:xfrm>
                            <a:off x="0" y="0"/>
                            <a:ext cx="4176000" cy="2376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4CE8" w:rsidRPr="00CC19AA" w:rsidTr="006369F4">
        <w:trPr>
          <w:cantSplit/>
          <w:trHeight w:val="3452"/>
        </w:trPr>
        <w:tc>
          <w:tcPr>
            <w:tcW w:w="425" w:type="dxa"/>
            <w:textDirection w:val="btLr"/>
          </w:tcPr>
          <w:p w:rsidR="00C94CE8" w:rsidRPr="00CC19AA" w:rsidRDefault="00C94CE8" w:rsidP="003D4E7F">
            <w:pPr>
              <w:ind w:left="113" w:right="113"/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</w:rPr>
            </w:pPr>
            <w:r w:rsidRPr="00CC19AA">
              <w:rPr>
                <w:rFonts w:ascii="Times New Roman" w:eastAsiaTheme="minorEastAsia" w:hAnsi="Times New Roman" w:cs="Times New Roman"/>
                <w:sz w:val="20"/>
                <w:szCs w:val="24"/>
              </w:rPr>
              <w:t>С учетом экологического фактора</w:t>
            </w:r>
          </w:p>
        </w:tc>
        <w:tc>
          <w:tcPr>
            <w:tcW w:w="7087" w:type="dxa"/>
            <w:vAlign w:val="center"/>
          </w:tcPr>
          <w:p w:rsidR="00C94CE8" w:rsidRPr="00CC19AA" w:rsidRDefault="001A10FD" w:rsidP="0037550A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4"/>
              </w:rPr>
            </w:pPr>
            <w:r w:rsidRPr="00CC19AA">
              <w:rPr>
                <w:noProof/>
                <w:sz w:val="20"/>
                <w:lang w:eastAsia="ru-RU"/>
              </w:rPr>
              <w:drawing>
                <wp:inline distT="0" distB="0" distL="0" distR="0" wp14:anchorId="346AF18B" wp14:editId="05C11FEA">
                  <wp:extent cx="4176000" cy="2340000"/>
                  <wp:effectExtent l="0" t="0" r="0" b="3175"/>
                  <wp:docPr id="10" name="Рисунок 1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3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4">
                                    <a14:imgEffect>
                                      <a14:saturation sat="0"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rcRect l="16254" t="28252" r="17493" b="28017"/>
                          <a:stretch/>
                        </pic:blipFill>
                        <pic:spPr bwMode="auto">
                          <a:xfrm>
                            <a:off x="0" y="0"/>
                            <a:ext cx="4176000" cy="2340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04" w:type="dxa"/>
            <w:vAlign w:val="center"/>
          </w:tcPr>
          <w:p w:rsidR="00C94CE8" w:rsidRPr="00CC19AA" w:rsidRDefault="001A10FD" w:rsidP="001A10FD">
            <w:pPr>
              <w:jc w:val="center"/>
              <w:rPr>
                <w:noProof/>
                <w:sz w:val="20"/>
                <w:lang w:eastAsia="ru-RU"/>
              </w:rPr>
            </w:pPr>
            <w:r w:rsidRPr="00CC19AA">
              <w:rPr>
                <w:noProof/>
                <w:sz w:val="20"/>
                <w:lang w:eastAsia="ru-RU"/>
              </w:rPr>
              <w:drawing>
                <wp:inline distT="0" distB="0" distL="0" distR="0" wp14:anchorId="5CF2133F" wp14:editId="4DD93D6A">
                  <wp:extent cx="4212000" cy="2340000"/>
                  <wp:effectExtent l="0" t="0" r="0" b="3175"/>
                  <wp:docPr id="9" name="Рисунок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5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6">
                                    <a14:imgEffect>
                                      <a14:saturation sat="0"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rcRect l="9907" t="35024" r="21982" b="17762"/>
                          <a:stretch/>
                        </pic:blipFill>
                        <pic:spPr bwMode="auto">
                          <a:xfrm>
                            <a:off x="0" y="0"/>
                            <a:ext cx="4212000" cy="2340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94CE8" w:rsidRPr="00CC19AA" w:rsidRDefault="00C94CE8" w:rsidP="00974CB8">
      <w:pPr>
        <w:spacing w:after="0"/>
        <w:jc w:val="right"/>
        <w:rPr>
          <w:rFonts w:ascii="Times New Roman" w:eastAsiaTheme="minorEastAsia" w:hAnsi="Times New Roman" w:cs="Times New Roman"/>
          <w:szCs w:val="24"/>
        </w:rPr>
      </w:pPr>
    </w:p>
    <w:p w:rsidR="001653A4" w:rsidRDefault="0037550A" w:rsidP="006369F4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CC19AA">
        <w:rPr>
          <w:rFonts w:ascii="Times New Roman" w:hAnsi="Times New Roman" w:cs="Times New Roman"/>
          <w:b/>
          <w:noProof/>
          <w:szCs w:val="24"/>
          <w:lang w:eastAsia="ru-RU"/>
        </w:rPr>
        <w:t>Рис</w:t>
      </w:r>
      <w:r w:rsidR="00AD18B9" w:rsidRPr="00CC19AA">
        <w:rPr>
          <w:rFonts w:ascii="Times New Roman" w:hAnsi="Times New Roman" w:cs="Times New Roman"/>
          <w:b/>
          <w:noProof/>
          <w:szCs w:val="24"/>
          <w:lang w:eastAsia="ru-RU"/>
        </w:rPr>
        <w:t>.</w:t>
      </w:r>
      <w:r w:rsidRPr="00CC19AA">
        <w:rPr>
          <w:rFonts w:ascii="Times New Roman" w:hAnsi="Times New Roman" w:cs="Times New Roman"/>
          <w:b/>
          <w:noProof/>
          <w:szCs w:val="24"/>
          <w:lang w:eastAsia="ru-RU"/>
        </w:rPr>
        <w:t xml:space="preserve"> 1</w:t>
      </w:r>
      <w:r w:rsidR="00AD18B9" w:rsidRPr="00CC19AA">
        <w:rPr>
          <w:rFonts w:ascii="Times New Roman" w:hAnsi="Times New Roman" w:cs="Times New Roman"/>
          <w:b/>
          <w:noProof/>
          <w:szCs w:val="24"/>
          <w:lang w:eastAsia="ru-RU"/>
        </w:rPr>
        <w:t>.</w:t>
      </w:r>
      <w:r w:rsidRPr="00CC19AA">
        <w:rPr>
          <w:rFonts w:ascii="Times New Roman" w:hAnsi="Times New Roman" w:cs="Times New Roman"/>
          <w:noProof/>
          <w:szCs w:val="24"/>
          <w:lang w:eastAsia="ru-RU"/>
        </w:rPr>
        <w:t xml:space="preserve"> </w:t>
      </w:r>
      <w:r w:rsidR="009610BD">
        <w:rPr>
          <w:rFonts w:ascii="Times New Roman" w:hAnsi="Times New Roman" w:cs="Times New Roman"/>
          <w:noProof/>
          <w:szCs w:val="24"/>
          <w:lang w:eastAsia="ru-RU"/>
        </w:rPr>
        <w:t>И</w:t>
      </w:r>
      <w:r w:rsidRPr="00CC19AA">
        <w:rPr>
          <w:rFonts w:ascii="Times New Roman" w:hAnsi="Times New Roman" w:cs="Times New Roman"/>
          <w:noProof/>
          <w:szCs w:val="24"/>
          <w:lang w:eastAsia="ru-RU"/>
        </w:rPr>
        <w:t>зменения качества жизни в Северо-Западном федеральном округе</w:t>
      </w:r>
    </w:p>
    <w:p w:rsidR="00C94CE8" w:rsidRDefault="00C94CE8" w:rsidP="00512E53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  <w:sectPr w:rsidR="00C94CE8" w:rsidSect="003D4E7F">
          <w:pgSz w:w="16838" w:h="11906" w:orient="landscape"/>
          <w:pgMar w:top="1701" w:right="1134" w:bottom="1758" w:left="1134" w:header="709" w:footer="709" w:gutter="0"/>
          <w:cols w:space="708"/>
          <w:docGrid w:linePitch="360"/>
        </w:sectPr>
      </w:pPr>
    </w:p>
    <w:p w:rsidR="0076692B" w:rsidRPr="005C0848" w:rsidRDefault="0076692B" w:rsidP="0076692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lastRenderedPageBreak/>
        <w:t xml:space="preserve">В то же время в </w:t>
      </w:r>
      <w:r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других регионах </w:t>
      </w:r>
      <w:r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учет экологического фактора повысил индекс качества жизни. И в данном случае это отличие объясняется тем, что </w:t>
      </w:r>
      <w:r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здесь</w:t>
      </w:r>
      <w:r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для хозя</w:t>
      </w:r>
      <w:r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й</w:t>
      </w:r>
      <w:r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ственно-питьевых нужд используется несколько водных объектов, часть из которых, расположена на территориях с меньшим антропогенным воздействием, и, соотве</w:t>
      </w:r>
      <w:r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т</w:t>
      </w:r>
      <w:r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ственно, доля проб воды, не соответствующих гигиеническим</w:t>
      </w:r>
      <w:r w:rsidRPr="0076692B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требованиям</w:t>
      </w:r>
      <w:r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 по микр</w:t>
      </w:r>
      <w:r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>о</w:t>
      </w:r>
      <w:r w:rsidRPr="00573544">
        <w:rPr>
          <w:rFonts w:ascii="Times New Roman" w:eastAsia="Calibri" w:hAnsi="Times New Roman" w:cs="Times New Roman"/>
          <w:color w:val="000000"/>
          <w:sz w:val="28"/>
          <w:szCs w:val="24"/>
          <w:lang w:eastAsia="ru-RU"/>
        </w:rPr>
        <w:t xml:space="preserve">биологическим требованиям, здесь меньше. </w:t>
      </w:r>
    </w:p>
    <w:p w:rsidR="0076692B" w:rsidRDefault="0076692B" w:rsidP="0076692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В наименьшей степени учет экологического фактора отразился на Ленингра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д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ской области, где экологические показатели приблизительно соответствуют среднему уровню по СЗФО, а вот по показатели нагрузки на работников здравоохранения (260 – 298 человек на одного врача, 128 – 139 человека на одного работника среднего мед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и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цинского персонала) и нагрузки на профессорско-преподавательский состав вузов д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о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вольно высоки, при этом на сравнительно </w:t>
      </w:r>
      <w:r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на 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низком уровне оценивается социальное взаимодействие (в среднем 125 посещений театров и музеев на 1000 населения, в условиях максимальной приближенности к культурной столице России, Санкт-Петербургу), что в значительной степени обусловлено уровнем доходов населения, из которых порядка 35 – 40 % уходит на питание.</w:t>
      </w:r>
    </w:p>
    <w:p w:rsidR="0076692B" w:rsidRDefault="0076692B" w:rsidP="0076692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Таким образом, на основе проведенных расчетов можно сделать вывод о том, что в регионах СЗФО качество жизни растет, но довольно медленными темпами. Учет экологического фактора на основе показателей проб атмосферного воздуха и воды х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о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зяйственно-питьевого назначения, не соответствующих гигиеническим нормативам, в большинстве регионов (за исключением г. Санкт-Петербурга) СЗФО позволил увел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и</w:t>
      </w:r>
      <w:r w:rsidRPr="00573544">
        <w:rPr>
          <w:rFonts w:ascii="Times New Roman" w:eastAsia="Calibri" w:hAnsi="Times New Roman" w:cs="Times New Roman"/>
          <w:sz w:val="28"/>
          <w:szCs w:val="24"/>
          <w:lang w:eastAsia="ru-RU"/>
        </w:rPr>
        <w:t>чить индекс качества жизни населения.</w:t>
      </w:r>
    </w:p>
    <w:p w:rsidR="0076692B" w:rsidRDefault="0076692B" w:rsidP="00812FF6">
      <w:pPr>
        <w:spacing w:after="0" w:line="36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D274CC" w:rsidRPr="00313D28" w:rsidRDefault="00D274CC" w:rsidP="0034274F">
      <w:pPr>
        <w:spacing w:after="0"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3D28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313D2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Ускова Т.В. Управление устойчивым развитием региона: монография.</w:t>
      </w:r>
      <w:r w:rsidR="002E5C35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</w:t>
      </w:r>
      <w:r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ологда: ИСЭРТ РАН, 2009. 255 с.</w:t>
      </w:r>
    </w:p>
    <w:p w:rsidR="00D274CC" w:rsidRPr="00313D28" w:rsidRDefault="008A0AFA" w:rsidP="0034274F">
      <w:pPr>
        <w:spacing w:after="0"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2.</w:t>
      </w:r>
      <w:r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ab/>
        <w:t>Ускова Т.В., Лукин Е.В., Воронцова Т.В., Смирнова Т.Г.</w:t>
      </w:r>
      <w:r w:rsidR="00D274CC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Проблемы экономич</w:t>
      </w:r>
      <w:r w:rsidR="00D274CC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е</w:t>
      </w:r>
      <w:r w:rsidR="00D274CC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ского роста террит</w:t>
      </w:r>
      <w:r w:rsidR="002E5C35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ори</w:t>
      </w:r>
      <w:r w:rsidR="005A3622">
        <w:rPr>
          <w:rFonts w:ascii="Times New Roman" w:eastAsia="Calibri" w:hAnsi="Times New Roman" w:cs="Times New Roman"/>
          <w:sz w:val="28"/>
          <w:szCs w:val="28"/>
          <w:lang w:eastAsia="ru-RU"/>
        </w:rPr>
        <w:t>й</w:t>
      </w:r>
      <w:r w:rsidR="002E5C35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="005A3622" w:rsidRPr="005A362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2E5C35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Вологда: ИСЭРТ РАН, 2013. </w:t>
      </w:r>
      <w:r w:rsidR="00D274CC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170 с.</w:t>
      </w:r>
    </w:p>
    <w:p w:rsidR="00D274CC" w:rsidRPr="00313D28" w:rsidRDefault="00FF2672" w:rsidP="0034274F">
      <w:pPr>
        <w:spacing w:after="0"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3</w:t>
      </w:r>
      <w:r w:rsidR="00D274CC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="00D274CC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ab/>
      </w:r>
      <w:proofErr w:type="spellStart"/>
      <w:r w:rsidR="00D274CC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Россошанский</w:t>
      </w:r>
      <w:proofErr w:type="spellEnd"/>
      <w:r w:rsidR="00D274CC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А.И. Качество жизни населения.</w:t>
      </w:r>
      <w:r w:rsidR="002E5C35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D274CC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Волог</w:t>
      </w:r>
      <w:r w:rsidR="008A0AFA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да: ФГБУН </w:t>
      </w:r>
      <w:proofErr w:type="spellStart"/>
      <w:r w:rsidR="008A0AFA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ВолНЦ</w:t>
      </w:r>
      <w:proofErr w:type="spellEnd"/>
      <w:r w:rsidR="008A0AFA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РАН, 2019.</w:t>
      </w:r>
      <w:r w:rsidR="002E5C35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8A0AFA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143 с</w:t>
      </w:r>
      <w:r w:rsidR="00D274CC" w:rsidRPr="00313D28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D274CC" w:rsidRPr="00313D28" w:rsidRDefault="00D274CC" w:rsidP="00CC19AA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1A46C9" w:rsidRPr="00812FF6" w:rsidRDefault="001A46C9" w:rsidP="00812FF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812FF6">
        <w:rPr>
          <w:rFonts w:ascii="Times New Roman" w:hAnsi="Times New Roman" w:cs="Times New Roman"/>
          <w:sz w:val="28"/>
          <w:szCs w:val="24"/>
        </w:rPr>
        <w:lastRenderedPageBreak/>
        <w:t xml:space="preserve">Лебедева Марина Анатольевна (Россия, г. Вологда) – инженер-исследователь, Вологодский научный центр Российской академии наук </w:t>
      </w:r>
      <w:r w:rsidRPr="00812FF6">
        <w:rPr>
          <w:rFonts w:ascii="Times New Roman" w:hAnsi="Times New Roman" w:cs="Times New Roman"/>
          <w:bCs/>
          <w:color w:val="000000"/>
          <w:sz w:val="28"/>
          <w:szCs w:val="24"/>
        </w:rPr>
        <w:t xml:space="preserve">160014, </w:t>
      </w:r>
      <w:r w:rsidRPr="00812FF6">
        <w:rPr>
          <w:rFonts w:ascii="Times New Roman" w:hAnsi="Times New Roman" w:cs="Times New Roman"/>
          <w:sz w:val="28"/>
          <w:szCs w:val="24"/>
        </w:rPr>
        <w:t>Россия, г.</w:t>
      </w:r>
      <w:r w:rsidRPr="00812FF6">
        <w:rPr>
          <w:rFonts w:ascii="Times New Roman" w:hAnsi="Times New Roman" w:cs="Times New Roman"/>
          <w:bCs/>
          <w:color w:val="000000"/>
          <w:sz w:val="28"/>
          <w:szCs w:val="24"/>
        </w:rPr>
        <w:t xml:space="preserve"> Вологда, ул. Горького, д. 56а</w:t>
      </w:r>
      <w:r w:rsidR="00812FF6">
        <w:rPr>
          <w:rFonts w:ascii="Times New Roman" w:hAnsi="Times New Roman" w:cs="Times New Roman"/>
          <w:bCs/>
          <w:color w:val="000000"/>
          <w:sz w:val="28"/>
          <w:szCs w:val="24"/>
        </w:rPr>
        <w:t xml:space="preserve">. </w:t>
      </w:r>
      <w:r w:rsidRPr="00812FF6">
        <w:rPr>
          <w:rFonts w:ascii="Times New Roman" w:hAnsi="Times New Roman" w:cs="Times New Roman"/>
          <w:sz w:val="28"/>
          <w:szCs w:val="24"/>
          <w:lang w:val="en-US"/>
        </w:rPr>
        <w:t>e</w:t>
      </w:r>
      <w:r w:rsidRPr="00812FF6">
        <w:rPr>
          <w:rFonts w:ascii="Times New Roman" w:hAnsi="Times New Roman" w:cs="Times New Roman"/>
          <w:sz w:val="28"/>
          <w:szCs w:val="24"/>
        </w:rPr>
        <w:t>-</w:t>
      </w:r>
      <w:r w:rsidRPr="00812FF6">
        <w:rPr>
          <w:rFonts w:ascii="Times New Roman" w:hAnsi="Times New Roman" w:cs="Times New Roman"/>
          <w:sz w:val="28"/>
          <w:szCs w:val="24"/>
          <w:lang w:val="en-US"/>
        </w:rPr>
        <w:t>mail</w:t>
      </w:r>
      <w:r w:rsidRPr="00812FF6">
        <w:rPr>
          <w:rFonts w:ascii="Times New Roman" w:hAnsi="Times New Roman" w:cs="Times New Roman"/>
          <w:sz w:val="28"/>
          <w:szCs w:val="24"/>
        </w:rPr>
        <w:t>:</w:t>
      </w:r>
      <w:proofErr w:type="spellStart"/>
      <w:r w:rsidRPr="00812FF6">
        <w:rPr>
          <w:rFonts w:ascii="Times New Roman" w:hAnsi="Times New Roman" w:cs="Times New Roman"/>
          <w:sz w:val="28"/>
          <w:szCs w:val="24"/>
          <w:lang w:val="en-US"/>
        </w:rPr>
        <w:t>lebedevamarina</w:t>
      </w:r>
      <w:proofErr w:type="spellEnd"/>
      <w:r w:rsidRPr="00812FF6">
        <w:rPr>
          <w:rFonts w:ascii="Times New Roman" w:hAnsi="Times New Roman" w:cs="Times New Roman"/>
          <w:sz w:val="28"/>
          <w:szCs w:val="24"/>
        </w:rPr>
        <w:t>1@</w:t>
      </w:r>
      <w:r w:rsidRPr="00812FF6">
        <w:rPr>
          <w:rFonts w:ascii="Times New Roman" w:hAnsi="Times New Roman" w:cs="Times New Roman"/>
          <w:sz w:val="28"/>
          <w:szCs w:val="24"/>
          <w:lang w:val="en-US"/>
        </w:rPr>
        <w:t>mail</w:t>
      </w:r>
      <w:r w:rsidRPr="00812FF6">
        <w:rPr>
          <w:rFonts w:ascii="Times New Roman" w:hAnsi="Times New Roman" w:cs="Times New Roman"/>
          <w:sz w:val="28"/>
          <w:szCs w:val="24"/>
        </w:rPr>
        <w:t>.</w:t>
      </w:r>
      <w:r w:rsidRPr="00812FF6">
        <w:rPr>
          <w:rFonts w:ascii="Times New Roman" w:hAnsi="Times New Roman" w:cs="Times New Roman"/>
          <w:sz w:val="28"/>
          <w:szCs w:val="24"/>
          <w:lang w:val="en-US"/>
        </w:rPr>
        <w:t>ru</w:t>
      </w:r>
    </w:p>
    <w:p w:rsidR="001A46C9" w:rsidRDefault="001A46C9" w:rsidP="009E02E8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A46C9" w:rsidRDefault="001A46C9" w:rsidP="001A46C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Lebedeva</w:t>
      </w:r>
      <w:r w:rsidRPr="00DB63D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Pr="00DB63D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3175C9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DB63D7">
        <w:rPr>
          <w:rFonts w:ascii="Times New Roman" w:hAnsi="Times New Roman" w:cs="Times New Roman"/>
          <w:b/>
          <w:sz w:val="24"/>
          <w:szCs w:val="24"/>
        </w:rPr>
        <w:t>.,</w:t>
      </w:r>
    </w:p>
    <w:p w:rsidR="001A46C9" w:rsidRPr="001A46C9" w:rsidRDefault="008C2FE9" w:rsidP="008C2FE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C2FE9">
        <w:rPr>
          <w:rFonts w:ascii="Times New Roman" w:eastAsia="Calibri" w:hAnsi="Times New Roman" w:cs="Times New Roman"/>
          <w:b/>
          <w:bCs/>
          <w:sz w:val="28"/>
          <w:szCs w:val="28"/>
          <w:lang w:val="x-none" w:eastAsia="x-none"/>
        </w:rPr>
        <w:t xml:space="preserve">ENVIRONMENTAL ASPECTS OF QUALITY OF LIFE IN THE </w:t>
      </w:r>
      <w:r>
        <w:rPr>
          <w:rFonts w:ascii="Times New Roman" w:eastAsia="Calibri" w:hAnsi="Times New Roman" w:cs="Times New Roman"/>
          <w:b/>
          <w:bCs/>
          <w:sz w:val="28"/>
          <w:szCs w:val="28"/>
          <w:lang w:val="en-US" w:eastAsia="x-none"/>
        </w:rPr>
        <w:t>N</w:t>
      </w:r>
      <w:r w:rsidRPr="008C2FE9">
        <w:rPr>
          <w:rFonts w:ascii="Times New Roman" w:eastAsia="Calibri" w:hAnsi="Times New Roman" w:cs="Times New Roman"/>
          <w:b/>
          <w:bCs/>
          <w:sz w:val="28"/>
          <w:szCs w:val="28"/>
          <w:lang w:val="x-none" w:eastAsia="x-none"/>
        </w:rPr>
        <w:t>ORTH-</w:t>
      </w:r>
      <w:r>
        <w:rPr>
          <w:rFonts w:ascii="Times New Roman" w:eastAsia="Calibri" w:hAnsi="Times New Roman" w:cs="Times New Roman"/>
          <w:b/>
          <w:bCs/>
          <w:sz w:val="28"/>
          <w:szCs w:val="28"/>
          <w:lang w:val="en-US" w:eastAsia="x-none"/>
        </w:rPr>
        <w:t>W</w:t>
      </w:r>
      <w:r w:rsidRPr="008C2FE9">
        <w:rPr>
          <w:rFonts w:ascii="Times New Roman" w:eastAsia="Calibri" w:hAnsi="Times New Roman" w:cs="Times New Roman"/>
          <w:b/>
          <w:bCs/>
          <w:sz w:val="28"/>
          <w:szCs w:val="28"/>
          <w:lang w:val="x-none" w:eastAsia="x-none"/>
        </w:rPr>
        <w:t>ESTERN FEDERAL DISTRICT</w:t>
      </w:r>
    </w:p>
    <w:p w:rsidR="001A46C9" w:rsidRPr="00812FF6" w:rsidRDefault="001A46C9" w:rsidP="001A46C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4"/>
          <w:lang w:val="en-US"/>
        </w:rPr>
      </w:pPr>
      <w:r w:rsidRPr="00812FF6">
        <w:rPr>
          <w:rFonts w:ascii="Times New Roman" w:hAnsi="Times New Roman" w:cs="Times New Roman"/>
          <w:b/>
          <w:sz w:val="28"/>
          <w:szCs w:val="24"/>
          <w:lang w:val="en-US"/>
        </w:rPr>
        <w:t>Abstract</w:t>
      </w:r>
    </w:p>
    <w:p w:rsidR="001A46C9" w:rsidRPr="00DB63D7" w:rsidRDefault="002D1C2F" w:rsidP="005A3622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4"/>
          <w:lang w:val="en-US"/>
        </w:rPr>
      </w:pPr>
      <w:r w:rsidRPr="005A3622">
        <w:rPr>
          <w:rFonts w:ascii="Times New Roman" w:hAnsi="Times New Roman" w:cs="Times New Roman"/>
          <w:i/>
          <w:sz w:val="28"/>
          <w:szCs w:val="24"/>
          <w:lang w:val="en-US"/>
        </w:rPr>
        <w:t>The paper assesses the impact of the environmental factor on the quality of life of the pop</w:t>
      </w:r>
      <w:r w:rsidRPr="005A3622">
        <w:rPr>
          <w:rFonts w:ascii="Times New Roman" w:hAnsi="Times New Roman" w:cs="Times New Roman"/>
          <w:i/>
          <w:sz w:val="28"/>
          <w:szCs w:val="24"/>
          <w:lang w:val="en-US"/>
        </w:rPr>
        <w:t>u</w:t>
      </w:r>
      <w:r w:rsidRPr="005A3622">
        <w:rPr>
          <w:rFonts w:ascii="Times New Roman" w:hAnsi="Times New Roman" w:cs="Times New Roman"/>
          <w:i/>
          <w:sz w:val="28"/>
          <w:szCs w:val="24"/>
          <w:lang w:val="en-US"/>
        </w:rPr>
        <w:t xml:space="preserve">lation in 2010 and 2018 in the subjects of the </w:t>
      </w:r>
      <w:proofErr w:type="spellStart"/>
      <w:r w:rsidRPr="005A3622">
        <w:rPr>
          <w:rFonts w:ascii="Times New Roman" w:hAnsi="Times New Roman" w:cs="Times New Roman"/>
          <w:i/>
          <w:sz w:val="28"/>
          <w:szCs w:val="24"/>
          <w:lang w:val="en-US"/>
        </w:rPr>
        <w:t>macroregion</w:t>
      </w:r>
      <w:proofErr w:type="spellEnd"/>
      <w:r w:rsidRPr="005A3622">
        <w:rPr>
          <w:rFonts w:ascii="Times New Roman" w:hAnsi="Times New Roman" w:cs="Times New Roman"/>
          <w:i/>
          <w:sz w:val="28"/>
          <w:szCs w:val="24"/>
          <w:lang w:val="en-US"/>
        </w:rPr>
        <w:t xml:space="preserve"> of the North-Western Federal di</w:t>
      </w:r>
      <w:r w:rsidRPr="005A3622">
        <w:rPr>
          <w:rFonts w:ascii="Times New Roman" w:hAnsi="Times New Roman" w:cs="Times New Roman"/>
          <w:i/>
          <w:sz w:val="28"/>
          <w:szCs w:val="24"/>
          <w:lang w:val="en-US"/>
        </w:rPr>
        <w:t>s</w:t>
      </w:r>
      <w:r w:rsidRPr="005A3622">
        <w:rPr>
          <w:rFonts w:ascii="Times New Roman" w:hAnsi="Times New Roman" w:cs="Times New Roman"/>
          <w:i/>
          <w:sz w:val="28"/>
          <w:szCs w:val="24"/>
          <w:lang w:val="en-US"/>
        </w:rPr>
        <w:t>trict. The results of the assessment showed that after taking into account environmental a</w:t>
      </w:r>
      <w:r w:rsidRPr="005A3622">
        <w:rPr>
          <w:rFonts w:ascii="Times New Roman" w:hAnsi="Times New Roman" w:cs="Times New Roman"/>
          <w:i/>
          <w:sz w:val="28"/>
          <w:szCs w:val="24"/>
          <w:lang w:val="en-US"/>
        </w:rPr>
        <w:t>s</w:t>
      </w:r>
      <w:r w:rsidRPr="005A3622">
        <w:rPr>
          <w:rFonts w:ascii="Times New Roman" w:hAnsi="Times New Roman" w:cs="Times New Roman"/>
          <w:i/>
          <w:sz w:val="28"/>
          <w:szCs w:val="24"/>
          <w:lang w:val="en-US"/>
        </w:rPr>
        <w:t>pects, the values of the integral quality of life index in most subjects increased.</w:t>
      </w:r>
    </w:p>
    <w:p w:rsidR="002D1C2F" w:rsidRPr="00DB63D7" w:rsidRDefault="002D1C2F" w:rsidP="001A46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4"/>
          <w:lang w:val="en-US"/>
        </w:rPr>
      </w:pPr>
    </w:p>
    <w:p w:rsidR="001A46C9" w:rsidRPr="00812FF6" w:rsidRDefault="001A46C9" w:rsidP="00EE73BA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  <w:lang w:val="en-US"/>
        </w:rPr>
      </w:pPr>
      <w:r w:rsidRPr="00812FF6">
        <w:rPr>
          <w:rFonts w:ascii="Times New Roman" w:hAnsi="Times New Roman" w:cs="Times New Roman"/>
          <w:b/>
          <w:sz w:val="28"/>
          <w:szCs w:val="24"/>
          <w:lang w:val="en-US"/>
        </w:rPr>
        <w:t>Keywords</w:t>
      </w:r>
      <w:r w:rsidRPr="00812FF6">
        <w:rPr>
          <w:rFonts w:ascii="Times New Roman" w:hAnsi="Times New Roman" w:cs="Times New Roman"/>
          <w:b/>
          <w:i/>
          <w:sz w:val="28"/>
          <w:szCs w:val="24"/>
          <w:lang w:val="en-US"/>
        </w:rPr>
        <w:t xml:space="preserve">: </w:t>
      </w:r>
      <w:r w:rsidR="008C2FE9">
        <w:rPr>
          <w:rFonts w:ascii="Times New Roman" w:hAnsi="Times New Roman" w:cs="Times New Roman"/>
          <w:sz w:val="28"/>
          <w:szCs w:val="24"/>
          <w:lang w:val="en-US"/>
        </w:rPr>
        <w:t>Quality of life; E</w:t>
      </w:r>
      <w:r w:rsidRPr="00812FF6">
        <w:rPr>
          <w:rFonts w:ascii="Times New Roman" w:hAnsi="Times New Roman" w:cs="Times New Roman"/>
          <w:sz w:val="28"/>
          <w:szCs w:val="24"/>
          <w:lang w:val="en-US"/>
        </w:rPr>
        <w:t>nvironmental factor</w:t>
      </w:r>
      <w:r w:rsidR="008C2FE9">
        <w:rPr>
          <w:rFonts w:ascii="Times New Roman" w:hAnsi="Times New Roman" w:cs="Times New Roman"/>
          <w:sz w:val="28"/>
          <w:szCs w:val="24"/>
          <w:lang w:val="en-US"/>
        </w:rPr>
        <w:t>;</w:t>
      </w:r>
      <w:r w:rsidRPr="00812FF6">
        <w:rPr>
          <w:rFonts w:ascii="Times New Roman" w:hAnsi="Times New Roman" w:cs="Times New Roman"/>
          <w:sz w:val="28"/>
          <w:szCs w:val="24"/>
          <w:lang w:val="en-US"/>
        </w:rPr>
        <w:t xml:space="preserve"> North-Western Federal district</w:t>
      </w:r>
      <w:r w:rsidR="008C2FE9">
        <w:rPr>
          <w:rFonts w:ascii="Times New Roman" w:hAnsi="Times New Roman" w:cs="Times New Roman"/>
          <w:sz w:val="28"/>
          <w:szCs w:val="24"/>
          <w:lang w:val="en-US"/>
        </w:rPr>
        <w:t>; Standard of living;</w:t>
      </w:r>
      <w:r w:rsidRPr="00812FF6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="008C2FE9">
        <w:rPr>
          <w:rFonts w:ascii="Times New Roman" w:hAnsi="Times New Roman" w:cs="Times New Roman"/>
          <w:sz w:val="28"/>
          <w:szCs w:val="24"/>
          <w:lang w:val="en-US"/>
        </w:rPr>
        <w:t>I</w:t>
      </w:r>
      <w:r w:rsidRPr="00812FF6">
        <w:rPr>
          <w:rFonts w:ascii="Times New Roman" w:hAnsi="Times New Roman" w:cs="Times New Roman"/>
          <w:sz w:val="28"/>
          <w:szCs w:val="24"/>
          <w:lang w:val="en-US"/>
        </w:rPr>
        <w:t>ntegral index</w:t>
      </w:r>
      <w:r w:rsidRPr="00812FF6">
        <w:rPr>
          <w:rFonts w:ascii="Times New Roman" w:hAnsi="Times New Roman" w:cs="Times New Roman"/>
          <w:b/>
          <w:i/>
          <w:sz w:val="28"/>
          <w:szCs w:val="24"/>
          <w:lang w:val="en-US"/>
        </w:rPr>
        <w:t>.</w:t>
      </w:r>
    </w:p>
    <w:p w:rsidR="001A46C9" w:rsidRPr="00812FF6" w:rsidRDefault="001A46C9" w:rsidP="001A46C9">
      <w:pPr>
        <w:spacing w:after="0" w:line="240" w:lineRule="auto"/>
        <w:rPr>
          <w:rFonts w:ascii="Times New Roman" w:hAnsi="Times New Roman" w:cs="Times New Roman"/>
          <w:b/>
          <w:sz w:val="28"/>
          <w:szCs w:val="24"/>
          <w:lang w:val="en-US"/>
        </w:rPr>
      </w:pPr>
    </w:p>
    <w:p w:rsidR="001A46C9" w:rsidRPr="00D07C4C" w:rsidRDefault="00691EBE" w:rsidP="001A46C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4"/>
          <w:lang w:val="en-US"/>
        </w:rPr>
      </w:pPr>
      <w:r>
        <w:rPr>
          <w:rFonts w:ascii="Times New Roman" w:hAnsi="Times New Roman" w:cs="Times New Roman"/>
          <w:sz w:val="28"/>
          <w:szCs w:val="24"/>
          <w:lang w:val="en-US"/>
        </w:rPr>
        <w:t>Marina</w:t>
      </w:r>
      <w:r w:rsidRPr="00691EBE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="001A46C9" w:rsidRPr="00812FF6">
        <w:rPr>
          <w:rFonts w:ascii="Times New Roman" w:hAnsi="Times New Roman" w:cs="Times New Roman"/>
          <w:sz w:val="28"/>
          <w:szCs w:val="24"/>
          <w:lang w:val="en-US"/>
        </w:rPr>
        <w:t xml:space="preserve"> Lebedeva (Vologda, Russia) </w:t>
      </w:r>
      <w:r w:rsidR="00D07C4C">
        <w:rPr>
          <w:rFonts w:ascii="Times New Roman" w:hAnsi="Times New Roman" w:cs="Times New Roman"/>
          <w:sz w:val="28"/>
          <w:szCs w:val="24"/>
          <w:lang w:val="en-US"/>
        </w:rPr>
        <w:t>–</w:t>
      </w:r>
      <w:r w:rsidR="001A46C9" w:rsidRPr="00812FF6">
        <w:rPr>
          <w:rFonts w:ascii="Times New Roman" w:hAnsi="Times New Roman" w:cs="Times New Roman"/>
          <w:sz w:val="28"/>
          <w:szCs w:val="24"/>
          <w:lang w:val="en-US"/>
        </w:rPr>
        <w:t xml:space="preserve"> research engineer, Vologda </w:t>
      </w:r>
      <w:r w:rsidR="00D07C4C">
        <w:rPr>
          <w:rFonts w:ascii="Times New Roman" w:hAnsi="Times New Roman" w:cs="Times New Roman"/>
          <w:sz w:val="28"/>
          <w:szCs w:val="24"/>
          <w:lang w:val="en-US"/>
        </w:rPr>
        <w:t>Research Center</w:t>
      </w:r>
      <w:r w:rsidR="001A46C9" w:rsidRPr="00812FF6">
        <w:rPr>
          <w:rFonts w:ascii="Times New Roman" w:hAnsi="Times New Roman" w:cs="Times New Roman"/>
          <w:sz w:val="28"/>
          <w:szCs w:val="24"/>
          <w:lang w:val="en-US"/>
        </w:rPr>
        <w:t xml:space="preserve"> of the Russian Academy of Sciences 160014, Russia, Vologda, 56a Gorky str. </w:t>
      </w:r>
      <w:r w:rsidR="00BA63C4" w:rsidRPr="008C2FE9">
        <w:rPr>
          <w:rFonts w:ascii="Times New Roman" w:hAnsi="Times New Roman" w:cs="Times New Roman"/>
          <w:sz w:val="28"/>
          <w:szCs w:val="24"/>
          <w:lang w:val="en-US"/>
        </w:rPr>
        <w:br/>
      </w:r>
      <w:r w:rsidR="001A46C9" w:rsidRPr="00812FF6">
        <w:rPr>
          <w:rFonts w:ascii="Times New Roman" w:hAnsi="Times New Roman" w:cs="Times New Roman"/>
          <w:sz w:val="28"/>
          <w:szCs w:val="24"/>
          <w:lang w:val="en-US"/>
        </w:rPr>
        <w:t>e-mail:lebedevamarina1@mail</w:t>
      </w:r>
    </w:p>
    <w:p w:rsidR="00313D28" w:rsidRPr="00D07C4C" w:rsidRDefault="00313D28" w:rsidP="001A46C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4"/>
          <w:lang w:val="en-US"/>
        </w:rPr>
      </w:pPr>
    </w:p>
    <w:p w:rsidR="00313D28" w:rsidRPr="00DB63D7" w:rsidRDefault="00313D28" w:rsidP="00313D28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4"/>
          <w:lang w:val="en-US" w:eastAsia="ru-RU"/>
        </w:rPr>
      </w:pPr>
      <w:r w:rsidRPr="005A3622"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1. </w:t>
      </w:r>
      <w:proofErr w:type="spellStart"/>
      <w:r w:rsidRPr="005A3622">
        <w:rPr>
          <w:rFonts w:ascii="Times New Roman" w:eastAsia="Calibri" w:hAnsi="Times New Roman" w:cs="Times New Roman"/>
          <w:sz w:val="28"/>
          <w:szCs w:val="24"/>
          <w:lang w:val="en-US" w:eastAsia="ru-RU"/>
        </w:rPr>
        <w:t>Uskova</w:t>
      </w:r>
      <w:proofErr w:type="spellEnd"/>
      <w:r w:rsidRPr="005A3622"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 T. V. Management of sustainable development of the region: monograph. </w:t>
      </w:r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Vologda: </w:t>
      </w:r>
      <w:proofErr w:type="spellStart"/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>itsed</w:t>
      </w:r>
      <w:proofErr w:type="spellEnd"/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 RAS, 2009. 255 p.</w:t>
      </w:r>
    </w:p>
    <w:p w:rsidR="00313D28" w:rsidRPr="00DB63D7" w:rsidRDefault="00313D28" w:rsidP="00313D28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2. </w:t>
      </w:r>
      <w:proofErr w:type="spellStart"/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>Uskova</w:t>
      </w:r>
      <w:proofErr w:type="spellEnd"/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 T. V., </w:t>
      </w:r>
      <w:proofErr w:type="spellStart"/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>Lukin</w:t>
      </w:r>
      <w:proofErr w:type="spellEnd"/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 E. V., </w:t>
      </w:r>
      <w:proofErr w:type="spellStart"/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>Vorontsova</w:t>
      </w:r>
      <w:proofErr w:type="spellEnd"/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 T. V., </w:t>
      </w:r>
      <w:proofErr w:type="spellStart"/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>Smirnova</w:t>
      </w:r>
      <w:proofErr w:type="spellEnd"/>
      <w:r w:rsidRPr="00DB63D7"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 T. G. Problems of </w:t>
      </w:r>
      <w:r w:rsidRPr="00DB63D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econo</w:t>
      </w:r>
      <w:r w:rsidRPr="00DB63D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m</w:t>
      </w:r>
      <w:r w:rsidRPr="00DB63D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ic growth of the territory.</w:t>
      </w:r>
      <w:r w:rsidR="00EE73BA" w:rsidRPr="00EE73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DB63D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Vologda: ISERT RAS, 2013. 170 p.</w:t>
      </w:r>
    </w:p>
    <w:p w:rsidR="00313D28" w:rsidRDefault="00FF2672" w:rsidP="005A3622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45C7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3</w:t>
      </w:r>
      <w:r w:rsidR="0076692B" w:rsidRPr="00D45C7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="0076692B" w:rsidRPr="00D45C7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R</w:t>
      </w:r>
      <w:r w:rsidR="00313D28" w:rsidRPr="00D45C7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ossoshansky</w:t>
      </w:r>
      <w:proofErr w:type="spellEnd"/>
      <w:r w:rsidR="00313D28" w:rsidRPr="00D45C7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A. I. Quality of life of the population. Vologd</w:t>
      </w:r>
      <w:r w:rsidR="00313D28" w:rsidRPr="0076692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13D28" w:rsidRPr="00DB63D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5A3622">
        <w:rPr>
          <w:rFonts w:ascii="Times New Roman" w:hAnsi="Times New Roman" w:cs="Times New Roman"/>
          <w:sz w:val="28"/>
          <w:szCs w:val="28"/>
          <w:lang w:val="en-US"/>
        </w:rPr>
        <w:t>VolRC</w:t>
      </w:r>
      <w:proofErr w:type="spellEnd"/>
      <w:r w:rsidR="005A3622" w:rsidRPr="00DB63D7">
        <w:rPr>
          <w:rFonts w:ascii="Times New Roman" w:hAnsi="Times New Roman" w:cs="Times New Roman"/>
          <w:sz w:val="28"/>
          <w:szCs w:val="28"/>
        </w:rPr>
        <w:t xml:space="preserve"> </w:t>
      </w:r>
      <w:r w:rsidR="005A3622">
        <w:rPr>
          <w:rFonts w:ascii="Times New Roman" w:hAnsi="Times New Roman" w:cs="Times New Roman"/>
          <w:sz w:val="28"/>
          <w:szCs w:val="28"/>
          <w:lang w:val="en-US"/>
        </w:rPr>
        <w:t>RAS</w:t>
      </w:r>
      <w:r w:rsidR="00313D28" w:rsidRPr="00DB63D7">
        <w:rPr>
          <w:rFonts w:ascii="Times New Roman" w:hAnsi="Times New Roman" w:cs="Times New Roman"/>
          <w:sz w:val="28"/>
          <w:szCs w:val="28"/>
        </w:rPr>
        <w:t xml:space="preserve">, 2019. 143 </w:t>
      </w:r>
      <w:r w:rsidR="00313D28" w:rsidRPr="0076692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13D28" w:rsidRPr="00DB63D7">
        <w:rPr>
          <w:rFonts w:ascii="Times New Roman" w:hAnsi="Times New Roman" w:cs="Times New Roman"/>
          <w:sz w:val="28"/>
          <w:szCs w:val="28"/>
        </w:rPr>
        <w:t>.</w:t>
      </w:r>
    </w:p>
    <w:p w:rsidR="00020858" w:rsidRPr="00020858" w:rsidRDefault="00020858" w:rsidP="005A3622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6692B" w:rsidRPr="00812FF6" w:rsidRDefault="0076692B" w:rsidP="005A3622">
      <w:pPr>
        <w:spacing w:after="0"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812FF6">
        <w:rPr>
          <w:rFonts w:ascii="Times New Roman" w:eastAsia="Calibri" w:hAnsi="Times New Roman" w:cs="Times New Roman"/>
          <w:sz w:val="28"/>
          <w:szCs w:val="24"/>
          <w:lang w:eastAsia="ru-RU"/>
        </w:rPr>
        <w:t>Примечание: Статья подготовлена в соответствии с государственным заданием для ФГБУН «Вологодский научный центр РАН» по теме НИР № 0168-2019-0004 «Сове</w:t>
      </w:r>
      <w:r w:rsidRPr="00812FF6">
        <w:rPr>
          <w:rFonts w:ascii="Times New Roman" w:eastAsia="Calibri" w:hAnsi="Times New Roman" w:cs="Times New Roman"/>
          <w:sz w:val="28"/>
          <w:szCs w:val="24"/>
          <w:lang w:eastAsia="ru-RU"/>
        </w:rPr>
        <w:t>р</w:t>
      </w:r>
      <w:r w:rsidRPr="00812FF6">
        <w:rPr>
          <w:rFonts w:ascii="Times New Roman" w:eastAsia="Calibri" w:hAnsi="Times New Roman" w:cs="Times New Roman"/>
          <w:sz w:val="28"/>
          <w:szCs w:val="24"/>
          <w:lang w:eastAsia="ru-RU"/>
        </w:rPr>
        <w:t>шенствование механизмов развития и эффективного использования потенциала соц</w:t>
      </w:r>
      <w:r w:rsidRPr="00812FF6">
        <w:rPr>
          <w:rFonts w:ascii="Times New Roman" w:eastAsia="Calibri" w:hAnsi="Times New Roman" w:cs="Times New Roman"/>
          <w:sz w:val="28"/>
          <w:szCs w:val="24"/>
          <w:lang w:eastAsia="ru-RU"/>
        </w:rPr>
        <w:t>и</w:t>
      </w:r>
      <w:r w:rsidRPr="00812FF6">
        <w:rPr>
          <w:rFonts w:ascii="Times New Roman" w:eastAsia="Calibri" w:hAnsi="Times New Roman" w:cs="Times New Roman"/>
          <w:sz w:val="28"/>
          <w:szCs w:val="24"/>
          <w:lang w:eastAsia="ru-RU"/>
        </w:rPr>
        <w:t>ально-экономических систем».</w:t>
      </w:r>
    </w:p>
    <w:p w:rsidR="0076692B" w:rsidRPr="0076692B" w:rsidRDefault="0076692B" w:rsidP="00313D28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sectPr w:rsidR="0076692B" w:rsidRPr="0076692B" w:rsidSect="00FA0CF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7700" w:rsidRDefault="00817700" w:rsidP="00FF0F1F">
      <w:pPr>
        <w:spacing w:after="0" w:line="240" w:lineRule="auto"/>
      </w:pPr>
      <w:r>
        <w:separator/>
      </w:r>
    </w:p>
  </w:endnote>
  <w:endnote w:type="continuationSeparator" w:id="0">
    <w:p w:rsidR="00817700" w:rsidRDefault="00817700" w:rsidP="00FF0F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7700" w:rsidRDefault="00817700" w:rsidP="00FF0F1F">
      <w:pPr>
        <w:spacing w:after="0" w:line="240" w:lineRule="auto"/>
      </w:pPr>
      <w:r>
        <w:separator/>
      </w:r>
    </w:p>
  </w:footnote>
  <w:footnote w:type="continuationSeparator" w:id="0">
    <w:p w:rsidR="00817700" w:rsidRDefault="00817700" w:rsidP="00FF0F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B46DF"/>
    <w:multiLevelType w:val="hybridMultilevel"/>
    <w:tmpl w:val="3CF26542"/>
    <w:lvl w:ilvl="0" w:tplc="CB0E899A">
      <w:start w:val="1"/>
      <w:numFmt w:val="decimal"/>
      <w:lvlText w:val="%1."/>
      <w:lvlJc w:val="left"/>
      <w:pPr>
        <w:ind w:left="1275" w:hanging="915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BC617C"/>
    <w:multiLevelType w:val="hybridMultilevel"/>
    <w:tmpl w:val="8EC2548C"/>
    <w:lvl w:ilvl="0" w:tplc="436E29B0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D80E3A"/>
    <w:multiLevelType w:val="hybridMultilevel"/>
    <w:tmpl w:val="E4B215B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73D17B49"/>
    <w:multiLevelType w:val="hybridMultilevel"/>
    <w:tmpl w:val="FED2654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autoHyphenation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219"/>
    <w:rsid w:val="000128F2"/>
    <w:rsid w:val="0001497A"/>
    <w:rsid w:val="00020858"/>
    <w:rsid w:val="00021B1F"/>
    <w:rsid w:val="00026C0D"/>
    <w:rsid w:val="000339E6"/>
    <w:rsid w:val="00066B5A"/>
    <w:rsid w:val="000706A0"/>
    <w:rsid w:val="000B0D84"/>
    <w:rsid w:val="001017E8"/>
    <w:rsid w:val="00105437"/>
    <w:rsid w:val="0011115C"/>
    <w:rsid w:val="00111805"/>
    <w:rsid w:val="00120FCF"/>
    <w:rsid w:val="00131F6C"/>
    <w:rsid w:val="00133961"/>
    <w:rsid w:val="001520A0"/>
    <w:rsid w:val="00157836"/>
    <w:rsid w:val="001653A4"/>
    <w:rsid w:val="0017207C"/>
    <w:rsid w:val="00173E5A"/>
    <w:rsid w:val="00186343"/>
    <w:rsid w:val="001A10FD"/>
    <w:rsid w:val="001A46C9"/>
    <w:rsid w:val="001A5FBA"/>
    <w:rsid w:val="001B03DA"/>
    <w:rsid w:val="001B0591"/>
    <w:rsid w:val="001C23E3"/>
    <w:rsid w:val="001C6C55"/>
    <w:rsid w:val="001C7A6B"/>
    <w:rsid w:val="001E1715"/>
    <w:rsid w:val="001E72CA"/>
    <w:rsid w:val="001F3FAC"/>
    <w:rsid w:val="002031B2"/>
    <w:rsid w:val="00204C3B"/>
    <w:rsid w:val="00214B1B"/>
    <w:rsid w:val="00215C3C"/>
    <w:rsid w:val="00216AA3"/>
    <w:rsid w:val="00227778"/>
    <w:rsid w:val="00237FE3"/>
    <w:rsid w:val="00247FAC"/>
    <w:rsid w:val="0025064E"/>
    <w:rsid w:val="00257C70"/>
    <w:rsid w:val="002608BF"/>
    <w:rsid w:val="00263551"/>
    <w:rsid w:val="00267EB2"/>
    <w:rsid w:val="00280659"/>
    <w:rsid w:val="0028779A"/>
    <w:rsid w:val="00292713"/>
    <w:rsid w:val="00295D58"/>
    <w:rsid w:val="002A1265"/>
    <w:rsid w:val="002B7556"/>
    <w:rsid w:val="002C417A"/>
    <w:rsid w:val="002C73C5"/>
    <w:rsid w:val="002D1C2F"/>
    <w:rsid w:val="002D2683"/>
    <w:rsid w:val="002E5C35"/>
    <w:rsid w:val="0030085F"/>
    <w:rsid w:val="00304ECF"/>
    <w:rsid w:val="00310F8A"/>
    <w:rsid w:val="00312F6B"/>
    <w:rsid w:val="00313D28"/>
    <w:rsid w:val="003175C9"/>
    <w:rsid w:val="00332403"/>
    <w:rsid w:val="00333C94"/>
    <w:rsid w:val="0034274F"/>
    <w:rsid w:val="0034408A"/>
    <w:rsid w:val="0034583A"/>
    <w:rsid w:val="00347E35"/>
    <w:rsid w:val="00354AEB"/>
    <w:rsid w:val="00354FA8"/>
    <w:rsid w:val="00357476"/>
    <w:rsid w:val="00363DDD"/>
    <w:rsid w:val="00365BFF"/>
    <w:rsid w:val="003661AD"/>
    <w:rsid w:val="003738EC"/>
    <w:rsid w:val="0037550A"/>
    <w:rsid w:val="0037563F"/>
    <w:rsid w:val="00380425"/>
    <w:rsid w:val="00381BAF"/>
    <w:rsid w:val="00395330"/>
    <w:rsid w:val="00397154"/>
    <w:rsid w:val="003A09AB"/>
    <w:rsid w:val="003A3A1A"/>
    <w:rsid w:val="003A3B2F"/>
    <w:rsid w:val="003D4E7F"/>
    <w:rsid w:val="003D5EBE"/>
    <w:rsid w:val="003F1A79"/>
    <w:rsid w:val="003F235C"/>
    <w:rsid w:val="00414877"/>
    <w:rsid w:val="0041626D"/>
    <w:rsid w:val="00425FC5"/>
    <w:rsid w:val="004328B4"/>
    <w:rsid w:val="00445051"/>
    <w:rsid w:val="0044653E"/>
    <w:rsid w:val="0046049F"/>
    <w:rsid w:val="004643EB"/>
    <w:rsid w:val="00485DD0"/>
    <w:rsid w:val="0049581D"/>
    <w:rsid w:val="00497250"/>
    <w:rsid w:val="004A395D"/>
    <w:rsid w:val="004B2468"/>
    <w:rsid w:val="004B5F60"/>
    <w:rsid w:val="004D6363"/>
    <w:rsid w:val="004E3943"/>
    <w:rsid w:val="004E5904"/>
    <w:rsid w:val="004E7704"/>
    <w:rsid w:val="004F4455"/>
    <w:rsid w:val="004F6B16"/>
    <w:rsid w:val="00504D60"/>
    <w:rsid w:val="00506BDA"/>
    <w:rsid w:val="00512E53"/>
    <w:rsid w:val="00513C10"/>
    <w:rsid w:val="00530474"/>
    <w:rsid w:val="00530CFE"/>
    <w:rsid w:val="00531FE4"/>
    <w:rsid w:val="00532EDC"/>
    <w:rsid w:val="00535902"/>
    <w:rsid w:val="00536F43"/>
    <w:rsid w:val="00540BD2"/>
    <w:rsid w:val="00547846"/>
    <w:rsid w:val="00550D0F"/>
    <w:rsid w:val="00552D0A"/>
    <w:rsid w:val="005617FA"/>
    <w:rsid w:val="00570359"/>
    <w:rsid w:val="00573544"/>
    <w:rsid w:val="00587E51"/>
    <w:rsid w:val="00597821"/>
    <w:rsid w:val="005A3622"/>
    <w:rsid w:val="005A5531"/>
    <w:rsid w:val="005B1453"/>
    <w:rsid w:val="005B6679"/>
    <w:rsid w:val="005B6ACB"/>
    <w:rsid w:val="005C0848"/>
    <w:rsid w:val="005C0E49"/>
    <w:rsid w:val="005C3A55"/>
    <w:rsid w:val="005C749D"/>
    <w:rsid w:val="005D08B4"/>
    <w:rsid w:val="005D2586"/>
    <w:rsid w:val="005D70A8"/>
    <w:rsid w:val="005E0549"/>
    <w:rsid w:val="006069DA"/>
    <w:rsid w:val="00607216"/>
    <w:rsid w:val="00607AD8"/>
    <w:rsid w:val="00621E31"/>
    <w:rsid w:val="00622DE4"/>
    <w:rsid w:val="00623CE2"/>
    <w:rsid w:val="0062739C"/>
    <w:rsid w:val="00630FE8"/>
    <w:rsid w:val="0063573A"/>
    <w:rsid w:val="006369F4"/>
    <w:rsid w:val="00637742"/>
    <w:rsid w:val="00646D7A"/>
    <w:rsid w:val="00647564"/>
    <w:rsid w:val="00647A3C"/>
    <w:rsid w:val="006850AF"/>
    <w:rsid w:val="0068627C"/>
    <w:rsid w:val="00691EBE"/>
    <w:rsid w:val="00692F8A"/>
    <w:rsid w:val="006A4E7B"/>
    <w:rsid w:val="006A7A57"/>
    <w:rsid w:val="006B0262"/>
    <w:rsid w:val="006B75E0"/>
    <w:rsid w:val="006C3F2C"/>
    <w:rsid w:val="006C52EB"/>
    <w:rsid w:val="006C69B3"/>
    <w:rsid w:val="006E57A2"/>
    <w:rsid w:val="006F6A16"/>
    <w:rsid w:val="006F7D35"/>
    <w:rsid w:val="007033CB"/>
    <w:rsid w:val="00704A68"/>
    <w:rsid w:val="0072495F"/>
    <w:rsid w:val="007256B5"/>
    <w:rsid w:val="007449B8"/>
    <w:rsid w:val="0074639A"/>
    <w:rsid w:val="007503B2"/>
    <w:rsid w:val="0075219D"/>
    <w:rsid w:val="00754C28"/>
    <w:rsid w:val="00756507"/>
    <w:rsid w:val="007623DA"/>
    <w:rsid w:val="0076692B"/>
    <w:rsid w:val="0077699F"/>
    <w:rsid w:val="00780BE7"/>
    <w:rsid w:val="007811E5"/>
    <w:rsid w:val="007812D2"/>
    <w:rsid w:val="00790F6B"/>
    <w:rsid w:val="007952E1"/>
    <w:rsid w:val="007B379C"/>
    <w:rsid w:val="007B387A"/>
    <w:rsid w:val="007C33B5"/>
    <w:rsid w:val="007C5393"/>
    <w:rsid w:val="007E32DD"/>
    <w:rsid w:val="007E6E02"/>
    <w:rsid w:val="007F6A1D"/>
    <w:rsid w:val="007F7BA4"/>
    <w:rsid w:val="00804151"/>
    <w:rsid w:val="00810B54"/>
    <w:rsid w:val="00812FF6"/>
    <w:rsid w:val="00815498"/>
    <w:rsid w:val="00817700"/>
    <w:rsid w:val="008324AE"/>
    <w:rsid w:val="00840221"/>
    <w:rsid w:val="008628DF"/>
    <w:rsid w:val="00874D14"/>
    <w:rsid w:val="0087638B"/>
    <w:rsid w:val="00877300"/>
    <w:rsid w:val="00885335"/>
    <w:rsid w:val="008856F3"/>
    <w:rsid w:val="00886D22"/>
    <w:rsid w:val="00892AE7"/>
    <w:rsid w:val="008973FE"/>
    <w:rsid w:val="008A0AFA"/>
    <w:rsid w:val="008A6858"/>
    <w:rsid w:val="008A7CBA"/>
    <w:rsid w:val="008B68D1"/>
    <w:rsid w:val="008B716E"/>
    <w:rsid w:val="008C2FE9"/>
    <w:rsid w:val="008C57B2"/>
    <w:rsid w:val="008C5BDE"/>
    <w:rsid w:val="008D1904"/>
    <w:rsid w:val="008D4B50"/>
    <w:rsid w:val="008D5547"/>
    <w:rsid w:val="00904B35"/>
    <w:rsid w:val="00910822"/>
    <w:rsid w:val="0091102A"/>
    <w:rsid w:val="00916660"/>
    <w:rsid w:val="009171C0"/>
    <w:rsid w:val="00917292"/>
    <w:rsid w:val="00932566"/>
    <w:rsid w:val="00932686"/>
    <w:rsid w:val="00937086"/>
    <w:rsid w:val="009376BA"/>
    <w:rsid w:val="00937B0C"/>
    <w:rsid w:val="00943AD0"/>
    <w:rsid w:val="0095407D"/>
    <w:rsid w:val="00955A1E"/>
    <w:rsid w:val="009610BD"/>
    <w:rsid w:val="00961386"/>
    <w:rsid w:val="00961982"/>
    <w:rsid w:val="00963200"/>
    <w:rsid w:val="00971C6C"/>
    <w:rsid w:val="00973E69"/>
    <w:rsid w:val="00974CB8"/>
    <w:rsid w:val="00985DA4"/>
    <w:rsid w:val="009917C1"/>
    <w:rsid w:val="00991834"/>
    <w:rsid w:val="009A11B1"/>
    <w:rsid w:val="009A3ECB"/>
    <w:rsid w:val="009A7460"/>
    <w:rsid w:val="009B2071"/>
    <w:rsid w:val="009B5A25"/>
    <w:rsid w:val="009C4240"/>
    <w:rsid w:val="009D7CFE"/>
    <w:rsid w:val="009E02E8"/>
    <w:rsid w:val="009F0623"/>
    <w:rsid w:val="009F160D"/>
    <w:rsid w:val="009F5219"/>
    <w:rsid w:val="00A003A2"/>
    <w:rsid w:val="00A0090F"/>
    <w:rsid w:val="00A01C0D"/>
    <w:rsid w:val="00A02D81"/>
    <w:rsid w:val="00A21F1E"/>
    <w:rsid w:val="00A33C49"/>
    <w:rsid w:val="00A37855"/>
    <w:rsid w:val="00A44D68"/>
    <w:rsid w:val="00A44F29"/>
    <w:rsid w:val="00A4786D"/>
    <w:rsid w:val="00A544E1"/>
    <w:rsid w:val="00A83492"/>
    <w:rsid w:val="00A96F36"/>
    <w:rsid w:val="00AA4F98"/>
    <w:rsid w:val="00AA54FC"/>
    <w:rsid w:val="00AB076D"/>
    <w:rsid w:val="00AC4DE9"/>
    <w:rsid w:val="00AD18B9"/>
    <w:rsid w:val="00AD7498"/>
    <w:rsid w:val="00AE70DE"/>
    <w:rsid w:val="00AF07FD"/>
    <w:rsid w:val="00AF3712"/>
    <w:rsid w:val="00B01F5F"/>
    <w:rsid w:val="00B052A0"/>
    <w:rsid w:val="00B3206B"/>
    <w:rsid w:val="00B340CE"/>
    <w:rsid w:val="00B36A39"/>
    <w:rsid w:val="00B447CA"/>
    <w:rsid w:val="00B52CC0"/>
    <w:rsid w:val="00B545B7"/>
    <w:rsid w:val="00B627A6"/>
    <w:rsid w:val="00B759B6"/>
    <w:rsid w:val="00B76B1F"/>
    <w:rsid w:val="00B77B1D"/>
    <w:rsid w:val="00B80B86"/>
    <w:rsid w:val="00B82F06"/>
    <w:rsid w:val="00B862DB"/>
    <w:rsid w:val="00B86D79"/>
    <w:rsid w:val="00BA63C4"/>
    <w:rsid w:val="00BB0C35"/>
    <w:rsid w:val="00BB121C"/>
    <w:rsid w:val="00BB1A6A"/>
    <w:rsid w:val="00BB3E88"/>
    <w:rsid w:val="00BC1C9D"/>
    <w:rsid w:val="00BC212A"/>
    <w:rsid w:val="00BD4E27"/>
    <w:rsid w:val="00BF2BEE"/>
    <w:rsid w:val="00BF3B30"/>
    <w:rsid w:val="00C07F20"/>
    <w:rsid w:val="00C10012"/>
    <w:rsid w:val="00C15647"/>
    <w:rsid w:val="00C16884"/>
    <w:rsid w:val="00C16B5D"/>
    <w:rsid w:val="00C61769"/>
    <w:rsid w:val="00C72AD6"/>
    <w:rsid w:val="00C825B5"/>
    <w:rsid w:val="00C92A84"/>
    <w:rsid w:val="00C92D82"/>
    <w:rsid w:val="00C94CE8"/>
    <w:rsid w:val="00CA3FAD"/>
    <w:rsid w:val="00CB77D7"/>
    <w:rsid w:val="00CC19AA"/>
    <w:rsid w:val="00CC320F"/>
    <w:rsid w:val="00CC4301"/>
    <w:rsid w:val="00CD5874"/>
    <w:rsid w:val="00CD723C"/>
    <w:rsid w:val="00CE60E2"/>
    <w:rsid w:val="00CE6937"/>
    <w:rsid w:val="00CF2D1D"/>
    <w:rsid w:val="00CF532F"/>
    <w:rsid w:val="00D04808"/>
    <w:rsid w:val="00D07C4C"/>
    <w:rsid w:val="00D14BDD"/>
    <w:rsid w:val="00D256E7"/>
    <w:rsid w:val="00D273A2"/>
    <w:rsid w:val="00D274CC"/>
    <w:rsid w:val="00D40AD5"/>
    <w:rsid w:val="00D4150D"/>
    <w:rsid w:val="00D430CF"/>
    <w:rsid w:val="00D45C7B"/>
    <w:rsid w:val="00D51504"/>
    <w:rsid w:val="00D53502"/>
    <w:rsid w:val="00D5437E"/>
    <w:rsid w:val="00D6494C"/>
    <w:rsid w:val="00D73D89"/>
    <w:rsid w:val="00D77A78"/>
    <w:rsid w:val="00D8039F"/>
    <w:rsid w:val="00D83484"/>
    <w:rsid w:val="00D8713B"/>
    <w:rsid w:val="00DA5826"/>
    <w:rsid w:val="00DA6808"/>
    <w:rsid w:val="00DB016B"/>
    <w:rsid w:val="00DB4699"/>
    <w:rsid w:val="00DB63D7"/>
    <w:rsid w:val="00DB7B88"/>
    <w:rsid w:val="00DB7D3B"/>
    <w:rsid w:val="00DD591F"/>
    <w:rsid w:val="00DE19DE"/>
    <w:rsid w:val="00DE1B36"/>
    <w:rsid w:val="00DE790B"/>
    <w:rsid w:val="00E04083"/>
    <w:rsid w:val="00E11E8E"/>
    <w:rsid w:val="00E15AB4"/>
    <w:rsid w:val="00E20942"/>
    <w:rsid w:val="00E21BA8"/>
    <w:rsid w:val="00E274A4"/>
    <w:rsid w:val="00E34C7D"/>
    <w:rsid w:val="00E37916"/>
    <w:rsid w:val="00E42D48"/>
    <w:rsid w:val="00E55321"/>
    <w:rsid w:val="00E73F06"/>
    <w:rsid w:val="00E7662F"/>
    <w:rsid w:val="00E776C8"/>
    <w:rsid w:val="00E82AEE"/>
    <w:rsid w:val="00E9014E"/>
    <w:rsid w:val="00E918C3"/>
    <w:rsid w:val="00E9326C"/>
    <w:rsid w:val="00E93B2F"/>
    <w:rsid w:val="00EA0B88"/>
    <w:rsid w:val="00EA76C4"/>
    <w:rsid w:val="00EC79B9"/>
    <w:rsid w:val="00ED47CD"/>
    <w:rsid w:val="00EE73BA"/>
    <w:rsid w:val="00F0143F"/>
    <w:rsid w:val="00F01D31"/>
    <w:rsid w:val="00F01EEF"/>
    <w:rsid w:val="00F0511B"/>
    <w:rsid w:val="00F119C7"/>
    <w:rsid w:val="00F13FD5"/>
    <w:rsid w:val="00F14800"/>
    <w:rsid w:val="00F26ED0"/>
    <w:rsid w:val="00F33224"/>
    <w:rsid w:val="00F61438"/>
    <w:rsid w:val="00F61CA8"/>
    <w:rsid w:val="00F738F3"/>
    <w:rsid w:val="00F80AEF"/>
    <w:rsid w:val="00F8450B"/>
    <w:rsid w:val="00F91C55"/>
    <w:rsid w:val="00F92676"/>
    <w:rsid w:val="00FA0267"/>
    <w:rsid w:val="00FA0CFC"/>
    <w:rsid w:val="00FA3435"/>
    <w:rsid w:val="00FA47E4"/>
    <w:rsid w:val="00FA7616"/>
    <w:rsid w:val="00FB1FE5"/>
    <w:rsid w:val="00FC3A37"/>
    <w:rsid w:val="00FD6F54"/>
    <w:rsid w:val="00FE7059"/>
    <w:rsid w:val="00FF0D43"/>
    <w:rsid w:val="00FF0F1F"/>
    <w:rsid w:val="00FF2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aliases w:val="#Заг_статьи"/>
    <w:basedOn w:val="a"/>
    <w:link w:val="10"/>
    <w:qFormat/>
    <w:rsid w:val="00FF0F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354FA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73F06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E73F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3F06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FA0C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9171C0"/>
    <w:rPr>
      <w:color w:val="0000FF"/>
      <w:u w:val="single"/>
    </w:rPr>
  </w:style>
  <w:style w:type="paragraph" w:styleId="a8">
    <w:name w:val="footnote text"/>
    <w:basedOn w:val="a"/>
    <w:link w:val="a9"/>
    <w:uiPriority w:val="99"/>
    <w:semiHidden/>
    <w:unhideWhenUsed/>
    <w:rsid w:val="00FF0F1F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FF0F1F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FF0F1F"/>
    <w:rPr>
      <w:vertAlign w:val="superscript"/>
    </w:rPr>
  </w:style>
  <w:style w:type="character" w:customStyle="1" w:styleId="10">
    <w:name w:val="Заголовок 1 Знак"/>
    <w:aliases w:val="#Заг_статьи Знак"/>
    <w:basedOn w:val="a0"/>
    <w:link w:val="1"/>
    <w:rsid w:val="00FF0F1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breadcrumb-0">
    <w:name w:val="breadcrumb-0"/>
    <w:basedOn w:val="a0"/>
    <w:rsid w:val="00FF0F1F"/>
  </w:style>
  <w:style w:type="character" w:customStyle="1" w:styleId="breadcrumb-1">
    <w:name w:val="breadcrumb-1"/>
    <w:basedOn w:val="a0"/>
    <w:rsid w:val="00FF0F1F"/>
  </w:style>
  <w:style w:type="character" w:styleId="ab">
    <w:name w:val="Emphasis"/>
    <w:basedOn w:val="a0"/>
    <w:uiPriority w:val="20"/>
    <w:qFormat/>
    <w:rsid w:val="00A02D81"/>
    <w:rPr>
      <w:i/>
      <w:iCs/>
    </w:rPr>
  </w:style>
  <w:style w:type="paragraph" w:styleId="ac">
    <w:name w:val="List Paragraph"/>
    <w:basedOn w:val="a"/>
    <w:uiPriority w:val="34"/>
    <w:qFormat/>
    <w:rsid w:val="00916660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91666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16660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d">
    <w:name w:val="header"/>
    <w:basedOn w:val="a"/>
    <w:link w:val="ae"/>
    <w:uiPriority w:val="99"/>
    <w:unhideWhenUsed/>
    <w:rsid w:val="0075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7503B2"/>
  </w:style>
  <w:style w:type="paragraph" w:styleId="af">
    <w:name w:val="footer"/>
    <w:basedOn w:val="a"/>
    <w:link w:val="af0"/>
    <w:uiPriority w:val="99"/>
    <w:unhideWhenUsed/>
    <w:rsid w:val="0075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7503B2"/>
  </w:style>
  <w:style w:type="character" w:customStyle="1" w:styleId="30">
    <w:name w:val="Заголовок 3 Знак"/>
    <w:basedOn w:val="a0"/>
    <w:link w:val="3"/>
    <w:uiPriority w:val="9"/>
    <w:rsid w:val="00354FA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1">
    <w:name w:val="endnote reference"/>
    <w:basedOn w:val="a0"/>
    <w:uiPriority w:val="99"/>
    <w:semiHidden/>
    <w:unhideWhenUsed/>
    <w:rsid w:val="003175C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aliases w:val="#Заг_статьи"/>
    <w:basedOn w:val="a"/>
    <w:link w:val="10"/>
    <w:qFormat/>
    <w:rsid w:val="00FF0F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354FA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73F06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E73F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3F06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FA0C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9171C0"/>
    <w:rPr>
      <w:color w:val="0000FF"/>
      <w:u w:val="single"/>
    </w:rPr>
  </w:style>
  <w:style w:type="paragraph" w:styleId="a8">
    <w:name w:val="footnote text"/>
    <w:basedOn w:val="a"/>
    <w:link w:val="a9"/>
    <w:uiPriority w:val="99"/>
    <w:semiHidden/>
    <w:unhideWhenUsed/>
    <w:rsid w:val="00FF0F1F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FF0F1F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FF0F1F"/>
    <w:rPr>
      <w:vertAlign w:val="superscript"/>
    </w:rPr>
  </w:style>
  <w:style w:type="character" w:customStyle="1" w:styleId="10">
    <w:name w:val="Заголовок 1 Знак"/>
    <w:aliases w:val="#Заг_статьи Знак"/>
    <w:basedOn w:val="a0"/>
    <w:link w:val="1"/>
    <w:rsid w:val="00FF0F1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breadcrumb-0">
    <w:name w:val="breadcrumb-0"/>
    <w:basedOn w:val="a0"/>
    <w:rsid w:val="00FF0F1F"/>
  </w:style>
  <w:style w:type="character" w:customStyle="1" w:styleId="breadcrumb-1">
    <w:name w:val="breadcrumb-1"/>
    <w:basedOn w:val="a0"/>
    <w:rsid w:val="00FF0F1F"/>
  </w:style>
  <w:style w:type="character" w:styleId="ab">
    <w:name w:val="Emphasis"/>
    <w:basedOn w:val="a0"/>
    <w:uiPriority w:val="20"/>
    <w:qFormat/>
    <w:rsid w:val="00A02D81"/>
    <w:rPr>
      <w:i/>
      <w:iCs/>
    </w:rPr>
  </w:style>
  <w:style w:type="paragraph" w:styleId="ac">
    <w:name w:val="List Paragraph"/>
    <w:basedOn w:val="a"/>
    <w:uiPriority w:val="34"/>
    <w:qFormat/>
    <w:rsid w:val="00916660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91666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16660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d">
    <w:name w:val="header"/>
    <w:basedOn w:val="a"/>
    <w:link w:val="ae"/>
    <w:uiPriority w:val="99"/>
    <w:unhideWhenUsed/>
    <w:rsid w:val="0075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7503B2"/>
  </w:style>
  <w:style w:type="paragraph" w:styleId="af">
    <w:name w:val="footer"/>
    <w:basedOn w:val="a"/>
    <w:link w:val="af0"/>
    <w:uiPriority w:val="99"/>
    <w:unhideWhenUsed/>
    <w:rsid w:val="0075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7503B2"/>
  </w:style>
  <w:style w:type="character" w:customStyle="1" w:styleId="30">
    <w:name w:val="Заголовок 3 Знак"/>
    <w:basedOn w:val="a0"/>
    <w:link w:val="3"/>
    <w:uiPriority w:val="9"/>
    <w:rsid w:val="00354FA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1">
    <w:name w:val="endnote reference"/>
    <w:basedOn w:val="a0"/>
    <w:uiPriority w:val="99"/>
    <w:semiHidden/>
    <w:unhideWhenUsed/>
    <w:rsid w:val="003175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2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5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397108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9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13">
              <w:marLeft w:val="0"/>
              <w:marRight w:val="0"/>
              <w:marTop w:val="0"/>
              <w:marBottom w:val="5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538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1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8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5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9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6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36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7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7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36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26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07/relationships/hdphoto" Target="media/hdphoto2.wdp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microsoft.com/office/2007/relationships/hdphoto" Target="media/hdphoto4.wdp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10" Type="http://schemas.microsoft.com/office/2007/relationships/hdphoto" Target="media/hdphoto1.wdp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microsoft.com/office/2007/relationships/hdphoto" Target="media/hdphoto3.wdp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9CB7C-0F30-44C9-B20D-A35DC5F73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1635</Words>
  <Characters>10355</Characters>
  <Application>Microsoft Office Word</Application>
  <DocSecurity>0</DocSecurity>
  <Lines>517</Lines>
  <Paragraphs>307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Лебедева М.А.</cp:lastModifiedBy>
  <cp:revision>22</cp:revision>
  <cp:lastPrinted>2020-11-25T08:42:00Z</cp:lastPrinted>
  <dcterms:created xsi:type="dcterms:W3CDTF">2020-11-25T09:25:00Z</dcterms:created>
  <dcterms:modified xsi:type="dcterms:W3CDTF">2020-11-25T09:41:00Z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a5b0bbd4-de21-3074-8203-a67778475001</vt:lpwstr>
  </property>
  <property fmtid="{D5CDD505-2E9C-101B-9397-08002B2CF9AE}" pid="4" name="Mendeley Citation Style_1">
    <vt:lpwstr>http://www.zotero.org/styles/gost-r-7-0-5-2008-numeric</vt:lpwstr>
  </property>
  <property fmtid="{D5CDD505-2E9C-101B-9397-08002B2CF9AE}" pid="5" name="Mendeley Recent Style Id 0_1">
    <vt:lpwstr>http://www.zotero.org/styles/american-political-science-association</vt:lpwstr>
  </property>
  <property fmtid="{D5CDD505-2E9C-101B-9397-08002B2CF9AE}" pid="6" name="Mendeley Recent Style Name 0_1">
    <vt:lpwstr>American Political Science Association</vt:lpwstr>
  </property>
  <property fmtid="{D5CDD505-2E9C-101B-9397-08002B2CF9AE}" pid="7" name="Mendeley Recent Style Id 1_1">
    <vt:lpwstr>http://www.zotero.org/styles/american-sociological-association</vt:lpwstr>
  </property>
  <property fmtid="{D5CDD505-2E9C-101B-9397-08002B2CF9AE}" pid="8" name="Mendeley Recent Style Name 1_1">
    <vt:lpwstr>American Sociological Association</vt:lpwstr>
  </property>
  <property fmtid="{D5CDD505-2E9C-101B-9397-08002B2CF9AE}" pid="9" name="Mendeley Recent Style Id 2_1">
    <vt:lpwstr>http://www.zotero.org/styles/chicago-author-date</vt:lpwstr>
  </property>
  <property fmtid="{D5CDD505-2E9C-101B-9397-08002B2CF9AE}" pid="10" name="Mendeley Recent Style Name 2_1">
    <vt:lpwstr>Chicago Manual of Style 17th edition (author-date)</vt:lpwstr>
  </property>
  <property fmtid="{D5CDD505-2E9C-101B-9397-08002B2CF9AE}" pid="11" name="Mendeley Recent Style Id 3_1">
    <vt:lpwstr>http://www.zotero.org/styles/harvard-cite-them-right</vt:lpwstr>
  </property>
  <property fmtid="{D5CDD505-2E9C-101B-9397-08002B2CF9AE}" pid="12" name="Mendeley Recent Style Name 3_1">
    <vt:lpwstr>Cite Them Right 10th edition - Harvard</vt:lpwstr>
  </property>
  <property fmtid="{D5CDD505-2E9C-101B-9397-08002B2CF9AE}" pid="13" name="Mendeley Recent Style Id 4_1">
    <vt:lpwstr>http://www.zotero.org/styles/harvard1</vt:lpwstr>
  </property>
  <property fmtid="{D5CDD505-2E9C-101B-9397-08002B2CF9AE}" pid="14" name="Mendeley Recent Style Name 4_1">
    <vt:lpwstr>Harvard reference format 1 (deprecated)</vt:lpwstr>
  </property>
  <property fmtid="{D5CDD505-2E9C-101B-9397-08002B2CF9AE}" pid="15" name="Mendeley Recent Style Id 5_1">
    <vt:lpwstr>http://www.zotero.org/styles/ieee</vt:lpwstr>
  </property>
  <property fmtid="{D5CDD505-2E9C-101B-9397-08002B2CF9AE}" pid="16" name="Mendeley Recent Style Name 5_1">
    <vt:lpwstr>IEEE</vt:lpwstr>
  </property>
  <property fmtid="{D5CDD505-2E9C-101B-9397-08002B2CF9AE}" pid="17" name="Mendeley Recent Style Id 6_1">
    <vt:lpwstr>http://www.zotero.org/styles/nature</vt:lpwstr>
  </property>
  <property fmtid="{D5CDD505-2E9C-101B-9397-08002B2CF9AE}" pid="18" name="Mendeley Recent Style Name 6_1">
    <vt:lpwstr>Nature</vt:lpwstr>
  </property>
  <property fmtid="{D5CDD505-2E9C-101B-9397-08002B2CF9AE}" pid="19" name="Mendeley Recent Style Id 7_1">
    <vt:lpwstr>http://www.zotero.org/styles/gost-r-7-0-5-2008-numeric</vt:lpwstr>
  </property>
  <property fmtid="{D5CDD505-2E9C-101B-9397-08002B2CF9AE}" pid="20" name="Mendeley Recent Style Name 7_1">
    <vt:lpwstr>Russian GOST R 7.0.5-2008 (numeric)</vt:lpwstr>
  </property>
  <property fmtid="{D5CDD505-2E9C-101B-9397-08002B2CF9AE}" pid="21" name="Mendeley Recent Style Id 8_1">
    <vt:lpwstr>http://www.zotero.org/styles/gost-r-7-0-5-2008-numeric-alphabetical</vt:lpwstr>
  </property>
  <property fmtid="{D5CDD505-2E9C-101B-9397-08002B2CF9AE}" pid="22" name="Mendeley Recent Style Name 8_1">
    <vt:lpwstr>Russian GOST R 7.0.5-2008 (numeric, sorted alphabetically, Russian)</vt:lpwstr>
  </property>
  <property fmtid="{D5CDD505-2E9C-101B-9397-08002B2CF9AE}" pid="23" name="Mendeley Recent Style Id 9_1">
    <vt:lpwstr>http://www.zotero.org/styles/vancouver</vt:lpwstr>
  </property>
  <property fmtid="{D5CDD505-2E9C-101B-9397-08002B2CF9AE}" pid="24" name="Mendeley Recent Style Name 9_1">
    <vt:lpwstr>Vancouver</vt:lpwstr>
  </property>
</Properties>
</file>