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1812" w:rsidRPr="00CC64B5" w:rsidRDefault="008D1812" w:rsidP="003C3DD5">
      <w:pPr>
        <w:pStyle w:val="newncpi0"/>
        <w:ind w:firstLine="709"/>
        <w:rPr>
          <w:rFonts w:eastAsiaTheme="minorHAnsi"/>
          <w:b/>
          <w:lang w:eastAsia="en-US"/>
        </w:rPr>
      </w:pPr>
      <w:r w:rsidRPr="00CC64B5">
        <w:rPr>
          <w:rFonts w:eastAsiaTheme="minorHAnsi"/>
          <w:b/>
          <w:lang w:eastAsia="en-US"/>
        </w:rPr>
        <w:t>УДК 316.334.22</w:t>
      </w:r>
    </w:p>
    <w:p w:rsidR="008D1812" w:rsidRPr="00CC64B5" w:rsidRDefault="008D1812" w:rsidP="003C3DD5">
      <w:pPr>
        <w:pStyle w:val="newncpi0"/>
        <w:ind w:firstLine="709"/>
        <w:jc w:val="right"/>
        <w:rPr>
          <w:rFonts w:eastAsiaTheme="minorHAnsi"/>
          <w:b/>
          <w:lang w:eastAsia="en-US"/>
        </w:rPr>
      </w:pPr>
      <w:r w:rsidRPr="00CC64B5">
        <w:rPr>
          <w:rFonts w:eastAsiaTheme="minorHAnsi"/>
          <w:b/>
          <w:lang w:eastAsia="en-US"/>
        </w:rPr>
        <w:t xml:space="preserve">Мартинкевич А.В. </w:t>
      </w:r>
    </w:p>
    <w:p w:rsidR="008D1812" w:rsidRDefault="008D1812" w:rsidP="003C3DD5">
      <w:pPr>
        <w:spacing w:after="0" w:line="240" w:lineRule="auto"/>
        <w:ind w:firstLine="709"/>
        <w:jc w:val="center"/>
        <w:rPr>
          <w:rFonts w:ascii="Times New Roman" w:hAnsi="Times New Roman" w:cs="Times New Roman"/>
          <w:b/>
          <w:sz w:val="24"/>
          <w:szCs w:val="24"/>
          <w:lang w:val="ru-RU"/>
        </w:rPr>
      </w:pPr>
      <w:r w:rsidRPr="008D1812">
        <w:rPr>
          <w:rFonts w:ascii="Times New Roman" w:hAnsi="Times New Roman" w:cs="Times New Roman"/>
          <w:b/>
          <w:sz w:val="24"/>
          <w:szCs w:val="24"/>
          <w:lang w:val="ru-RU"/>
        </w:rPr>
        <w:t>САМОЗАЩИТА ТРУДОВЫХ ПРАВ: ДИСКУССИОННЫЕ ВОПРОСЫ И ПУТИ ИССЛЕДОВАНИЯ В РЕСПУБЛИКЕ БЕЛАРУСЬ</w:t>
      </w:r>
    </w:p>
    <w:p w:rsidR="008D1812" w:rsidRDefault="008D1812" w:rsidP="003C3DD5">
      <w:pPr>
        <w:spacing w:after="0" w:line="240" w:lineRule="auto"/>
        <w:ind w:firstLine="709"/>
        <w:jc w:val="center"/>
        <w:rPr>
          <w:rFonts w:ascii="Times New Roman" w:hAnsi="Times New Roman" w:cs="Times New Roman"/>
          <w:b/>
          <w:sz w:val="24"/>
          <w:szCs w:val="24"/>
          <w:lang w:val="ru-RU"/>
        </w:rPr>
      </w:pPr>
    </w:p>
    <w:p w:rsidR="008D1812" w:rsidRPr="008D1812" w:rsidRDefault="008D1812" w:rsidP="003C3DD5">
      <w:pPr>
        <w:spacing w:after="0" w:line="240" w:lineRule="auto"/>
        <w:ind w:firstLine="709"/>
        <w:jc w:val="both"/>
        <w:rPr>
          <w:rFonts w:ascii="Times New Roman" w:hAnsi="Times New Roman" w:cs="Times New Roman"/>
          <w:b/>
          <w:sz w:val="24"/>
          <w:szCs w:val="24"/>
          <w:lang w:val="ru-RU"/>
        </w:rPr>
      </w:pPr>
      <w:r>
        <w:rPr>
          <w:rFonts w:ascii="Times New Roman" w:hAnsi="Times New Roman" w:cs="Times New Roman"/>
          <w:b/>
          <w:sz w:val="24"/>
          <w:szCs w:val="24"/>
          <w:lang w:val="ru-RU"/>
        </w:rPr>
        <w:t>Аннотация статьи на русском языке</w:t>
      </w:r>
    </w:p>
    <w:p w:rsidR="008D1812" w:rsidRPr="00CC64B5" w:rsidRDefault="00CC64B5" w:rsidP="003C3DD5">
      <w:pPr>
        <w:spacing w:after="0" w:line="240" w:lineRule="auto"/>
        <w:ind w:firstLine="709"/>
        <w:jc w:val="both"/>
        <w:rPr>
          <w:rFonts w:ascii="Times New Roman" w:hAnsi="Times New Roman" w:cs="Times New Roman"/>
          <w:i/>
          <w:sz w:val="24"/>
          <w:szCs w:val="24"/>
          <w:lang w:val="ru-RU"/>
        </w:rPr>
      </w:pPr>
      <w:r w:rsidRPr="00CC64B5">
        <w:rPr>
          <w:rFonts w:ascii="Times New Roman" w:hAnsi="Times New Roman" w:cs="Times New Roman"/>
          <w:i/>
          <w:sz w:val="24"/>
          <w:szCs w:val="24"/>
          <w:lang w:val="ru-RU"/>
        </w:rPr>
        <w:t>Перечисляются дискуссионные вопросы в исследовании самозащиты трудовых прав. Рассматриваются достижения правоведов России, Азербайджана, Украины, США и Канады в исследовании самозащиты трудовых прав. Анализируется состояние и направление исследований самозащиты трудовых прав в Республике Беларусь</w:t>
      </w:r>
      <w:r>
        <w:rPr>
          <w:rFonts w:ascii="Times New Roman" w:hAnsi="Times New Roman" w:cs="Times New Roman"/>
          <w:i/>
          <w:sz w:val="24"/>
          <w:szCs w:val="24"/>
          <w:lang w:val="ru-RU"/>
        </w:rPr>
        <w:t>.</w:t>
      </w:r>
    </w:p>
    <w:p w:rsidR="00CC64B5" w:rsidRDefault="00CC64B5" w:rsidP="003C3DD5">
      <w:pPr>
        <w:spacing w:after="0" w:line="240" w:lineRule="auto"/>
        <w:ind w:firstLine="709"/>
        <w:jc w:val="both"/>
        <w:rPr>
          <w:rFonts w:ascii="Times New Roman" w:hAnsi="Times New Roman" w:cs="Times New Roman"/>
          <w:sz w:val="24"/>
          <w:szCs w:val="24"/>
          <w:lang w:val="ru-RU"/>
        </w:rPr>
      </w:pPr>
      <w:r w:rsidRPr="00CC64B5">
        <w:rPr>
          <w:rFonts w:ascii="Times New Roman" w:hAnsi="Times New Roman" w:cs="Times New Roman"/>
          <w:b/>
          <w:sz w:val="24"/>
          <w:szCs w:val="24"/>
          <w:lang w:val="ru-RU"/>
        </w:rPr>
        <w:t>Ключевые слова на русском языке</w:t>
      </w:r>
    </w:p>
    <w:p w:rsidR="00CC64B5" w:rsidRPr="00CC64B5" w:rsidRDefault="00CC64B5" w:rsidP="003C3DD5">
      <w:pPr>
        <w:spacing w:after="0" w:line="240" w:lineRule="auto"/>
        <w:ind w:firstLine="709"/>
        <w:jc w:val="both"/>
        <w:rPr>
          <w:rFonts w:ascii="Times New Roman" w:hAnsi="Times New Roman" w:cs="Times New Roman"/>
          <w:i/>
          <w:sz w:val="24"/>
          <w:szCs w:val="24"/>
          <w:lang w:val="ru-RU"/>
        </w:rPr>
      </w:pPr>
      <w:r w:rsidRPr="00CC64B5">
        <w:rPr>
          <w:rFonts w:ascii="Times New Roman" w:hAnsi="Times New Roman" w:cs="Times New Roman"/>
          <w:i/>
          <w:sz w:val="24"/>
          <w:szCs w:val="24"/>
          <w:lang w:val="ru-RU"/>
        </w:rPr>
        <w:t xml:space="preserve">самозащита трудовых прав, работник, наниматель, </w:t>
      </w:r>
      <w:proofErr w:type="spellStart"/>
      <w:r w:rsidRPr="00CC64B5">
        <w:rPr>
          <w:rFonts w:ascii="Times New Roman" w:hAnsi="Times New Roman" w:cs="Times New Roman"/>
          <w:i/>
          <w:sz w:val="24"/>
          <w:szCs w:val="24"/>
          <w:lang w:val="ru-RU"/>
        </w:rPr>
        <w:t>субинститут</w:t>
      </w:r>
      <w:proofErr w:type="spellEnd"/>
      <w:r w:rsidRPr="00CC64B5">
        <w:rPr>
          <w:rFonts w:ascii="Times New Roman" w:hAnsi="Times New Roman" w:cs="Times New Roman"/>
          <w:i/>
          <w:sz w:val="24"/>
          <w:szCs w:val="24"/>
          <w:lang w:val="ru-RU"/>
        </w:rPr>
        <w:t xml:space="preserve"> трудового права, междисциплинарные исследования.</w:t>
      </w:r>
    </w:p>
    <w:p w:rsidR="00CC64B5" w:rsidRDefault="00CC64B5" w:rsidP="003C3DD5">
      <w:pPr>
        <w:spacing w:after="0" w:line="240" w:lineRule="auto"/>
        <w:ind w:firstLine="709"/>
        <w:jc w:val="both"/>
        <w:rPr>
          <w:rFonts w:ascii="Times New Roman" w:hAnsi="Times New Roman" w:cs="Times New Roman"/>
          <w:sz w:val="24"/>
          <w:szCs w:val="24"/>
          <w:lang w:val="ru-RU"/>
        </w:rPr>
      </w:pPr>
    </w:p>
    <w:p w:rsidR="007618C4"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 xml:space="preserve">Общий анализ проблем исследований в области самозащиты трудовых прав позволяет выделить ряд дискуссионных вопросов, которые существуют на современном этапе </w:t>
      </w:r>
      <w:proofErr w:type="gramStart"/>
      <w:r w:rsidR="005D664D" w:rsidRPr="008D1812">
        <w:rPr>
          <w:rFonts w:ascii="Times New Roman" w:hAnsi="Times New Roman" w:cs="Times New Roman"/>
          <w:sz w:val="24"/>
          <w:szCs w:val="24"/>
          <w:lang w:val="ru-RU"/>
        </w:rPr>
        <w:t>развития</w:t>
      </w:r>
      <w:proofErr w:type="gramEnd"/>
      <w:r w:rsidRPr="008D1812">
        <w:rPr>
          <w:rFonts w:ascii="Times New Roman" w:hAnsi="Times New Roman" w:cs="Times New Roman"/>
          <w:sz w:val="24"/>
          <w:szCs w:val="24"/>
          <w:lang w:val="ru-RU"/>
        </w:rPr>
        <w:t xml:space="preserve"> указанного </w:t>
      </w:r>
      <w:proofErr w:type="spellStart"/>
      <w:r w:rsidRPr="008D1812">
        <w:rPr>
          <w:rFonts w:ascii="Times New Roman" w:hAnsi="Times New Roman" w:cs="Times New Roman"/>
          <w:sz w:val="24"/>
          <w:szCs w:val="24"/>
          <w:lang w:val="ru-RU"/>
        </w:rPr>
        <w:t>субинститута</w:t>
      </w:r>
      <w:proofErr w:type="spellEnd"/>
      <w:r w:rsidRPr="008D1812">
        <w:rPr>
          <w:rFonts w:ascii="Times New Roman" w:hAnsi="Times New Roman" w:cs="Times New Roman"/>
          <w:sz w:val="24"/>
          <w:szCs w:val="24"/>
          <w:lang w:val="ru-RU"/>
        </w:rPr>
        <w:t xml:space="preserve"> трудового права, как-то:</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1. необходимость развития самозащиты трудовых прав;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2. понятие самозащиты трудовых прав и выделение его признаков;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3. формы самозащиты трудовых прав;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4. ситуации, в которых субъект трудового права может использовать самозащиту трудовых прав;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5. субъекты трудового права, которые могут использовать самозащиту трудовых прав;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6. предпочтения субъектов трудового права в выборе самозащиты трудовых прав среди других возможных способов защиты трудовых прав.</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Среди правоведов в области трудового права особый интерес представляют достижения российских ученых в области исследования самозащиты тру</w:t>
      </w:r>
      <w:r w:rsidR="0096706F" w:rsidRPr="008D1812">
        <w:rPr>
          <w:rFonts w:ascii="Times New Roman" w:hAnsi="Times New Roman" w:cs="Times New Roman"/>
          <w:sz w:val="24"/>
          <w:szCs w:val="24"/>
          <w:lang w:val="ru-RU"/>
        </w:rPr>
        <w:t xml:space="preserve">довых прав. Существенные достижения в указанной области связаны с закреплением самозащиты трудовых прав на законодательном уровне, что позволяет развивать теоретические аспекты данного </w:t>
      </w:r>
      <w:proofErr w:type="spellStart"/>
      <w:r w:rsidR="0096706F" w:rsidRPr="008D1812">
        <w:rPr>
          <w:rFonts w:ascii="Times New Roman" w:hAnsi="Times New Roman" w:cs="Times New Roman"/>
          <w:sz w:val="24"/>
          <w:szCs w:val="24"/>
          <w:lang w:val="ru-RU"/>
        </w:rPr>
        <w:t>субинститута</w:t>
      </w:r>
      <w:proofErr w:type="spellEnd"/>
      <w:r w:rsidR="0096706F" w:rsidRPr="008D1812">
        <w:rPr>
          <w:rFonts w:ascii="Times New Roman" w:hAnsi="Times New Roman" w:cs="Times New Roman"/>
          <w:sz w:val="24"/>
          <w:szCs w:val="24"/>
          <w:lang w:val="ru-RU"/>
        </w:rPr>
        <w:t xml:space="preserve"> трудового права, используя достижения правоприменительной и судебной практик.</w:t>
      </w:r>
    </w:p>
    <w:p w:rsidR="0096706F" w:rsidRPr="008D1812" w:rsidRDefault="0096706F"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 xml:space="preserve">Интерес также представляют достижения исследователей США и Канады, которые посвятили свои исследования в области самозащиты трудовых прав разработке инструкций для работника в ситуации, когда наниматель нарушил его трудовые права. </w:t>
      </w:r>
    </w:p>
    <w:p w:rsidR="0096706F" w:rsidRPr="008D1812" w:rsidRDefault="0096706F"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 xml:space="preserve">Азербайджанские и украинские правоведы в своих исследованиях показали </w:t>
      </w:r>
      <w:r w:rsidR="005D664D" w:rsidRPr="008D1812">
        <w:rPr>
          <w:rFonts w:ascii="Times New Roman" w:hAnsi="Times New Roman" w:cs="Times New Roman"/>
          <w:sz w:val="24"/>
          <w:szCs w:val="24"/>
          <w:lang w:val="ru-RU"/>
        </w:rPr>
        <w:t>необходимость закрепления</w:t>
      </w:r>
      <w:r w:rsidRPr="008D1812">
        <w:rPr>
          <w:rFonts w:ascii="Times New Roman" w:hAnsi="Times New Roman" w:cs="Times New Roman"/>
          <w:sz w:val="24"/>
          <w:szCs w:val="24"/>
          <w:lang w:val="ru-RU"/>
        </w:rPr>
        <w:t xml:space="preserve"> самозащиты трудовых прав на законодательном уровне, а также сделали ряд выводов о возможности закрепления данного </w:t>
      </w:r>
      <w:proofErr w:type="spellStart"/>
      <w:r w:rsidRPr="008D1812">
        <w:rPr>
          <w:rFonts w:ascii="Times New Roman" w:hAnsi="Times New Roman" w:cs="Times New Roman"/>
          <w:sz w:val="24"/>
          <w:szCs w:val="24"/>
          <w:lang w:val="ru-RU"/>
        </w:rPr>
        <w:t>субинститута</w:t>
      </w:r>
      <w:proofErr w:type="spellEnd"/>
      <w:r w:rsidRPr="008D1812">
        <w:rPr>
          <w:rFonts w:ascii="Times New Roman" w:hAnsi="Times New Roman" w:cs="Times New Roman"/>
          <w:sz w:val="24"/>
          <w:szCs w:val="24"/>
          <w:lang w:val="ru-RU"/>
        </w:rPr>
        <w:t xml:space="preserve"> права в системе законодательства.</w:t>
      </w:r>
    </w:p>
    <w:p w:rsidR="0096706F" w:rsidRDefault="0096706F" w:rsidP="003C3DD5">
      <w:pPr>
        <w:spacing w:after="0" w:line="240" w:lineRule="auto"/>
        <w:ind w:firstLine="709"/>
        <w:jc w:val="both"/>
        <w:rPr>
          <w:rFonts w:ascii="Times New Roman" w:hAnsi="Times New Roman" w:cs="Times New Roman"/>
          <w:sz w:val="24"/>
          <w:szCs w:val="24"/>
          <w:lang w:val="ru-RU"/>
        </w:rPr>
      </w:pPr>
      <w:r w:rsidRPr="008D1812">
        <w:rPr>
          <w:rFonts w:ascii="Times New Roman" w:hAnsi="Times New Roman" w:cs="Times New Roman"/>
          <w:sz w:val="24"/>
          <w:szCs w:val="24"/>
          <w:lang w:val="ru-RU"/>
        </w:rPr>
        <w:t>В Республике Беларусь в силу отсутствия закрепления самозащиты трудовых прав в законодательной системе</w:t>
      </w:r>
      <w:r w:rsidR="005D664D" w:rsidRPr="008D1812">
        <w:rPr>
          <w:rFonts w:ascii="Times New Roman" w:hAnsi="Times New Roman" w:cs="Times New Roman"/>
          <w:sz w:val="24"/>
          <w:szCs w:val="24"/>
          <w:lang w:val="ru-RU"/>
        </w:rPr>
        <w:t xml:space="preserve"> </w:t>
      </w:r>
      <w:r w:rsidRPr="008D1812">
        <w:rPr>
          <w:rFonts w:ascii="Times New Roman" w:hAnsi="Times New Roman" w:cs="Times New Roman"/>
          <w:sz w:val="24"/>
          <w:szCs w:val="24"/>
          <w:lang w:val="ru-RU"/>
        </w:rPr>
        <w:t xml:space="preserve">основные исследования посвящены теоретическим аспектам развития данного </w:t>
      </w:r>
      <w:proofErr w:type="spellStart"/>
      <w:r w:rsidRPr="008D1812">
        <w:rPr>
          <w:rFonts w:ascii="Times New Roman" w:hAnsi="Times New Roman" w:cs="Times New Roman"/>
          <w:sz w:val="24"/>
          <w:szCs w:val="24"/>
          <w:lang w:val="ru-RU"/>
        </w:rPr>
        <w:t>субинститута</w:t>
      </w:r>
      <w:proofErr w:type="spellEnd"/>
      <w:r w:rsidRPr="008D1812">
        <w:rPr>
          <w:rFonts w:ascii="Times New Roman" w:hAnsi="Times New Roman" w:cs="Times New Roman"/>
          <w:sz w:val="24"/>
          <w:szCs w:val="24"/>
          <w:lang w:val="ru-RU"/>
        </w:rPr>
        <w:t xml:space="preserve"> права на основе изучения достижений российских ученых в области трудового права</w:t>
      </w:r>
      <w:r w:rsidR="00F26C2C" w:rsidRPr="008D1812">
        <w:rPr>
          <w:rFonts w:ascii="Times New Roman" w:hAnsi="Times New Roman" w:cs="Times New Roman"/>
          <w:sz w:val="24"/>
          <w:szCs w:val="24"/>
          <w:lang w:val="ru-RU"/>
        </w:rPr>
        <w:t>, а также построени</w:t>
      </w:r>
      <w:r w:rsidR="005D664D" w:rsidRPr="008D1812">
        <w:rPr>
          <w:rFonts w:ascii="Times New Roman" w:hAnsi="Times New Roman" w:cs="Times New Roman"/>
          <w:sz w:val="24"/>
          <w:szCs w:val="24"/>
          <w:lang w:val="ru-RU"/>
        </w:rPr>
        <w:t>ю</w:t>
      </w:r>
      <w:r w:rsidR="00F26C2C" w:rsidRPr="008D1812">
        <w:rPr>
          <w:rFonts w:ascii="Times New Roman" w:hAnsi="Times New Roman" w:cs="Times New Roman"/>
          <w:sz w:val="24"/>
          <w:szCs w:val="24"/>
          <w:lang w:val="ru-RU"/>
        </w:rPr>
        <w:t xml:space="preserve"> аналогий с институтом самозащиты в гражданском праве</w:t>
      </w:r>
      <w:r w:rsidRPr="008D1812">
        <w:rPr>
          <w:rFonts w:ascii="Times New Roman" w:hAnsi="Times New Roman" w:cs="Times New Roman"/>
          <w:sz w:val="24"/>
          <w:szCs w:val="24"/>
          <w:lang w:val="ru-RU"/>
        </w:rPr>
        <w:t xml:space="preserve">. Белорусские правоведы при изучении самозащиты трудовых прав констатируют, что «назрела не только необходимость закрепления понятия в Трудовом кодексе Республики Беларуси, </w:t>
      </w:r>
      <w:r w:rsidR="00F26C2C" w:rsidRPr="008D1812">
        <w:rPr>
          <w:rFonts w:ascii="Times New Roman" w:hAnsi="Times New Roman" w:cs="Times New Roman"/>
          <w:sz w:val="24"/>
          <w:szCs w:val="24"/>
          <w:lang w:val="ru-RU"/>
        </w:rPr>
        <w:t>но и разработки норм, предусматривающих различные формы самозащиты» [</w:t>
      </w:r>
      <w:r w:rsidR="00E672F4">
        <w:rPr>
          <w:rFonts w:ascii="Times New Roman" w:hAnsi="Times New Roman" w:cs="Times New Roman"/>
          <w:sz w:val="24"/>
          <w:szCs w:val="24"/>
          <w:lang w:val="ru-RU"/>
        </w:rPr>
        <w:t>1</w:t>
      </w:r>
      <w:r w:rsidR="00F26C2C" w:rsidRPr="008D1812">
        <w:rPr>
          <w:rFonts w:ascii="Times New Roman" w:hAnsi="Times New Roman" w:cs="Times New Roman"/>
          <w:sz w:val="24"/>
          <w:szCs w:val="24"/>
          <w:lang w:val="ru-RU"/>
        </w:rPr>
        <w:t xml:space="preserve">]. Следует отметить крайнюю немногочисленность в Республике Беларусь исследований, посвященных основным дискуссионным вопросам, связанным с развитием </w:t>
      </w:r>
      <w:proofErr w:type="spellStart"/>
      <w:r w:rsidR="00F26C2C" w:rsidRPr="008D1812">
        <w:rPr>
          <w:rFonts w:ascii="Times New Roman" w:hAnsi="Times New Roman" w:cs="Times New Roman"/>
          <w:sz w:val="24"/>
          <w:szCs w:val="24"/>
          <w:lang w:val="ru-RU"/>
        </w:rPr>
        <w:t>субинститута</w:t>
      </w:r>
      <w:proofErr w:type="spellEnd"/>
      <w:r w:rsidR="00F26C2C" w:rsidRPr="008D1812">
        <w:rPr>
          <w:rFonts w:ascii="Times New Roman" w:hAnsi="Times New Roman" w:cs="Times New Roman"/>
          <w:sz w:val="24"/>
          <w:szCs w:val="24"/>
          <w:lang w:val="ru-RU"/>
        </w:rPr>
        <w:t xml:space="preserve"> самозащиты трудовых прав. С одной стороны, существует вывод о необходимости законодательного закрепления самозащиты в трудовом законодательстве Республики Беларусь, а, с другой стороны, немногочисленность теоретических</w:t>
      </w:r>
      <w:r w:rsidR="005D664D" w:rsidRPr="008D1812">
        <w:rPr>
          <w:rFonts w:ascii="Times New Roman" w:hAnsi="Times New Roman" w:cs="Times New Roman"/>
          <w:sz w:val="24"/>
          <w:szCs w:val="24"/>
          <w:lang w:val="ru-RU"/>
        </w:rPr>
        <w:t xml:space="preserve"> и теоретико-прикладных</w:t>
      </w:r>
      <w:r w:rsidR="00F26C2C" w:rsidRPr="008D1812">
        <w:rPr>
          <w:rFonts w:ascii="Times New Roman" w:hAnsi="Times New Roman" w:cs="Times New Roman"/>
          <w:sz w:val="24"/>
          <w:szCs w:val="24"/>
          <w:lang w:val="ru-RU"/>
        </w:rPr>
        <w:t xml:space="preserve"> исследований не позволяет перейти к процессу закрепления самозащиты в трудовом законодательстве Республики Беларусь.  Разрешение данного противоречия видится </w:t>
      </w:r>
      <w:r w:rsidR="00F26C2C" w:rsidRPr="008D1812">
        <w:rPr>
          <w:rFonts w:ascii="Times New Roman" w:hAnsi="Times New Roman" w:cs="Times New Roman"/>
          <w:sz w:val="24"/>
          <w:szCs w:val="24"/>
          <w:lang w:val="ru-RU"/>
        </w:rPr>
        <w:lastRenderedPageBreak/>
        <w:t xml:space="preserve">в акцентировании исследовательских практик на сравнении трудового законодательства Республики Беларусь с гражданским законодательством </w:t>
      </w:r>
      <w:r w:rsidR="005D664D" w:rsidRPr="008D1812">
        <w:rPr>
          <w:rFonts w:ascii="Times New Roman" w:hAnsi="Times New Roman" w:cs="Times New Roman"/>
          <w:sz w:val="24"/>
          <w:szCs w:val="24"/>
          <w:lang w:val="ru-RU"/>
        </w:rPr>
        <w:t>Республики Беларусь, а также с трудовым и гражданским законодательствами государств, в которых самозащита закреплена. Развитию самозащиты трудовых прав на законодательном уровне предшествует развитие данного института на теоретическом уровне. Теоретическое изучение самозащиты трудовых прав предполагает междисциплинарный характер, основанный на использовании не только достижений и методов трудового права, но и методов социологии, в частности, социологии труда.</w:t>
      </w:r>
    </w:p>
    <w:p w:rsidR="00CC64B5" w:rsidRDefault="00CC64B5" w:rsidP="003C3DD5">
      <w:pPr>
        <w:spacing w:after="0" w:line="240" w:lineRule="auto"/>
        <w:ind w:firstLine="709"/>
        <w:jc w:val="both"/>
        <w:rPr>
          <w:rFonts w:ascii="Times New Roman" w:hAnsi="Times New Roman" w:cs="Times New Roman"/>
          <w:sz w:val="24"/>
          <w:szCs w:val="24"/>
          <w:lang w:val="ru-RU"/>
        </w:rPr>
      </w:pPr>
    </w:p>
    <w:p w:rsidR="00CC64B5" w:rsidRPr="00CC64B5" w:rsidRDefault="00CC64B5" w:rsidP="003C3DD5">
      <w:pPr>
        <w:spacing w:after="0" w:line="240" w:lineRule="auto"/>
        <w:ind w:left="-540" w:firstLine="540"/>
        <w:jc w:val="center"/>
        <w:rPr>
          <w:rFonts w:ascii="Times New Roman" w:eastAsia="Times New Roman" w:hAnsi="Times New Roman" w:cs="Times New Roman"/>
          <w:b/>
          <w:sz w:val="24"/>
          <w:szCs w:val="24"/>
          <w:lang w:val="ru-RU" w:eastAsia="ru-RU"/>
        </w:rPr>
      </w:pPr>
      <w:r w:rsidRPr="00CC64B5">
        <w:rPr>
          <w:rFonts w:ascii="Times New Roman" w:eastAsia="Times New Roman" w:hAnsi="Times New Roman" w:cs="Times New Roman"/>
          <w:b/>
          <w:sz w:val="24"/>
          <w:szCs w:val="24"/>
          <w:lang w:val="ru-RU" w:eastAsia="ru-RU"/>
        </w:rPr>
        <w:t>Библиографический список на русском языке</w:t>
      </w:r>
    </w:p>
    <w:p w:rsidR="00CC64B5" w:rsidRPr="008D1812" w:rsidRDefault="00E672F4" w:rsidP="003C3DD5">
      <w:pPr>
        <w:spacing w:after="0" w:line="240" w:lineRule="auto"/>
        <w:ind w:firstLine="709"/>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1. </w:t>
      </w:r>
      <w:proofErr w:type="spellStart"/>
      <w:r w:rsidR="00CC64B5" w:rsidRPr="00E672F4">
        <w:rPr>
          <w:rFonts w:ascii="Times New Roman" w:hAnsi="Times New Roman" w:cs="Times New Roman"/>
          <w:sz w:val="24"/>
          <w:szCs w:val="24"/>
          <w:lang w:val="ru-RU"/>
        </w:rPr>
        <w:t>Клачкова</w:t>
      </w:r>
      <w:proofErr w:type="spellEnd"/>
      <w:r w:rsidR="00CC64B5" w:rsidRPr="00E672F4">
        <w:rPr>
          <w:rFonts w:ascii="Times New Roman" w:hAnsi="Times New Roman" w:cs="Times New Roman"/>
          <w:sz w:val="24"/>
          <w:szCs w:val="24"/>
          <w:lang w:val="ru-RU"/>
        </w:rPr>
        <w:t xml:space="preserve">, Т. В. Защита чести, достоинства и деловой репутации и самозащита в трудовом </w:t>
      </w:r>
      <w:proofErr w:type="gramStart"/>
      <w:r w:rsidR="00CC64B5" w:rsidRPr="00E672F4">
        <w:rPr>
          <w:rFonts w:ascii="Times New Roman" w:hAnsi="Times New Roman" w:cs="Times New Roman"/>
          <w:sz w:val="24"/>
          <w:szCs w:val="24"/>
          <w:lang w:val="ru-RU"/>
        </w:rPr>
        <w:t>праве :</w:t>
      </w:r>
      <w:proofErr w:type="gramEnd"/>
      <w:r w:rsidR="00CC64B5" w:rsidRPr="00E672F4">
        <w:rPr>
          <w:rFonts w:ascii="Times New Roman" w:hAnsi="Times New Roman" w:cs="Times New Roman"/>
          <w:sz w:val="24"/>
          <w:szCs w:val="24"/>
          <w:lang w:val="ru-RU"/>
        </w:rPr>
        <w:t xml:space="preserve"> постановка проблемы [Электронный ресурс] / Белорусский государственный университет. – Минск, 2014. – Режим доступа: </w:t>
      </w:r>
      <w:r w:rsidR="00CC64B5" w:rsidRPr="00E672F4">
        <w:rPr>
          <w:rFonts w:ascii="Times New Roman" w:hAnsi="Times New Roman" w:cs="Times New Roman"/>
          <w:sz w:val="24"/>
          <w:szCs w:val="24"/>
          <w:lang w:val="ru-RU"/>
        </w:rPr>
        <w:fldChar w:fldCharType="begin"/>
      </w:r>
      <w:r w:rsidR="00CC64B5" w:rsidRPr="00E672F4">
        <w:rPr>
          <w:rFonts w:ascii="Times New Roman" w:hAnsi="Times New Roman" w:cs="Times New Roman"/>
          <w:sz w:val="24"/>
          <w:szCs w:val="24"/>
          <w:lang w:val="ru-RU"/>
        </w:rPr>
        <w:instrText xml:space="preserve"> HYPERLINK "http://elib.bsu.by/bitstream/123456789/39702/1/Т.В.%20Клачкова.pdf" </w:instrText>
      </w:r>
      <w:r w:rsidR="00CC64B5" w:rsidRPr="00E672F4">
        <w:rPr>
          <w:rFonts w:ascii="Times New Roman" w:hAnsi="Times New Roman" w:cs="Times New Roman"/>
          <w:sz w:val="24"/>
          <w:szCs w:val="24"/>
          <w:lang w:val="ru-RU"/>
        </w:rPr>
        <w:fldChar w:fldCharType="separate"/>
      </w:r>
      <w:r w:rsidR="00CC64B5" w:rsidRPr="00E672F4">
        <w:rPr>
          <w:rFonts w:ascii="Times New Roman" w:hAnsi="Times New Roman" w:cs="Times New Roman"/>
          <w:sz w:val="24"/>
          <w:szCs w:val="24"/>
          <w:lang w:val="ru-RU"/>
        </w:rPr>
        <w:t>http://elib.bsu.by/bitstream/123456789/39702/1/Т.В.%20Клачкова.pdf</w:t>
      </w:r>
      <w:r w:rsidR="00CC64B5" w:rsidRPr="00E672F4">
        <w:rPr>
          <w:rFonts w:ascii="Times New Roman" w:hAnsi="Times New Roman" w:cs="Times New Roman"/>
          <w:sz w:val="24"/>
          <w:szCs w:val="24"/>
          <w:lang w:val="ru-RU"/>
        </w:rPr>
        <w:fldChar w:fldCharType="end"/>
      </w:r>
      <w:r w:rsidR="00CC64B5" w:rsidRPr="00E672F4">
        <w:rPr>
          <w:rFonts w:ascii="Times New Roman" w:hAnsi="Times New Roman" w:cs="Times New Roman"/>
          <w:sz w:val="24"/>
          <w:szCs w:val="24"/>
          <w:lang w:val="ru-RU"/>
        </w:rPr>
        <w:t xml:space="preserve">. – Дата доступа: </w:t>
      </w:r>
      <w:r w:rsidRPr="00E672F4">
        <w:rPr>
          <w:rFonts w:ascii="Times New Roman" w:hAnsi="Times New Roman" w:cs="Times New Roman"/>
          <w:sz w:val="24"/>
          <w:szCs w:val="24"/>
          <w:lang w:val="ru-RU"/>
        </w:rPr>
        <w:t>24</w:t>
      </w:r>
      <w:r w:rsidR="00CC64B5" w:rsidRPr="00E672F4">
        <w:rPr>
          <w:rFonts w:ascii="Times New Roman" w:hAnsi="Times New Roman" w:cs="Times New Roman"/>
          <w:sz w:val="24"/>
          <w:szCs w:val="24"/>
          <w:lang w:val="ru-RU"/>
        </w:rPr>
        <w:t>.</w:t>
      </w:r>
      <w:r w:rsidRPr="00E672F4">
        <w:rPr>
          <w:rFonts w:ascii="Times New Roman" w:hAnsi="Times New Roman" w:cs="Times New Roman"/>
          <w:sz w:val="24"/>
          <w:szCs w:val="24"/>
          <w:lang w:val="ru-RU"/>
        </w:rPr>
        <w:t>03</w:t>
      </w:r>
      <w:r w:rsidR="00CC64B5" w:rsidRPr="00E672F4">
        <w:rPr>
          <w:rFonts w:ascii="Times New Roman" w:hAnsi="Times New Roman" w:cs="Times New Roman"/>
          <w:sz w:val="24"/>
          <w:szCs w:val="24"/>
          <w:lang w:val="ru-RU"/>
        </w:rPr>
        <w:t>.201</w:t>
      </w:r>
      <w:r w:rsidRPr="00E672F4">
        <w:rPr>
          <w:rFonts w:ascii="Times New Roman" w:hAnsi="Times New Roman" w:cs="Times New Roman"/>
          <w:sz w:val="24"/>
          <w:szCs w:val="24"/>
          <w:lang w:val="ru-RU"/>
        </w:rPr>
        <w:t>8</w:t>
      </w:r>
      <w:r w:rsidR="00CC64B5" w:rsidRPr="00E672F4">
        <w:rPr>
          <w:rFonts w:ascii="Times New Roman" w:hAnsi="Times New Roman" w:cs="Times New Roman"/>
          <w:sz w:val="24"/>
          <w:szCs w:val="24"/>
          <w:lang w:val="ru-RU"/>
        </w:rPr>
        <w:t>.</w:t>
      </w:r>
    </w:p>
    <w:p w:rsidR="005D152A" w:rsidRPr="008D1812" w:rsidRDefault="005D152A" w:rsidP="003C3DD5">
      <w:pPr>
        <w:spacing w:after="0" w:line="240" w:lineRule="auto"/>
        <w:ind w:firstLine="709"/>
        <w:jc w:val="both"/>
        <w:rPr>
          <w:rFonts w:ascii="Times New Roman" w:hAnsi="Times New Roman" w:cs="Times New Roman"/>
          <w:sz w:val="24"/>
          <w:szCs w:val="24"/>
          <w:lang w:val="ru-RU"/>
        </w:rPr>
      </w:pPr>
    </w:p>
    <w:p w:rsidR="00E672F4" w:rsidRPr="00E672F4" w:rsidRDefault="00E672F4" w:rsidP="003C3DD5">
      <w:pPr>
        <w:spacing w:after="0" w:line="240" w:lineRule="auto"/>
        <w:ind w:left="-540" w:firstLine="540"/>
        <w:jc w:val="center"/>
        <w:rPr>
          <w:rFonts w:ascii="Times New Roman" w:eastAsia="Calibri" w:hAnsi="Times New Roman" w:cs="Times New Roman"/>
          <w:b/>
          <w:sz w:val="24"/>
          <w:szCs w:val="24"/>
          <w:lang w:val="ru-RU"/>
        </w:rPr>
      </w:pPr>
      <w:r w:rsidRPr="00E672F4">
        <w:rPr>
          <w:rFonts w:ascii="Times New Roman" w:eastAsia="Calibri" w:hAnsi="Times New Roman" w:cs="Times New Roman"/>
          <w:b/>
          <w:sz w:val="24"/>
          <w:szCs w:val="24"/>
          <w:lang w:val="ru-RU"/>
        </w:rPr>
        <w:t>Информация об авторе на русском языке</w:t>
      </w:r>
    </w:p>
    <w:p w:rsidR="005D152A" w:rsidRDefault="00E672F4" w:rsidP="003C3DD5">
      <w:pPr>
        <w:spacing w:after="0" w:line="240" w:lineRule="auto"/>
        <w:ind w:firstLine="709"/>
        <w:jc w:val="both"/>
        <w:rPr>
          <w:rFonts w:ascii="Times New Roman" w:hAnsi="Times New Roman" w:cs="Times New Roman"/>
          <w:sz w:val="24"/>
          <w:szCs w:val="24"/>
          <w:lang w:val="ru-RU"/>
        </w:rPr>
      </w:pPr>
      <w:r w:rsidRPr="00E672F4">
        <w:rPr>
          <w:rFonts w:ascii="Times New Roman" w:hAnsi="Times New Roman" w:cs="Times New Roman"/>
          <w:sz w:val="24"/>
          <w:szCs w:val="24"/>
          <w:lang w:val="ru-RU"/>
        </w:rPr>
        <w:t xml:space="preserve">Мартинкевич Антон </w:t>
      </w:r>
      <w:proofErr w:type="spellStart"/>
      <w:r w:rsidRPr="00E672F4">
        <w:rPr>
          <w:rFonts w:ascii="Times New Roman" w:hAnsi="Times New Roman" w:cs="Times New Roman"/>
          <w:sz w:val="24"/>
          <w:szCs w:val="24"/>
          <w:lang w:val="ru-RU"/>
        </w:rPr>
        <w:t>Вацлавович</w:t>
      </w:r>
      <w:proofErr w:type="spellEnd"/>
      <w:r>
        <w:rPr>
          <w:rFonts w:ascii="Times New Roman" w:hAnsi="Times New Roman" w:cs="Times New Roman"/>
          <w:sz w:val="24"/>
          <w:szCs w:val="24"/>
          <w:lang w:val="ru-RU"/>
        </w:rPr>
        <w:t xml:space="preserve"> (Беларусь, Минск)</w:t>
      </w:r>
      <w:r w:rsidRPr="00E672F4">
        <w:rPr>
          <w:rFonts w:ascii="Times New Roman" w:hAnsi="Times New Roman" w:cs="Times New Roman"/>
          <w:sz w:val="24"/>
          <w:szCs w:val="24"/>
          <w:lang w:val="ru-RU"/>
        </w:rPr>
        <w:t xml:space="preserve"> – научный сотрудник Института социологии НАН Беларуси.</w:t>
      </w:r>
    </w:p>
    <w:p w:rsidR="00E672F4" w:rsidRDefault="00E672F4" w:rsidP="003C3DD5">
      <w:pPr>
        <w:spacing w:after="0" w:line="240" w:lineRule="auto"/>
        <w:ind w:firstLine="709"/>
        <w:jc w:val="both"/>
        <w:rPr>
          <w:rFonts w:ascii="Times New Roman" w:hAnsi="Times New Roman" w:cs="Times New Roman"/>
          <w:sz w:val="24"/>
          <w:szCs w:val="24"/>
          <w:lang w:val="ru-RU"/>
        </w:rPr>
      </w:pPr>
    </w:p>
    <w:p w:rsidR="00E672F4" w:rsidRDefault="00E672F4" w:rsidP="003C3DD5">
      <w:pPr>
        <w:spacing w:after="0" w:line="240" w:lineRule="auto"/>
        <w:ind w:firstLine="709"/>
        <w:jc w:val="right"/>
        <w:rPr>
          <w:rFonts w:ascii="Times New Roman" w:hAnsi="Times New Roman" w:cs="Times New Roman"/>
          <w:b/>
          <w:sz w:val="24"/>
          <w:szCs w:val="24"/>
          <w:lang w:val="en-US"/>
        </w:rPr>
      </w:pPr>
      <w:proofErr w:type="spellStart"/>
      <w:r w:rsidRPr="00E672F4">
        <w:rPr>
          <w:rFonts w:ascii="Times New Roman" w:hAnsi="Times New Roman" w:cs="Times New Roman"/>
          <w:b/>
          <w:sz w:val="24"/>
          <w:szCs w:val="24"/>
          <w:lang w:val="en-US"/>
        </w:rPr>
        <w:t>Martinkevitch</w:t>
      </w:r>
      <w:proofErr w:type="spellEnd"/>
      <w:r w:rsidRPr="00E672F4">
        <w:rPr>
          <w:rFonts w:ascii="Times New Roman" w:hAnsi="Times New Roman" w:cs="Times New Roman"/>
          <w:b/>
          <w:sz w:val="24"/>
          <w:szCs w:val="24"/>
          <w:lang w:val="en-US"/>
        </w:rPr>
        <w:t xml:space="preserve"> A.V.</w:t>
      </w:r>
    </w:p>
    <w:p w:rsidR="00E672F4" w:rsidRDefault="00EC459D" w:rsidP="003C3DD5">
      <w:pPr>
        <w:spacing w:after="0" w:line="240" w:lineRule="auto"/>
        <w:jc w:val="center"/>
        <w:rPr>
          <w:rFonts w:ascii="Times New Roman" w:hAnsi="Times New Roman" w:cs="Times New Roman"/>
          <w:b/>
          <w:sz w:val="24"/>
          <w:szCs w:val="24"/>
          <w:lang w:val="en-US"/>
        </w:rPr>
      </w:pPr>
      <w:r w:rsidRPr="00E672F4">
        <w:rPr>
          <w:rFonts w:ascii="Times New Roman" w:hAnsi="Times New Roman" w:cs="Times New Roman"/>
          <w:b/>
          <w:sz w:val="24"/>
          <w:szCs w:val="24"/>
          <w:lang w:val="en-US"/>
        </w:rPr>
        <w:t>A SELF-DEFENSE OF THE LABOUR RIGHTS: SC</w:t>
      </w:r>
      <w:r>
        <w:rPr>
          <w:rFonts w:ascii="Times New Roman" w:hAnsi="Times New Roman" w:cs="Times New Roman"/>
          <w:b/>
          <w:sz w:val="24"/>
          <w:szCs w:val="24"/>
          <w:lang w:val="en-US"/>
        </w:rPr>
        <w:t>I</w:t>
      </w:r>
      <w:r w:rsidRPr="00E672F4">
        <w:rPr>
          <w:rFonts w:ascii="Times New Roman" w:hAnsi="Times New Roman" w:cs="Times New Roman"/>
          <w:b/>
          <w:sz w:val="24"/>
          <w:szCs w:val="24"/>
          <w:lang w:val="en-US"/>
        </w:rPr>
        <w:t>ENTIFIC DISCUSSION QUESTIONS AND RESEARCH STREAMS IN THE REPUBLIC OF BELARUS</w:t>
      </w:r>
    </w:p>
    <w:p w:rsidR="00EC459D" w:rsidRDefault="00EC459D" w:rsidP="003C3DD5">
      <w:pPr>
        <w:spacing w:after="0" w:line="240" w:lineRule="auto"/>
        <w:ind w:firstLine="709"/>
        <w:rPr>
          <w:rFonts w:ascii="Times New Roman" w:hAnsi="Times New Roman" w:cs="Times New Roman"/>
          <w:b/>
          <w:sz w:val="24"/>
          <w:szCs w:val="24"/>
          <w:lang w:val="en-US"/>
        </w:rPr>
      </w:pPr>
      <w:r w:rsidRPr="00EC459D">
        <w:rPr>
          <w:rFonts w:ascii="Times New Roman" w:hAnsi="Times New Roman" w:cs="Times New Roman"/>
          <w:b/>
          <w:sz w:val="24"/>
          <w:szCs w:val="24"/>
          <w:lang w:val="en-US"/>
        </w:rPr>
        <w:t xml:space="preserve">The article annotation in </w:t>
      </w:r>
      <w:r>
        <w:rPr>
          <w:rFonts w:ascii="Times New Roman" w:hAnsi="Times New Roman" w:cs="Times New Roman"/>
          <w:b/>
          <w:sz w:val="24"/>
          <w:szCs w:val="24"/>
          <w:lang w:val="en-US"/>
        </w:rPr>
        <w:t>English</w:t>
      </w:r>
    </w:p>
    <w:p w:rsidR="00EC459D" w:rsidRDefault="00EC459D" w:rsidP="003C3DD5">
      <w:pPr>
        <w:spacing w:after="0" w:line="240" w:lineRule="auto"/>
        <w:ind w:firstLine="709"/>
        <w:jc w:val="both"/>
        <w:rPr>
          <w:rFonts w:ascii="Times New Roman" w:hAnsi="Times New Roman" w:cs="Times New Roman"/>
          <w:i/>
          <w:sz w:val="24"/>
          <w:szCs w:val="24"/>
          <w:lang w:val="en-US"/>
        </w:rPr>
      </w:pPr>
      <w:r w:rsidRPr="00EC459D">
        <w:rPr>
          <w:rFonts w:ascii="Times New Roman" w:hAnsi="Times New Roman" w:cs="Times New Roman"/>
          <w:i/>
          <w:sz w:val="24"/>
          <w:szCs w:val="24"/>
          <w:lang w:val="en-US"/>
        </w:rPr>
        <w:t xml:space="preserve">The scientific </w:t>
      </w:r>
      <w:proofErr w:type="spellStart"/>
      <w:r w:rsidRPr="00EC459D">
        <w:rPr>
          <w:rFonts w:ascii="Times New Roman" w:hAnsi="Times New Roman" w:cs="Times New Roman"/>
          <w:i/>
          <w:sz w:val="24"/>
          <w:szCs w:val="24"/>
          <w:lang w:val="en-US"/>
        </w:rPr>
        <w:t>discussin</w:t>
      </w:r>
      <w:proofErr w:type="spellEnd"/>
      <w:r w:rsidRPr="00EC459D">
        <w:rPr>
          <w:rFonts w:ascii="Times New Roman" w:hAnsi="Times New Roman" w:cs="Times New Roman"/>
          <w:i/>
          <w:sz w:val="24"/>
          <w:szCs w:val="24"/>
          <w:lang w:val="en-US"/>
        </w:rPr>
        <w:t xml:space="preserve"> questions of the </w:t>
      </w:r>
      <w:proofErr w:type="spellStart"/>
      <w:r w:rsidRPr="00EC459D">
        <w:rPr>
          <w:rFonts w:ascii="Times New Roman" w:hAnsi="Times New Roman" w:cs="Times New Roman"/>
          <w:i/>
          <w:sz w:val="24"/>
          <w:szCs w:val="24"/>
          <w:lang w:val="en-US"/>
        </w:rPr>
        <w:t>labour</w:t>
      </w:r>
      <w:proofErr w:type="spellEnd"/>
      <w:r w:rsidRPr="00EC459D">
        <w:rPr>
          <w:rFonts w:ascii="Times New Roman" w:hAnsi="Times New Roman" w:cs="Times New Roman"/>
          <w:i/>
          <w:sz w:val="24"/>
          <w:szCs w:val="24"/>
          <w:lang w:val="en-US"/>
        </w:rPr>
        <w:t xml:space="preserve"> rights self-defense are itemized. The   self-defense research achievements of the Russia, Azerbaijan, The US and Canada are considered. The condition and streams of the self-defense </w:t>
      </w:r>
      <w:proofErr w:type="spellStart"/>
      <w:r w:rsidRPr="00EC459D">
        <w:rPr>
          <w:rFonts w:ascii="Times New Roman" w:hAnsi="Times New Roman" w:cs="Times New Roman"/>
          <w:i/>
          <w:sz w:val="24"/>
          <w:szCs w:val="24"/>
          <w:lang w:val="en-US"/>
        </w:rPr>
        <w:t>researche</w:t>
      </w:r>
      <w:proofErr w:type="spellEnd"/>
      <w:r w:rsidRPr="00EC459D">
        <w:rPr>
          <w:rFonts w:ascii="Times New Roman" w:hAnsi="Times New Roman" w:cs="Times New Roman"/>
          <w:i/>
          <w:sz w:val="24"/>
          <w:szCs w:val="24"/>
          <w:lang w:val="en-US"/>
        </w:rPr>
        <w:t xml:space="preserve"> are </w:t>
      </w:r>
      <w:proofErr w:type="spellStart"/>
      <w:r w:rsidRPr="00EC459D">
        <w:rPr>
          <w:rFonts w:ascii="Times New Roman" w:hAnsi="Times New Roman" w:cs="Times New Roman"/>
          <w:i/>
          <w:sz w:val="24"/>
          <w:szCs w:val="24"/>
          <w:lang w:val="en-US"/>
        </w:rPr>
        <w:t>analized</w:t>
      </w:r>
      <w:proofErr w:type="spellEnd"/>
      <w:r w:rsidRPr="00EC459D">
        <w:rPr>
          <w:rFonts w:ascii="Times New Roman" w:hAnsi="Times New Roman" w:cs="Times New Roman"/>
          <w:i/>
          <w:sz w:val="24"/>
          <w:szCs w:val="24"/>
          <w:lang w:val="en-US"/>
        </w:rPr>
        <w:t xml:space="preserve"> in the Republic of Belarus</w:t>
      </w:r>
      <w:r>
        <w:rPr>
          <w:rFonts w:ascii="Times New Roman" w:hAnsi="Times New Roman" w:cs="Times New Roman"/>
          <w:i/>
          <w:sz w:val="24"/>
          <w:szCs w:val="24"/>
          <w:lang w:val="en-US"/>
        </w:rPr>
        <w:t>.</w:t>
      </w:r>
    </w:p>
    <w:p w:rsidR="00EC459D" w:rsidRDefault="00C85A61" w:rsidP="003C3DD5">
      <w:pPr>
        <w:spacing w:after="0" w:line="240" w:lineRule="auto"/>
        <w:ind w:firstLine="709"/>
        <w:rPr>
          <w:rFonts w:ascii="Times New Roman" w:hAnsi="Times New Roman" w:cs="Times New Roman"/>
          <w:b/>
          <w:sz w:val="24"/>
          <w:szCs w:val="24"/>
          <w:lang w:val="en-US"/>
        </w:rPr>
      </w:pPr>
      <w:r w:rsidRPr="00C85A61">
        <w:rPr>
          <w:rFonts w:ascii="Times New Roman" w:hAnsi="Times New Roman" w:cs="Times New Roman"/>
          <w:b/>
          <w:sz w:val="24"/>
          <w:szCs w:val="24"/>
          <w:lang w:val="en-US"/>
        </w:rPr>
        <w:t>Key words in English</w:t>
      </w:r>
    </w:p>
    <w:p w:rsidR="00C85A61" w:rsidRDefault="00C85A61" w:rsidP="003C3DD5">
      <w:pPr>
        <w:spacing w:after="0" w:line="240" w:lineRule="auto"/>
        <w:ind w:firstLine="709"/>
        <w:jc w:val="both"/>
        <w:rPr>
          <w:rFonts w:ascii="Times New Roman" w:hAnsi="Times New Roman" w:cs="Times New Roman"/>
          <w:i/>
          <w:sz w:val="24"/>
          <w:szCs w:val="24"/>
          <w:lang w:val="en-US"/>
        </w:rPr>
      </w:pPr>
      <w:r w:rsidRPr="00C85A61">
        <w:rPr>
          <w:rFonts w:ascii="Times New Roman" w:hAnsi="Times New Roman" w:cs="Times New Roman"/>
          <w:i/>
          <w:sz w:val="24"/>
          <w:szCs w:val="24"/>
          <w:lang w:val="en-US"/>
        </w:rPr>
        <w:t>self-defense of labor rights, employee, employer, sub-institution of labor law, interdisciplinary research</w:t>
      </w:r>
      <w:r>
        <w:rPr>
          <w:rFonts w:ascii="Times New Roman" w:hAnsi="Times New Roman" w:cs="Times New Roman"/>
          <w:i/>
          <w:sz w:val="24"/>
          <w:szCs w:val="24"/>
          <w:lang w:val="en-US"/>
        </w:rPr>
        <w:t>.</w:t>
      </w:r>
    </w:p>
    <w:p w:rsidR="00C85A61" w:rsidRDefault="00C85A61" w:rsidP="003C3DD5">
      <w:pPr>
        <w:spacing w:after="0" w:line="240" w:lineRule="auto"/>
        <w:ind w:firstLine="709"/>
        <w:jc w:val="both"/>
        <w:rPr>
          <w:rFonts w:ascii="Times New Roman" w:hAnsi="Times New Roman" w:cs="Times New Roman"/>
          <w:i/>
          <w:sz w:val="24"/>
          <w:szCs w:val="24"/>
          <w:lang w:val="en-US"/>
        </w:rPr>
      </w:pPr>
    </w:p>
    <w:p w:rsidR="00C85A61" w:rsidRDefault="00C85A61" w:rsidP="003C3DD5">
      <w:pPr>
        <w:spacing w:after="0" w:line="240" w:lineRule="auto"/>
        <w:ind w:left="-540" w:firstLine="540"/>
        <w:jc w:val="center"/>
        <w:rPr>
          <w:rFonts w:ascii="Times New Roman" w:eastAsia="Times New Roman" w:hAnsi="Times New Roman" w:cs="Times New Roman"/>
          <w:b/>
          <w:sz w:val="24"/>
          <w:szCs w:val="24"/>
          <w:lang w:val="ru-RU" w:eastAsia="ru-RU"/>
        </w:rPr>
      </w:pPr>
      <w:r w:rsidRPr="00C85A61">
        <w:rPr>
          <w:rFonts w:ascii="Times New Roman" w:eastAsia="Times New Roman" w:hAnsi="Times New Roman" w:cs="Times New Roman"/>
          <w:b/>
          <w:sz w:val="24"/>
          <w:szCs w:val="24"/>
          <w:lang w:val="ru-RU" w:eastAsia="ru-RU"/>
        </w:rPr>
        <w:t xml:space="preserve">Information about </w:t>
      </w:r>
      <w:proofErr w:type="spellStart"/>
      <w:r w:rsidRPr="00C85A61">
        <w:rPr>
          <w:rFonts w:ascii="Times New Roman" w:eastAsia="Times New Roman" w:hAnsi="Times New Roman" w:cs="Times New Roman"/>
          <w:b/>
          <w:sz w:val="24"/>
          <w:szCs w:val="24"/>
          <w:lang w:val="ru-RU" w:eastAsia="ru-RU"/>
        </w:rPr>
        <w:t>the</w:t>
      </w:r>
      <w:proofErr w:type="spellEnd"/>
      <w:r w:rsidRPr="00C85A61">
        <w:rPr>
          <w:rFonts w:ascii="Times New Roman" w:eastAsia="Times New Roman" w:hAnsi="Times New Roman" w:cs="Times New Roman"/>
          <w:b/>
          <w:sz w:val="24"/>
          <w:szCs w:val="24"/>
          <w:lang w:val="ru-RU" w:eastAsia="ru-RU"/>
        </w:rPr>
        <w:t xml:space="preserve"> </w:t>
      </w:r>
      <w:proofErr w:type="spellStart"/>
      <w:r w:rsidRPr="00C85A61">
        <w:rPr>
          <w:rFonts w:ascii="Times New Roman" w:eastAsia="Times New Roman" w:hAnsi="Times New Roman" w:cs="Times New Roman"/>
          <w:b/>
          <w:sz w:val="24"/>
          <w:szCs w:val="24"/>
          <w:lang w:val="ru-RU" w:eastAsia="ru-RU"/>
        </w:rPr>
        <w:t>auther</w:t>
      </w:r>
      <w:proofErr w:type="spellEnd"/>
      <w:r w:rsidRPr="00C85A61">
        <w:rPr>
          <w:rFonts w:ascii="Times New Roman" w:eastAsia="Times New Roman" w:hAnsi="Times New Roman" w:cs="Times New Roman"/>
          <w:b/>
          <w:sz w:val="24"/>
          <w:szCs w:val="24"/>
          <w:lang w:val="ru-RU" w:eastAsia="ru-RU"/>
        </w:rPr>
        <w:t xml:space="preserve"> </w:t>
      </w:r>
      <w:proofErr w:type="spellStart"/>
      <w:r w:rsidRPr="00C85A61">
        <w:rPr>
          <w:rFonts w:ascii="Times New Roman" w:eastAsia="Times New Roman" w:hAnsi="Times New Roman" w:cs="Times New Roman"/>
          <w:b/>
          <w:sz w:val="24"/>
          <w:szCs w:val="24"/>
          <w:lang w:val="ru-RU" w:eastAsia="ru-RU"/>
        </w:rPr>
        <w:t>in</w:t>
      </w:r>
      <w:proofErr w:type="spellEnd"/>
      <w:r w:rsidRPr="00C85A61">
        <w:rPr>
          <w:rFonts w:ascii="Times New Roman" w:eastAsia="Times New Roman" w:hAnsi="Times New Roman" w:cs="Times New Roman"/>
          <w:b/>
          <w:sz w:val="24"/>
          <w:szCs w:val="24"/>
          <w:lang w:val="ru-RU" w:eastAsia="ru-RU"/>
        </w:rPr>
        <w:t xml:space="preserve"> </w:t>
      </w:r>
      <w:proofErr w:type="spellStart"/>
      <w:r w:rsidRPr="00C85A61">
        <w:rPr>
          <w:rFonts w:ascii="Times New Roman" w:eastAsia="Times New Roman" w:hAnsi="Times New Roman" w:cs="Times New Roman"/>
          <w:b/>
          <w:sz w:val="24"/>
          <w:szCs w:val="24"/>
          <w:lang w:val="ru-RU" w:eastAsia="ru-RU"/>
        </w:rPr>
        <w:t>English</w:t>
      </w:r>
      <w:proofErr w:type="spellEnd"/>
    </w:p>
    <w:p w:rsidR="00C85A61" w:rsidRPr="00C85A61" w:rsidRDefault="00C85A61" w:rsidP="003C3DD5">
      <w:pPr>
        <w:spacing w:after="0" w:line="240" w:lineRule="auto"/>
        <w:ind w:firstLine="709"/>
        <w:rPr>
          <w:rFonts w:ascii="Times New Roman" w:eastAsia="Times New Roman" w:hAnsi="Times New Roman" w:cs="Times New Roman"/>
          <w:sz w:val="24"/>
          <w:szCs w:val="24"/>
          <w:lang w:val="en-US" w:eastAsia="ru-RU"/>
        </w:rPr>
      </w:pPr>
      <w:proofErr w:type="spellStart"/>
      <w:r w:rsidRPr="00C85A61">
        <w:rPr>
          <w:rFonts w:ascii="Times New Roman" w:eastAsia="Times New Roman" w:hAnsi="Times New Roman" w:cs="Times New Roman"/>
          <w:sz w:val="24"/>
          <w:szCs w:val="24"/>
          <w:lang w:val="en-US" w:eastAsia="ru-RU"/>
        </w:rPr>
        <w:t>Martinkevitch</w:t>
      </w:r>
      <w:proofErr w:type="spellEnd"/>
      <w:r w:rsidRPr="00C85A61">
        <w:rPr>
          <w:rFonts w:ascii="Times New Roman" w:eastAsia="Times New Roman" w:hAnsi="Times New Roman" w:cs="Times New Roman"/>
          <w:sz w:val="24"/>
          <w:szCs w:val="24"/>
          <w:lang w:val="en-US" w:eastAsia="ru-RU"/>
        </w:rPr>
        <w:t xml:space="preserve"> Anton Vaclavovich</w:t>
      </w:r>
      <w:r>
        <w:rPr>
          <w:rFonts w:ascii="Times New Roman" w:eastAsia="Times New Roman" w:hAnsi="Times New Roman" w:cs="Times New Roman"/>
          <w:sz w:val="24"/>
          <w:szCs w:val="24"/>
          <w:lang w:val="en-US" w:eastAsia="ru-RU"/>
        </w:rPr>
        <w:t xml:space="preserve"> (Belarus, Minsk) - </w:t>
      </w:r>
      <w:r>
        <w:rPr>
          <w:rFonts w:ascii="Times New Roman" w:eastAsia="Times New Roman" w:hAnsi="Times New Roman" w:cs="Times New Roman"/>
          <w:sz w:val="24"/>
          <w:szCs w:val="24"/>
          <w:lang w:val="en-US" w:eastAsia="ru-RU"/>
        </w:rPr>
        <w:t>the</w:t>
      </w:r>
      <w:r w:rsidRPr="00C85A61">
        <w:rPr>
          <w:rFonts w:ascii="Times New Roman" w:eastAsia="Times New Roman" w:hAnsi="Times New Roman" w:cs="Times New Roman"/>
          <w:sz w:val="24"/>
          <w:szCs w:val="24"/>
          <w:lang w:val="en-US" w:eastAsia="ru-RU"/>
        </w:rPr>
        <w:t xml:space="preserve"> scientific employee of the Institute of Sociology of the National Academy of Sciences of Belarus.</w:t>
      </w:r>
    </w:p>
    <w:p w:rsidR="00C85A61" w:rsidRPr="00C85A61" w:rsidRDefault="00C85A61" w:rsidP="003C3DD5">
      <w:pPr>
        <w:spacing w:after="0" w:line="240" w:lineRule="auto"/>
        <w:ind w:left="-540" w:firstLine="540"/>
        <w:jc w:val="center"/>
        <w:rPr>
          <w:rFonts w:ascii="Times New Roman" w:eastAsia="Times New Roman" w:hAnsi="Times New Roman" w:cs="Times New Roman"/>
          <w:b/>
          <w:sz w:val="24"/>
          <w:szCs w:val="24"/>
          <w:lang w:val="en-US" w:eastAsia="ru-RU"/>
        </w:rPr>
      </w:pPr>
    </w:p>
    <w:p w:rsidR="00C85A61" w:rsidRPr="00C85A61" w:rsidRDefault="00C85A61" w:rsidP="003C3DD5">
      <w:pPr>
        <w:spacing w:after="0" w:line="240" w:lineRule="auto"/>
        <w:ind w:left="-540" w:firstLine="540"/>
        <w:jc w:val="center"/>
        <w:rPr>
          <w:rFonts w:ascii="Times New Roman" w:eastAsia="Times New Roman" w:hAnsi="Times New Roman" w:cs="Times New Roman"/>
          <w:b/>
          <w:sz w:val="24"/>
          <w:szCs w:val="24"/>
          <w:lang w:val="en-US" w:eastAsia="ru-RU"/>
        </w:rPr>
      </w:pPr>
      <w:r w:rsidRPr="00C85A61">
        <w:rPr>
          <w:rFonts w:ascii="Times New Roman" w:eastAsia="Times New Roman" w:hAnsi="Times New Roman" w:cs="Times New Roman"/>
          <w:b/>
          <w:sz w:val="24"/>
          <w:szCs w:val="24"/>
          <w:lang w:val="en-US" w:eastAsia="ru-RU"/>
        </w:rPr>
        <w:t>Bibliographic list in English</w:t>
      </w:r>
    </w:p>
    <w:p w:rsidR="00C85A61" w:rsidRPr="00C85A61" w:rsidRDefault="00C85A61" w:rsidP="003C3DD5">
      <w:pPr>
        <w:spacing w:after="0" w:line="240"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1. </w:t>
      </w:r>
      <w:proofErr w:type="spellStart"/>
      <w:r w:rsidRPr="00C85A61">
        <w:rPr>
          <w:rFonts w:ascii="Times New Roman" w:eastAsia="Times New Roman" w:hAnsi="Times New Roman" w:cs="Times New Roman"/>
          <w:sz w:val="24"/>
          <w:szCs w:val="24"/>
          <w:lang w:val="en-US" w:eastAsia="ru-RU"/>
        </w:rPr>
        <w:t>Klachkova</w:t>
      </w:r>
      <w:proofErr w:type="spellEnd"/>
      <w:r w:rsidRPr="00C85A61">
        <w:rPr>
          <w:rFonts w:ascii="Times New Roman" w:eastAsia="Times New Roman" w:hAnsi="Times New Roman" w:cs="Times New Roman"/>
          <w:sz w:val="24"/>
          <w:szCs w:val="24"/>
          <w:lang w:val="en-US" w:eastAsia="ru-RU"/>
        </w:rPr>
        <w:t>, T. V. Protection of honor, dignity and business reputation and self-defense in labor law: statement of the problem [Electronic resource] / Belarusian State University. - Minsk, 2014. - Access mode: http://elib.bsu.by/bitstream/123456789/39702/1/T.V.%20Klachkov.pdf. - Access date: March 24, 2018.</w:t>
      </w:r>
      <w:bookmarkStart w:id="0" w:name="_GoBack"/>
      <w:bookmarkEnd w:id="0"/>
    </w:p>
    <w:sectPr w:rsidR="00C85A61" w:rsidRPr="00C85A61" w:rsidSect="008D1812">
      <w:footerReference w:type="default" r:id="rId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0ECD" w:rsidRDefault="002E0ECD" w:rsidP="00E672F4">
      <w:pPr>
        <w:spacing w:after="0" w:line="240" w:lineRule="auto"/>
      </w:pPr>
      <w:r>
        <w:separator/>
      </w:r>
    </w:p>
  </w:endnote>
  <w:endnote w:type="continuationSeparator" w:id="0">
    <w:p w:rsidR="002E0ECD" w:rsidRDefault="002E0ECD" w:rsidP="00E672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4"/>
        <w:szCs w:val="24"/>
      </w:rPr>
      <w:id w:val="540322913"/>
      <w:docPartObj>
        <w:docPartGallery w:val="Page Numbers (Bottom of Page)"/>
        <w:docPartUnique/>
      </w:docPartObj>
    </w:sdtPr>
    <w:sdtContent>
      <w:p w:rsidR="00E672F4" w:rsidRPr="00E672F4" w:rsidRDefault="00E672F4">
        <w:pPr>
          <w:pStyle w:val="a5"/>
          <w:jc w:val="center"/>
          <w:rPr>
            <w:rFonts w:ascii="Times New Roman" w:hAnsi="Times New Roman" w:cs="Times New Roman"/>
            <w:sz w:val="24"/>
            <w:szCs w:val="24"/>
          </w:rPr>
        </w:pPr>
        <w:r w:rsidRPr="00E672F4">
          <w:rPr>
            <w:rFonts w:ascii="Times New Roman" w:hAnsi="Times New Roman" w:cs="Times New Roman"/>
            <w:sz w:val="24"/>
            <w:szCs w:val="24"/>
          </w:rPr>
          <w:fldChar w:fldCharType="begin"/>
        </w:r>
        <w:r w:rsidRPr="00E672F4">
          <w:rPr>
            <w:rFonts w:ascii="Times New Roman" w:hAnsi="Times New Roman" w:cs="Times New Roman"/>
            <w:sz w:val="24"/>
            <w:szCs w:val="24"/>
          </w:rPr>
          <w:instrText>PAGE   \* MERGEFORMAT</w:instrText>
        </w:r>
        <w:r w:rsidRPr="00E672F4">
          <w:rPr>
            <w:rFonts w:ascii="Times New Roman" w:hAnsi="Times New Roman" w:cs="Times New Roman"/>
            <w:sz w:val="24"/>
            <w:szCs w:val="24"/>
          </w:rPr>
          <w:fldChar w:fldCharType="separate"/>
        </w:r>
        <w:r w:rsidR="003C3DD5" w:rsidRPr="003C3DD5">
          <w:rPr>
            <w:rFonts w:ascii="Times New Roman" w:hAnsi="Times New Roman" w:cs="Times New Roman"/>
            <w:noProof/>
            <w:sz w:val="24"/>
            <w:szCs w:val="24"/>
            <w:lang w:val="ru-RU"/>
          </w:rPr>
          <w:t>2</w:t>
        </w:r>
        <w:r w:rsidRPr="00E672F4">
          <w:rPr>
            <w:rFonts w:ascii="Times New Roman" w:hAnsi="Times New Roman" w:cs="Times New Roman"/>
            <w:sz w:val="24"/>
            <w:szCs w:val="24"/>
          </w:rPr>
          <w:fldChar w:fldCharType="end"/>
        </w:r>
      </w:p>
    </w:sdtContent>
  </w:sdt>
  <w:p w:rsidR="00E672F4" w:rsidRDefault="00E672F4">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0ECD" w:rsidRDefault="002E0ECD" w:rsidP="00E672F4">
      <w:pPr>
        <w:spacing w:after="0" w:line="240" w:lineRule="auto"/>
      </w:pPr>
      <w:r>
        <w:separator/>
      </w:r>
    </w:p>
  </w:footnote>
  <w:footnote w:type="continuationSeparator" w:id="0">
    <w:p w:rsidR="002E0ECD" w:rsidRDefault="002E0ECD" w:rsidP="00E672F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141"/>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152A"/>
    <w:rsid w:val="000739A5"/>
    <w:rsid w:val="002E0ECD"/>
    <w:rsid w:val="003C3DD5"/>
    <w:rsid w:val="005D152A"/>
    <w:rsid w:val="005D664D"/>
    <w:rsid w:val="007618C4"/>
    <w:rsid w:val="008D1812"/>
    <w:rsid w:val="0096706F"/>
    <w:rsid w:val="00C85A61"/>
    <w:rsid w:val="00CC64B5"/>
    <w:rsid w:val="00E672F4"/>
    <w:rsid w:val="00EC459D"/>
    <w:rsid w:val="00F26C2C"/>
  </w:rsids>
  <m:mathPr>
    <m:mathFont m:val="Cambria Math"/>
    <m:brkBin m:val="before"/>
    <m:brkBinSub m:val="--"/>
    <m:smallFrac m:val="0"/>
    <m:dispDef/>
    <m:lMargin m:val="0"/>
    <m:rMargin m:val="0"/>
    <m:defJc m:val="centerGroup"/>
    <m:wrapIndent m:val="1440"/>
    <m:intLim m:val="subSup"/>
    <m:naryLim m:val="undOvr"/>
  </m:mathPr>
  <w:themeFontLang w:val="be-B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669C34"/>
  <w15:chartTrackingRefBased/>
  <w15:docId w15:val="{76A59DCD-2371-44AD-9562-19D9FA18C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be-B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ewncpi0">
    <w:name w:val="newncpi0"/>
    <w:basedOn w:val="a"/>
    <w:rsid w:val="008D1812"/>
    <w:pPr>
      <w:spacing w:after="0" w:line="240" w:lineRule="auto"/>
      <w:jc w:val="both"/>
    </w:pPr>
    <w:rPr>
      <w:rFonts w:ascii="Times New Roman" w:eastAsia="Times New Roman" w:hAnsi="Times New Roman" w:cs="Times New Roman"/>
      <w:sz w:val="24"/>
      <w:szCs w:val="24"/>
      <w:lang w:val="ru-RU" w:eastAsia="ru-RU"/>
    </w:rPr>
  </w:style>
  <w:style w:type="paragraph" w:styleId="a3">
    <w:name w:val="header"/>
    <w:basedOn w:val="a"/>
    <w:link w:val="a4"/>
    <w:uiPriority w:val="99"/>
    <w:unhideWhenUsed/>
    <w:rsid w:val="00E672F4"/>
    <w:pPr>
      <w:tabs>
        <w:tab w:val="center" w:pos="4536"/>
        <w:tab w:val="right" w:pos="9072"/>
      </w:tabs>
      <w:spacing w:after="0" w:line="240" w:lineRule="auto"/>
    </w:pPr>
  </w:style>
  <w:style w:type="character" w:customStyle="1" w:styleId="a4">
    <w:name w:val="Верхний колонтитул Знак"/>
    <w:basedOn w:val="a0"/>
    <w:link w:val="a3"/>
    <w:uiPriority w:val="99"/>
    <w:rsid w:val="00E672F4"/>
  </w:style>
  <w:style w:type="paragraph" w:styleId="a5">
    <w:name w:val="footer"/>
    <w:basedOn w:val="a"/>
    <w:link w:val="a6"/>
    <w:uiPriority w:val="99"/>
    <w:unhideWhenUsed/>
    <w:rsid w:val="00E672F4"/>
    <w:pPr>
      <w:tabs>
        <w:tab w:val="center" w:pos="4536"/>
        <w:tab w:val="right" w:pos="9072"/>
      </w:tabs>
      <w:spacing w:after="0" w:line="240" w:lineRule="auto"/>
    </w:pPr>
  </w:style>
  <w:style w:type="character" w:customStyle="1" w:styleId="a6">
    <w:name w:val="Нижний колонтитул Знак"/>
    <w:basedOn w:val="a0"/>
    <w:link w:val="a5"/>
    <w:uiPriority w:val="99"/>
    <w:rsid w:val="00E672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136</TotalTime>
  <Pages>2</Pages>
  <Words>789</Words>
  <Characters>4819</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Арбалест</dc:creator>
  <cp:keywords/>
  <dc:description/>
  <cp:lastModifiedBy>Арбалест</cp:lastModifiedBy>
  <cp:revision>3</cp:revision>
  <dcterms:created xsi:type="dcterms:W3CDTF">2018-03-24T12:01:00Z</dcterms:created>
  <dcterms:modified xsi:type="dcterms:W3CDTF">2018-03-24T14:30:00Z</dcterms:modified>
</cp:coreProperties>
</file>