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F81FD8" w14:textId="1886D4FD" w:rsidR="000659B5" w:rsidRDefault="000659B5" w:rsidP="000659B5">
      <w:pPr>
        <w:pStyle w:val="a3"/>
        <w:rPr>
          <w:rFonts w:ascii="Times New Roman" w:hAnsi="Times New Roman" w:cs="Times New Roman"/>
          <w:b/>
          <w:bCs/>
          <w:sz w:val="24"/>
          <w:szCs w:val="24"/>
        </w:rPr>
      </w:pPr>
      <w:r>
        <w:rPr>
          <w:rFonts w:ascii="Times New Roman" w:hAnsi="Times New Roman" w:cs="Times New Roman"/>
          <w:b/>
          <w:bCs/>
          <w:sz w:val="24"/>
          <w:szCs w:val="24"/>
        </w:rPr>
        <w:t>УДК</w:t>
      </w:r>
      <w:r w:rsidRPr="000659B5">
        <w:rPr>
          <w:rFonts w:ascii="Times New Roman" w:hAnsi="Times New Roman" w:cs="Times New Roman"/>
          <w:b/>
          <w:bCs/>
          <w:sz w:val="24"/>
          <w:szCs w:val="24"/>
        </w:rPr>
        <w:t xml:space="preserve"> 323.22/.28-053.6</w:t>
      </w:r>
    </w:p>
    <w:p w14:paraId="07A5AAAE" w14:textId="0753AF32" w:rsidR="000659B5" w:rsidRDefault="000659B5" w:rsidP="000659B5">
      <w:pPr>
        <w:pStyle w:val="a3"/>
        <w:jc w:val="right"/>
        <w:rPr>
          <w:rFonts w:ascii="Times New Roman" w:hAnsi="Times New Roman" w:cs="Times New Roman"/>
          <w:b/>
          <w:bCs/>
          <w:sz w:val="24"/>
          <w:szCs w:val="24"/>
        </w:rPr>
      </w:pPr>
      <w:r>
        <w:rPr>
          <w:rFonts w:ascii="Times New Roman" w:hAnsi="Times New Roman" w:cs="Times New Roman"/>
          <w:b/>
          <w:bCs/>
          <w:sz w:val="24"/>
          <w:szCs w:val="24"/>
        </w:rPr>
        <w:t>ГАВРИКОВ А.В.</w:t>
      </w:r>
    </w:p>
    <w:p w14:paraId="454133DD" w14:textId="68C355BE" w:rsidR="002B0D37" w:rsidRDefault="002B0D37" w:rsidP="002B0D37">
      <w:pPr>
        <w:pStyle w:val="a3"/>
        <w:jc w:val="center"/>
        <w:rPr>
          <w:rFonts w:ascii="Times New Roman" w:hAnsi="Times New Roman" w:cs="Times New Roman"/>
          <w:b/>
          <w:bCs/>
          <w:sz w:val="24"/>
          <w:szCs w:val="24"/>
        </w:rPr>
      </w:pPr>
      <w:r w:rsidRPr="002B0D37">
        <w:rPr>
          <w:rFonts w:ascii="Times New Roman" w:hAnsi="Times New Roman" w:cs="Times New Roman"/>
          <w:b/>
          <w:bCs/>
          <w:sz w:val="24"/>
          <w:szCs w:val="24"/>
        </w:rPr>
        <w:t>Анатомия белорусского протеста 2020г. (</w:t>
      </w:r>
      <w:r w:rsidR="000659B5">
        <w:rPr>
          <w:rFonts w:ascii="Times New Roman" w:hAnsi="Times New Roman" w:cs="Times New Roman"/>
          <w:b/>
          <w:bCs/>
          <w:sz w:val="24"/>
          <w:szCs w:val="24"/>
        </w:rPr>
        <w:t>электоральный цикл 2017-2020гг.</w:t>
      </w:r>
      <w:r w:rsidRPr="002B0D37">
        <w:rPr>
          <w:rFonts w:ascii="Times New Roman" w:hAnsi="Times New Roman" w:cs="Times New Roman"/>
          <w:b/>
          <w:bCs/>
          <w:sz w:val="24"/>
          <w:szCs w:val="24"/>
        </w:rPr>
        <w:t>).</w:t>
      </w:r>
    </w:p>
    <w:p w14:paraId="55089F7B" w14:textId="77777777" w:rsidR="000659B5" w:rsidRDefault="000659B5" w:rsidP="002B0D37">
      <w:pPr>
        <w:pStyle w:val="a3"/>
        <w:jc w:val="center"/>
        <w:rPr>
          <w:rFonts w:ascii="Times New Roman" w:hAnsi="Times New Roman" w:cs="Times New Roman"/>
          <w:b/>
          <w:bCs/>
          <w:sz w:val="24"/>
          <w:szCs w:val="24"/>
        </w:rPr>
      </w:pPr>
    </w:p>
    <w:p w14:paraId="5DA62ABE" w14:textId="46DB1CE8" w:rsidR="002B0D37" w:rsidRDefault="000659B5" w:rsidP="002B0D37">
      <w:pPr>
        <w:pStyle w:val="a3"/>
        <w:jc w:val="center"/>
        <w:rPr>
          <w:rFonts w:ascii="Times New Roman" w:hAnsi="Times New Roman" w:cs="Times New Roman"/>
          <w:b/>
          <w:bCs/>
          <w:sz w:val="24"/>
          <w:szCs w:val="24"/>
        </w:rPr>
      </w:pPr>
      <w:r>
        <w:rPr>
          <w:rFonts w:ascii="Times New Roman" w:hAnsi="Times New Roman" w:cs="Times New Roman"/>
          <w:b/>
          <w:bCs/>
          <w:sz w:val="24"/>
          <w:szCs w:val="24"/>
        </w:rPr>
        <w:t>Аннотация</w:t>
      </w:r>
    </w:p>
    <w:p w14:paraId="5E421DF7" w14:textId="2D5D688D" w:rsidR="000659B5" w:rsidRDefault="000659B5" w:rsidP="000F43D0">
      <w:pPr>
        <w:pStyle w:val="a3"/>
        <w:ind w:firstLine="709"/>
        <w:jc w:val="both"/>
        <w:rPr>
          <w:rFonts w:ascii="Times New Roman" w:hAnsi="Times New Roman" w:cs="Times New Roman"/>
          <w:i/>
          <w:iCs/>
          <w:sz w:val="24"/>
          <w:szCs w:val="24"/>
        </w:rPr>
      </w:pPr>
      <w:r w:rsidRPr="000F43D0">
        <w:rPr>
          <w:rFonts w:ascii="Times New Roman" w:hAnsi="Times New Roman" w:cs="Times New Roman"/>
          <w:i/>
          <w:iCs/>
          <w:sz w:val="24"/>
          <w:szCs w:val="24"/>
        </w:rPr>
        <w:t>Целью статьи является выявление политических факторов институционализации политического раскола населения Республики Беларусь и связанных с ними проблем, и перспектив преодоления электорального кризиса. Актуализация данной проблематики обусловлена стремительными социально-политическими изменениями общественного мнения в 2017-2020гг. На основе вторичного анализа эмпирических данных информационно-аналитического центра при Администрации Президента Республики Беларусь и Института социологии НАН Беларуси, а также ЦИСПИ БГУ и Социологической лабораторией ГГТУ им. П. О. Сухого – проведен мониторинг и зондаж политического намерения участия населения в политической жизни страны 2017-2020гг, а также отношения населения к важнейшим политическими событиям 2017-2020гг. Отмечен быстрый уровень политизации населения и роста политического сознания и культуры</w:t>
      </w:r>
      <w:r w:rsidR="000F43D0" w:rsidRPr="000F43D0">
        <w:rPr>
          <w:rFonts w:ascii="Times New Roman" w:hAnsi="Times New Roman" w:cs="Times New Roman"/>
          <w:i/>
          <w:iCs/>
          <w:sz w:val="24"/>
          <w:szCs w:val="24"/>
        </w:rPr>
        <w:t xml:space="preserve"> населения</w:t>
      </w:r>
      <w:r w:rsidRPr="000F43D0">
        <w:rPr>
          <w:rFonts w:ascii="Times New Roman" w:hAnsi="Times New Roman" w:cs="Times New Roman"/>
          <w:i/>
          <w:iCs/>
          <w:sz w:val="24"/>
          <w:szCs w:val="24"/>
        </w:rPr>
        <w:t>.</w:t>
      </w:r>
      <w:r w:rsidR="000F43D0" w:rsidRPr="000F43D0">
        <w:rPr>
          <w:rFonts w:ascii="Times New Roman" w:hAnsi="Times New Roman" w:cs="Times New Roman"/>
          <w:i/>
          <w:iCs/>
          <w:sz w:val="24"/>
          <w:szCs w:val="24"/>
        </w:rPr>
        <w:t xml:space="preserve"> </w:t>
      </w:r>
      <w:r w:rsidRPr="000F43D0">
        <w:rPr>
          <w:rFonts w:ascii="Times New Roman" w:hAnsi="Times New Roman" w:cs="Times New Roman"/>
          <w:i/>
          <w:iCs/>
          <w:sz w:val="24"/>
          <w:szCs w:val="24"/>
        </w:rPr>
        <w:t>В рамках исследования выявлена применимость теории рационального выбора к политической трансформации белорусского общества, исследованы тенденции политического поведения при советующих ответных действиях правительства на акции прямого действия. Используемая методология основана на принципах теории рационального выбора, являющегося одним из приоритетных направлений современных исследований общественно-политических процессов.</w:t>
      </w:r>
    </w:p>
    <w:p w14:paraId="7380B426" w14:textId="755D26C2" w:rsidR="000F43D0" w:rsidRDefault="000F43D0" w:rsidP="000F43D0">
      <w:pPr>
        <w:pStyle w:val="a3"/>
        <w:ind w:firstLine="709"/>
        <w:jc w:val="both"/>
        <w:rPr>
          <w:rFonts w:ascii="Times New Roman" w:hAnsi="Times New Roman" w:cs="Times New Roman"/>
          <w:i/>
          <w:iCs/>
          <w:sz w:val="24"/>
          <w:szCs w:val="24"/>
        </w:rPr>
      </w:pPr>
      <w:r w:rsidRPr="000F43D0">
        <w:rPr>
          <w:rFonts w:ascii="Times New Roman" w:hAnsi="Times New Roman" w:cs="Times New Roman"/>
          <w:b/>
          <w:bCs/>
          <w:i/>
          <w:iCs/>
          <w:sz w:val="24"/>
          <w:szCs w:val="24"/>
        </w:rPr>
        <w:t>Ключевые слова</w:t>
      </w:r>
      <w:r w:rsidRPr="000F43D0">
        <w:rPr>
          <w:rFonts w:ascii="Times New Roman" w:hAnsi="Times New Roman" w:cs="Times New Roman"/>
          <w:i/>
          <w:iCs/>
          <w:sz w:val="24"/>
          <w:szCs w:val="24"/>
        </w:rPr>
        <w:t>: Общественное мнение, акции прямого действия, виртуализация политической борьбы, политическая культура, политическое сознание.</w:t>
      </w:r>
    </w:p>
    <w:p w14:paraId="11A4D0DF" w14:textId="77777777" w:rsidR="000F43D0" w:rsidRPr="000F43D0" w:rsidRDefault="000F43D0" w:rsidP="000F43D0">
      <w:pPr>
        <w:pStyle w:val="a3"/>
        <w:ind w:firstLine="709"/>
        <w:jc w:val="both"/>
        <w:rPr>
          <w:rFonts w:ascii="Times New Roman" w:hAnsi="Times New Roman" w:cs="Times New Roman"/>
          <w:i/>
          <w:iCs/>
          <w:sz w:val="24"/>
          <w:szCs w:val="24"/>
        </w:rPr>
      </w:pPr>
    </w:p>
    <w:p w14:paraId="30200F66" w14:textId="785DC2A5" w:rsidR="006F79DA" w:rsidRPr="000659B5"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Реальная практика реформирования постсоветских и постсоциалистических государств наглядно продемонстрировала, что простой «выход» за пределы «устаревших» политических норм для того, чтобы стать такими же, как развитые демократии, весьма сложен и находится по многим позициям в состоянии политического антагонизма в постсоветских странах. Как заметили белорусские социологи В.В. Кириенко и В.В. Клейман “В результате, наступает такое несоответствие между предполагаемыми социальными целями и полученными результатами. В таком случае, не отдельный человек, а общество в целом, вынуждено жить в двух мирах: в одном – «правильном», но нереальном, и во втором – «неправильном», но реальном”</w:t>
      </w:r>
      <w:r w:rsidR="000F43D0">
        <w:rPr>
          <w:rStyle w:val="a6"/>
          <w:rFonts w:ascii="Times New Roman" w:hAnsi="Times New Roman" w:cs="Times New Roman"/>
          <w:sz w:val="24"/>
          <w:szCs w:val="24"/>
        </w:rPr>
        <w:footnoteReference w:id="1"/>
      </w:r>
      <w:r w:rsidRPr="000659B5">
        <w:rPr>
          <w:rFonts w:ascii="Times New Roman" w:hAnsi="Times New Roman" w:cs="Times New Roman"/>
          <w:sz w:val="24"/>
          <w:szCs w:val="24"/>
        </w:rPr>
        <w:t xml:space="preserve">. </w:t>
      </w:r>
    </w:p>
    <w:p w14:paraId="74608806" w14:textId="7919893B"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Уровень политического участия населения в традиционном политическом поле Республики Беларусь между избирательными кампаниями в 2015-2019гг., несмотря на некоторые всплески гиперактивности части населения, был на уровне 3-5 %, что в соответствии с концепцией английского социолога Г. </w:t>
      </w:r>
      <w:proofErr w:type="spellStart"/>
      <w:r w:rsidRPr="000659B5">
        <w:rPr>
          <w:rFonts w:ascii="Times New Roman" w:hAnsi="Times New Roman" w:cs="Times New Roman"/>
          <w:sz w:val="24"/>
          <w:szCs w:val="24"/>
        </w:rPr>
        <w:t>Бэнга</w:t>
      </w:r>
      <w:proofErr w:type="spellEnd"/>
      <w:r w:rsidRPr="000659B5">
        <w:rPr>
          <w:rFonts w:ascii="Times New Roman" w:hAnsi="Times New Roman" w:cs="Times New Roman"/>
          <w:sz w:val="24"/>
          <w:szCs w:val="24"/>
        </w:rPr>
        <w:t xml:space="preserve"> (использующейся зарубежными социологами для замера политической активности населения) для страны, с населением 8 – 10 млн. является невысоким. Согласно последним социологическим данным ИАЦ при Администрации Президента Республики Беларусь касающихся исследования социально-политических институтов и политического участия (выборка – 1314 респондентов). Уровень доверия политическим институтам был достаточно высок, однако практически никак не был проявлен в реальном участии населения в деятельности этих институтов, которые как показали последующие события не имели практически никакого влияния на политические изменения в национальном масштабе. В 2017</w:t>
      </w:r>
      <w:proofErr w:type="gramStart"/>
      <w:r w:rsidRPr="000659B5">
        <w:rPr>
          <w:rFonts w:ascii="Times New Roman" w:hAnsi="Times New Roman" w:cs="Times New Roman"/>
          <w:sz w:val="24"/>
          <w:szCs w:val="24"/>
        </w:rPr>
        <w:t xml:space="preserve">г: </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 xml:space="preserve"> </w:t>
      </w:r>
      <w:proofErr w:type="gramEnd"/>
      <w:r w:rsidRPr="000659B5">
        <w:rPr>
          <w:rFonts w:ascii="Times New Roman" w:hAnsi="Times New Roman" w:cs="Times New Roman"/>
          <w:sz w:val="24"/>
          <w:szCs w:val="24"/>
        </w:rPr>
        <w:t>47% респондентов выразило доверие политическим партиям (поддерживающим правительство)</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10% оппозиционным партиям;</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lastRenderedPageBreak/>
        <w:t xml:space="preserve">профсоюзам, входящим в ФПБ 51%, и не входящим в ФПБ – 20%, </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БРСМ – 50,5%, и РОО Белая Русь – 34%</w:t>
      </w:r>
      <w:r w:rsidR="000F43D0">
        <w:rPr>
          <w:rFonts w:ascii="Times New Roman" w:hAnsi="Times New Roman" w:cs="Times New Roman"/>
          <w:sz w:val="24"/>
          <w:szCs w:val="24"/>
        </w:rPr>
        <w:t xml:space="preserve"> </w:t>
      </w:r>
      <w:r w:rsidR="000F43D0">
        <w:rPr>
          <w:rStyle w:val="a6"/>
          <w:rFonts w:ascii="Times New Roman" w:hAnsi="Times New Roman" w:cs="Times New Roman"/>
          <w:sz w:val="24"/>
          <w:szCs w:val="24"/>
        </w:rPr>
        <w:footnoteReference w:id="2"/>
      </w:r>
      <w:r w:rsidRPr="000659B5">
        <w:rPr>
          <w:rFonts w:ascii="Times New Roman" w:hAnsi="Times New Roman" w:cs="Times New Roman"/>
          <w:sz w:val="24"/>
          <w:szCs w:val="24"/>
        </w:rPr>
        <w:t xml:space="preserve">. </w:t>
      </w:r>
    </w:p>
    <w:p w14:paraId="0ED0C5BD" w14:textId="1C3B067D" w:rsidR="003A4D2B"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По данным ИАЦ при Администрации Президента Республики Беларусь (выборка 1414 человек) в 2017 г. респондентами были поддержаны следующие не согласованные с властью акции прямого действия протеста</w:t>
      </w:r>
      <w:r w:rsidR="001F0A98">
        <w:rPr>
          <w:rFonts w:ascii="Times New Roman" w:hAnsi="Times New Roman" w:cs="Times New Roman"/>
          <w:sz w:val="24"/>
          <w:szCs w:val="24"/>
        </w:rPr>
        <w:t>:</w:t>
      </w:r>
      <w:r w:rsidR="003A4D2B">
        <w:rPr>
          <w:rFonts w:ascii="Times New Roman" w:hAnsi="Times New Roman" w:cs="Times New Roman"/>
          <w:sz w:val="24"/>
          <w:szCs w:val="24"/>
        </w:rPr>
        <w:t xml:space="preserve"> митинги 11%; забастовки 6%;</w:t>
      </w:r>
      <w:r w:rsidR="001F0A98">
        <w:rPr>
          <w:rFonts w:ascii="Times New Roman" w:hAnsi="Times New Roman" w:cs="Times New Roman"/>
          <w:sz w:val="24"/>
          <w:szCs w:val="24"/>
        </w:rPr>
        <w:t xml:space="preserve"> </w:t>
      </w:r>
      <w:r w:rsidR="003A4D2B">
        <w:rPr>
          <w:rFonts w:ascii="Times New Roman" w:hAnsi="Times New Roman" w:cs="Times New Roman"/>
          <w:sz w:val="24"/>
          <w:szCs w:val="24"/>
        </w:rPr>
        <w:t>голодовки 2%;</w:t>
      </w:r>
      <w:r w:rsidR="001F0A98">
        <w:rPr>
          <w:rFonts w:ascii="Times New Roman" w:hAnsi="Times New Roman" w:cs="Times New Roman"/>
          <w:sz w:val="24"/>
          <w:szCs w:val="24"/>
        </w:rPr>
        <w:t xml:space="preserve"> </w:t>
      </w:r>
      <w:r w:rsidR="003A4D2B">
        <w:rPr>
          <w:rFonts w:ascii="Times New Roman" w:hAnsi="Times New Roman" w:cs="Times New Roman"/>
          <w:sz w:val="24"/>
          <w:szCs w:val="24"/>
        </w:rPr>
        <w:t>ворожённое сопротивление 2 %.</w:t>
      </w:r>
    </w:p>
    <w:p w14:paraId="015F58B8" w14:textId="63500AA5" w:rsidR="006F79DA"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Исследуя несанкционированные публичные мероприятия февраля-марта 2017г., направленных против Декрета Президента Республики Беларусь № 3 «О предупреждении социального иждивенчества» ЦСПИ БГУ выборочная совокупность 2500 респондентов (1500 весенний замер и 1000 осенний) 94 населенных пункта. Ошибка репрезентативности 2,2% весной и 2,55% осенью, показатель недостижимости составил 19% приводит следующие данные:</w:t>
      </w:r>
    </w:p>
    <w:p w14:paraId="10B548D1" w14:textId="36EF99FC" w:rsidR="003A4D2B" w:rsidRPr="003A4D2B" w:rsidRDefault="003A4D2B" w:rsidP="003A4D2B">
      <w:pPr>
        <w:pStyle w:val="a3"/>
        <w:ind w:firstLine="709"/>
        <w:jc w:val="right"/>
        <w:rPr>
          <w:rFonts w:ascii="Times New Roman" w:hAnsi="Times New Roman" w:cs="Times New Roman"/>
          <w:i/>
          <w:iCs/>
          <w:sz w:val="24"/>
          <w:szCs w:val="24"/>
        </w:rPr>
      </w:pPr>
      <w:r w:rsidRPr="003A4D2B">
        <w:rPr>
          <w:rFonts w:ascii="Times New Roman" w:hAnsi="Times New Roman" w:cs="Times New Roman"/>
          <w:i/>
          <w:iCs/>
          <w:sz w:val="24"/>
          <w:szCs w:val="24"/>
        </w:rPr>
        <w:t>Таблица 1</w:t>
      </w:r>
    </w:p>
    <w:p w14:paraId="6CDFDEB3" w14:textId="72E83E4F" w:rsidR="003A4D2B" w:rsidRPr="003A4D2B" w:rsidRDefault="003A4D2B" w:rsidP="003A4D2B">
      <w:pPr>
        <w:pStyle w:val="a3"/>
        <w:jc w:val="center"/>
        <w:rPr>
          <w:rFonts w:ascii="Times New Roman" w:hAnsi="Times New Roman" w:cs="Times New Roman"/>
          <w:b/>
          <w:bCs/>
          <w:sz w:val="24"/>
          <w:szCs w:val="24"/>
        </w:rPr>
      </w:pPr>
      <w:r w:rsidRPr="003A4D2B">
        <w:rPr>
          <w:rFonts w:ascii="Times New Roman" w:hAnsi="Times New Roman" w:cs="Times New Roman"/>
          <w:b/>
          <w:bCs/>
          <w:sz w:val="24"/>
          <w:szCs w:val="24"/>
        </w:rPr>
        <w:t>Распределение ответов на вопрос</w:t>
      </w:r>
      <w:proofErr w:type="gramStart"/>
      <w:r w:rsidRPr="003A4D2B">
        <w:rPr>
          <w:rFonts w:ascii="Times New Roman" w:hAnsi="Times New Roman" w:cs="Times New Roman"/>
          <w:b/>
          <w:bCs/>
          <w:sz w:val="24"/>
          <w:szCs w:val="24"/>
        </w:rPr>
        <w:t>: Как</w:t>
      </w:r>
      <w:proofErr w:type="gramEnd"/>
      <w:r w:rsidRPr="003A4D2B">
        <w:rPr>
          <w:rFonts w:ascii="Times New Roman" w:hAnsi="Times New Roman" w:cs="Times New Roman"/>
          <w:b/>
          <w:bCs/>
          <w:sz w:val="24"/>
          <w:szCs w:val="24"/>
        </w:rPr>
        <w:t xml:space="preserve"> вы относитесь к акциям протеста, которые проходили в городах Беларуси в марте 2017г? 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3A4D2B" w:rsidRPr="003A4D2B" w14:paraId="56BCF589" w14:textId="77777777" w:rsidTr="00645D12">
        <w:tc>
          <w:tcPr>
            <w:tcW w:w="4672" w:type="dxa"/>
            <w:shd w:val="clear" w:color="auto" w:fill="auto"/>
          </w:tcPr>
          <w:p w14:paraId="636F7A47" w14:textId="77777777" w:rsidR="003A4D2B" w:rsidRPr="003A4D2B" w:rsidRDefault="003A4D2B" w:rsidP="003A4D2B">
            <w:pPr>
              <w:pStyle w:val="a3"/>
            </w:pPr>
            <w:r w:rsidRPr="003A4D2B">
              <w:t>Переменная</w:t>
            </w:r>
          </w:p>
        </w:tc>
        <w:tc>
          <w:tcPr>
            <w:tcW w:w="4673" w:type="dxa"/>
            <w:shd w:val="clear" w:color="auto" w:fill="auto"/>
          </w:tcPr>
          <w:p w14:paraId="46B2DC5F" w14:textId="77777777" w:rsidR="003A4D2B" w:rsidRPr="003A4D2B" w:rsidRDefault="003A4D2B" w:rsidP="003A4D2B">
            <w:pPr>
              <w:pStyle w:val="a3"/>
            </w:pPr>
            <w:r w:rsidRPr="003A4D2B">
              <w:t>Процент</w:t>
            </w:r>
          </w:p>
        </w:tc>
      </w:tr>
      <w:tr w:rsidR="003A4D2B" w:rsidRPr="003A4D2B" w14:paraId="25E904B0" w14:textId="77777777" w:rsidTr="00645D12">
        <w:tc>
          <w:tcPr>
            <w:tcW w:w="4672" w:type="dxa"/>
            <w:shd w:val="clear" w:color="auto" w:fill="auto"/>
          </w:tcPr>
          <w:p w14:paraId="2A247E7C" w14:textId="77777777" w:rsidR="003A4D2B" w:rsidRPr="003A4D2B" w:rsidRDefault="003A4D2B" w:rsidP="003A4D2B">
            <w:pPr>
              <w:pStyle w:val="a3"/>
            </w:pPr>
            <w:r w:rsidRPr="003A4D2B">
              <w:t>Положительно</w:t>
            </w:r>
          </w:p>
        </w:tc>
        <w:tc>
          <w:tcPr>
            <w:tcW w:w="4673" w:type="dxa"/>
            <w:shd w:val="clear" w:color="auto" w:fill="auto"/>
          </w:tcPr>
          <w:p w14:paraId="55151C3C" w14:textId="77777777" w:rsidR="003A4D2B" w:rsidRPr="003A4D2B" w:rsidRDefault="003A4D2B" w:rsidP="003A4D2B">
            <w:pPr>
              <w:pStyle w:val="a3"/>
            </w:pPr>
            <w:r w:rsidRPr="003A4D2B">
              <w:t>12,0</w:t>
            </w:r>
          </w:p>
        </w:tc>
      </w:tr>
      <w:tr w:rsidR="003A4D2B" w:rsidRPr="003A4D2B" w14:paraId="701708B2" w14:textId="77777777" w:rsidTr="00645D12">
        <w:tc>
          <w:tcPr>
            <w:tcW w:w="4672" w:type="dxa"/>
            <w:shd w:val="clear" w:color="auto" w:fill="auto"/>
          </w:tcPr>
          <w:p w14:paraId="77659413" w14:textId="77777777" w:rsidR="003A4D2B" w:rsidRPr="003A4D2B" w:rsidRDefault="003A4D2B" w:rsidP="003A4D2B">
            <w:pPr>
              <w:pStyle w:val="a3"/>
            </w:pPr>
            <w:r w:rsidRPr="003A4D2B">
              <w:t>Скорее положительно</w:t>
            </w:r>
          </w:p>
        </w:tc>
        <w:tc>
          <w:tcPr>
            <w:tcW w:w="4673" w:type="dxa"/>
            <w:shd w:val="clear" w:color="auto" w:fill="auto"/>
          </w:tcPr>
          <w:p w14:paraId="0EEE8954" w14:textId="77777777" w:rsidR="003A4D2B" w:rsidRPr="003A4D2B" w:rsidRDefault="003A4D2B" w:rsidP="003A4D2B">
            <w:pPr>
              <w:pStyle w:val="a3"/>
            </w:pPr>
            <w:r w:rsidRPr="003A4D2B">
              <w:t>22,4</w:t>
            </w:r>
          </w:p>
        </w:tc>
      </w:tr>
      <w:tr w:rsidR="003A4D2B" w:rsidRPr="003A4D2B" w14:paraId="38AC6545" w14:textId="77777777" w:rsidTr="00645D12">
        <w:tc>
          <w:tcPr>
            <w:tcW w:w="4672" w:type="dxa"/>
            <w:shd w:val="clear" w:color="auto" w:fill="auto"/>
          </w:tcPr>
          <w:p w14:paraId="3EB582CF" w14:textId="77777777" w:rsidR="003A4D2B" w:rsidRPr="003A4D2B" w:rsidRDefault="003A4D2B" w:rsidP="003A4D2B">
            <w:pPr>
              <w:pStyle w:val="a3"/>
            </w:pPr>
            <w:r w:rsidRPr="003A4D2B">
              <w:t>Скорее отрицательно</w:t>
            </w:r>
          </w:p>
        </w:tc>
        <w:tc>
          <w:tcPr>
            <w:tcW w:w="4673" w:type="dxa"/>
            <w:shd w:val="clear" w:color="auto" w:fill="auto"/>
          </w:tcPr>
          <w:p w14:paraId="546819A3" w14:textId="77777777" w:rsidR="003A4D2B" w:rsidRPr="003A4D2B" w:rsidRDefault="003A4D2B" w:rsidP="003A4D2B">
            <w:pPr>
              <w:pStyle w:val="a3"/>
            </w:pPr>
            <w:r w:rsidRPr="003A4D2B">
              <w:t>17,5</w:t>
            </w:r>
          </w:p>
        </w:tc>
      </w:tr>
      <w:tr w:rsidR="003A4D2B" w:rsidRPr="003A4D2B" w14:paraId="36AA80D1" w14:textId="77777777" w:rsidTr="00645D12">
        <w:tc>
          <w:tcPr>
            <w:tcW w:w="4672" w:type="dxa"/>
            <w:shd w:val="clear" w:color="auto" w:fill="auto"/>
          </w:tcPr>
          <w:p w14:paraId="48B5E6DA" w14:textId="77777777" w:rsidR="003A4D2B" w:rsidRPr="003A4D2B" w:rsidRDefault="003A4D2B" w:rsidP="003A4D2B">
            <w:pPr>
              <w:pStyle w:val="a3"/>
            </w:pPr>
            <w:r w:rsidRPr="003A4D2B">
              <w:t>Отрицательно</w:t>
            </w:r>
          </w:p>
        </w:tc>
        <w:tc>
          <w:tcPr>
            <w:tcW w:w="4673" w:type="dxa"/>
            <w:shd w:val="clear" w:color="auto" w:fill="auto"/>
          </w:tcPr>
          <w:p w14:paraId="05660A6C" w14:textId="77777777" w:rsidR="003A4D2B" w:rsidRPr="003A4D2B" w:rsidRDefault="003A4D2B" w:rsidP="003A4D2B">
            <w:pPr>
              <w:pStyle w:val="a3"/>
            </w:pPr>
            <w:r w:rsidRPr="003A4D2B">
              <w:t>27,0</w:t>
            </w:r>
          </w:p>
        </w:tc>
      </w:tr>
      <w:tr w:rsidR="003A4D2B" w:rsidRPr="003A4D2B" w14:paraId="5DB1B89C" w14:textId="77777777" w:rsidTr="00645D12">
        <w:tc>
          <w:tcPr>
            <w:tcW w:w="4672" w:type="dxa"/>
            <w:shd w:val="clear" w:color="auto" w:fill="auto"/>
          </w:tcPr>
          <w:p w14:paraId="461C9284" w14:textId="77777777" w:rsidR="003A4D2B" w:rsidRPr="003A4D2B" w:rsidRDefault="003A4D2B" w:rsidP="003A4D2B">
            <w:pPr>
              <w:pStyle w:val="a3"/>
            </w:pPr>
            <w:r w:rsidRPr="003A4D2B">
              <w:t xml:space="preserve">Безразлично </w:t>
            </w:r>
          </w:p>
        </w:tc>
        <w:tc>
          <w:tcPr>
            <w:tcW w:w="4673" w:type="dxa"/>
            <w:shd w:val="clear" w:color="auto" w:fill="auto"/>
          </w:tcPr>
          <w:p w14:paraId="512D9B75" w14:textId="77777777" w:rsidR="003A4D2B" w:rsidRPr="003A4D2B" w:rsidRDefault="003A4D2B" w:rsidP="003A4D2B">
            <w:pPr>
              <w:pStyle w:val="a3"/>
            </w:pPr>
            <w:r w:rsidRPr="003A4D2B">
              <w:t>18,3</w:t>
            </w:r>
          </w:p>
        </w:tc>
      </w:tr>
      <w:tr w:rsidR="003A4D2B" w:rsidRPr="003A4D2B" w14:paraId="08A4D5FE" w14:textId="77777777" w:rsidTr="00645D12">
        <w:tc>
          <w:tcPr>
            <w:tcW w:w="4672" w:type="dxa"/>
            <w:shd w:val="clear" w:color="auto" w:fill="auto"/>
          </w:tcPr>
          <w:p w14:paraId="0604221A" w14:textId="77777777" w:rsidR="003A4D2B" w:rsidRPr="003A4D2B" w:rsidRDefault="003A4D2B" w:rsidP="003A4D2B">
            <w:pPr>
              <w:pStyle w:val="a3"/>
            </w:pPr>
            <w:r w:rsidRPr="003A4D2B">
              <w:t>Нет ответа</w:t>
            </w:r>
          </w:p>
        </w:tc>
        <w:tc>
          <w:tcPr>
            <w:tcW w:w="4673" w:type="dxa"/>
            <w:shd w:val="clear" w:color="auto" w:fill="auto"/>
          </w:tcPr>
          <w:p w14:paraId="679CE25C" w14:textId="77777777" w:rsidR="003A4D2B" w:rsidRPr="003A4D2B" w:rsidRDefault="003A4D2B" w:rsidP="003A4D2B">
            <w:pPr>
              <w:pStyle w:val="a3"/>
            </w:pPr>
            <w:r w:rsidRPr="003A4D2B">
              <w:t>2,8</w:t>
            </w:r>
          </w:p>
        </w:tc>
      </w:tr>
    </w:tbl>
    <w:p w14:paraId="4C8A3353" w14:textId="34F62E03" w:rsidR="003A4D2B" w:rsidRPr="000659B5" w:rsidRDefault="003A4D2B" w:rsidP="003A4D2B">
      <w:pPr>
        <w:pStyle w:val="a3"/>
        <w:ind w:firstLine="709"/>
        <w:jc w:val="right"/>
        <w:rPr>
          <w:rFonts w:ascii="Times New Roman" w:hAnsi="Times New Roman" w:cs="Times New Roman"/>
          <w:sz w:val="24"/>
          <w:szCs w:val="24"/>
        </w:rPr>
      </w:pPr>
      <w:r>
        <w:rPr>
          <w:rFonts w:ascii="Times New Roman" w:hAnsi="Times New Roman" w:cs="Times New Roman"/>
          <w:sz w:val="24"/>
          <w:szCs w:val="24"/>
        </w:rPr>
        <w:t>.</w:t>
      </w:r>
    </w:p>
    <w:p w14:paraId="63B796CD" w14:textId="035495AD" w:rsidR="006F79DA"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Такой разброс мнений, показывал потенциальный рост поддержки акций прямого действия в дальнейшем минуя участие в институциональной политической борьбе (в политических партиях, общественных объединениях организациях), что нашло свое отражение в событиях после 9 августа 2020г. в массовых акциях протеста.</w:t>
      </w:r>
    </w:p>
    <w:p w14:paraId="6CFCCB9D" w14:textId="5295318B" w:rsidR="00E138DE" w:rsidRPr="00E138DE" w:rsidRDefault="00E138DE" w:rsidP="001F0A98">
      <w:pPr>
        <w:pStyle w:val="a3"/>
        <w:ind w:firstLine="709"/>
        <w:jc w:val="both"/>
        <w:rPr>
          <w:rFonts w:ascii="Times New Roman" w:hAnsi="Times New Roman" w:cs="Times New Roman"/>
          <w:sz w:val="24"/>
          <w:szCs w:val="24"/>
        </w:rPr>
      </w:pPr>
      <w:r w:rsidRPr="00E138DE">
        <w:rPr>
          <w:rFonts w:ascii="Times New Roman" w:hAnsi="Times New Roman" w:cs="Times New Roman"/>
          <w:sz w:val="24"/>
          <w:szCs w:val="24"/>
        </w:rPr>
        <w:t xml:space="preserve">Одним из мощных политических импульсов, в то же время во многом неожиданным, является поствыборная трансформация политического поля Беларуси и раскол общества на сторонников и противников политических изменений в Республике Беларусь. Результатом такой трансформации и раскола белорусского общества стали массовые акции прямого действия. Американский социолог С. </w:t>
      </w:r>
      <w:proofErr w:type="spellStart"/>
      <w:r w:rsidRPr="00E138DE">
        <w:rPr>
          <w:rFonts w:ascii="Times New Roman" w:hAnsi="Times New Roman" w:cs="Times New Roman"/>
          <w:sz w:val="24"/>
          <w:szCs w:val="24"/>
        </w:rPr>
        <w:t>Тэрроу</w:t>
      </w:r>
      <w:proofErr w:type="spellEnd"/>
      <w:r w:rsidRPr="00E138DE">
        <w:rPr>
          <w:rFonts w:ascii="Times New Roman" w:hAnsi="Times New Roman" w:cs="Times New Roman"/>
          <w:sz w:val="24"/>
          <w:szCs w:val="24"/>
        </w:rPr>
        <w:t xml:space="preserve"> выделил институциональные рамки, в которых развивается протест в условиях, где протестные действия реально могут использоваться движениями для достижения целей и мобилизации поддержки.</w:t>
      </w:r>
      <w:r w:rsidR="001F0A98">
        <w:rPr>
          <w:rFonts w:ascii="Times New Roman" w:hAnsi="Times New Roman" w:cs="Times New Roman"/>
          <w:sz w:val="24"/>
          <w:szCs w:val="24"/>
        </w:rPr>
        <w:t xml:space="preserve"> </w:t>
      </w:r>
      <w:r w:rsidRPr="00E138DE">
        <w:rPr>
          <w:rFonts w:ascii="Times New Roman" w:hAnsi="Times New Roman" w:cs="Times New Roman"/>
          <w:sz w:val="24"/>
          <w:szCs w:val="24"/>
        </w:rPr>
        <w:t xml:space="preserve">Он выделил четыре группы показателей структуры политических возможностей: 1) степень открытости политической системы для новых </w:t>
      </w:r>
      <w:proofErr w:type="spellStart"/>
      <w:r w:rsidRPr="00E138DE">
        <w:rPr>
          <w:rFonts w:ascii="Times New Roman" w:hAnsi="Times New Roman" w:cs="Times New Roman"/>
          <w:sz w:val="24"/>
          <w:szCs w:val="24"/>
        </w:rPr>
        <w:t>акторов</w:t>
      </w:r>
      <w:proofErr w:type="spellEnd"/>
      <w:r w:rsidRPr="00E138DE">
        <w:rPr>
          <w:rFonts w:ascii="Times New Roman" w:hAnsi="Times New Roman" w:cs="Times New Roman"/>
          <w:sz w:val="24"/>
          <w:szCs w:val="24"/>
        </w:rPr>
        <w:t xml:space="preserve">; 2) свидетельства </w:t>
      </w:r>
      <w:proofErr w:type="spellStart"/>
      <w:r w:rsidRPr="00E138DE">
        <w:rPr>
          <w:rFonts w:ascii="Times New Roman" w:hAnsi="Times New Roman" w:cs="Times New Roman"/>
          <w:sz w:val="24"/>
          <w:szCs w:val="24"/>
        </w:rPr>
        <w:t>переструктурирования</w:t>
      </w:r>
      <w:proofErr w:type="spellEnd"/>
      <w:r w:rsidRPr="00E138DE">
        <w:rPr>
          <w:rFonts w:ascii="Times New Roman" w:hAnsi="Times New Roman" w:cs="Times New Roman"/>
          <w:sz w:val="24"/>
          <w:szCs w:val="24"/>
        </w:rPr>
        <w:t xml:space="preserve"> политических сил; 3) наличие союзников движения в рамках политической системы; 4) появляющиеся расколы внутри элиты [</w:t>
      </w:r>
      <w:r w:rsidR="00B95ACC" w:rsidRPr="00B95ACC">
        <w:rPr>
          <w:rFonts w:ascii="Times New Roman" w:hAnsi="Times New Roman" w:cs="Times New Roman"/>
          <w:sz w:val="24"/>
          <w:szCs w:val="24"/>
        </w:rPr>
        <w:t>4</w:t>
      </w:r>
      <w:r w:rsidRPr="00E138DE">
        <w:rPr>
          <w:rFonts w:ascii="Times New Roman" w:hAnsi="Times New Roman" w:cs="Times New Roman"/>
          <w:sz w:val="24"/>
          <w:szCs w:val="24"/>
        </w:rPr>
        <w:t xml:space="preserve">, р. 155]. Российский социолог С. </w:t>
      </w:r>
      <w:proofErr w:type="spellStart"/>
      <w:r w:rsidRPr="00E138DE">
        <w:rPr>
          <w:rFonts w:ascii="Times New Roman" w:hAnsi="Times New Roman" w:cs="Times New Roman"/>
          <w:sz w:val="24"/>
          <w:szCs w:val="24"/>
        </w:rPr>
        <w:t>Ушкин</w:t>
      </w:r>
      <w:proofErr w:type="spellEnd"/>
      <w:r w:rsidRPr="00E138DE">
        <w:rPr>
          <w:rFonts w:ascii="Times New Roman" w:hAnsi="Times New Roman" w:cs="Times New Roman"/>
          <w:sz w:val="24"/>
          <w:szCs w:val="24"/>
        </w:rPr>
        <w:t xml:space="preserve"> дополняет пятый элемент политических возможностей – степень подавления государством инакомыслия [</w:t>
      </w:r>
      <w:r w:rsidR="00B95ACC" w:rsidRPr="00B95ACC">
        <w:rPr>
          <w:rFonts w:ascii="Times New Roman" w:hAnsi="Times New Roman" w:cs="Times New Roman"/>
          <w:sz w:val="24"/>
          <w:szCs w:val="24"/>
        </w:rPr>
        <w:t>5</w:t>
      </w:r>
      <w:r w:rsidRPr="00E138DE">
        <w:rPr>
          <w:rFonts w:ascii="Times New Roman" w:hAnsi="Times New Roman" w:cs="Times New Roman"/>
          <w:sz w:val="24"/>
          <w:szCs w:val="24"/>
        </w:rPr>
        <w:t>, с. 94] Социолог Е. А. Здравомыслова обращает внимание на то, что возможности возникновения коллективного поведения и действия могут быть расширены так называемыми ситуативными или случайными факторами [</w:t>
      </w:r>
      <w:r w:rsidR="00B95ACC" w:rsidRPr="00B95ACC">
        <w:rPr>
          <w:rFonts w:ascii="Times New Roman" w:hAnsi="Times New Roman" w:cs="Times New Roman"/>
          <w:sz w:val="24"/>
          <w:szCs w:val="24"/>
        </w:rPr>
        <w:t>6</w:t>
      </w:r>
      <w:r w:rsidRPr="00E138DE">
        <w:rPr>
          <w:rFonts w:ascii="Times New Roman" w:hAnsi="Times New Roman" w:cs="Times New Roman"/>
          <w:sz w:val="24"/>
          <w:szCs w:val="24"/>
        </w:rPr>
        <w:t>, с. 91]</w:t>
      </w:r>
      <w:r w:rsidRPr="00E138DE">
        <w:rPr>
          <w:rFonts w:ascii="Times New Roman" w:hAnsi="Times New Roman" w:cs="Times New Roman"/>
          <w:sz w:val="24"/>
          <w:szCs w:val="24"/>
        </w:rPr>
        <w:t>.</w:t>
      </w:r>
    </w:p>
    <w:p w14:paraId="15211D94" w14:textId="7F99F110" w:rsidR="006F79DA" w:rsidRPr="000659B5"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 Политическое поле страны 2017-2019г., находилось в состоянии умеренной стабильности в которой никакого внимания не привлекли к себе выборы в местные советы депутатов 2018г. В такой ситуации в 2019 г. главным политическим событием являлись парламентские выборы. По данным мониторинга 2019г.выборка 1188 человек. </w:t>
      </w:r>
      <w:r w:rsidR="00E138DE" w:rsidRPr="000659B5">
        <w:rPr>
          <w:rFonts w:ascii="Times New Roman" w:hAnsi="Times New Roman" w:cs="Times New Roman"/>
          <w:sz w:val="24"/>
          <w:szCs w:val="24"/>
        </w:rPr>
        <w:t>ГНУ.</w:t>
      </w:r>
      <w:r w:rsidRPr="000659B5">
        <w:rPr>
          <w:rFonts w:ascii="Times New Roman" w:hAnsi="Times New Roman" w:cs="Times New Roman"/>
          <w:sz w:val="24"/>
          <w:szCs w:val="24"/>
        </w:rPr>
        <w:t xml:space="preserve"> Институт социологии НАНБ: 34%</w:t>
      </w:r>
      <w:r w:rsidR="00E138DE">
        <w:rPr>
          <w:rFonts w:ascii="Times New Roman" w:hAnsi="Times New Roman" w:cs="Times New Roman"/>
          <w:sz w:val="24"/>
          <w:szCs w:val="24"/>
        </w:rPr>
        <w:t xml:space="preserve"> </w:t>
      </w:r>
      <w:r w:rsidR="00E138DE" w:rsidRPr="00E138DE">
        <w:rPr>
          <w:rFonts w:ascii="Times New Roman" w:hAnsi="Times New Roman" w:cs="Times New Roman"/>
          <w:sz w:val="24"/>
          <w:szCs w:val="24"/>
        </w:rPr>
        <w:t>[</w:t>
      </w:r>
      <w:r w:rsidR="00E138DE">
        <w:rPr>
          <w:rFonts w:ascii="Times New Roman" w:hAnsi="Times New Roman" w:cs="Times New Roman"/>
          <w:sz w:val="24"/>
          <w:szCs w:val="24"/>
        </w:rPr>
        <w:t>1</w:t>
      </w:r>
      <w:r w:rsidR="00E138DE" w:rsidRPr="00E138DE">
        <w:rPr>
          <w:rFonts w:ascii="Times New Roman" w:hAnsi="Times New Roman" w:cs="Times New Roman"/>
          <w:sz w:val="24"/>
          <w:szCs w:val="24"/>
        </w:rPr>
        <w:t>]</w:t>
      </w:r>
      <w:r w:rsidRPr="000659B5">
        <w:rPr>
          <w:rFonts w:ascii="Times New Roman" w:hAnsi="Times New Roman" w:cs="Times New Roman"/>
          <w:sz w:val="24"/>
          <w:szCs w:val="24"/>
        </w:rPr>
        <w:t xml:space="preserve"> респондентов считали эти выборы важным или скорее важным событием в стране в то время, как 42%</w:t>
      </w:r>
      <w:r w:rsidR="00E138DE">
        <w:rPr>
          <w:rFonts w:ascii="Times New Roman" w:hAnsi="Times New Roman" w:cs="Times New Roman"/>
          <w:sz w:val="24"/>
          <w:szCs w:val="24"/>
        </w:rPr>
        <w:t xml:space="preserve"> </w:t>
      </w:r>
      <w:r w:rsidR="00E138DE" w:rsidRPr="00E138DE">
        <w:rPr>
          <w:rFonts w:ascii="Times New Roman" w:hAnsi="Times New Roman" w:cs="Times New Roman"/>
          <w:sz w:val="24"/>
          <w:szCs w:val="24"/>
        </w:rPr>
        <w:t>[1]</w:t>
      </w:r>
      <w:r w:rsidRPr="000659B5">
        <w:rPr>
          <w:rFonts w:ascii="Times New Roman" w:hAnsi="Times New Roman" w:cs="Times New Roman"/>
          <w:sz w:val="24"/>
          <w:szCs w:val="24"/>
        </w:rPr>
        <w:t xml:space="preserve"> не считало данное событие </w:t>
      </w:r>
      <w:r w:rsidR="00E138DE" w:rsidRPr="000659B5">
        <w:rPr>
          <w:rFonts w:ascii="Times New Roman" w:hAnsi="Times New Roman" w:cs="Times New Roman"/>
          <w:sz w:val="24"/>
          <w:szCs w:val="24"/>
        </w:rPr>
        <w:t>важным,</w:t>
      </w:r>
      <w:r w:rsidRPr="000659B5">
        <w:rPr>
          <w:rFonts w:ascii="Times New Roman" w:hAnsi="Times New Roman" w:cs="Times New Roman"/>
          <w:sz w:val="24"/>
          <w:szCs w:val="24"/>
        </w:rPr>
        <w:t xml:space="preserve"> что показывает приоритет президентских выборов как главного политического события 2017-2020 гг., </w:t>
      </w:r>
      <w:r w:rsidRPr="000659B5">
        <w:rPr>
          <w:rFonts w:ascii="Times New Roman" w:hAnsi="Times New Roman" w:cs="Times New Roman"/>
          <w:sz w:val="24"/>
          <w:szCs w:val="24"/>
        </w:rPr>
        <w:lastRenderedPageBreak/>
        <w:t>которому уделяло наибольшее внимание население, и каких-либо политических изменений в трансформацию политического поля парламентская кампания не привнесла. Подтверждением того, что большинство граждан уделяло больше внимания президентской кампании свидетельствует, то, что большинство респондентов по социологическим исследованиям ГНУ Институт социологии 2019г. не знало своего депутата 93%, и 89% населения не может оценит его работу, что вызывает высокий уровень неопределённости политического поведения: 89% респондентов не смог ответить на вопрос будет ли он голосовать за действующего депутата в предстоящей парламентской кампании .</w:t>
      </w:r>
    </w:p>
    <w:p w14:paraId="0E44810E" w14:textId="06C07C27" w:rsidR="006F79DA"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На примере Гомельской области для защиты нарушенных политических прав респонденты выбрали в основном легальные методы отстаивания своих интересов. Акции прямого действия в несанкционированных демонстрациях, митингах, пикетах – в качестве безусловной меры выбрал 1% респондентов и 19% – в зависимости от обстоятельств.</w:t>
      </w:r>
    </w:p>
    <w:p w14:paraId="2167A090" w14:textId="4059FA6C" w:rsidR="00B95ACC" w:rsidRDefault="00B95ACC" w:rsidP="00B95ACC">
      <w:pPr>
        <w:pStyle w:val="a3"/>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C928D09" wp14:editId="18471EF7">
            <wp:extent cx="6109335" cy="1818752"/>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51323" cy="1831252"/>
                    </a:xfrm>
                    <a:prstGeom prst="rect">
                      <a:avLst/>
                    </a:prstGeom>
                    <a:noFill/>
                  </pic:spPr>
                </pic:pic>
              </a:graphicData>
            </a:graphic>
          </wp:inline>
        </w:drawing>
      </w:r>
    </w:p>
    <w:p w14:paraId="56E8D00F" w14:textId="12158C2C" w:rsidR="00B95ACC" w:rsidRDefault="00B95ACC" w:rsidP="00B95ACC">
      <w:pPr>
        <w:pStyle w:val="a3"/>
        <w:jc w:val="center"/>
        <w:rPr>
          <w:rFonts w:ascii="Times New Roman" w:hAnsi="Times New Roman" w:cs="Times New Roman"/>
          <w:sz w:val="24"/>
          <w:szCs w:val="24"/>
        </w:rPr>
      </w:pPr>
      <w:r>
        <w:rPr>
          <w:rFonts w:ascii="Times New Roman" w:hAnsi="Times New Roman" w:cs="Times New Roman"/>
          <w:sz w:val="24"/>
          <w:szCs w:val="24"/>
        </w:rPr>
        <w:t>Рисунок 1. Форма легальной борьбы жителей г. Гомеля в результате нарушения прав респондентов.</w:t>
      </w:r>
    </w:p>
    <w:p w14:paraId="5FAF215A" w14:textId="77777777" w:rsidR="00B95ACC" w:rsidRPr="00B95ACC" w:rsidRDefault="00B95ACC" w:rsidP="00B95ACC">
      <w:pPr>
        <w:pStyle w:val="a3"/>
        <w:jc w:val="center"/>
        <w:rPr>
          <w:rFonts w:ascii="Times New Roman" w:hAnsi="Times New Roman" w:cs="Times New Roman"/>
          <w:sz w:val="24"/>
          <w:szCs w:val="24"/>
        </w:rPr>
      </w:pPr>
    </w:p>
    <w:p w14:paraId="6C377B78" w14:textId="485E3E36"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В апреле 2020г. по данным ГНУ института социологии ситуация в стране оценивалась респондентами как: напряженная 12,9%, и скорее напряженная в то время, как стабильную или скорее стабильную ее характеризовало 30% респондентов</w:t>
      </w:r>
      <w:r w:rsidR="00E96CEB">
        <w:rPr>
          <w:rFonts w:ascii="Times New Roman" w:hAnsi="Times New Roman" w:cs="Times New Roman"/>
          <w:sz w:val="24"/>
          <w:szCs w:val="24"/>
        </w:rPr>
        <w:t xml:space="preserve"> </w:t>
      </w:r>
      <w:bookmarkStart w:id="0" w:name="_Hlk66546113"/>
      <w:r w:rsidR="00E96CEB" w:rsidRPr="00E96CEB">
        <w:rPr>
          <w:rFonts w:ascii="Times New Roman" w:hAnsi="Times New Roman" w:cs="Times New Roman"/>
          <w:sz w:val="24"/>
          <w:szCs w:val="24"/>
        </w:rPr>
        <w:t>[</w:t>
      </w:r>
      <w:r w:rsidR="00E96CEB">
        <w:rPr>
          <w:rFonts w:ascii="Times New Roman" w:hAnsi="Times New Roman" w:cs="Times New Roman"/>
          <w:sz w:val="24"/>
          <w:szCs w:val="24"/>
        </w:rPr>
        <w:t>1</w:t>
      </w:r>
      <w:r w:rsidR="00E96CEB" w:rsidRPr="00E96CEB">
        <w:rPr>
          <w:rFonts w:ascii="Times New Roman" w:hAnsi="Times New Roman" w:cs="Times New Roman"/>
          <w:sz w:val="24"/>
          <w:szCs w:val="24"/>
        </w:rPr>
        <w:t>]</w:t>
      </w:r>
      <w:r w:rsidRPr="000659B5">
        <w:rPr>
          <w:rFonts w:ascii="Times New Roman" w:hAnsi="Times New Roman" w:cs="Times New Roman"/>
          <w:sz w:val="24"/>
          <w:szCs w:val="24"/>
        </w:rPr>
        <w:t>.</w:t>
      </w:r>
      <w:bookmarkEnd w:id="0"/>
      <w:r w:rsidR="001F0A98">
        <w:rPr>
          <w:rFonts w:ascii="Times New Roman" w:hAnsi="Times New Roman" w:cs="Times New Roman"/>
          <w:sz w:val="24"/>
          <w:szCs w:val="24"/>
        </w:rPr>
        <w:t xml:space="preserve"> </w:t>
      </w:r>
      <w:r w:rsidRPr="000659B5">
        <w:rPr>
          <w:rFonts w:ascii="Times New Roman" w:hAnsi="Times New Roman" w:cs="Times New Roman"/>
          <w:sz w:val="24"/>
          <w:szCs w:val="24"/>
        </w:rPr>
        <w:t>Электоральное ожидание от избирательной кампании было весьма скептически: ожидалось, что она существенно или скорее улучшит ситуацию в стране 6,6%. и 22,7 % ожидало скорее ее ухудшения или существенно ухудшения и 47% респондентов не могло ответить на этот вопрос. На фоне такой политической обстановке 53% ощущало или скорее ощущало социальную напряженность в стране</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2</w:t>
      </w:r>
      <w:r w:rsidR="00E96CEB" w:rsidRPr="00E96CEB">
        <w:rPr>
          <w:rFonts w:ascii="Times New Roman" w:hAnsi="Times New Roman" w:cs="Times New Roman"/>
          <w:sz w:val="24"/>
          <w:szCs w:val="24"/>
        </w:rPr>
        <w:t>].</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Уже в мае 2020 г. в Беларуси начались в связи с президентской кампанией акции протеста. По данным ГНУ Института социологии НАН отрицательно к досрочным выборам относилось 23,9% и безразлично 25,2% в то время, как положительно 15,4%, и скорее положительно 7,2%</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2</w:t>
      </w:r>
      <w:r w:rsidR="00E96CEB" w:rsidRPr="00E96CEB">
        <w:rPr>
          <w:rFonts w:ascii="Times New Roman" w:hAnsi="Times New Roman" w:cs="Times New Roman"/>
          <w:sz w:val="24"/>
          <w:szCs w:val="24"/>
        </w:rPr>
        <w:t>]</w:t>
      </w:r>
      <w:r w:rsidRPr="000659B5">
        <w:rPr>
          <w:rFonts w:ascii="Times New Roman" w:hAnsi="Times New Roman" w:cs="Times New Roman"/>
          <w:sz w:val="24"/>
          <w:szCs w:val="24"/>
        </w:rPr>
        <w:t>.</w:t>
      </w:r>
    </w:p>
    <w:p w14:paraId="3FEAD2FE" w14:textId="1BC01459"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С 9 августа 2020 года, ситуация в стране характеризуется как политически не устойчивая. Впервые за долгое время политические вопросы в ответах респондентов превалируют над экономическими, социальными культурными и др. Вопрос личной безопасности себя и близких волнует 39,2%, внешняя угроза целостности Республики Беларусь 23,7%, Применение непропорционально жестоких мер в отношении митингующих и задержанных 40,4% Разделение общества на своих и чужих 34,7%, в то время как эпидемиологическая ситуация в стране волнует 30,2%, угроза потери работы 8,8%, характер взаимоотношения в семье 7,9%</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3</w:t>
      </w:r>
      <w:r w:rsidR="00E96CEB" w:rsidRPr="00E96CEB">
        <w:rPr>
          <w:rFonts w:ascii="Times New Roman" w:hAnsi="Times New Roman" w:cs="Times New Roman"/>
          <w:sz w:val="24"/>
          <w:szCs w:val="24"/>
        </w:rPr>
        <w:t>].</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Несмотря на то, что доминирующее количество респондентов не допускало участие в акциях прямого действия: 10,2 % было готово участвовать в санкционированных властью демонстрациях и митингах, не допускало 75,6% и 14,1% не могло ответить. Результат в значительной степени не оправдал социологические ожидания – чему могут быть подтверждения события 16 – 25 августа 2020 г</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3</w:t>
      </w:r>
      <w:r w:rsidR="00E96CEB" w:rsidRPr="00E96CEB">
        <w:rPr>
          <w:rFonts w:ascii="Times New Roman" w:hAnsi="Times New Roman" w:cs="Times New Roman"/>
          <w:sz w:val="24"/>
          <w:szCs w:val="24"/>
        </w:rPr>
        <w:t xml:space="preserve">]. </w:t>
      </w:r>
      <w:r w:rsidRPr="000659B5">
        <w:rPr>
          <w:rFonts w:ascii="Times New Roman" w:hAnsi="Times New Roman" w:cs="Times New Roman"/>
          <w:sz w:val="24"/>
          <w:szCs w:val="24"/>
        </w:rPr>
        <w:t xml:space="preserve"> </w:t>
      </w:r>
    </w:p>
    <w:p w14:paraId="2C437B62" w14:textId="0A586D07"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В несанкционированных акциях прямого действиях свое участи допускало лишь 3,8% и 84% не допускало свое участие в несанкционированных акциях, при этом в апреле 2020 г. 34% респондентов ответили, что не интересуются политикой</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3</w:t>
      </w:r>
      <w:r w:rsidR="00E96CEB" w:rsidRPr="00E96CEB">
        <w:rPr>
          <w:rFonts w:ascii="Times New Roman" w:hAnsi="Times New Roman" w:cs="Times New Roman"/>
          <w:sz w:val="24"/>
          <w:szCs w:val="24"/>
        </w:rPr>
        <w:t>].</w:t>
      </w:r>
      <w:r w:rsidR="001F0A98">
        <w:rPr>
          <w:rFonts w:ascii="Times New Roman" w:hAnsi="Times New Roman" w:cs="Times New Roman"/>
          <w:sz w:val="24"/>
          <w:szCs w:val="24"/>
        </w:rPr>
        <w:t xml:space="preserve"> </w:t>
      </w:r>
      <w:r w:rsidR="004B66F5">
        <w:rPr>
          <w:rFonts w:ascii="Times New Roman" w:hAnsi="Times New Roman" w:cs="Times New Roman"/>
          <w:sz w:val="24"/>
          <w:szCs w:val="24"/>
        </w:rPr>
        <w:t>Т</w:t>
      </w:r>
      <w:r w:rsidRPr="000659B5">
        <w:rPr>
          <w:rFonts w:ascii="Times New Roman" w:hAnsi="Times New Roman" w:cs="Times New Roman"/>
          <w:sz w:val="24"/>
          <w:szCs w:val="24"/>
        </w:rPr>
        <w:t xml:space="preserve">ребования умеренной стабильности сменилось требованием прорывных изменений, которые затронут не только </w:t>
      </w:r>
      <w:r w:rsidRPr="000659B5">
        <w:rPr>
          <w:rFonts w:ascii="Times New Roman" w:hAnsi="Times New Roman" w:cs="Times New Roman"/>
          <w:sz w:val="24"/>
          <w:szCs w:val="24"/>
        </w:rPr>
        <w:lastRenderedPageBreak/>
        <w:t>социально-экономическую, но и политическую сферу 55,5% респондентов интересует именно внутренняя политика страны, в то время как внешняя политика страны волнует 23% респондентов</w:t>
      </w:r>
      <w:r w:rsidR="00E96CEB">
        <w:rPr>
          <w:rFonts w:ascii="Times New Roman" w:hAnsi="Times New Roman" w:cs="Times New Roman"/>
          <w:sz w:val="24"/>
          <w:szCs w:val="24"/>
        </w:rPr>
        <w:t xml:space="preserve">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3</w:t>
      </w:r>
      <w:r w:rsidR="00E96CEB" w:rsidRPr="00E96CEB">
        <w:rPr>
          <w:rFonts w:ascii="Times New Roman" w:hAnsi="Times New Roman" w:cs="Times New Roman"/>
          <w:sz w:val="24"/>
          <w:szCs w:val="24"/>
        </w:rPr>
        <w:t>].</w:t>
      </w:r>
      <w:r w:rsidRPr="000659B5">
        <w:rPr>
          <w:rFonts w:ascii="Times New Roman" w:hAnsi="Times New Roman" w:cs="Times New Roman"/>
          <w:sz w:val="24"/>
          <w:szCs w:val="24"/>
        </w:rPr>
        <w:t xml:space="preserve"> Так, например, 27% населения видят страну в статусе нейтральной державы 18.5% членом в ЕС и 15,7% членом в ЕАЭС, что так же делают вопрос внешней политики важным для нивелирования политической ситуации внутри страны </w:t>
      </w:r>
      <w:r w:rsidR="00E96CEB" w:rsidRPr="00E96CEB">
        <w:rPr>
          <w:rFonts w:ascii="Times New Roman" w:hAnsi="Times New Roman" w:cs="Times New Roman"/>
          <w:sz w:val="24"/>
          <w:szCs w:val="24"/>
        </w:rPr>
        <w:t>[</w:t>
      </w:r>
      <w:r w:rsidR="00E96CEB">
        <w:rPr>
          <w:rFonts w:ascii="Times New Roman" w:hAnsi="Times New Roman" w:cs="Times New Roman"/>
          <w:sz w:val="24"/>
          <w:szCs w:val="24"/>
        </w:rPr>
        <w:t>3</w:t>
      </w:r>
      <w:r w:rsidR="00E96CEB" w:rsidRPr="00E96CEB">
        <w:rPr>
          <w:rFonts w:ascii="Times New Roman" w:hAnsi="Times New Roman" w:cs="Times New Roman"/>
          <w:sz w:val="24"/>
          <w:szCs w:val="24"/>
        </w:rPr>
        <w:t xml:space="preserve">]. </w:t>
      </w:r>
      <w:r w:rsidRPr="000659B5">
        <w:rPr>
          <w:rFonts w:ascii="Times New Roman" w:hAnsi="Times New Roman" w:cs="Times New Roman"/>
          <w:sz w:val="24"/>
          <w:szCs w:val="24"/>
        </w:rPr>
        <w:t xml:space="preserve"> </w:t>
      </w:r>
    </w:p>
    <w:p w14:paraId="1BC55D98" w14:textId="07F28D18"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В период 2010-2020гг. в Республике Беларусь заметно активизировалась политическая коммуникация через интернет между различными политическими силами страны. С 2000г., постепенно происходит виртуализация политической активности электората в стране и смещение ее с традиционных форм (участие в выборах, митинги, дебаты, пикеты, публичные выступления и др.) к виртуальным формам (создание групп в социальных сетях, интернет-сайтов, создание тематических каналов и политических форумов, а также политический </w:t>
      </w:r>
      <w:proofErr w:type="spellStart"/>
      <w:r w:rsidRPr="000659B5">
        <w:rPr>
          <w:rFonts w:ascii="Times New Roman" w:hAnsi="Times New Roman" w:cs="Times New Roman"/>
          <w:sz w:val="24"/>
          <w:szCs w:val="24"/>
        </w:rPr>
        <w:t>блогинг</w:t>
      </w:r>
      <w:proofErr w:type="spellEnd"/>
      <w:r w:rsidRPr="000659B5">
        <w:rPr>
          <w:rFonts w:ascii="Times New Roman" w:hAnsi="Times New Roman" w:cs="Times New Roman"/>
          <w:sz w:val="24"/>
          <w:szCs w:val="24"/>
        </w:rPr>
        <w:t>).</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 xml:space="preserve">Современная публичная политика также становится все более и более </w:t>
      </w:r>
      <w:proofErr w:type="spellStart"/>
      <w:r w:rsidRPr="000659B5">
        <w:rPr>
          <w:rFonts w:ascii="Times New Roman" w:hAnsi="Times New Roman" w:cs="Times New Roman"/>
          <w:sz w:val="24"/>
          <w:szCs w:val="24"/>
        </w:rPr>
        <w:t>медиатизированной</w:t>
      </w:r>
      <w:proofErr w:type="spellEnd"/>
      <w:r w:rsidRPr="000659B5">
        <w:rPr>
          <w:rFonts w:ascii="Times New Roman" w:hAnsi="Times New Roman" w:cs="Times New Roman"/>
          <w:sz w:val="24"/>
          <w:szCs w:val="24"/>
        </w:rPr>
        <w:t xml:space="preserve"> и виртуальной. СМИ становятся воплощением четвертой ветви власти и практически монополизируют функцию поставщика информации об объективной реальности, в результате чего самостоятельно начинают формировать модели представления об окружающем мире и модели отношения к нему реальности.</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Корреляция по возрасту молодежи Республики Беларусь, получающей информацию из сети, Интернет по данным опроса 2019г. ГНУ Института социологии НАН (выборка 1300 чел.) выглядит так:</w:t>
      </w:r>
    </w:p>
    <w:p w14:paraId="7DA44B69" w14:textId="77777777" w:rsidR="006F79DA" w:rsidRPr="000659B5"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 до 20 лет – 94,1 %,       </w:t>
      </w:r>
    </w:p>
    <w:p w14:paraId="22EDE804" w14:textId="77777777" w:rsidR="006F79DA" w:rsidRPr="000659B5"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 от 20-29 – 92,5%      </w:t>
      </w:r>
    </w:p>
    <w:p w14:paraId="1BEAB873" w14:textId="3EA13C6B" w:rsidR="006F79DA" w:rsidRPr="000659B5"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 от 30-39 лет – 86,2 </w:t>
      </w:r>
      <w:proofErr w:type="gramStart"/>
      <w:r w:rsidRPr="000659B5">
        <w:rPr>
          <w:rFonts w:ascii="Times New Roman" w:hAnsi="Times New Roman" w:cs="Times New Roman"/>
          <w:sz w:val="24"/>
          <w:szCs w:val="24"/>
        </w:rPr>
        <w:t>%</w:t>
      </w:r>
      <w:r w:rsidR="00E96CEB" w:rsidRPr="00E96CEB">
        <w:rPr>
          <w:rFonts w:ascii="Times New Roman" w:hAnsi="Times New Roman" w:cs="Times New Roman"/>
          <w:sz w:val="24"/>
          <w:szCs w:val="24"/>
        </w:rPr>
        <w:t>[</w:t>
      </w:r>
      <w:proofErr w:type="gramEnd"/>
      <w:r w:rsidR="00E96CEB" w:rsidRPr="00E96CEB">
        <w:rPr>
          <w:rFonts w:ascii="Times New Roman" w:hAnsi="Times New Roman" w:cs="Times New Roman"/>
          <w:sz w:val="24"/>
          <w:szCs w:val="24"/>
        </w:rPr>
        <w:t xml:space="preserve">2].  </w:t>
      </w:r>
    </w:p>
    <w:p w14:paraId="2992945D" w14:textId="608325B8" w:rsidR="006F79DA" w:rsidRPr="000659B5" w:rsidRDefault="006F79DA" w:rsidP="001F0A98">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 xml:space="preserve">По данным социологического исследования ГНУ Института социологии в сентябре 2020 г. Социальные сети и мессенджеры занимают уверенно 2 (а среди респондентов, а до 40 лет первую) позицию источников, из которых респонденты получают политическую информацию – уступая только телевидению 40,4% </w:t>
      </w:r>
      <w:bookmarkStart w:id="1" w:name="_Hlk66546588"/>
      <w:r w:rsidR="00E96CEB" w:rsidRPr="00E96CEB">
        <w:rPr>
          <w:rFonts w:ascii="Times New Roman" w:hAnsi="Times New Roman" w:cs="Times New Roman"/>
          <w:sz w:val="24"/>
          <w:szCs w:val="24"/>
        </w:rPr>
        <w:t>[</w:t>
      </w:r>
      <w:r w:rsidR="00E96CEB">
        <w:rPr>
          <w:rFonts w:ascii="Times New Roman" w:hAnsi="Times New Roman" w:cs="Times New Roman"/>
          <w:sz w:val="24"/>
          <w:szCs w:val="24"/>
        </w:rPr>
        <w:t>2</w:t>
      </w:r>
      <w:r w:rsidR="00E96CEB" w:rsidRPr="00E96CEB">
        <w:rPr>
          <w:rFonts w:ascii="Times New Roman" w:hAnsi="Times New Roman" w:cs="Times New Roman"/>
          <w:sz w:val="24"/>
          <w:szCs w:val="24"/>
        </w:rPr>
        <w:t>]</w:t>
      </w:r>
      <w:r w:rsidRPr="000659B5">
        <w:rPr>
          <w:rFonts w:ascii="Times New Roman" w:hAnsi="Times New Roman" w:cs="Times New Roman"/>
          <w:sz w:val="24"/>
          <w:szCs w:val="24"/>
        </w:rPr>
        <w:t xml:space="preserve">. </w:t>
      </w:r>
      <w:bookmarkEnd w:id="1"/>
      <w:r w:rsidR="001F0A98">
        <w:rPr>
          <w:rFonts w:ascii="Times New Roman" w:hAnsi="Times New Roman" w:cs="Times New Roman"/>
          <w:sz w:val="24"/>
          <w:szCs w:val="24"/>
        </w:rPr>
        <w:t xml:space="preserve"> </w:t>
      </w:r>
      <w:r w:rsidRPr="000659B5">
        <w:rPr>
          <w:rFonts w:ascii="Times New Roman" w:hAnsi="Times New Roman" w:cs="Times New Roman"/>
          <w:sz w:val="24"/>
          <w:szCs w:val="24"/>
        </w:rPr>
        <w:t>В 2020г. 70,2 % опрошенных ГНУ Институтом социологии НАН респондентов интересуются или скорее интересуются политической ситуацией в стране, что является рекордным показателем политической заинтересованности белорусского населения за 30 лет</w:t>
      </w:r>
      <w:r w:rsidR="00E96CEB" w:rsidRPr="00E96CEB">
        <w:rPr>
          <w:rFonts w:ascii="Times New Roman" w:hAnsi="Times New Roman" w:cs="Times New Roman"/>
          <w:sz w:val="24"/>
          <w:szCs w:val="24"/>
        </w:rPr>
        <w:t>.</w:t>
      </w:r>
      <w:r w:rsidR="001F0A98">
        <w:rPr>
          <w:rFonts w:ascii="Times New Roman" w:hAnsi="Times New Roman" w:cs="Times New Roman"/>
          <w:sz w:val="24"/>
          <w:szCs w:val="24"/>
        </w:rPr>
        <w:t xml:space="preserve"> </w:t>
      </w:r>
      <w:r w:rsidRPr="000659B5">
        <w:rPr>
          <w:rFonts w:ascii="Times New Roman" w:hAnsi="Times New Roman" w:cs="Times New Roman"/>
          <w:sz w:val="24"/>
          <w:szCs w:val="24"/>
        </w:rPr>
        <w:t xml:space="preserve">С 8 сентября власти Белоруссии разработали план выхода из кризиса – изменение Конституции и проведение новых выборов в ближайшей перспективе. </w:t>
      </w:r>
    </w:p>
    <w:p w14:paraId="77526BE7" w14:textId="241189AA" w:rsidR="006F79DA" w:rsidRDefault="006F79DA" w:rsidP="000659B5">
      <w:pPr>
        <w:pStyle w:val="a3"/>
        <w:ind w:firstLine="709"/>
        <w:jc w:val="both"/>
        <w:rPr>
          <w:rFonts w:ascii="Times New Roman" w:hAnsi="Times New Roman" w:cs="Times New Roman"/>
          <w:sz w:val="24"/>
          <w:szCs w:val="24"/>
        </w:rPr>
      </w:pPr>
      <w:r w:rsidRPr="000659B5">
        <w:rPr>
          <w:rFonts w:ascii="Times New Roman" w:hAnsi="Times New Roman" w:cs="Times New Roman"/>
          <w:sz w:val="24"/>
          <w:szCs w:val="24"/>
        </w:rPr>
        <w:t>По опросам октября 2020 г. в стране 70,4 % населения считают ситуацию в стране напряженная или скорее напряженная, 3,3% надеется, что в ближайшее время улучшится напротив 15%, что существенно ухудшится при этом 57,1% респондентов, не могут ответить на вопрос улучшится или ухудшиться ситуация в стране. Участие населения в социально-политических институтах находится в пределах социологической ошибки: в деятельности политических партий принимает 0,4%, работе органов местного самоуправления 1,1</w:t>
      </w:r>
      <w:proofErr w:type="gramStart"/>
      <w:r w:rsidRPr="000659B5">
        <w:rPr>
          <w:rFonts w:ascii="Times New Roman" w:hAnsi="Times New Roman" w:cs="Times New Roman"/>
          <w:sz w:val="24"/>
          <w:szCs w:val="24"/>
        </w:rPr>
        <w:t>%</w:t>
      </w:r>
      <w:r w:rsidR="00E96CEB" w:rsidRPr="00E96CEB">
        <w:rPr>
          <w:rFonts w:ascii="Times New Roman" w:hAnsi="Times New Roman" w:cs="Times New Roman"/>
          <w:sz w:val="24"/>
          <w:szCs w:val="24"/>
        </w:rPr>
        <w:t>[</w:t>
      </w:r>
      <w:proofErr w:type="gramEnd"/>
      <w:r w:rsidR="00E96CEB" w:rsidRPr="00E96CEB">
        <w:rPr>
          <w:rFonts w:ascii="Times New Roman" w:hAnsi="Times New Roman" w:cs="Times New Roman"/>
          <w:sz w:val="24"/>
          <w:szCs w:val="24"/>
        </w:rPr>
        <w:t>2]</w:t>
      </w:r>
      <w:r w:rsidRPr="000659B5">
        <w:rPr>
          <w:rFonts w:ascii="Times New Roman" w:hAnsi="Times New Roman" w:cs="Times New Roman"/>
          <w:sz w:val="24"/>
          <w:szCs w:val="24"/>
        </w:rPr>
        <w:t xml:space="preserve">. По заявлениям органов власти сообщалось, что события в стране имеют сильное влияние из-за пределов страны. </w:t>
      </w:r>
    </w:p>
    <w:p w14:paraId="4FDB1320" w14:textId="251761E4" w:rsidR="004B66F5" w:rsidRPr="000659B5" w:rsidRDefault="004B66F5" w:rsidP="000659B5">
      <w:pPr>
        <w:pStyle w:val="a3"/>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п</w:t>
      </w:r>
      <w:r w:rsidRPr="004B66F5">
        <w:rPr>
          <w:rFonts w:ascii="Times New Roman" w:hAnsi="Times New Roman" w:cs="Times New Roman"/>
          <w:sz w:val="24"/>
          <w:szCs w:val="24"/>
        </w:rPr>
        <w:t>оследние события показывают, что сегодня Беларусь находится в сложной поствыборной ситуации, требующей безотлагательной реализации мер по разработке и реализации политической и социально-экономической стратегии, способной дать мощный импульс развитию общества и государства. Все большее количество граждан начинает осознавать, что без серьезных экономических и политических реформ вряд ли выйдет на траекторию устойчивого экономического и политического развития.</w:t>
      </w:r>
    </w:p>
    <w:p w14:paraId="73242A4A" w14:textId="4D7751F7" w:rsidR="003A4D2B" w:rsidRDefault="003A4D2B" w:rsidP="000659B5">
      <w:pPr>
        <w:pStyle w:val="a3"/>
        <w:ind w:firstLine="709"/>
        <w:jc w:val="both"/>
        <w:rPr>
          <w:rFonts w:ascii="Times New Roman" w:hAnsi="Times New Roman" w:cs="Times New Roman"/>
          <w:sz w:val="24"/>
          <w:szCs w:val="24"/>
        </w:rPr>
      </w:pPr>
    </w:p>
    <w:p w14:paraId="75905EF2" w14:textId="15480921" w:rsidR="003A4D2B" w:rsidRDefault="003A4D2B" w:rsidP="003A4D2B">
      <w:pPr>
        <w:pStyle w:val="a3"/>
        <w:ind w:firstLine="709"/>
        <w:jc w:val="center"/>
        <w:rPr>
          <w:rFonts w:ascii="Times New Roman" w:hAnsi="Times New Roman" w:cs="Times New Roman"/>
          <w:b/>
          <w:bCs/>
          <w:sz w:val="24"/>
          <w:szCs w:val="24"/>
        </w:rPr>
      </w:pPr>
      <w:r w:rsidRPr="003A4D2B">
        <w:rPr>
          <w:rFonts w:ascii="Times New Roman" w:hAnsi="Times New Roman" w:cs="Times New Roman"/>
          <w:b/>
          <w:bCs/>
          <w:sz w:val="24"/>
          <w:szCs w:val="24"/>
        </w:rPr>
        <w:t>Библиографический список</w:t>
      </w:r>
    </w:p>
    <w:p w14:paraId="5F383C77" w14:textId="7EEE9010" w:rsidR="003A4D2B" w:rsidRPr="003A4D2B" w:rsidRDefault="003A4D2B" w:rsidP="003A4D2B">
      <w:pPr>
        <w:pStyle w:val="a3"/>
        <w:rPr>
          <w:rFonts w:ascii="Times New Roman" w:hAnsi="Times New Roman" w:cs="Times New Roman"/>
          <w:sz w:val="24"/>
          <w:szCs w:val="24"/>
        </w:rPr>
      </w:pPr>
      <w:r w:rsidRPr="003A4D2B">
        <w:rPr>
          <w:rFonts w:ascii="Times New Roman" w:hAnsi="Times New Roman" w:cs="Times New Roman"/>
          <w:sz w:val="24"/>
          <w:szCs w:val="24"/>
        </w:rPr>
        <w:t xml:space="preserve">1. Архив ГНУ «Институт социологии Национальной академии наук Беларуси» за, 2019г. – Материалы </w:t>
      </w:r>
      <w:proofErr w:type="spellStart"/>
      <w:r w:rsidRPr="003A4D2B">
        <w:rPr>
          <w:rFonts w:ascii="Times New Roman" w:hAnsi="Times New Roman" w:cs="Times New Roman"/>
          <w:sz w:val="24"/>
          <w:szCs w:val="24"/>
        </w:rPr>
        <w:t>респуб</w:t>
      </w:r>
      <w:proofErr w:type="spellEnd"/>
      <w:r w:rsidRPr="003A4D2B">
        <w:rPr>
          <w:rFonts w:ascii="Times New Roman" w:hAnsi="Times New Roman" w:cs="Times New Roman"/>
          <w:sz w:val="24"/>
          <w:szCs w:val="24"/>
        </w:rPr>
        <w:t>. мониторингов (2018, 2019 гг.).</w:t>
      </w:r>
    </w:p>
    <w:p w14:paraId="0B749213" w14:textId="77777777" w:rsidR="003A4D2B" w:rsidRPr="003A4D2B" w:rsidRDefault="003A4D2B" w:rsidP="003A4D2B">
      <w:pPr>
        <w:pStyle w:val="a3"/>
        <w:rPr>
          <w:rFonts w:ascii="Times New Roman" w:hAnsi="Times New Roman" w:cs="Times New Roman"/>
          <w:sz w:val="24"/>
          <w:szCs w:val="24"/>
        </w:rPr>
      </w:pPr>
      <w:r w:rsidRPr="003A4D2B">
        <w:rPr>
          <w:rFonts w:ascii="Times New Roman" w:hAnsi="Times New Roman" w:cs="Times New Roman"/>
          <w:sz w:val="24"/>
          <w:szCs w:val="24"/>
        </w:rPr>
        <w:t xml:space="preserve">2. Архив ГНУ «Институт социологии Национальной академии наук Беларуси» за, 2020г. – Материалы </w:t>
      </w:r>
      <w:proofErr w:type="spellStart"/>
      <w:r w:rsidRPr="003A4D2B">
        <w:rPr>
          <w:rFonts w:ascii="Times New Roman" w:hAnsi="Times New Roman" w:cs="Times New Roman"/>
          <w:sz w:val="24"/>
          <w:szCs w:val="24"/>
        </w:rPr>
        <w:t>респуб</w:t>
      </w:r>
      <w:proofErr w:type="spellEnd"/>
      <w:r w:rsidRPr="003A4D2B">
        <w:rPr>
          <w:rFonts w:ascii="Times New Roman" w:hAnsi="Times New Roman" w:cs="Times New Roman"/>
          <w:sz w:val="24"/>
          <w:szCs w:val="24"/>
        </w:rPr>
        <w:t>. мониторингов (2020г. апрель-май).</w:t>
      </w:r>
    </w:p>
    <w:p w14:paraId="0792EAFE" w14:textId="43DC40AA" w:rsidR="003A4D2B" w:rsidRDefault="003A4D2B" w:rsidP="003A4D2B">
      <w:pPr>
        <w:pStyle w:val="a3"/>
        <w:rPr>
          <w:rFonts w:ascii="Times New Roman" w:hAnsi="Times New Roman" w:cs="Times New Roman"/>
          <w:sz w:val="24"/>
          <w:szCs w:val="24"/>
        </w:rPr>
      </w:pPr>
      <w:r w:rsidRPr="003A4D2B">
        <w:rPr>
          <w:rFonts w:ascii="Times New Roman" w:hAnsi="Times New Roman" w:cs="Times New Roman"/>
          <w:sz w:val="24"/>
          <w:szCs w:val="24"/>
        </w:rPr>
        <w:t xml:space="preserve">3. Архив ГНУ «Институт социологии Национальной академии наук Беларуси» за, 2020г. – Материалы </w:t>
      </w:r>
      <w:proofErr w:type="spellStart"/>
      <w:r w:rsidRPr="003A4D2B">
        <w:rPr>
          <w:rFonts w:ascii="Times New Roman" w:hAnsi="Times New Roman" w:cs="Times New Roman"/>
          <w:sz w:val="24"/>
          <w:szCs w:val="24"/>
        </w:rPr>
        <w:t>респуб</w:t>
      </w:r>
      <w:proofErr w:type="spellEnd"/>
      <w:r w:rsidRPr="003A4D2B">
        <w:rPr>
          <w:rFonts w:ascii="Times New Roman" w:hAnsi="Times New Roman" w:cs="Times New Roman"/>
          <w:sz w:val="24"/>
          <w:szCs w:val="24"/>
        </w:rPr>
        <w:t>. мониторингов (2020г. август-сентябрь).</w:t>
      </w:r>
    </w:p>
    <w:p w14:paraId="0F8846B6" w14:textId="5BB2A331" w:rsidR="00B95ACC" w:rsidRDefault="00E138DE" w:rsidP="003A4D2B">
      <w:pPr>
        <w:pStyle w:val="a3"/>
        <w:rPr>
          <w:rFonts w:ascii="Times New Roman" w:hAnsi="Times New Roman" w:cs="Times New Roman"/>
          <w:sz w:val="24"/>
          <w:szCs w:val="24"/>
          <w:lang w:val="en-US"/>
        </w:rPr>
      </w:pPr>
      <w:r>
        <w:rPr>
          <w:rFonts w:ascii="Times New Roman" w:hAnsi="Times New Roman" w:cs="Times New Roman"/>
          <w:sz w:val="24"/>
          <w:szCs w:val="24"/>
          <w:lang w:val="en-US"/>
        </w:rPr>
        <w:lastRenderedPageBreak/>
        <w:t>4.</w:t>
      </w:r>
      <w:r w:rsidR="00B95ACC">
        <w:rPr>
          <w:rFonts w:ascii="Times New Roman" w:hAnsi="Times New Roman" w:cs="Times New Roman"/>
          <w:sz w:val="24"/>
          <w:szCs w:val="24"/>
          <w:lang w:val="en-US"/>
        </w:rPr>
        <w:t xml:space="preserve"> </w:t>
      </w:r>
      <w:r w:rsidR="00B95ACC" w:rsidRPr="00B95ACC">
        <w:rPr>
          <w:rFonts w:ascii="Times New Roman" w:hAnsi="Times New Roman" w:cs="Times New Roman"/>
          <w:sz w:val="24"/>
          <w:szCs w:val="24"/>
          <w:lang w:val="en-US"/>
        </w:rPr>
        <w:t>Tarrow S.G., Power in Movement. Social Movement and Contentious Politics, Cambridge University Press, 2011, р. 154–157</w:t>
      </w:r>
      <w:r w:rsidR="00B95ACC">
        <w:rPr>
          <w:rFonts w:ascii="Times New Roman" w:hAnsi="Times New Roman" w:cs="Times New Roman"/>
          <w:sz w:val="24"/>
          <w:szCs w:val="24"/>
          <w:lang w:val="en-US"/>
        </w:rPr>
        <w:t>/</w:t>
      </w:r>
    </w:p>
    <w:p w14:paraId="6F2B70F4" w14:textId="79AC87E0" w:rsidR="00B95ACC" w:rsidRDefault="00B95ACC" w:rsidP="003A4D2B">
      <w:pPr>
        <w:pStyle w:val="a3"/>
        <w:rPr>
          <w:rFonts w:ascii="Times New Roman" w:hAnsi="Times New Roman" w:cs="Times New Roman"/>
          <w:sz w:val="24"/>
          <w:szCs w:val="24"/>
          <w:lang w:val="en-US"/>
        </w:rPr>
      </w:pPr>
      <w:r w:rsidRPr="00B95ACC">
        <w:rPr>
          <w:rFonts w:ascii="Times New Roman" w:hAnsi="Times New Roman" w:cs="Times New Roman"/>
          <w:sz w:val="24"/>
          <w:szCs w:val="24"/>
        </w:rPr>
        <w:t xml:space="preserve">5. </w:t>
      </w:r>
      <w:proofErr w:type="spellStart"/>
      <w:r w:rsidRPr="00B95ACC">
        <w:rPr>
          <w:rFonts w:ascii="Times New Roman" w:hAnsi="Times New Roman" w:cs="Times New Roman"/>
          <w:sz w:val="24"/>
          <w:szCs w:val="24"/>
        </w:rPr>
        <w:t>Ушкин</w:t>
      </w:r>
      <w:proofErr w:type="spellEnd"/>
      <w:r w:rsidRPr="00B95ACC">
        <w:rPr>
          <w:rFonts w:ascii="Times New Roman" w:hAnsi="Times New Roman" w:cs="Times New Roman"/>
          <w:sz w:val="24"/>
          <w:szCs w:val="24"/>
        </w:rPr>
        <w:t xml:space="preserve">. С. Протест как социально-политический дискурс: автоматизация, стереотипии и штампы. // Журнал социологии и социальной антропологии. </w:t>
      </w:r>
      <w:r w:rsidRPr="00B95ACC">
        <w:rPr>
          <w:rFonts w:ascii="Times New Roman" w:hAnsi="Times New Roman" w:cs="Times New Roman"/>
          <w:sz w:val="24"/>
          <w:szCs w:val="24"/>
          <w:lang w:val="en-US"/>
        </w:rPr>
        <w:t xml:space="preserve">2011 г. </w:t>
      </w:r>
      <w:proofErr w:type="spellStart"/>
      <w:r w:rsidRPr="00B95ACC">
        <w:rPr>
          <w:rFonts w:ascii="Times New Roman" w:hAnsi="Times New Roman" w:cs="Times New Roman"/>
          <w:sz w:val="24"/>
          <w:szCs w:val="24"/>
          <w:lang w:val="en-US"/>
        </w:rPr>
        <w:t>Том</w:t>
      </w:r>
      <w:proofErr w:type="spellEnd"/>
      <w:r w:rsidRPr="00B95ACC">
        <w:rPr>
          <w:rFonts w:ascii="Times New Roman" w:hAnsi="Times New Roman" w:cs="Times New Roman"/>
          <w:sz w:val="24"/>
          <w:szCs w:val="24"/>
          <w:lang w:val="en-US"/>
        </w:rPr>
        <w:t xml:space="preserve"> I. № 1. М.: </w:t>
      </w:r>
      <w:proofErr w:type="spellStart"/>
      <w:r w:rsidRPr="00B95ACC">
        <w:rPr>
          <w:rFonts w:ascii="Times New Roman" w:hAnsi="Times New Roman" w:cs="Times New Roman"/>
          <w:sz w:val="24"/>
          <w:szCs w:val="24"/>
          <w:lang w:val="en-US"/>
        </w:rPr>
        <w:t>Летний</w:t>
      </w:r>
      <w:proofErr w:type="spellEnd"/>
      <w:r w:rsidRPr="00B95ACC">
        <w:rPr>
          <w:rFonts w:ascii="Times New Roman" w:hAnsi="Times New Roman" w:cs="Times New Roman"/>
          <w:sz w:val="24"/>
          <w:szCs w:val="24"/>
          <w:lang w:val="en-US"/>
        </w:rPr>
        <w:t xml:space="preserve"> </w:t>
      </w:r>
      <w:proofErr w:type="spellStart"/>
      <w:r w:rsidRPr="00B95ACC">
        <w:rPr>
          <w:rFonts w:ascii="Times New Roman" w:hAnsi="Times New Roman" w:cs="Times New Roman"/>
          <w:sz w:val="24"/>
          <w:szCs w:val="24"/>
          <w:lang w:val="en-US"/>
        </w:rPr>
        <w:t>сад</w:t>
      </w:r>
      <w:proofErr w:type="spellEnd"/>
      <w:r w:rsidRPr="00B95ACC">
        <w:rPr>
          <w:rFonts w:ascii="Times New Roman" w:hAnsi="Times New Roman" w:cs="Times New Roman"/>
          <w:sz w:val="24"/>
          <w:szCs w:val="24"/>
          <w:lang w:val="en-US"/>
        </w:rPr>
        <w:t>. С. 91 -113</w:t>
      </w:r>
      <w:r>
        <w:rPr>
          <w:rFonts w:ascii="Times New Roman" w:hAnsi="Times New Roman" w:cs="Times New Roman"/>
          <w:sz w:val="24"/>
          <w:szCs w:val="24"/>
          <w:lang w:val="en-US"/>
        </w:rPr>
        <w:t>.</w:t>
      </w:r>
    </w:p>
    <w:p w14:paraId="6AE58918" w14:textId="1CC97FC4" w:rsidR="00B95ACC" w:rsidRDefault="00B95ACC" w:rsidP="003A4D2B">
      <w:pPr>
        <w:pStyle w:val="a3"/>
        <w:rPr>
          <w:rFonts w:ascii="Times New Roman" w:hAnsi="Times New Roman" w:cs="Times New Roman"/>
          <w:sz w:val="24"/>
          <w:szCs w:val="24"/>
          <w:lang w:val="en-US"/>
        </w:rPr>
      </w:pPr>
      <w:r w:rsidRPr="00B95ACC">
        <w:rPr>
          <w:rFonts w:ascii="Times New Roman" w:hAnsi="Times New Roman" w:cs="Times New Roman"/>
          <w:sz w:val="24"/>
          <w:szCs w:val="24"/>
        </w:rPr>
        <w:t xml:space="preserve">6. </w:t>
      </w:r>
      <w:r w:rsidRPr="00B95ACC">
        <w:rPr>
          <w:rFonts w:ascii="Times New Roman" w:hAnsi="Times New Roman" w:cs="Times New Roman"/>
          <w:sz w:val="24"/>
          <w:szCs w:val="24"/>
        </w:rPr>
        <w:t xml:space="preserve">Здравомыслова, Е.А. Социологические подходы к анализу общественных движений // М.: СОЦИС. – 1990. - № 7. </w:t>
      </w:r>
      <w:r w:rsidRPr="00B95ACC">
        <w:rPr>
          <w:rFonts w:ascii="Times New Roman" w:hAnsi="Times New Roman" w:cs="Times New Roman"/>
          <w:sz w:val="24"/>
          <w:szCs w:val="24"/>
          <w:lang w:val="en-US"/>
        </w:rPr>
        <w:t>С. 88-94.</w:t>
      </w:r>
    </w:p>
    <w:p w14:paraId="2EFA98EB" w14:textId="63B2907F" w:rsidR="00E96CEB" w:rsidRPr="001F0A98" w:rsidRDefault="004B66F5" w:rsidP="001F0A98">
      <w:pPr>
        <w:pStyle w:val="a3"/>
        <w:jc w:val="both"/>
        <w:rPr>
          <w:rFonts w:ascii="Times New Roman" w:hAnsi="Times New Roman" w:cs="Times New Roman"/>
          <w:sz w:val="24"/>
          <w:szCs w:val="24"/>
        </w:rPr>
      </w:pPr>
      <w:r>
        <w:rPr>
          <w:rFonts w:ascii="Times New Roman" w:hAnsi="Times New Roman" w:cs="Times New Roman"/>
          <w:sz w:val="24"/>
          <w:szCs w:val="24"/>
        </w:rPr>
        <w:t>Гавриков Андрей Валерьевич. Беларусь. г. Минск. Магистр социологических наук. Младший научный сотрудник отдела социологии государственного управления ГНУ Институт социологии НАН.</w:t>
      </w:r>
    </w:p>
    <w:p w14:paraId="6819502C" w14:textId="14750AB7" w:rsidR="00E96CEB" w:rsidRPr="004B66F5" w:rsidRDefault="00E96CEB" w:rsidP="00E96CEB">
      <w:pPr>
        <w:pStyle w:val="a3"/>
        <w:jc w:val="right"/>
        <w:rPr>
          <w:rFonts w:ascii="Times New Roman" w:hAnsi="Times New Roman" w:cs="Times New Roman"/>
          <w:b/>
          <w:bCs/>
          <w:sz w:val="24"/>
          <w:szCs w:val="24"/>
        </w:rPr>
      </w:pPr>
      <w:r w:rsidRPr="00E96CEB">
        <w:rPr>
          <w:rFonts w:ascii="Times New Roman" w:hAnsi="Times New Roman" w:cs="Times New Roman"/>
          <w:b/>
          <w:bCs/>
          <w:sz w:val="24"/>
          <w:szCs w:val="24"/>
          <w:lang w:val="en-US"/>
        </w:rPr>
        <w:t>A</w:t>
      </w:r>
      <w:r w:rsidRPr="004B66F5">
        <w:rPr>
          <w:rFonts w:ascii="Times New Roman" w:hAnsi="Times New Roman" w:cs="Times New Roman"/>
          <w:b/>
          <w:bCs/>
          <w:sz w:val="24"/>
          <w:szCs w:val="24"/>
        </w:rPr>
        <w:t>.</w:t>
      </w:r>
      <w:r w:rsidRPr="00E96CEB">
        <w:rPr>
          <w:rFonts w:ascii="Times New Roman" w:hAnsi="Times New Roman" w:cs="Times New Roman"/>
          <w:b/>
          <w:bCs/>
          <w:sz w:val="24"/>
          <w:szCs w:val="24"/>
          <w:lang w:val="en-US"/>
        </w:rPr>
        <w:t>V</w:t>
      </w:r>
      <w:r w:rsidRPr="004B66F5">
        <w:rPr>
          <w:rFonts w:ascii="Times New Roman" w:hAnsi="Times New Roman" w:cs="Times New Roman"/>
          <w:b/>
          <w:bCs/>
          <w:sz w:val="24"/>
          <w:szCs w:val="24"/>
        </w:rPr>
        <w:t xml:space="preserve">. </w:t>
      </w:r>
      <w:r w:rsidRPr="00E96CEB">
        <w:rPr>
          <w:rFonts w:ascii="Times New Roman" w:hAnsi="Times New Roman" w:cs="Times New Roman"/>
          <w:b/>
          <w:bCs/>
          <w:sz w:val="24"/>
          <w:szCs w:val="24"/>
          <w:lang w:val="en-US"/>
        </w:rPr>
        <w:t>GAVRIKOV</w:t>
      </w:r>
    </w:p>
    <w:p w14:paraId="1DA1A0F2" w14:textId="77777777" w:rsidR="00E96CEB" w:rsidRPr="004B66F5" w:rsidRDefault="00E96CEB" w:rsidP="00E96CEB">
      <w:pPr>
        <w:pStyle w:val="a3"/>
        <w:jc w:val="right"/>
        <w:rPr>
          <w:rFonts w:ascii="Times New Roman" w:hAnsi="Times New Roman" w:cs="Times New Roman"/>
          <w:b/>
          <w:bCs/>
          <w:sz w:val="24"/>
          <w:szCs w:val="24"/>
        </w:rPr>
      </w:pPr>
    </w:p>
    <w:p w14:paraId="6928D24A" w14:textId="522ADDA7" w:rsidR="00E96CEB" w:rsidRDefault="00E96CEB" w:rsidP="00E96CEB">
      <w:pPr>
        <w:pStyle w:val="a3"/>
        <w:jc w:val="right"/>
        <w:rPr>
          <w:rFonts w:ascii="Times New Roman" w:hAnsi="Times New Roman" w:cs="Times New Roman"/>
          <w:b/>
          <w:bCs/>
          <w:sz w:val="24"/>
          <w:szCs w:val="24"/>
          <w:lang w:val="en-US"/>
        </w:rPr>
      </w:pPr>
      <w:r w:rsidRPr="00E96CEB">
        <w:rPr>
          <w:rFonts w:ascii="Times New Roman" w:hAnsi="Times New Roman" w:cs="Times New Roman"/>
          <w:b/>
          <w:bCs/>
          <w:sz w:val="24"/>
          <w:szCs w:val="24"/>
          <w:lang w:val="en-US"/>
        </w:rPr>
        <w:t>ANATOMY OF THE BELARUSIAN PROTEST 2020 (ELECTORAL CYCLE 2017-2020).</w:t>
      </w:r>
    </w:p>
    <w:p w14:paraId="55B5B692" w14:textId="5AFFB799" w:rsidR="004B66F5" w:rsidRDefault="004B66F5" w:rsidP="004B66F5">
      <w:pPr>
        <w:pStyle w:val="a3"/>
        <w:jc w:val="center"/>
        <w:rPr>
          <w:rFonts w:ascii="Times New Roman" w:hAnsi="Times New Roman" w:cs="Times New Roman"/>
          <w:sz w:val="24"/>
          <w:szCs w:val="24"/>
          <w:lang w:val="en-US"/>
        </w:rPr>
      </w:pPr>
      <w:r w:rsidRPr="004B66F5">
        <w:rPr>
          <w:rFonts w:ascii="Times New Roman" w:hAnsi="Times New Roman" w:cs="Times New Roman"/>
          <w:sz w:val="24"/>
          <w:szCs w:val="24"/>
          <w:lang w:val="en-US"/>
        </w:rPr>
        <w:t>Annotation</w:t>
      </w:r>
    </w:p>
    <w:p w14:paraId="4B9D01FF" w14:textId="182B71B4"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The purpose of the article is to identify the political factors of the institutionalization of the political split of the population of the Republic of Belarus and the problems associated with them, and the prospects for overcoming the electoral crisis. The actualization of this problem is due to the rapid socio-political changes in public opinion in 2017-2020. Based on the secondary analysis of empirical data of the Information and Analytical Center under the Administration of the President of the Republic of Belarus and the Institute of Sociology of the National Academy of Sciences of Belarus, as well as the CISPI of the BSU and the Sociological Laboratory of the P. O. GSTU. Sukhoi-conducted monitoring and probing of the political intention of the population's participation in the political life of the country in 2017-2020, as well as the attitude of the population to the most important political events in 2017-2020. The rapid level of politicization of the population and the growth of political consciousness and culture of the population is noted. The study reveals the applicability of the theory of rational choice to the political transformation of Belarusian society, and examines the trends of political behavior in advising the government's response to direct actions. The methodology used is based on the principles of the theory of rational choice, which is one of the priority areas of modern research of socio-political processes.</w:t>
      </w:r>
    </w:p>
    <w:p w14:paraId="38A5DF6C" w14:textId="0D133C47" w:rsidR="00E96CEB"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b/>
          <w:bCs/>
          <w:sz w:val="24"/>
          <w:szCs w:val="24"/>
          <w:lang w:val="en-US"/>
        </w:rPr>
        <w:t>Keywords:</w:t>
      </w:r>
      <w:r w:rsidRPr="004B66F5">
        <w:rPr>
          <w:rFonts w:ascii="Times New Roman" w:hAnsi="Times New Roman" w:cs="Times New Roman"/>
          <w:sz w:val="24"/>
          <w:szCs w:val="24"/>
          <w:lang w:val="en-US"/>
        </w:rPr>
        <w:t xml:space="preserve"> Public opinion, direct action actions, virtualization of political struggle, political culture, political consciousness.</w:t>
      </w:r>
    </w:p>
    <w:p w14:paraId="35FC181B" w14:textId="77777777" w:rsidR="004B66F5" w:rsidRDefault="004B66F5" w:rsidP="004B66F5">
      <w:pPr>
        <w:pStyle w:val="a3"/>
        <w:ind w:firstLine="709"/>
        <w:jc w:val="both"/>
        <w:rPr>
          <w:rFonts w:ascii="Times New Roman" w:hAnsi="Times New Roman" w:cs="Times New Roman"/>
          <w:sz w:val="24"/>
          <w:szCs w:val="24"/>
          <w:lang w:val="en-US"/>
        </w:rPr>
      </w:pPr>
    </w:p>
    <w:p w14:paraId="71A0850B" w14:textId="50208B43" w:rsid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 xml:space="preserve">Gavrikov Andrey </w:t>
      </w:r>
      <w:proofErr w:type="spellStart"/>
      <w:r w:rsidRPr="004B66F5">
        <w:rPr>
          <w:rFonts w:ascii="Times New Roman" w:hAnsi="Times New Roman" w:cs="Times New Roman"/>
          <w:sz w:val="24"/>
          <w:szCs w:val="24"/>
          <w:lang w:val="en-US"/>
        </w:rPr>
        <w:t>Valeryevich</w:t>
      </w:r>
      <w:proofErr w:type="spellEnd"/>
      <w:r w:rsidRPr="004B66F5">
        <w:rPr>
          <w:rFonts w:ascii="Times New Roman" w:hAnsi="Times New Roman" w:cs="Times New Roman"/>
          <w:sz w:val="24"/>
          <w:szCs w:val="24"/>
          <w:lang w:val="en-US"/>
        </w:rPr>
        <w:t>. Belarus. Minsk. Master of Social Sciences. Junior Researcher of the Department of Sociology of Public Administration of the National Research University Institute of Sociology of the National Academy of Sciences.</w:t>
      </w:r>
    </w:p>
    <w:p w14:paraId="0B8B697A" w14:textId="7E5A2284" w:rsidR="004B66F5" w:rsidRDefault="004B66F5" w:rsidP="004B66F5">
      <w:pPr>
        <w:pStyle w:val="a3"/>
        <w:ind w:firstLine="709"/>
        <w:jc w:val="both"/>
        <w:rPr>
          <w:rFonts w:ascii="Times New Roman" w:hAnsi="Times New Roman" w:cs="Times New Roman"/>
          <w:sz w:val="24"/>
          <w:szCs w:val="24"/>
          <w:lang w:val="en-US"/>
        </w:rPr>
      </w:pPr>
    </w:p>
    <w:p w14:paraId="4AED8F3F" w14:textId="77777777" w:rsidR="004B66F5" w:rsidRPr="004B66F5" w:rsidRDefault="004B66F5" w:rsidP="004B66F5">
      <w:pPr>
        <w:pStyle w:val="a3"/>
        <w:ind w:firstLine="709"/>
        <w:jc w:val="center"/>
        <w:rPr>
          <w:rFonts w:ascii="Times New Roman" w:hAnsi="Times New Roman" w:cs="Times New Roman"/>
          <w:b/>
          <w:bCs/>
          <w:sz w:val="24"/>
          <w:szCs w:val="24"/>
          <w:lang w:val="en-US"/>
        </w:rPr>
      </w:pPr>
      <w:r w:rsidRPr="004B66F5">
        <w:rPr>
          <w:rFonts w:ascii="Times New Roman" w:hAnsi="Times New Roman" w:cs="Times New Roman"/>
          <w:b/>
          <w:bCs/>
          <w:sz w:val="24"/>
          <w:szCs w:val="24"/>
          <w:lang w:val="en-US"/>
        </w:rPr>
        <w:t>Bibliographic list</w:t>
      </w:r>
    </w:p>
    <w:p w14:paraId="169D51E2" w14:textId="77777777"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1. Archive of the National Research University "Institute of Sociology of the National Academy of Sciences of Belarus" for, 2019. - Materials of the republican monitoring (2018, 2019).</w:t>
      </w:r>
    </w:p>
    <w:p w14:paraId="2C5B1774" w14:textId="77777777"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2. Archive of the National Research University "Institute of Sociology of the National Academy of Sciences of Belarus" for, 2020. – Materials of the republican monitoring (2020. April-May).</w:t>
      </w:r>
    </w:p>
    <w:p w14:paraId="3D9F9A80" w14:textId="77777777"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3. Archive of the National Research University "Institute of Sociology of the National Academy of Sciences of Belarus" for, 2020g. - Materials of the republican monitoring (2020g. August-September).</w:t>
      </w:r>
    </w:p>
    <w:p w14:paraId="2EF706C7" w14:textId="77777777"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4. Tarrow S.G., Power in Movement. Social Movement and Contentious Politics, Cambridge University Press, 2011, pp. 154-157/</w:t>
      </w:r>
    </w:p>
    <w:p w14:paraId="55CBD7CF" w14:textId="77777777" w:rsidR="004B66F5" w:rsidRP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 xml:space="preserve">5. Pushkin, S. Protest as a socio-political discourse: automation, stereotypes and stamps. // Journal of Sociology and Social Anthropology. two thousand eleven Vol. I. No. 1. Moscow: </w:t>
      </w:r>
      <w:proofErr w:type="spellStart"/>
      <w:r w:rsidRPr="004B66F5">
        <w:rPr>
          <w:rFonts w:ascii="Times New Roman" w:hAnsi="Times New Roman" w:cs="Times New Roman"/>
          <w:sz w:val="24"/>
          <w:szCs w:val="24"/>
          <w:lang w:val="en-US"/>
        </w:rPr>
        <w:t>Letny</w:t>
      </w:r>
      <w:proofErr w:type="spellEnd"/>
      <w:r w:rsidRPr="004B66F5">
        <w:rPr>
          <w:rFonts w:ascii="Times New Roman" w:hAnsi="Times New Roman" w:cs="Times New Roman"/>
          <w:sz w:val="24"/>
          <w:szCs w:val="24"/>
          <w:lang w:val="en-US"/>
        </w:rPr>
        <w:t xml:space="preserve"> sad. p. 91 -113.</w:t>
      </w:r>
    </w:p>
    <w:p w14:paraId="62EB20CE" w14:textId="08230009" w:rsidR="004B66F5" w:rsidRDefault="004B66F5" w:rsidP="004B66F5">
      <w:pPr>
        <w:pStyle w:val="a3"/>
        <w:ind w:firstLine="709"/>
        <w:jc w:val="both"/>
        <w:rPr>
          <w:rFonts w:ascii="Times New Roman" w:hAnsi="Times New Roman" w:cs="Times New Roman"/>
          <w:sz w:val="24"/>
          <w:szCs w:val="24"/>
          <w:lang w:val="en-US"/>
        </w:rPr>
      </w:pPr>
      <w:r w:rsidRPr="004B66F5">
        <w:rPr>
          <w:rFonts w:ascii="Times New Roman" w:hAnsi="Times New Roman" w:cs="Times New Roman"/>
          <w:sz w:val="24"/>
          <w:szCs w:val="24"/>
          <w:lang w:val="en-US"/>
        </w:rPr>
        <w:t xml:space="preserve">6. </w:t>
      </w:r>
      <w:proofErr w:type="spellStart"/>
      <w:r w:rsidRPr="004B66F5">
        <w:rPr>
          <w:rFonts w:ascii="Times New Roman" w:hAnsi="Times New Roman" w:cs="Times New Roman"/>
          <w:sz w:val="24"/>
          <w:szCs w:val="24"/>
          <w:lang w:val="en-US"/>
        </w:rPr>
        <w:t>Zdravomyslova</w:t>
      </w:r>
      <w:proofErr w:type="spellEnd"/>
      <w:r w:rsidRPr="004B66F5">
        <w:rPr>
          <w:rFonts w:ascii="Times New Roman" w:hAnsi="Times New Roman" w:cs="Times New Roman"/>
          <w:sz w:val="24"/>
          <w:szCs w:val="24"/>
          <w:lang w:val="en-US"/>
        </w:rPr>
        <w:t xml:space="preserve">, E. A. </w:t>
      </w:r>
      <w:proofErr w:type="spellStart"/>
      <w:r w:rsidRPr="004B66F5">
        <w:rPr>
          <w:rFonts w:ascii="Times New Roman" w:hAnsi="Times New Roman" w:cs="Times New Roman"/>
          <w:sz w:val="24"/>
          <w:szCs w:val="24"/>
          <w:lang w:val="en-US"/>
        </w:rPr>
        <w:t>Sotsiologicheskie</w:t>
      </w:r>
      <w:proofErr w:type="spellEnd"/>
      <w:r w:rsidRPr="004B66F5">
        <w:rPr>
          <w:rFonts w:ascii="Times New Roman" w:hAnsi="Times New Roman" w:cs="Times New Roman"/>
          <w:sz w:val="24"/>
          <w:szCs w:val="24"/>
          <w:lang w:val="en-US"/>
        </w:rPr>
        <w:t xml:space="preserve"> </w:t>
      </w:r>
      <w:proofErr w:type="spellStart"/>
      <w:r w:rsidRPr="004B66F5">
        <w:rPr>
          <w:rFonts w:ascii="Times New Roman" w:hAnsi="Times New Roman" w:cs="Times New Roman"/>
          <w:sz w:val="24"/>
          <w:szCs w:val="24"/>
          <w:lang w:val="en-US"/>
        </w:rPr>
        <w:t>podkhody</w:t>
      </w:r>
      <w:proofErr w:type="spellEnd"/>
      <w:r w:rsidRPr="004B66F5">
        <w:rPr>
          <w:rFonts w:ascii="Times New Roman" w:hAnsi="Times New Roman" w:cs="Times New Roman"/>
          <w:sz w:val="24"/>
          <w:szCs w:val="24"/>
          <w:lang w:val="en-US"/>
        </w:rPr>
        <w:t xml:space="preserve"> k </w:t>
      </w:r>
      <w:proofErr w:type="spellStart"/>
      <w:r w:rsidRPr="004B66F5">
        <w:rPr>
          <w:rFonts w:ascii="Times New Roman" w:hAnsi="Times New Roman" w:cs="Times New Roman"/>
          <w:sz w:val="24"/>
          <w:szCs w:val="24"/>
          <w:lang w:val="en-US"/>
        </w:rPr>
        <w:t>analiz</w:t>
      </w:r>
      <w:proofErr w:type="spellEnd"/>
      <w:r w:rsidRPr="004B66F5">
        <w:rPr>
          <w:rFonts w:ascii="Times New Roman" w:hAnsi="Times New Roman" w:cs="Times New Roman"/>
          <w:sz w:val="24"/>
          <w:szCs w:val="24"/>
          <w:lang w:val="en-US"/>
        </w:rPr>
        <w:t xml:space="preserve"> </w:t>
      </w:r>
      <w:proofErr w:type="spellStart"/>
      <w:r w:rsidRPr="004B66F5">
        <w:rPr>
          <w:rFonts w:ascii="Times New Roman" w:hAnsi="Times New Roman" w:cs="Times New Roman"/>
          <w:sz w:val="24"/>
          <w:szCs w:val="24"/>
          <w:lang w:val="en-US"/>
        </w:rPr>
        <w:t>obshchestvennykh</w:t>
      </w:r>
      <w:proofErr w:type="spellEnd"/>
      <w:r w:rsidRPr="004B66F5">
        <w:rPr>
          <w:rFonts w:ascii="Times New Roman" w:hAnsi="Times New Roman" w:cs="Times New Roman"/>
          <w:sz w:val="24"/>
          <w:szCs w:val="24"/>
          <w:lang w:val="en-US"/>
        </w:rPr>
        <w:t xml:space="preserve"> </w:t>
      </w:r>
      <w:proofErr w:type="spellStart"/>
      <w:r w:rsidRPr="004B66F5">
        <w:rPr>
          <w:rFonts w:ascii="Times New Roman" w:hAnsi="Times New Roman" w:cs="Times New Roman"/>
          <w:sz w:val="24"/>
          <w:szCs w:val="24"/>
          <w:lang w:val="en-US"/>
        </w:rPr>
        <w:t>dvizheniy</w:t>
      </w:r>
      <w:proofErr w:type="spellEnd"/>
      <w:r w:rsidRPr="004B66F5">
        <w:rPr>
          <w:rFonts w:ascii="Times New Roman" w:hAnsi="Times New Roman" w:cs="Times New Roman"/>
          <w:sz w:val="24"/>
          <w:szCs w:val="24"/>
          <w:lang w:val="en-US"/>
        </w:rPr>
        <w:t xml:space="preserve"> [Sociological approaches to the analysis of social movements].</w:t>
      </w:r>
    </w:p>
    <w:sectPr w:rsidR="004B66F5" w:rsidSect="006F79D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74C385" w14:textId="77777777" w:rsidR="0072317C" w:rsidRDefault="0072317C" w:rsidP="000F43D0">
      <w:pPr>
        <w:spacing w:after="0" w:line="240" w:lineRule="auto"/>
      </w:pPr>
      <w:r>
        <w:separator/>
      </w:r>
    </w:p>
  </w:endnote>
  <w:endnote w:type="continuationSeparator" w:id="0">
    <w:p w14:paraId="0BF6CE3C" w14:textId="77777777" w:rsidR="0072317C" w:rsidRDefault="0072317C" w:rsidP="000F43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96A664" w14:textId="77777777" w:rsidR="0072317C" w:rsidRDefault="0072317C" w:rsidP="000F43D0">
      <w:pPr>
        <w:spacing w:after="0" w:line="240" w:lineRule="auto"/>
      </w:pPr>
      <w:r>
        <w:separator/>
      </w:r>
    </w:p>
  </w:footnote>
  <w:footnote w:type="continuationSeparator" w:id="0">
    <w:p w14:paraId="50DC190C" w14:textId="77777777" w:rsidR="0072317C" w:rsidRDefault="0072317C" w:rsidP="000F43D0">
      <w:pPr>
        <w:spacing w:after="0" w:line="240" w:lineRule="auto"/>
      </w:pPr>
      <w:r>
        <w:continuationSeparator/>
      </w:r>
    </w:p>
  </w:footnote>
  <w:footnote w:id="1">
    <w:p w14:paraId="40011BB8" w14:textId="06992A41" w:rsidR="000F43D0" w:rsidRDefault="000F43D0">
      <w:pPr>
        <w:pStyle w:val="a4"/>
      </w:pPr>
      <w:r>
        <w:rPr>
          <w:rStyle w:val="a6"/>
        </w:rPr>
        <w:footnoteRef/>
      </w:r>
      <w:r>
        <w:t xml:space="preserve"> </w:t>
      </w:r>
      <w:r w:rsidRPr="000F43D0">
        <w:t xml:space="preserve">Кириенко, В.В, Клейман, В.В. Стратегии протестного поведения жителей гомельской области. / В.В. </w:t>
      </w:r>
      <w:proofErr w:type="spellStart"/>
      <w:r w:rsidRPr="000F43D0">
        <w:t>Кирьенко</w:t>
      </w:r>
      <w:proofErr w:type="spellEnd"/>
      <w:r w:rsidRPr="000F43D0">
        <w:t xml:space="preserve">, В.В. Клейман. // Традиции и перспективы развития белорусской социологии: к 30-летию Института социологии НАН Беларуси: материалы </w:t>
      </w:r>
      <w:proofErr w:type="spellStart"/>
      <w:r w:rsidRPr="000F43D0">
        <w:t>Междунар</w:t>
      </w:r>
      <w:proofErr w:type="spellEnd"/>
      <w:r w:rsidRPr="000F43D0">
        <w:t>. науч.-</w:t>
      </w:r>
      <w:proofErr w:type="spellStart"/>
      <w:r w:rsidRPr="000F43D0">
        <w:t>практ</w:t>
      </w:r>
      <w:proofErr w:type="spellEnd"/>
      <w:r w:rsidRPr="000F43D0">
        <w:t xml:space="preserve">. </w:t>
      </w:r>
      <w:proofErr w:type="spellStart"/>
      <w:r w:rsidRPr="000F43D0">
        <w:t>конф</w:t>
      </w:r>
      <w:proofErr w:type="spellEnd"/>
      <w:r w:rsidRPr="000F43D0">
        <w:t xml:space="preserve">., г. Минск, 5-6 ноября 2020 г. / НАН Беларуси, Институт социологии; </w:t>
      </w:r>
      <w:proofErr w:type="spellStart"/>
      <w:proofErr w:type="gramStart"/>
      <w:r w:rsidRPr="000F43D0">
        <w:t>ред.кол</w:t>
      </w:r>
      <w:proofErr w:type="spellEnd"/>
      <w:proofErr w:type="gramEnd"/>
      <w:r w:rsidRPr="000F43D0">
        <w:t xml:space="preserve">. : </w:t>
      </w:r>
      <w:proofErr w:type="spellStart"/>
      <w:r w:rsidRPr="000F43D0">
        <w:t>Безнюк</w:t>
      </w:r>
      <w:proofErr w:type="spellEnd"/>
      <w:r w:rsidRPr="000F43D0">
        <w:t xml:space="preserve"> Д. К. (</w:t>
      </w:r>
      <w:proofErr w:type="spellStart"/>
      <w:r w:rsidRPr="000F43D0">
        <w:t>гл.ред</w:t>
      </w:r>
      <w:proofErr w:type="spellEnd"/>
      <w:r w:rsidRPr="000F43D0">
        <w:t xml:space="preserve">.) [и др.]. – Минск: </w:t>
      </w:r>
      <w:proofErr w:type="spellStart"/>
      <w:r w:rsidRPr="000F43D0">
        <w:t>Медисонт</w:t>
      </w:r>
      <w:proofErr w:type="spellEnd"/>
      <w:r w:rsidRPr="000F43D0">
        <w:t>, 2020. – С. 102–104.</w:t>
      </w:r>
    </w:p>
  </w:footnote>
  <w:footnote w:id="2">
    <w:p w14:paraId="31FCA626" w14:textId="54FBD87D" w:rsidR="000F43D0" w:rsidRDefault="000F43D0">
      <w:pPr>
        <w:pStyle w:val="a4"/>
      </w:pPr>
      <w:r>
        <w:rPr>
          <w:rStyle w:val="a6"/>
        </w:rPr>
        <w:footnoteRef/>
      </w:r>
      <w:r>
        <w:t xml:space="preserve"> </w:t>
      </w:r>
      <w:r w:rsidRPr="000F43D0">
        <w:t>Республика Беларусь в зеркале социологии: сборник материалов социологических исследований за 2017г. информационно-аналитический центр при Администрации Президента Республики Беларусь. Под общ. ред. А.П. Дербина. – Минск 2018г. – 119 с.</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A15"/>
    <w:rsid w:val="000659B5"/>
    <w:rsid w:val="000F43D0"/>
    <w:rsid w:val="001F0A98"/>
    <w:rsid w:val="002B0D37"/>
    <w:rsid w:val="003A4D2B"/>
    <w:rsid w:val="004B66F5"/>
    <w:rsid w:val="00600A15"/>
    <w:rsid w:val="006F79DA"/>
    <w:rsid w:val="0072317C"/>
    <w:rsid w:val="00B95ACC"/>
    <w:rsid w:val="00E138DE"/>
    <w:rsid w:val="00E96C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C1519"/>
  <w15:chartTrackingRefBased/>
  <w15:docId w15:val="{1A42B622-6C0E-441E-B355-A92B1879D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4D2B"/>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F79DA"/>
    <w:pPr>
      <w:spacing w:after="0" w:line="240" w:lineRule="auto"/>
    </w:pPr>
  </w:style>
  <w:style w:type="paragraph" w:styleId="a4">
    <w:name w:val="footnote text"/>
    <w:basedOn w:val="a"/>
    <w:link w:val="a5"/>
    <w:uiPriority w:val="99"/>
    <w:semiHidden/>
    <w:unhideWhenUsed/>
    <w:rsid w:val="000F43D0"/>
    <w:pPr>
      <w:spacing w:after="0" w:line="240" w:lineRule="auto"/>
    </w:pPr>
    <w:rPr>
      <w:rFonts w:asciiTheme="minorHAnsi" w:eastAsiaTheme="minorHAnsi" w:hAnsiTheme="minorHAnsi" w:cstheme="minorBidi"/>
      <w:sz w:val="20"/>
      <w:szCs w:val="20"/>
    </w:rPr>
  </w:style>
  <w:style w:type="character" w:customStyle="1" w:styleId="a5">
    <w:name w:val="Текст сноски Знак"/>
    <w:basedOn w:val="a0"/>
    <w:link w:val="a4"/>
    <w:uiPriority w:val="99"/>
    <w:semiHidden/>
    <w:rsid w:val="000F43D0"/>
    <w:rPr>
      <w:sz w:val="20"/>
      <w:szCs w:val="20"/>
    </w:rPr>
  </w:style>
  <w:style w:type="character" w:styleId="a6">
    <w:name w:val="footnote reference"/>
    <w:basedOn w:val="a0"/>
    <w:uiPriority w:val="99"/>
    <w:semiHidden/>
    <w:unhideWhenUsed/>
    <w:rsid w:val="000F43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7377D8-0473-41A8-8A38-B0CCB6B20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5</Pages>
  <Words>2543</Words>
  <Characters>14499</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2021-03-13T11:51:00Z</dcterms:created>
  <dcterms:modified xsi:type="dcterms:W3CDTF">2021-03-13T14:11:00Z</dcterms:modified>
</cp:coreProperties>
</file>