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E11" w:rsidRPr="00E26DFD" w:rsidRDefault="00501E11" w:rsidP="00501E11">
      <w:pPr>
        <w:spacing w:after="0" w:line="240" w:lineRule="auto"/>
        <w:ind w:firstLine="709"/>
        <w:rPr>
          <w:rFonts w:ascii="Times New Roman" w:hAnsi="Times New Roman" w:cs="Times New Roman"/>
          <w:b/>
          <w:sz w:val="24"/>
          <w:szCs w:val="24"/>
        </w:rPr>
      </w:pPr>
      <w:r w:rsidRPr="00E26DFD">
        <w:rPr>
          <w:rFonts w:ascii="Times New Roman" w:hAnsi="Times New Roman" w:cs="Times New Roman"/>
          <w:b/>
          <w:sz w:val="24"/>
          <w:szCs w:val="24"/>
        </w:rPr>
        <w:t xml:space="preserve">УДК </w:t>
      </w:r>
      <w:r>
        <w:rPr>
          <w:rFonts w:ascii="Times New Roman" w:hAnsi="Times New Roman" w:cs="Times New Roman"/>
          <w:b/>
          <w:sz w:val="24"/>
          <w:szCs w:val="24"/>
        </w:rPr>
        <w:t>331</w:t>
      </w:r>
      <w:r w:rsidRPr="005C12E4">
        <w:rPr>
          <w:rFonts w:ascii="Times New Roman" w:hAnsi="Times New Roman" w:cs="Times New Roman"/>
          <w:b/>
          <w:sz w:val="24"/>
          <w:szCs w:val="24"/>
        </w:rPr>
        <w:t>.</w:t>
      </w:r>
      <w:r>
        <w:rPr>
          <w:rFonts w:ascii="Times New Roman" w:hAnsi="Times New Roman" w:cs="Times New Roman"/>
          <w:b/>
          <w:sz w:val="24"/>
          <w:szCs w:val="24"/>
        </w:rPr>
        <w:t>5</w:t>
      </w:r>
      <w:r w:rsidRPr="00E26DFD">
        <w:rPr>
          <w:rFonts w:ascii="Times New Roman" w:hAnsi="Times New Roman" w:cs="Times New Roman"/>
          <w:b/>
          <w:sz w:val="24"/>
          <w:szCs w:val="24"/>
        </w:rPr>
        <w:t xml:space="preserve">/ББК </w:t>
      </w:r>
      <w:r w:rsidRPr="00501E11">
        <w:rPr>
          <w:rFonts w:ascii="Times New Roman" w:hAnsi="Times New Roman" w:cs="Times New Roman"/>
          <w:b/>
          <w:sz w:val="24"/>
          <w:szCs w:val="24"/>
        </w:rPr>
        <w:t>65.240</w:t>
      </w:r>
    </w:p>
    <w:p w:rsidR="00501E11" w:rsidRPr="00E26DFD" w:rsidRDefault="00501E11" w:rsidP="00501E11">
      <w:pPr>
        <w:spacing w:after="0" w:line="240" w:lineRule="auto"/>
        <w:ind w:firstLine="709"/>
        <w:jc w:val="right"/>
        <w:rPr>
          <w:rFonts w:ascii="Times New Roman" w:hAnsi="Times New Roman" w:cs="Times New Roman"/>
          <w:b/>
          <w:sz w:val="24"/>
          <w:szCs w:val="24"/>
        </w:rPr>
      </w:pPr>
      <w:r w:rsidRPr="00E26DFD">
        <w:rPr>
          <w:rFonts w:ascii="Times New Roman" w:hAnsi="Times New Roman" w:cs="Times New Roman"/>
          <w:b/>
          <w:sz w:val="24"/>
          <w:szCs w:val="24"/>
        </w:rPr>
        <w:t>Терехов А.М.</w:t>
      </w:r>
    </w:p>
    <w:p w:rsidR="00501E11" w:rsidRPr="00E26DFD" w:rsidRDefault="00501E11" w:rsidP="00501E11">
      <w:pPr>
        <w:spacing w:after="0" w:line="240" w:lineRule="auto"/>
        <w:ind w:firstLine="709"/>
        <w:jc w:val="center"/>
        <w:rPr>
          <w:rFonts w:ascii="Times New Roman" w:hAnsi="Times New Roman" w:cs="Times New Roman"/>
          <w:b/>
          <w:sz w:val="24"/>
          <w:szCs w:val="24"/>
        </w:rPr>
      </w:pPr>
      <w:r w:rsidRPr="00501E11">
        <w:rPr>
          <w:rFonts w:ascii="Times New Roman" w:hAnsi="Times New Roman" w:cs="Times New Roman"/>
          <w:b/>
          <w:sz w:val="24"/>
          <w:szCs w:val="24"/>
        </w:rPr>
        <w:t>СТАТИСТИЧЕСКИЙ АНАЛИЗ ДИНАМИКИ ЧИСЛА БЕЗРАБОТНЫХ В НИЖЕГОРОДСКОЙ ОБЛАСТИ В ПЕРИОД ДЕЙСТВИЯ КО</w:t>
      </w:r>
      <w:r>
        <w:rPr>
          <w:rFonts w:ascii="Times New Roman" w:hAnsi="Times New Roman" w:cs="Times New Roman"/>
          <w:b/>
          <w:sz w:val="24"/>
          <w:szCs w:val="24"/>
        </w:rPr>
        <w:t>РОНАВИРУСНЫХ ОГРАНИЧЕНИЙ 2020 Г</w:t>
      </w:r>
    </w:p>
    <w:p w:rsidR="00501E11" w:rsidRPr="00E26DFD" w:rsidRDefault="00501E11" w:rsidP="00501E11">
      <w:pPr>
        <w:spacing w:after="0" w:line="240" w:lineRule="auto"/>
        <w:ind w:firstLine="709"/>
        <w:jc w:val="center"/>
        <w:rPr>
          <w:rFonts w:ascii="Times New Roman" w:hAnsi="Times New Roman" w:cs="Times New Roman"/>
          <w:sz w:val="24"/>
          <w:szCs w:val="24"/>
        </w:rPr>
      </w:pPr>
    </w:p>
    <w:p w:rsidR="00501E11" w:rsidRPr="00076945" w:rsidRDefault="00501E11" w:rsidP="00501E1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Аннотация. </w:t>
      </w:r>
      <w:r w:rsidRPr="005C12E4">
        <w:rPr>
          <w:rFonts w:ascii="Times New Roman" w:hAnsi="Times New Roman" w:cs="Times New Roman"/>
          <w:bCs/>
          <w:i/>
          <w:sz w:val="24"/>
          <w:szCs w:val="24"/>
        </w:rPr>
        <w:t xml:space="preserve">В статье </w:t>
      </w:r>
      <w:r>
        <w:rPr>
          <w:rFonts w:ascii="Times New Roman" w:hAnsi="Times New Roman" w:cs="Times New Roman"/>
          <w:bCs/>
          <w:i/>
          <w:sz w:val="24"/>
          <w:szCs w:val="24"/>
        </w:rPr>
        <w:t xml:space="preserve">приведен анализ статистических показателей, характеризующих безработицу в Нижегородской области за период с января 2020 г. по январь 2021 г. Выбранный период связан с действиями </w:t>
      </w:r>
      <w:proofErr w:type="spellStart"/>
      <w:r w:rsidR="00076945">
        <w:rPr>
          <w:rFonts w:ascii="Times New Roman" w:hAnsi="Times New Roman" w:cs="Times New Roman"/>
          <w:bCs/>
          <w:i/>
          <w:sz w:val="24"/>
          <w:szCs w:val="24"/>
        </w:rPr>
        <w:t>коронавирусных</w:t>
      </w:r>
      <w:proofErr w:type="spellEnd"/>
      <w:r w:rsidR="00076945">
        <w:rPr>
          <w:rFonts w:ascii="Times New Roman" w:hAnsi="Times New Roman" w:cs="Times New Roman"/>
          <w:bCs/>
          <w:i/>
          <w:sz w:val="24"/>
          <w:szCs w:val="24"/>
        </w:rPr>
        <w:t xml:space="preserve"> ограничений для населения и бизнеса. Автором рассмотрены: ежемесячная динамика численности безработных и граждан не занятых трудовой деятельностью, динамика заболеваемости </w:t>
      </w:r>
      <w:proofErr w:type="spellStart"/>
      <w:r w:rsidR="00076945">
        <w:rPr>
          <w:rFonts w:ascii="Times New Roman" w:hAnsi="Times New Roman" w:cs="Times New Roman"/>
          <w:bCs/>
          <w:i/>
          <w:sz w:val="24"/>
          <w:szCs w:val="24"/>
          <w:lang w:val="en-US"/>
        </w:rPr>
        <w:t>Covid</w:t>
      </w:r>
      <w:proofErr w:type="spellEnd"/>
      <w:r w:rsidR="00076945" w:rsidRPr="00076945">
        <w:rPr>
          <w:rFonts w:ascii="Times New Roman" w:hAnsi="Times New Roman" w:cs="Times New Roman"/>
          <w:bCs/>
          <w:i/>
          <w:sz w:val="24"/>
          <w:szCs w:val="24"/>
        </w:rPr>
        <w:t>-19</w:t>
      </w:r>
      <w:r w:rsidR="00076945">
        <w:rPr>
          <w:rFonts w:ascii="Times New Roman" w:hAnsi="Times New Roman" w:cs="Times New Roman"/>
          <w:bCs/>
          <w:i/>
          <w:sz w:val="24"/>
          <w:szCs w:val="24"/>
        </w:rPr>
        <w:t xml:space="preserve">, динамика </w:t>
      </w:r>
      <w:r w:rsidR="00076945" w:rsidRPr="00076945">
        <w:rPr>
          <w:rFonts w:ascii="Times New Roman" w:hAnsi="Times New Roman" w:cs="Times New Roman"/>
          <w:bCs/>
          <w:i/>
          <w:sz w:val="24"/>
          <w:szCs w:val="24"/>
        </w:rPr>
        <w:t>основных показателей</w:t>
      </w:r>
      <w:r w:rsidR="00076945">
        <w:rPr>
          <w:rFonts w:ascii="Times New Roman" w:hAnsi="Times New Roman" w:cs="Times New Roman"/>
          <w:bCs/>
          <w:i/>
          <w:sz w:val="24"/>
          <w:szCs w:val="24"/>
        </w:rPr>
        <w:t xml:space="preserve"> </w:t>
      </w:r>
      <w:r w:rsidR="00076945" w:rsidRPr="00076945">
        <w:rPr>
          <w:rFonts w:ascii="Times New Roman" w:hAnsi="Times New Roman" w:cs="Times New Roman"/>
          <w:bCs/>
          <w:i/>
          <w:sz w:val="24"/>
          <w:szCs w:val="24"/>
        </w:rPr>
        <w:t>по отраслям экономики</w:t>
      </w:r>
      <w:r w:rsidR="00076945">
        <w:rPr>
          <w:rFonts w:ascii="Times New Roman" w:hAnsi="Times New Roman" w:cs="Times New Roman"/>
          <w:bCs/>
          <w:i/>
          <w:sz w:val="24"/>
          <w:szCs w:val="24"/>
        </w:rPr>
        <w:t xml:space="preserve">, корреляционные взаимосвязи заболеваемости </w:t>
      </w:r>
      <w:r w:rsidR="00076945" w:rsidRPr="00076945">
        <w:rPr>
          <w:rFonts w:ascii="Times New Roman" w:hAnsi="Times New Roman" w:cs="Times New Roman"/>
          <w:bCs/>
          <w:i/>
          <w:sz w:val="24"/>
          <w:szCs w:val="24"/>
        </w:rPr>
        <w:t>Covid-19</w:t>
      </w:r>
      <w:r w:rsidR="00293664">
        <w:rPr>
          <w:rFonts w:ascii="Times New Roman" w:hAnsi="Times New Roman" w:cs="Times New Roman"/>
          <w:bCs/>
          <w:i/>
          <w:sz w:val="24"/>
          <w:szCs w:val="24"/>
        </w:rPr>
        <w:t xml:space="preserve"> с</w:t>
      </w:r>
      <w:r w:rsidR="00076945">
        <w:rPr>
          <w:rFonts w:ascii="Times New Roman" w:hAnsi="Times New Roman" w:cs="Times New Roman"/>
          <w:bCs/>
          <w:i/>
          <w:sz w:val="24"/>
          <w:szCs w:val="24"/>
        </w:rPr>
        <w:t xml:space="preserve"> уровнем безработицы. </w:t>
      </w:r>
      <w:r w:rsidR="00293664">
        <w:rPr>
          <w:rFonts w:ascii="Times New Roman" w:hAnsi="Times New Roman" w:cs="Times New Roman"/>
          <w:bCs/>
          <w:i/>
          <w:sz w:val="24"/>
          <w:szCs w:val="24"/>
        </w:rPr>
        <w:t>Приведен</w:t>
      </w:r>
      <w:r w:rsidR="00076945">
        <w:rPr>
          <w:rFonts w:ascii="Times New Roman" w:hAnsi="Times New Roman" w:cs="Times New Roman"/>
          <w:bCs/>
          <w:i/>
          <w:sz w:val="24"/>
          <w:szCs w:val="24"/>
        </w:rPr>
        <w:t xml:space="preserve"> краткосрочный прогноз числа безработных </w:t>
      </w:r>
      <w:r w:rsidR="00293664">
        <w:rPr>
          <w:rFonts w:ascii="Times New Roman" w:hAnsi="Times New Roman" w:cs="Times New Roman"/>
          <w:bCs/>
          <w:i/>
          <w:sz w:val="24"/>
          <w:szCs w:val="24"/>
        </w:rPr>
        <w:t>по</w:t>
      </w:r>
      <w:r w:rsidR="00076945">
        <w:rPr>
          <w:rFonts w:ascii="Times New Roman" w:hAnsi="Times New Roman" w:cs="Times New Roman"/>
          <w:bCs/>
          <w:i/>
          <w:sz w:val="24"/>
          <w:szCs w:val="24"/>
        </w:rPr>
        <w:t>ср</w:t>
      </w:r>
      <w:r w:rsidR="00293664">
        <w:rPr>
          <w:rFonts w:ascii="Times New Roman" w:hAnsi="Times New Roman" w:cs="Times New Roman"/>
          <w:bCs/>
          <w:i/>
          <w:sz w:val="24"/>
          <w:szCs w:val="24"/>
        </w:rPr>
        <w:t>едством построения ARMA-модели</w:t>
      </w:r>
      <w:r w:rsidR="00533202">
        <w:rPr>
          <w:rFonts w:ascii="Times New Roman" w:hAnsi="Times New Roman" w:cs="Times New Roman"/>
          <w:bCs/>
          <w:i/>
          <w:sz w:val="24"/>
          <w:szCs w:val="24"/>
        </w:rPr>
        <w:t>.</w:t>
      </w:r>
    </w:p>
    <w:p w:rsidR="00501E11" w:rsidRPr="00E26DFD" w:rsidRDefault="00501E11" w:rsidP="00501E11">
      <w:pPr>
        <w:spacing w:after="0" w:line="240" w:lineRule="auto"/>
        <w:ind w:firstLine="709"/>
        <w:jc w:val="both"/>
        <w:rPr>
          <w:rFonts w:ascii="Times New Roman" w:hAnsi="Times New Roman" w:cs="Times New Roman"/>
          <w:bCs/>
          <w:i/>
          <w:sz w:val="24"/>
          <w:szCs w:val="24"/>
        </w:rPr>
      </w:pPr>
      <w:r w:rsidRPr="00E26DFD">
        <w:rPr>
          <w:rFonts w:ascii="Times New Roman" w:hAnsi="Times New Roman" w:cs="Times New Roman"/>
          <w:b/>
          <w:bCs/>
          <w:sz w:val="24"/>
          <w:szCs w:val="24"/>
        </w:rPr>
        <w:t xml:space="preserve">Ключевые слова: </w:t>
      </w:r>
      <w:r w:rsidR="003747C1">
        <w:rPr>
          <w:rFonts w:ascii="Times New Roman" w:hAnsi="Times New Roman" w:cs="Times New Roman"/>
          <w:bCs/>
          <w:i/>
          <w:sz w:val="24"/>
          <w:szCs w:val="24"/>
        </w:rPr>
        <w:t>статистический анализ безработицы</w:t>
      </w:r>
      <w:r w:rsidRPr="005C12E4">
        <w:rPr>
          <w:rFonts w:ascii="Times New Roman" w:hAnsi="Times New Roman" w:cs="Times New Roman"/>
          <w:bCs/>
          <w:i/>
          <w:sz w:val="24"/>
          <w:szCs w:val="24"/>
        </w:rPr>
        <w:t xml:space="preserve">, </w:t>
      </w:r>
      <w:r w:rsidR="003747C1">
        <w:rPr>
          <w:rFonts w:ascii="Times New Roman" w:hAnsi="Times New Roman" w:cs="Times New Roman"/>
          <w:bCs/>
          <w:i/>
          <w:sz w:val="24"/>
          <w:szCs w:val="24"/>
        </w:rPr>
        <w:t>прогнозирование безработицы</w:t>
      </w:r>
      <w:r w:rsidRPr="005C12E4">
        <w:rPr>
          <w:rFonts w:ascii="Times New Roman" w:hAnsi="Times New Roman" w:cs="Times New Roman"/>
          <w:bCs/>
          <w:i/>
          <w:sz w:val="24"/>
          <w:szCs w:val="24"/>
        </w:rPr>
        <w:t xml:space="preserve">, </w:t>
      </w:r>
      <w:r w:rsidR="003747C1">
        <w:rPr>
          <w:rFonts w:ascii="Times New Roman" w:hAnsi="Times New Roman" w:cs="Times New Roman"/>
          <w:bCs/>
          <w:i/>
          <w:sz w:val="24"/>
          <w:szCs w:val="24"/>
        </w:rPr>
        <w:t>динамика безработицы</w:t>
      </w:r>
      <w:r w:rsidRPr="005C12E4">
        <w:rPr>
          <w:rFonts w:ascii="Times New Roman" w:hAnsi="Times New Roman" w:cs="Times New Roman"/>
          <w:bCs/>
          <w:i/>
          <w:sz w:val="24"/>
          <w:szCs w:val="24"/>
        </w:rPr>
        <w:t xml:space="preserve">, </w:t>
      </w:r>
      <w:r w:rsidR="003747C1">
        <w:rPr>
          <w:rFonts w:ascii="Times New Roman" w:hAnsi="Times New Roman" w:cs="Times New Roman"/>
          <w:bCs/>
          <w:i/>
          <w:sz w:val="24"/>
          <w:szCs w:val="24"/>
        </w:rPr>
        <w:t xml:space="preserve">пандемия </w:t>
      </w:r>
      <w:r w:rsidR="003747C1" w:rsidRPr="003747C1">
        <w:rPr>
          <w:rFonts w:ascii="Times New Roman" w:hAnsi="Times New Roman" w:cs="Times New Roman"/>
          <w:bCs/>
          <w:i/>
          <w:sz w:val="24"/>
          <w:szCs w:val="24"/>
        </w:rPr>
        <w:t>Covid-19</w:t>
      </w:r>
      <w:r w:rsidR="003747C1">
        <w:rPr>
          <w:rFonts w:ascii="Times New Roman" w:hAnsi="Times New Roman" w:cs="Times New Roman"/>
          <w:bCs/>
          <w:i/>
          <w:sz w:val="24"/>
          <w:szCs w:val="24"/>
        </w:rPr>
        <w:t xml:space="preserve"> и безработица</w:t>
      </w:r>
      <w:r w:rsidRPr="005C12E4">
        <w:rPr>
          <w:rFonts w:ascii="Times New Roman" w:hAnsi="Times New Roman" w:cs="Times New Roman"/>
          <w:bCs/>
          <w:i/>
          <w:sz w:val="24"/>
          <w:szCs w:val="24"/>
        </w:rPr>
        <w:t xml:space="preserve">, </w:t>
      </w:r>
      <w:r w:rsidR="003747C1">
        <w:rPr>
          <w:rFonts w:ascii="Times New Roman" w:hAnsi="Times New Roman" w:cs="Times New Roman"/>
          <w:bCs/>
          <w:i/>
          <w:sz w:val="24"/>
          <w:szCs w:val="24"/>
        </w:rPr>
        <w:t>экономика региона</w:t>
      </w:r>
      <w:r w:rsidRPr="00E26DFD">
        <w:rPr>
          <w:rFonts w:ascii="Times New Roman" w:hAnsi="Times New Roman" w:cs="Times New Roman"/>
          <w:bCs/>
          <w:i/>
          <w:sz w:val="24"/>
          <w:szCs w:val="24"/>
        </w:rPr>
        <w:t>.</w:t>
      </w:r>
    </w:p>
    <w:p w:rsidR="00F225F0" w:rsidRPr="00082157" w:rsidRDefault="00F225F0" w:rsidP="004801B4">
      <w:pPr>
        <w:spacing w:after="0" w:line="240" w:lineRule="auto"/>
        <w:ind w:firstLine="709"/>
        <w:jc w:val="both"/>
        <w:rPr>
          <w:rFonts w:ascii="Times New Roman" w:hAnsi="Times New Roman" w:cs="Times New Roman"/>
          <w:sz w:val="24"/>
          <w:szCs w:val="24"/>
        </w:rPr>
      </w:pPr>
    </w:p>
    <w:p w:rsidR="00082157" w:rsidRDefault="00082157" w:rsidP="004801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Пандемия </w:t>
      </w:r>
      <w:r w:rsidRPr="00082157">
        <w:rPr>
          <w:rFonts w:ascii="Times New Roman" w:hAnsi="Times New Roman" w:cs="Times New Roman"/>
          <w:sz w:val="24"/>
          <w:szCs w:val="24"/>
        </w:rPr>
        <w:t>Covid-19</w:t>
      </w:r>
      <w:r>
        <w:rPr>
          <w:rFonts w:ascii="Times New Roman" w:hAnsi="Times New Roman" w:cs="Times New Roman"/>
          <w:sz w:val="24"/>
          <w:szCs w:val="24"/>
        </w:rPr>
        <w:t xml:space="preserve">, охватившая Нижегородскую область в марте 2020 г., негативным образом отразилась на состоянии большинства отраслей экономики и социальной сферы. Введенные </w:t>
      </w:r>
      <w:r w:rsidR="008334B0">
        <w:rPr>
          <w:rFonts w:ascii="Times New Roman" w:hAnsi="Times New Roman" w:cs="Times New Roman"/>
          <w:sz w:val="24"/>
          <w:szCs w:val="24"/>
        </w:rPr>
        <w:t xml:space="preserve">федеральными и </w:t>
      </w:r>
      <w:r>
        <w:rPr>
          <w:rFonts w:ascii="Times New Roman" w:hAnsi="Times New Roman" w:cs="Times New Roman"/>
          <w:sz w:val="24"/>
          <w:szCs w:val="24"/>
        </w:rPr>
        <w:t xml:space="preserve">региональными властями меры ограничительного и поддерживающего характера с одной стороны способствовали снижению </w:t>
      </w:r>
      <w:proofErr w:type="spellStart"/>
      <w:r>
        <w:rPr>
          <w:rFonts w:ascii="Times New Roman" w:hAnsi="Times New Roman" w:cs="Times New Roman"/>
          <w:sz w:val="24"/>
          <w:szCs w:val="24"/>
        </w:rPr>
        <w:t>распространяемости</w:t>
      </w:r>
      <w:proofErr w:type="spellEnd"/>
      <w:r>
        <w:rPr>
          <w:rFonts w:ascii="Times New Roman" w:hAnsi="Times New Roman" w:cs="Times New Roman"/>
          <w:sz w:val="24"/>
          <w:szCs w:val="24"/>
        </w:rPr>
        <w:t xml:space="preserve"> вируса, с другой </w:t>
      </w:r>
      <w:r w:rsidRPr="00082157">
        <w:rPr>
          <w:rFonts w:ascii="Times New Roman" w:hAnsi="Times New Roman" w:cs="Times New Roman"/>
          <w:sz w:val="24"/>
          <w:szCs w:val="24"/>
        </w:rPr>
        <w:t>–</w:t>
      </w:r>
      <w:r>
        <w:rPr>
          <w:rFonts w:ascii="Times New Roman" w:hAnsi="Times New Roman" w:cs="Times New Roman"/>
          <w:sz w:val="24"/>
          <w:szCs w:val="24"/>
        </w:rPr>
        <w:t xml:space="preserve"> </w:t>
      </w:r>
      <w:r w:rsidR="00FB438E">
        <w:rPr>
          <w:rFonts w:ascii="Times New Roman" w:hAnsi="Times New Roman" w:cs="Times New Roman"/>
          <w:sz w:val="24"/>
          <w:szCs w:val="24"/>
        </w:rPr>
        <w:t>привели к спаду производства, росту числа безработных.</w:t>
      </w:r>
    </w:p>
    <w:p w:rsidR="00082157" w:rsidRPr="00082157" w:rsidRDefault="00082157" w:rsidP="004801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Цель исследования состоит в рассмотрении вопросов влияния пандемии </w:t>
      </w:r>
      <w:r w:rsidRPr="00082157">
        <w:rPr>
          <w:rFonts w:ascii="Times New Roman" w:hAnsi="Times New Roman" w:cs="Times New Roman"/>
          <w:sz w:val="24"/>
          <w:szCs w:val="24"/>
        </w:rPr>
        <w:t>Covid-19</w:t>
      </w:r>
      <w:r>
        <w:rPr>
          <w:rFonts w:ascii="Times New Roman" w:hAnsi="Times New Roman" w:cs="Times New Roman"/>
          <w:sz w:val="24"/>
          <w:szCs w:val="24"/>
        </w:rPr>
        <w:t xml:space="preserve"> на уровень безработицы посредством анализа динамики статистических показателей, характеризующих трудовые ресурсы, производство и заболеваемость в Нижегородской области</w:t>
      </w:r>
      <w:r w:rsidR="00CC4EB0">
        <w:rPr>
          <w:rFonts w:ascii="Times New Roman" w:hAnsi="Times New Roman" w:cs="Times New Roman"/>
          <w:sz w:val="24"/>
          <w:szCs w:val="24"/>
        </w:rPr>
        <w:t xml:space="preserve"> [4]</w:t>
      </w:r>
      <w:r>
        <w:rPr>
          <w:rFonts w:ascii="Times New Roman" w:hAnsi="Times New Roman" w:cs="Times New Roman"/>
          <w:sz w:val="24"/>
          <w:szCs w:val="24"/>
        </w:rPr>
        <w:t xml:space="preserve">. </w:t>
      </w:r>
    </w:p>
    <w:p w:rsidR="006E3B06" w:rsidRPr="00135840" w:rsidRDefault="00083796" w:rsidP="004801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Рассмотрим</w:t>
      </w:r>
      <w:r w:rsidRPr="00083796">
        <w:t xml:space="preserve"> </w:t>
      </w:r>
      <w:r>
        <w:rPr>
          <w:rFonts w:ascii="Times New Roman" w:hAnsi="Times New Roman" w:cs="Times New Roman"/>
          <w:sz w:val="24"/>
          <w:szCs w:val="24"/>
        </w:rPr>
        <w:t>д</w:t>
      </w:r>
      <w:r w:rsidRPr="00083796">
        <w:rPr>
          <w:rFonts w:ascii="Times New Roman" w:hAnsi="Times New Roman" w:cs="Times New Roman"/>
          <w:sz w:val="24"/>
          <w:szCs w:val="24"/>
        </w:rPr>
        <w:t>инамик</w:t>
      </w:r>
      <w:r>
        <w:rPr>
          <w:rFonts w:ascii="Times New Roman" w:hAnsi="Times New Roman" w:cs="Times New Roman"/>
          <w:sz w:val="24"/>
          <w:szCs w:val="24"/>
        </w:rPr>
        <w:t>у</w:t>
      </w:r>
      <w:r w:rsidRPr="00083796">
        <w:rPr>
          <w:rFonts w:ascii="Times New Roman" w:hAnsi="Times New Roman" w:cs="Times New Roman"/>
          <w:sz w:val="24"/>
          <w:szCs w:val="24"/>
        </w:rPr>
        <w:t xml:space="preserve"> численности не занятых трудовой деятельностью граждан, состоящих на учете в государственных учреждениях по труду и занятости населения</w:t>
      </w:r>
      <w:r>
        <w:rPr>
          <w:rFonts w:ascii="Times New Roman" w:hAnsi="Times New Roman" w:cs="Times New Roman"/>
          <w:sz w:val="24"/>
          <w:szCs w:val="24"/>
        </w:rPr>
        <w:t xml:space="preserve"> в Нижегородской области</w:t>
      </w:r>
      <w:r w:rsidR="00CC4EB0">
        <w:rPr>
          <w:rFonts w:ascii="Times New Roman" w:hAnsi="Times New Roman" w:cs="Times New Roman"/>
          <w:sz w:val="24"/>
          <w:szCs w:val="24"/>
        </w:rPr>
        <w:t xml:space="preserve"> [3]</w:t>
      </w:r>
      <w:r>
        <w:rPr>
          <w:rFonts w:ascii="Times New Roman" w:hAnsi="Times New Roman" w:cs="Times New Roman"/>
          <w:sz w:val="24"/>
          <w:szCs w:val="24"/>
        </w:rPr>
        <w:t>.</w:t>
      </w:r>
      <w:r w:rsidRPr="00135840">
        <w:rPr>
          <w:rFonts w:ascii="Times New Roman" w:hAnsi="Times New Roman" w:cs="Times New Roman"/>
          <w:sz w:val="24"/>
          <w:szCs w:val="24"/>
        </w:rPr>
        <w:t xml:space="preserve"> </w:t>
      </w:r>
      <w:r w:rsidR="006E3B06" w:rsidRPr="00135840">
        <w:rPr>
          <w:rFonts w:ascii="Times New Roman" w:hAnsi="Times New Roman" w:cs="Times New Roman"/>
          <w:sz w:val="24"/>
          <w:szCs w:val="24"/>
        </w:rPr>
        <w:t>Краткосрочные данные о численности рабочей силы представлены в таблице 1</w:t>
      </w:r>
      <w:r>
        <w:rPr>
          <w:rFonts w:ascii="Times New Roman" w:hAnsi="Times New Roman" w:cs="Times New Roman"/>
          <w:sz w:val="24"/>
          <w:szCs w:val="24"/>
        </w:rPr>
        <w:t>.</w:t>
      </w:r>
    </w:p>
    <w:p w:rsidR="00D55F58" w:rsidRPr="00D55F58" w:rsidRDefault="00D55F58" w:rsidP="00D55F58">
      <w:pPr>
        <w:spacing w:after="0" w:line="240" w:lineRule="auto"/>
        <w:ind w:firstLine="709"/>
        <w:jc w:val="right"/>
        <w:rPr>
          <w:rFonts w:ascii="Times New Roman" w:hAnsi="Times New Roman" w:cs="Times New Roman"/>
          <w:i/>
          <w:sz w:val="24"/>
          <w:szCs w:val="24"/>
        </w:rPr>
      </w:pPr>
      <w:r w:rsidRPr="00D55F58">
        <w:rPr>
          <w:rFonts w:ascii="Times New Roman" w:hAnsi="Times New Roman" w:cs="Times New Roman"/>
          <w:i/>
          <w:sz w:val="24"/>
          <w:szCs w:val="24"/>
        </w:rPr>
        <w:t xml:space="preserve">Таблица </w:t>
      </w:r>
      <w:r>
        <w:rPr>
          <w:rFonts w:ascii="Times New Roman" w:hAnsi="Times New Roman" w:cs="Times New Roman"/>
          <w:i/>
          <w:sz w:val="24"/>
          <w:szCs w:val="24"/>
        </w:rPr>
        <w:t>1</w:t>
      </w:r>
    </w:p>
    <w:p w:rsidR="00B6729F" w:rsidRPr="00135840" w:rsidRDefault="006E3B06" w:rsidP="00D55F58">
      <w:pPr>
        <w:spacing w:after="0" w:line="240" w:lineRule="auto"/>
        <w:ind w:firstLine="709"/>
        <w:jc w:val="center"/>
        <w:rPr>
          <w:rFonts w:ascii="Times New Roman" w:hAnsi="Times New Roman" w:cs="Times New Roman"/>
          <w:sz w:val="24"/>
          <w:szCs w:val="24"/>
        </w:rPr>
      </w:pPr>
      <w:r w:rsidRPr="00135840">
        <w:rPr>
          <w:rFonts w:ascii="Times New Roman" w:hAnsi="Times New Roman" w:cs="Times New Roman"/>
          <w:sz w:val="24"/>
          <w:szCs w:val="24"/>
        </w:rPr>
        <w:t xml:space="preserve">Динамика численности </w:t>
      </w:r>
      <w:r w:rsidR="007D1886" w:rsidRPr="00135840">
        <w:rPr>
          <w:rFonts w:ascii="Times New Roman" w:hAnsi="Times New Roman" w:cs="Times New Roman"/>
          <w:sz w:val="24"/>
          <w:szCs w:val="24"/>
        </w:rPr>
        <w:t>не занятых трудовой деятельностью граждан, состоящих на учете в государственных учреждениях по труду и занятости населения</w:t>
      </w:r>
      <w:r w:rsidRPr="00135840">
        <w:rPr>
          <w:rFonts w:ascii="Times New Roman" w:hAnsi="Times New Roman" w:cs="Times New Roman"/>
          <w:sz w:val="24"/>
          <w:szCs w:val="24"/>
        </w:rPr>
        <w:t xml:space="preserve"> </w:t>
      </w:r>
      <w:r w:rsidR="007D1886" w:rsidRPr="00135840">
        <w:rPr>
          <w:rFonts w:ascii="Times New Roman" w:hAnsi="Times New Roman" w:cs="Times New Roman"/>
          <w:sz w:val="24"/>
          <w:szCs w:val="24"/>
        </w:rPr>
        <w:t xml:space="preserve">(в Нижегородской области </w:t>
      </w:r>
      <w:r w:rsidRPr="00135840">
        <w:rPr>
          <w:rFonts w:ascii="Times New Roman" w:hAnsi="Times New Roman" w:cs="Times New Roman"/>
          <w:sz w:val="24"/>
          <w:szCs w:val="24"/>
        </w:rPr>
        <w:t>за период январь 2020 г. – январь 2021 г.</w:t>
      </w:r>
      <w:r w:rsidR="007D1886" w:rsidRPr="00135840">
        <w:rPr>
          <w:rFonts w:ascii="Times New Roman" w:hAnsi="Times New Roman" w:cs="Times New Roman"/>
          <w:sz w:val="24"/>
          <w:szCs w:val="24"/>
        </w:rPr>
        <w:t>)</w:t>
      </w:r>
    </w:p>
    <w:tbl>
      <w:tblPr>
        <w:tblStyle w:val="a3"/>
        <w:tblW w:w="0" w:type="auto"/>
        <w:tblLook w:val="04A0" w:firstRow="1" w:lastRow="0" w:firstColumn="1" w:lastColumn="0" w:noHBand="0" w:noVBand="1"/>
      </w:tblPr>
      <w:tblGrid>
        <w:gridCol w:w="2392"/>
        <w:gridCol w:w="2393"/>
        <w:gridCol w:w="2393"/>
        <w:gridCol w:w="2569"/>
      </w:tblGrid>
      <w:tr w:rsidR="006E3B06" w:rsidRPr="00135840" w:rsidTr="008570C3">
        <w:tc>
          <w:tcPr>
            <w:tcW w:w="2392" w:type="dxa"/>
            <w:vAlign w:val="center"/>
          </w:tcPr>
          <w:p w:rsidR="006E3B06" w:rsidRPr="00135840" w:rsidRDefault="006E3B06" w:rsidP="006E3B06">
            <w:pPr>
              <w:jc w:val="center"/>
              <w:rPr>
                <w:rFonts w:ascii="Times New Roman" w:hAnsi="Times New Roman" w:cs="Times New Roman"/>
                <w:sz w:val="24"/>
                <w:szCs w:val="24"/>
              </w:rPr>
            </w:pPr>
            <w:r w:rsidRPr="00135840">
              <w:rPr>
                <w:rFonts w:ascii="Times New Roman" w:hAnsi="Times New Roman" w:cs="Times New Roman"/>
                <w:sz w:val="24"/>
                <w:szCs w:val="24"/>
              </w:rPr>
              <w:t>Отчетный период</w:t>
            </w:r>
          </w:p>
        </w:tc>
        <w:tc>
          <w:tcPr>
            <w:tcW w:w="2393" w:type="dxa"/>
            <w:vAlign w:val="center"/>
          </w:tcPr>
          <w:p w:rsidR="006E3B06" w:rsidRPr="00135840" w:rsidRDefault="006E3B06" w:rsidP="006E3B06">
            <w:pPr>
              <w:jc w:val="center"/>
              <w:rPr>
                <w:rFonts w:ascii="Times New Roman" w:hAnsi="Times New Roman" w:cs="Times New Roman"/>
                <w:sz w:val="24"/>
                <w:szCs w:val="24"/>
              </w:rPr>
            </w:pPr>
            <w:r w:rsidRPr="00135840">
              <w:rPr>
                <w:rFonts w:ascii="Times New Roman" w:hAnsi="Times New Roman" w:cs="Times New Roman"/>
                <w:sz w:val="24"/>
                <w:szCs w:val="24"/>
              </w:rPr>
              <w:t>Численность не занятых трудовой деятельностью</w:t>
            </w:r>
            <w:r w:rsidRPr="00135840">
              <w:rPr>
                <w:rFonts w:ascii="Times New Roman" w:hAnsi="Times New Roman" w:cs="Times New Roman"/>
                <w:sz w:val="24"/>
                <w:szCs w:val="24"/>
              </w:rPr>
              <w:br/>
              <w:t>граждан, тыс. чел.</w:t>
            </w:r>
          </w:p>
        </w:tc>
        <w:tc>
          <w:tcPr>
            <w:tcW w:w="2393" w:type="dxa"/>
            <w:vAlign w:val="center"/>
          </w:tcPr>
          <w:p w:rsidR="006E3B06" w:rsidRPr="00135840" w:rsidRDefault="006E3B06" w:rsidP="006E3B06">
            <w:pPr>
              <w:jc w:val="center"/>
              <w:rPr>
                <w:rFonts w:ascii="Times New Roman" w:hAnsi="Times New Roman" w:cs="Times New Roman"/>
                <w:sz w:val="24"/>
                <w:szCs w:val="24"/>
              </w:rPr>
            </w:pPr>
            <w:r w:rsidRPr="00135840">
              <w:rPr>
                <w:rFonts w:ascii="Times New Roman" w:hAnsi="Times New Roman" w:cs="Times New Roman"/>
                <w:sz w:val="24"/>
                <w:szCs w:val="24"/>
              </w:rPr>
              <w:t>Безработных всего, тыс. чел.</w:t>
            </w:r>
          </w:p>
        </w:tc>
        <w:tc>
          <w:tcPr>
            <w:tcW w:w="2569" w:type="dxa"/>
            <w:vAlign w:val="center"/>
          </w:tcPr>
          <w:p w:rsidR="006E3B06" w:rsidRPr="00135840" w:rsidRDefault="006E3B06" w:rsidP="006E3B06">
            <w:pPr>
              <w:jc w:val="center"/>
              <w:rPr>
                <w:rFonts w:ascii="Times New Roman" w:hAnsi="Times New Roman" w:cs="Times New Roman"/>
                <w:sz w:val="24"/>
                <w:szCs w:val="24"/>
              </w:rPr>
            </w:pPr>
            <w:r w:rsidRPr="00135840">
              <w:rPr>
                <w:rFonts w:ascii="Times New Roman" w:hAnsi="Times New Roman" w:cs="Times New Roman"/>
                <w:sz w:val="24"/>
                <w:szCs w:val="24"/>
              </w:rPr>
              <w:t xml:space="preserve">Безработных </w:t>
            </w:r>
            <w:proofErr w:type="gramStart"/>
            <w:r w:rsidRPr="00135840">
              <w:rPr>
                <w:rFonts w:ascii="Times New Roman" w:hAnsi="Times New Roman" w:cs="Times New Roman"/>
                <w:sz w:val="24"/>
                <w:szCs w:val="24"/>
              </w:rPr>
              <w:t>в</w:t>
            </w:r>
            <w:proofErr w:type="gramEnd"/>
            <w:r w:rsidRPr="00135840">
              <w:rPr>
                <w:rFonts w:ascii="Times New Roman" w:hAnsi="Times New Roman" w:cs="Times New Roman"/>
                <w:sz w:val="24"/>
                <w:szCs w:val="24"/>
              </w:rPr>
              <w:t xml:space="preserve"> % к соответствующему периоду предыдущего года</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Январь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9,5</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7,3</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102,6</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Февраль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10,3</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7,8</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98,2</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Март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10,4</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7,6</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92,6</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Апрель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27,3</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19,9</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240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Май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42,8</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36,4</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460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Июнь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53,8</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48,8</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640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Июль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61,1</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57,4</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770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Август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65,4</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62</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830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Сентябрь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66,3</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62,9</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920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Октябрь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64</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60,9</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910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Ноябрь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61,7</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58,5</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860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lastRenderedPageBreak/>
              <w:t>Декабрь 2020 г.</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58,5</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56,1</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790</w:t>
            </w:r>
          </w:p>
        </w:tc>
      </w:tr>
      <w:tr w:rsidR="006E3B06" w:rsidRPr="00135840" w:rsidTr="008570C3">
        <w:trPr>
          <w:trHeight w:val="300"/>
        </w:trPr>
        <w:tc>
          <w:tcPr>
            <w:tcW w:w="2392" w:type="dxa"/>
            <w:noWrap/>
            <w:hideMark/>
          </w:tcPr>
          <w:p w:rsidR="006E3B06" w:rsidRPr="00135840" w:rsidRDefault="006E3B06" w:rsidP="006E3B06">
            <w:pPr>
              <w:jc w:val="both"/>
              <w:rPr>
                <w:rFonts w:ascii="Times New Roman" w:hAnsi="Times New Roman" w:cs="Times New Roman"/>
                <w:sz w:val="24"/>
                <w:szCs w:val="24"/>
              </w:rPr>
            </w:pPr>
            <w:r w:rsidRPr="00135840">
              <w:rPr>
                <w:rFonts w:ascii="Times New Roman" w:hAnsi="Times New Roman" w:cs="Times New Roman"/>
                <w:sz w:val="24"/>
                <w:szCs w:val="24"/>
              </w:rPr>
              <w:t xml:space="preserve">Январь 2021 г. </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51,4</w:t>
            </w:r>
          </w:p>
        </w:tc>
        <w:tc>
          <w:tcPr>
            <w:tcW w:w="2393"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47,9</w:t>
            </w:r>
          </w:p>
        </w:tc>
        <w:tc>
          <w:tcPr>
            <w:tcW w:w="2569" w:type="dxa"/>
            <w:vAlign w:val="center"/>
          </w:tcPr>
          <w:p w:rsidR="006E3B06" w:rsidRPr="00135840" w:rsidRDefault="006E3B06" w:rsidP="006E3B06">
            <w:pPr>
              <w:jc w:val="center"/>
              <w:rPr>
                <w:rFonts w:ascii="Times New Roman" w:hAnsi="Times New Roman" w:cs="Times New Roman"/>
                <w:color w:val="000000"/>
                <w:sz w:val="24"/>
                <w:szCs w:val="24"/>
              </w:rPr>
            </w:pPr>
            <w:r w:rsidRPr="00135840">
              <w:rPr>
                <w:rFonts w:ascii="Times New Roman" w:hAnsi="Times New Roman" w:cs="Times New Roman"/>
                <w:color w:val="000000"/>
                <w:sz w:val="24"/>
                <w:szCs w:val="24"/>
              </w:rPr>
              <w:t>650</w:t>
            </w:r>
          </w:p>
        </w:tc>
      </w:tr>
    </w:tbl>
    <w:p w:rsidR="006E3B06" w:rsidRPr="00135840" w:rsidRDefault="006E3B06" w:rsidP="006E3B06">
      <w:pPr>
        <w:spacing w:after="0" w:line="240" w:lineRule="auto"/>
        <w:jc w:val="both"/>
        <w:rPr>
          <w:rFonts w:ascii="Times New Roman" w:hAnsi="Times New Roman" w:cs="Times New Roman"/>
          <w:sz w:val="24"/>
          <w:szCs w:val="24"/>
        </w:rPr>
      </w:pPr>
      <w:r w:rsidRPr="00135840">
        <w:rPr>
          <w:rFonts w:ascii="Times New Roman" w:hAnsi="Times New Roman" w:cs="Times New Roman"/>
          <w:sz w:val="24"/>
          <w:szCs w:val="24"/>
        </w:rPr>
        <w:t>Источник</w:t>
      </w:r>
      <w:r w:rsidR="007235C0" w:rsidRPr="00135840">
        <w:rPr>
          <w:rFonts w:ascii="Times New Roman" w:hAnsi="Times New Roman" w:cs="Times New Roman"/>
          <w:sz w:val="24"/>
          <w:szCs w:val="24"/>
        </w:rPr>
        <w:t xml:space="preserve"> данных</w:t>
      </w:r>
      <w:r w:rsidRPr="00135840">
        <w:rPr>
          <w:rFonts w:ascii="Times New Roman" w:hAnsi="Times New Roman" w:cs="Times New Roman"/>
          <w:sz w:val="24"/>
          <w:szCs w:val="24"/>
        </w:rPr>
        <w:t xml:space="preserve">: сайт </w:t>
      </w:r>
      <w:proofErr w:type="spellStart"/>
      <w:r w:rsidRPr="00135840">
        <w:rPr>
          <w:rFonts w:ascii="Times New Roman" w:hAnsi="Times New Roman" w:cs="Times New Roman"/>
          <w:sz w:val="24"/>
          <w:szCs w:val="24"/>
        </w:rPr>
        <w:t>Нижегородстата</w:t>
      </w:r>
      <w:proofErr w:type="spellEnd"/>
      <w:r w:rsidRPr="00135840">
        <w:rPr>
          <w:rFonts w:ascii="Times New Roman" w:hAnsi="Times New Roman" w:cs="Times New Roman"/>
          <w:sz w:val="24"/>
          <w:szCs w:val="24"/>
        </w:rPr>
        <w:t>: https://nizhstat.gks.ru/folder/36748 (Социально-экономическое положение Нижегородской области: январь 2021 года)</w:t>
      </w:r>
    </w:p>
    <w:p w:rsidR="004801B4" w:rsidRDefault="004801B4" w:rsidP="006E3B06">
      <w:pPr>
        <w:spacing w:after="0" w:line="240" w:lineRule="auto"/>
        <w:jc w:val="both"/>
        <w:rPr>
          <w:rFonts w:ascii="Times New Roman" w:hAnsi="Times New Roman" w:cs="Times New Roman"/>
          <w:sz w:val="28"/>
          <w:szCs w:val="28"/>
        </w:rPr>
      </w:pPr>
    </w:p>
    <w:p w:rsidR="00FC6155" w:rsidRDefault="00FC6155" w:rsidP="00076945">
      <w:pPr>
        <w:spacing w:after="0" w:line="240" w:lineRule="auto"/>
        <w:jc w:val="center"/>
        <w:rPr>
          <w:rFonts w:ascii="Times New Roman" w:hAnsi="Times New Roman" w:cs="Times New Roman"/>
          <w:sz w:val="28"/>
          <w:szCs w:val="28"/>
        </w:rPr>
      </w:pPr>
      <w:r>
        <w:rPr>
          <w:rFonts w:ascii="Times New Roman" w:hAnsi="Times New Roman" w:cs="Times New Roman"/>
          <w:noProof/>
          <w:sz w:val="28"/>
          <w:szCs w:val="28"/>
          <w:lang w:eastAsia="ru-RU"/>
        </w:rPr>
        <w:drawing>
          <wp:inline distT="0" distB="0" distL="0" distR="0">
            <wp:extent cx="6092456" cy="3455581"/>
            <wp:effectExtent l="0" t="0" r="22860" b="1206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FD7584" w:rsidRPr="008570C3" w:rsidRDefault="00D55F58" w:rsidP="00D55F58">
      <w:pPr>
        <w:spacing w:after="0" w:line="240" w:lineRule="auto"/>
        <w:jc w:val="center"/>
        <w:rPr>
          <w:rFonts w:ascii="Times New Roman" w:hAnsi="Times New Roman" w:cs="Times New Roman"/>
          <w:sz w:val="28"/>
          <w:szCs w:val="28"/>
        </w:rPr>
      </w:pPr>
      <w:r>
        <w:rPr>
          <w:rFonts w:ascii="Times New Roman" w:hAnsi="Times New Roman" w:cs="Times New Roman"/>
          <w:sz w:val="24"/>
          <w:szCs w:val="28"/>
        </w:rPr>
        <w:t>Рисунок</w:t>
      </w:r>
      <w:r w:rsidR="00FD7584" w:rsidRPr="008570C3">
        <w:rPr>
          <w:rFonts w:ascii="Times New Roman" w:hAnsi="Times New Roman" w:cs="Times New Roman"/>
          <w:sz w:val="24"/>
          <w:szCs w:val="28"/>
        </w:rPr>
        <w:t xml:space="preserve"> 1. Динамика безработных и лиц, не занятых трудовой деятельностью за январь 2020 г. – январь 2021 г.</w:t>
      </w:r>
      <w:r w:rsidR="007B4A42" w:rsidRPr="008570C3">
        <w:rPr>
          <w:rFonts w:ascii="Times New Roman" w:hAnsi="Times New Roman" w:cs="Times New Roman"/>
          <w:sz w:val="24"/>
          <w:szCs w:val="28"/>
        </w:rPr>
        <w:t xml:space="preserve"> (источник: составлено автором</w:t>
      </w:r>
      <w:r w:rsidR="007235C0" w:rsidRPr="008570C3">
        <w:rPr>
          <w:rFonts w:ascii="Times New Roman" w:hAnsi="Times New Roman" w:cs="Times New Roman"/>
          <w:sz w:val="24"/>
          <w:szCs w:val="28"/>
        </w:rPr>
        <w:t xml:space="preserve"> на основе данных </w:t>
      </w:r>
      <w:proofErr w:type="spellStart"/>
      <w:r w:rsidR="007235C0" w:rsidRPr="008570C3">
        <w:rPr>
          <w:rFonts w:ascii="Times New Roman" w:hAnsi="Times New Roman" w:cs="Times New Roman"/>
          <w:sz w:val="24"/>
          <w:szCs w:val="28"/>
        </w:rPr>
        <w:t>Нижегородстата</w:t>
      </w:r>
      <w:proofErr w:type="spellEnd"/>
      <w:r w:rsidR="007235C0" w:rsidRPr="008570C3">
        <w:rPr>
          <w:rFonts w:ascii="Times New Roman" w:hAnsi="Times New Roman" w:cs="Times New Roman"/>
          <w:sz w:val="24"/>
          <w:szCs w:val="28"/>
        </w:rPr>
        <w:t>)</w:t>
      </w:r>
    </w:p>
    <w:p w:rsidR="0097575C" w:rsidRDefault="0097575C" w:rsidP="007235C0">
      <w:pPr>
        <w:spacing w:after="0" w:line="240" w:lineRule="auto"/>
        <w:ind w:firstLine="709"/>
        <w:jc w:val="both"/>
        <w:rPr>
          <w:rFonts w:ascii="Times New Roman" w:hAnsi="Times New Roman" w:cs="Times New Roman"/>
          <w:sz w:val="28"/>
          <w:szCs w:val="28"/>
        </w:rPr>
      </w:pPr>
    </w:p>
    <w:p w:rsidR="00B32395" w:rsidRPr="00135840" w:rsidRDefault="007D1886" w:rsidP="007235C0">
      <w:pPr>
        <w:spacing w:after="0" w:line="240" w:lineRule="auto"/>
        <w:ind w:firstLine="709"/>
        <w:jc w:val="both"/>
        <w:rPr>
          <w:rFonts w:ascii="Times New Roman" w:hAnsi="Times New Roman" w:cs="Times New Roman"/>
          <w:sz w:val="24"/>
          <w:szCs w:val="24"/>
        </w:rPr>
      </w:pPr>
      <w:r w:rsidRPr="00135840">
        <w:rPr>
          <w:rFonts w:ascii="Times New Roman" w:hAnsi="Times New Roman" w:cs="Times New Roman"/>
          <w:sz w:val="24"/>
          <w:szCs w:val="24"/>
        </w:rPr>
        <w:t xml:space="preserve">Представленные в таблице 1 данные характеризуют рабочую силу, зарегистрированную в службе занятости населения. </w:t>
      </w:r>
      <w:r w:rsidR="00B32395" w:rsidRPr="00135840">
        <w:rPr>
          <w:rFonts w:ascii="Times New Roman" w:hAnsi="Times New Roman" w:cs="Times New Roman"/>
          <w:sz w:val="24"/>
          <w:szCs w:val="24"/>
        </w:rPr>
        <w:t>В целом динамика показателей численности незанятых трудовой деятельностью и безработных показывает схожую тенденцию, при этом показатель численности граждан не занятых трудовой деятельностью естественным образом вырос за счет увеличения количества официально зарегистрированных безработных, так как этот показатель включает первый. Тенденция наилучшим образом описана полиномиальной функцией четвертого порядка</w:t>
      </w:r>
      <w:r w:rsidR="00CC4EB0">
        <w:rPr>
          <w:rFonts w:ascii="Times New Roman" w:hAnsi="Times New Roman" w:cs="Times New Roman"/>
          <w:sz w:val="24"/>
          <w:szCs w:val="24"/>
        </w:rPr>
        <w:t xml:space="preserve"> [1]</w:t>
      </w:r>
      <w:r w:rsidR="00B32395" w:rsidRPr="00135840">
        <w:rPr>
          <w:rFonts w:ascii="Times New Roman" w:hAnsi="Times New Roman" w:cs="Times New Roman"/>
          <w:sz w:val="24"/>
          <w:szCs w:val="24"/>
        </w:rPr>
        <w:t>.</w:t>
      </w:r>
    </w:p>
    <w:p w:rsidR="00B32395" w:rsidRPr="00135840" w:rsidRDefault="005617D8" w:rsidP="00C5134F">
      <w:pPr>
        <w:spacing w:after="0" w:line="240" w:lineRule="auto"/>
        <w:ind w:firstLine="709"/>
        <w:jc w:val="both"/>
        <w:rPr>
          <w:rFonts w:ascii="Times New Roman" w:hAnsi="Times New Roman" w:cs="Times New Roman"/>
          <w:sz w:val="24"/>
          <w:szCs w:val="24"/>
        </w:rPr>
      </w:pPr>
      <w:r w:rsidRPr="00135840">
        <w:rPr>
          <w:rFonts w:ascii="Times New Roman" w:hAnsi="Times New Roman" w:cs="Times New Roman"/>
          <w:sz w:val="24"/>
          <w:szCs w:val="24"/>
        </w:rPr>
        <w:t xml:space="preserve">Важными факторами, которые оказали влияние на динамику рабочей силы в период пандемии </w:t>
      </w:r>
      <w:r w:rsidRPr="00135840">
        <w:rPr>
          <w:rFonts w:ascii="Times New Roman" w:hAnsi="Times New Roman" w:cs="Times New Roman"/>
          <w:sz w:val="24"/>
          <w:szCs w:val="24"/>
          <w:lang w:val="en-US"/>
        </w:rPr>
        <w:t>COVID</w:t>
      </w:r>
      <w:r w:rsidRPr="00135840">
        <w:rPr>
          <w:rFonts w:ascii="Times New Roman" w:hAnsi="Times New Roman" w:cs="Times New Roman"/>
          <w:sz w:val="24"/>
          <w:szCs w:val="24"/>
        </w:rPr>
        <w:t>-19</w:t>
      </w:r>
      <w:r w:rsidR="00145CF8" w:rsidRPr="00135840">
        <w:rPr>
          <w:rFonts w:ascii="Times New Roman" w:hAnsi="Times New Roman" w:cs="Times New Roman"/>
          <w:sz w:val="24"/>
          <w:szCs w:val="24"/>
        </w:rPr>
        <w:t>,</w:t>
      </w:r>
      <w:r w:rsidRPr="00135840">
        <w:rPr>
          <w:rFonts w:ascii="Times New Roman" w:hAnsi="Times New Roman" w:cs="Times New Roman"/>
          <w:sz w:val="24"/>
          <w:szCs w:val="24"/>
        </w:rPr>
        <w:t xml:space="preserve"> являются: </w:t>
      </w:r>
      <w:r w:rsidR="00145CF8" w:rsidRPr="00135840">
        <w:rPr>
          <w:rFonts w:ascii="Times New Roman" w:hAnsi="Times New Roman" w:cs="Times New Roman"/>
          <w:sz w:val="24"/>
          <w:szCs w:val="24"/>
        </w:rPr>
        <w:t xml:space="preserve">уровень </w:t>
      </w:r>
      <w:r w:rsidRPr="00135840">
        <w:rPr>
          <w:rFonts w:ascii="Times New Roman" w:hAnsi="Times New Roman" w:cs="Times New Roman"/>
          <w:sz w:val="24"/>
          <w:szCs w:val="24"/>
        </w:rPr>
        <w:t>заболеваемост</w:t>
      </w:r>
      <w:r w:rsidR="00145CF8" w:rsidRPr="00135840">
        <w:rPr>
          <w:rFonts w:ascii="Times New Roman" w:hAnsi="Times New Roman" w:cs="Times New Roman"/>
          <w:sz w:val="24"/>
          <w:szCs w:val="24"/>
        </w:rPr>
        <w:t>и</w:t>
      </w:r>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коронавирусной</w:t>
      </w:r>
      <w:proofErr w:type="spellEnd"/>
      <w:r w:rsidRPr="00135840">
        <w:rPr>
          <w:rFonts w:ascii="Times New Roman" w:hAnsi="Times New Roman" w:cs="Times New Roman"/>
          <w:sz w:val="24"/>
          <w:szCs w:val="24"/>
        </w:rPr>
        <w:t xml:space="preserve"> инфекцией; ограничения</w:t>
      </w:r>
      <w:r w:rsidR="004A120B" w:rsidRPr="00135840">
        <w:rPr>
          <w:rFonts w:ascii="Times New Roman" w:hAnsi="Times New Roman" w:cs="Times New Roman"/>
          <w:sz w:val="24"/>
          <w:szCs w:val="24"/>
        </w:rPr>
        <w:t xml:space="preserve"> для бизнеса, связанные с организацией режима самоизоляции в регионе; </w:t>
      </w:r>
      <w:r w:rsidR="00145CF8" w:rsidRPr="00135840">
        <w:rPr>
          <w:rFonts w:ascii="Times New Roman" w:hAnsi="Times New Roman" w:cs="Times New Roman"/>
          <w:sz w:val="24"/>
          <w:szCs w:val="24"/>
        </w:rPr>
        <w:t xml:space="preserve">меры государственной поддержки граждан и бизнеса и т.д. </w:t>
      </w:r>
      <w:r w:rsidR="004A120B" w:rsidRPr="00135840">
        <w:rPr>
          <w:rFonts w:ascii="Times New Roman" w:hAnsi="Times New Roman" w:cs="Times New Roman"/>
          <w:sz w:val="24"/>
          <w:szCs w:val="24"/>
        </w:rPr>
        <w:t xml:space="preserve">Так, например, ограничения отдельных видов экономической деятельности способствовали росту издержек и снижению доходности большинства субъектов хозяйствования, привели к сокращению производства и, соответственно, штата сотрудников предприятий. Особенно сильно влияние пандемии ощутили на себе представители малого бизнеса, многие из которых впоследствии </w:t>
      </w:r>
      <w:r w:rsidR="00145CF8" w:rsidRPr="00135840">
        <w:rPr>
          <w:rFonts w:ascii="Times New Roman" w:hAnsi="Times New Roman" w:cs="Times New Roman"/>
          <w:sz w:val="24"/>
          <w:szCs w:val="24"/>
        </w:rPr>
        <w:t xml:space="preserve">разорились. Все это способствовало росту числа безработных. Так, например, если сопоставить уровни безработицы в период пандемии с соответствующими показателями предыдущего года, можно увидеть значительный рост. Если до введения </w:t>
      </w:r>
      <w:proofErr w:type="spellStart"/>
      <w:r w:rsidR="00145CF8" w:rsidRPr="00135840">
        <w:rPr>
          <w:rFonts w:ascii="Times New Roman" w:hAnsi="Times New Roman" w:cs="Times New Roman"/>
          <w:sz w:val="24"/>
          <w:szCs w:val="24"/>
        </w:rPr>
        <w:t>коронавирусных</w:t>
      </w:r>
      <w:proofErr w:type="spellEnd"/>
      <w:r w:rsidR="00145CF8" w:rsidRPr="00135840">
        <w:rPr>
          <w:rFonts w:ascii="Times New Roman" w:hAnsi="Times New Roman" w:cs="Times New Roman"/>
          <w:sz w:val="24"/>
          <w:szCs w:val="24"/>
        </w:rPr>
        <w:t xml:space="preserve"> ограничений (м</w:t>
      </w:r>
      <w:r w:rsidR="000B3BFA" w:rsidRPr="00135840">
        <w:rPr>
          <w:rFonts w:ascii="Times New Roman" w:hAnsi="Times New Roman" w:cs="Times New Roman"/>
          <w:sz w:val="24"/>
          <w:szCs w:val="24"/>
        </w:rPr>
        <w:t xml:space="preserve">арт 2020 г.) наблюдались более низкие значения числа безработных по отношению к соответствующему периоду прошлого года (март 2019) – 92, 6%, то по итогам первого месяца значение показателя наоборот увеличилось в 2,4 раза (апрель 2020 г./апрель 2020 г.). </w:t>
      </w:r>
      <w:r w:rsidR="00145CF8" w:rsidRPr="00135840">
        <w:rPr>
          <w:rFonts w:ascii="Times New Roman" w:hAnsi="Times New Roman" w:cs="Times New Roman"/>
          <w:sz w:val="24"/>
          <w:szCs w:val="24"/>
        </w:rPr>
        <w:t xml:space="preserve"> </w:t>
      </w:r>
      <w:r w:rsidR="000B3BFA" w:rsidRPr="00135840">
        <w:rPr>
          <w:rFonts w:ascii="Times New Roman" w:hAnsi="Times New Roman" w:cs="Times New Roman"/>
          <w:sz w:val="24"/>
          <w:szCs w:val="24"/>
        </w:rPr>
        <w:t xml:space="preserve">В мае 2020 г. значение показателя составило 460% от значений аналогичного периода предыдущего года. Наибольший прирост отмечен по состоянию на ноябрь 2020 г., а с декабря 2020 г. наблюдается устойчивая тенденция снижения темпов прироста числа </w:t>
      </w:r>
      <w:r w:rsidR="000B3BFA" w:rsidRPr="00135840">
        <w:rPr>
          <w:rFonts w:ascii="Times New Roman" w:hAnsi="Times New Roman" w:cs="Times New Roman"/>
          <w:sz w:val="24"/>
          <w:szCs w:val="24"/>
        </w:rPr>
        <w:lastRenderedPageBreak/>
        <w:t>безработных.</w:t>
      </w:r>
      <w:r w:rsidR="00DA6CE0" w:rsidRPr="00135840">
        <w:rPr>
          <w:rFonts w:ascii="Times New Roman" w:hAnsi="Times New Roman" w:cs="Times New Roman"/>
          <w:sz w:val="24"/>
          <w:szCs w:val="24"/>
        </w:rPr>
        <w:t xml:space="preserve"> Следует отметить, что до мая 2020 г. </w:t>
      </w:r>
      <w:r w:rsidR="00E043A2" w:rsidRPr="00135840">
        <w:rPr>
          <w:rFonts w:ascii="Times New Roman" w:hAnsi="Times New Roman" w:cs="Times New Roman"/>
          <w:sz w:val="24"/>
          <w:szCs w:val="24"/>
        </w:rPr>
        <w:t xml:space="preserve">потребность организаций в работниках превышала предложение рабочей силы на рынке труда, ситуация выровнялась только в декабре 2020 г., когда </w:t>
      </w:r>
      <w:proofErr w:type="spellStart"/>
      <w:r w:rsidR="00E043A2" w:rsidRPr="00135840">
        <w:rPr>
          <w:rFonts w:ascii="Times New Roman" w:hAnsi="Times New Roman" w:cs="Times New Roman"/>
          <w:sz w:val="24"/>
          <w:szCs w:val="24"/>
        </w:rPr>
        <w:t>коронавирусные</w:t>
      </w:r>
      <w:proofErr w:type="spellEnd"/>
      <w:r w:rsidR="00E043A2" w:rsidRPr="00135840">
        <w:rPr>
          <w:rFonts w:ascii="Times New Roman" w:hAnsi="Times New Roman" w:cs="Times New Roman"/>
          <w:sz w:val="24"/>
          <w:szCs w:val="24"/>
        </w:rPr>
        <w:t xml:space="preserve"> ограничения начали отменять.</w:t>
      </w:r>
      <w:r w:rsidR="00570F5E" w:rsidRPr="00135840">
        <w:rPr>
          <w:rFonts w:ascii="Times New Roman" w:hAnsi="Times New Roman" w:cs="Times New Roman"/>
          <w:sz w:val="24"/>
          <w:szCs w:val="24"/>
        </w:rPr>
        <w:t xml:space="preserve"> </w:t>
      </w:r>
      <w:r w:rsidR="00E25AAD" w:rsidRPr="00135840">
        <w:rPr>
          <w:rFonts w:ascii="Times New Roman" w:hAnsi="Times New Roman" w:cs="Times New Roman"/>
          <w:sz w:val="24"/>
          <w:szCs w:val="24"/>
        </w:rPr>
        <w:t xml:space="preserve">В качестве </w:t>
      </w:r>
      <w:r w:rsidR="00B32395" w:rsidRPr="00135840">
        <w:rPr>
          <w:rFonts w:ascii="Times New Roman" w:hAnsi="Times New Roman" w:cs="Times New Roman"/>
          <w:sz w:val="24"/>
          <w:szCs w:val="24"/>
        </w:rPr>
        <w:t>одного из</w:t>
      </w:r>
      <w:r w:rsidR="00D2364D" w:rsidRPr="00135840">
        <w:rPr>
          <w:rFonts w:ascii="Times New Roman" w:hAnsi="Times New Roman" w:cs="Times New Roman"/>
          <w:sz w:val="24"/>
          <w:szCs w:val="24"/>
        </w:rPr>
        <w:t xml:space="preserve"> фактор</w:t>
      </w:r>
      <w:r w:rsidR="00B32395" w:rsidRPr="00135840">
        <w:rPr>
          <w:rFonts w:ascii="Times New Roman" w:hAnsi="Times New Roman" w:cs="Times New Roman"/>
          <w:sz w:val="24"/>
          <w:szCs w:val="24"/>
        </w:rPr>
        <w:t>ов</w:t>
      </w:r>
      <w:r w:rsidR="00D2364D" w:rsidRPr="00135840">
        <w:rPr>
          <w:rFonts w:ascii="Times New Roman" w:hAnsi="Times New Roman" w:cs="Times New Roman"/>
          <w:sz w:val="24"/>
          <w:szCs w:val="24"/>
        </w:rPr>
        <w:t>, способствующ</w:t>
      </w:r>
      <w:r w:rsidR="00B32395" w:rsidRPr="00135840">
        <w:rPr>
          <w:rFonts w:ascii="Times New Roman" w:hAnsi="Times New Roman" w:cs="Times New Roman"/>
          <w:sz w:val="24"/>
          <w:szCs w:val="24"/>
        </w:rPr>
        <w:t>их</w:t>
      </w:r>
      <w:r w:rsidR="00D2364D" w:rsidRPr="00135840">
        <w:rPr>
          <w:rFonts w:ascii="Times New Roman" w:hAnsi="Times New Roman" w:cs="Times New Roman"/>
          <w:sz w:val="24"/>
          <w:szCs w:val="24"/>
        </w:rPr>
        <w:t xml:space="preserve"> росту числа лиц, состоящих на учете в службе занятости населения</w:t>
      </w:r>
      <w:r w:rsidR="00E25AAD" w:rsidRPr="00135840">
        <w:rPr>
          <w:rFonts w:ascii="Times New Roman" w:hAnsi="Times New Roman" w:cs="Times New Roman"/>
          <w:sz w:val="24"/>
          <w:szCs w:val="24"/>
        </w:rPr>
        <w:t xml:space="preserve">, выступили меры государственной поддержки граждан. Так, в соответствии с Постановлением Правительства РФ от 27.03.2020 №346, значительно увеличилась максимальная величина пособия по безработице (приравнялась </w:t>
      </w:r>
      <w:proofErr w:type="gramStart"/>
      <w:r w:rsidR="00E25AAD" w:rsidRPr="00135840">
        <w:rPr>
          <w:rFonts w:ascii="Times New Roman" w:hAnsi="Times New Roman" w:cs="Times New Roman"/>
          <w:sz w:val="24"/>
          <w:szCs w:val="24"/>
        </w:rPr>
        <w:t>к</w:t>
      </w:r>
      <w:proofErr w:type="gramEnd"/>
      <w:r w:rsidR="00E25AAD" w:rsidRPr="00135840">
        <w:rPr>
          <w:rFonts w:ascii="Times New Roman" w:hAnsi="Times New Roman" w:cs="Times New Roman"/>
          <w:sz w:val="24"/>
          <w:szCs w:val="24"/>
        </w:rPr>
        <w:t xml:space="preserve"> </w:t>
      </w:r>
      <w:proofErr w:type="gramStart"/>
      <w:r w:rsidR="00E25AAD" w:rsidRPr="00135840">
        <w:rPr>
          <w:rFonts w:ascii="Times New Roman" w:hAnsi="Times New Roman" w:cs="Times New Roman"/>
          <w:sz w:val="24"/>
          <w:szCs w:val="24"/>
        </w:rPr>
        <w:t>МРОТ</w:t>
      </w:r>
      <w:proofErr w:type="gramEnd"/>
      <w:r w:rsidR="00E25AAD" w:rsidRPr="00135840">
        <w:rPr>
          <w:rFonts w:ascii="Times New Roman" w:hAnsi="Times New Roman" w:cs="Times New Roman"/>
          <w:sz w:val="24"/>
          <w:szCs w:val="24"/>
        </w:rPr>
        <w:t xml:space="preserve">  –12130 руб.)</w:t>
      </w:r>
      <w:r w:rsidR="00F53FC7" w:rsidRPr="00135840">
        <w:rPr>
          <w:rFonts w:ascii="Times New Roman" w:hAnsi="Times New Roman" w:cs="Times New Roman"/>
          <w:sz w:val="24"/>
          <w:szCs w:val="24"/>
        </w:rPr>
        <w:t xml:space="preserve">,  к тому же упростилась процедура постановки на учет в качестве безработного (регистрация через портал </w:t>
      </w:r>
      <w:proofErr w:type="spellStart"/>
      <w:r w:rsidR="00F53FC7" w:rsidRPr="00135840">
        <w:rPr>
          <w:rFonts w:ascii="Times New Roman" w:hAnsi="Times New Roman" w:cs="Times New Roman"/>
          <w:sz w:val="24"/>
          <w:szCs w:val="24"/>
        </w:rPr>
        <w:t>Госуслуги</w:t>
      </w:r>
      <w:proofErr w:type="spellEnd"/>
      <w:r w:rsidR="00F53FC7" w:rsidRPr="00135840">
        <w:rPr>
          <w:rFonts w:ascii="Times New Roman" w:hAnsi="Times New Roman" w:cs="Times New Roman"/>
          <w:sz w:val="24"/>
          <w:szCs w:val="24"/>
        </w:rPr>
        <w:t>).</w:t>
      </w:r>
      <w:r w:rsidR="00B32395" w:rsidRPr="00135840">
        <w:rPr>
          <w:rFonts w:ascii="Times New Roman" w:hAnsi="Times New Roman" w:cs="Times New Roman"/>
          <w:sz w:val="24"/>
          <w:szCs w:val="24"/>
        </w:rPr>
        <w:t xml:space="preserve"> </w:t>
      </w:r>
    </w:p>
    <w:p w:rsidR="00F11F22" w:rsidRPr="00135840" w:rsidRDefault="00F11F22" w:rsidP="002218FE">
      <w:pPr>
        <w:spacing w:after="0" w:line="240" w:lineRule="auto"/>
        <w:ind w:firstLine="709"/>
        <w:jc w:val="both"/>
        <w:rPr>
          <w:rFonts w:ascii="Times New Roman" w:hAnsi="Times New Roman" w:cs="Times New Roman"/>
          <w:sz w:val="24"/>
          <w:szCs w:val="24"/>
        </w:rPr>
      </w:pPr>
      <w:r w:rsidRPr="00135840">
        <w:rPr>
          <w:rFonts w:ascii="Times New Roman" w:hAnsi="Times New Roman" w:cs="Times New Roman"/>
          <w:sz w:val="24"/>
          <w:szCs w:val="24"/>
        </w:rPr>
        <w:t>Далее была рассмотрена динамика заражаемости Covid-19 в Нижегородской области и выявлены взаимосвязи движения показателя заболеваемости с количеством безработных.</w:t>
      </w:r>
    </w:p>
    <w:p w:rsidR="00D55F58" w:rsidRPr="00D55F58" w:rsidRDefault="00D55F58" w:rsidP="00D55F58">
      <w:pPr>
        <w:spacing w:after="0" w:line="240" w:lineRule="auto"/>
        <w:ind w:firstLine="709"/>
        <w:jc w:val="right"/>
        <w:rPr>
          <w:rFonts w:ascii="Times New Roman" w:hAnsi="Times New Roman" w:cs="Times New Roman"/>
          <w:i/>
          <w:sz w:val="24"/>
          <w:szCs w:val="24"/>
        </w:rPr>
      </w:pPr>
      <w:r w:rsidRPr="00D55F58">
        <w:rPr>
          <w:rFonts w:ascii="Times New Roman" w:hAnsi="Times New Roman" w:cs="Times New Roman"/>
          <w:i/>
          <w:sz w:val="24"/>
          <w:szCs w:val="24"/>
        </w:rPr>
        <w:t>Таблица 2</w:t>
      </w:r>
    </w:p>
    <w:p w:rsidR="00E47170" w:rsidRPr="00135840" w:rsidRDefault="00E47170" w:rsidP="00D55F58">
      <w:pPr>
        <w:spacing w:after="0" w:line="240" w:lineRule="auto"/>
        <w:ind w:firstLine="709"/>
        <w:jc w:val="center"/>
        <w:rPr>
          <w:rFonts w:ascii="Times New Roman" w:hAnsi="Times New Roman" w:cs="Times New Roman"/>
          <w:sz w:val="24"/>
          <w:szCs w:val="24"/>
        </w:rPr>
      </w:pPr>
      <w:r w:rsidRPr="00135840">
        <w:rPr>
          <w:rFonts w:ascii="Times New Roman" w:hAnsi="Times New Roman" w:cs="Times New Roman"/>
          <w:sz w:val="24"/>
          <w:szCs w:val="24"/>
        </w:rPr>
        <w:t xml:space="preserve">Динамика заболеваемости </w:t>
      </w:r>
      <w:proofErr w:type="spellStart"/>
      <w:r w:rsidRPr="00135840">
        <w:rPr>
          <w:rFonts w:ascii="Times New Roman" w:hAnsi="Times New Roman" w:cs="Times New Roman"/>
          <w:sz w:val="24"/>
          <w:szCs w:val="24"/>
          <w:lang w:val="en-US"/>
        </w:rPr>
        <w:t>Covid</w:t>
      </w:r>
      <w:proofErr w:type="spellEnd"/>
      <w:r w:rsidRPr="00135840">
        <w:rPr>
          <w:rFonts w:ascii="Times New Roman" w:hAnsi="Times New Roman" w:cs="Times New Roman"/>
          <w:sz w:val="24"/>
          <w:szCs w:val="24"/>
        </w:rPr>
        <w:t xml:space="preserve">-19 в Нижегородской области за январь 2020 г. – </w:t>
      </w:r>
      <w:r w:rsidR="00F47EB8" w:rsidRPr="00135840">
        <w:rPr>
          <w:rFonts w:ascii="Times New Roman" w:hAnsi="Times New Roman" w:cs="Times New Roman"/>
          <w:sz w:val="24"/>
          <w:szCs w:val="24"/>
        </w:rPr>
        <w:t>февраль</w:t>
      </w:r>
      <w:r w:rsidR="00642631" w:rsidRPr="00135840">
        <w:rPr>
          <w:rFonts w:ascii="Times New Roman" w:hAnsi="Times New Roman" w:cs="Times New Roman"/>
          <w:sz w:val="24"/>
          <w:szCs w:val="24"/>
        </w:rPr>
        <w:t xml:space="preserve"> 2021 г.</w:t>
      </w:r>
    </w:p>
    <w:tbl>
      <w:tblPr>
        <w:tblStyle w:val="a3"/>
        <w:tblW w:w="0" w:type="auto"/>
        <w:jc w:val="center"/>
        <w:tblInd w:w="108" w:type="dxa"/>
        <w:tblLayout w:type="fixed"/>
        <w:tblLook w:val="04A0" w:firstRow="1" w:lastRow="0" w:firstColumn="1" w:lastColumn="0" w:noHBand="0" w:noVBand="1"/>
      </w:tblPr>
      <w:tblGrid>
        <w:gridCol w:w="1985"/>
        <w:gridCol w:w="2410"/>
        <w:gridCol w:w="1701"/>
        <w:gridCol w:w="1984"/>
        <w:gridCol w:w="1559"/>
      </w:tblGrid>
      <w:tr w:rsidR="00817AAF" w:rsidRPr="00135840" w:rsidTr="008570C3">
        <w:trPr>
          <w:jc w:val="center"/>
        </w:trPr>
        <w:tc>
          <w:tcPr>
            <w:tcW w:w="1985" w:type="dxa"/>
          </w:tcPr>
          <w:p w:rsidR="00817AAF" w:rsidRPr="00135840" w:rsidRDefault="00817AAF" w:rsidP="00E47170">
            <w:pPr>
              <w:jc w:val="center"/>
              <w:rPr>
                <w:rFonts w:ascii="Times New Roman" w:hAnsi="Times New Roman" w:cs="Times New Roman"/>
                <w:sz w:val="24"/>
                <w:szCs w:val="24"/>
              </w:rPr>
            </w:pPr>
            <w:r w:rsidRPr="00135840">
              <w:rPr>
                <w:rFonts w:ascii="Times New Roman" w:hAnsi="Times New Roman" w:cs="Times New Roman"/>
                <w:sz w:val="24"/>
                <w:szCs w:val="24"/>
              </w:rPr>
              <w:t>Отчетный период</w:t>
            </w:r>
          </w:p>
        </w:tc>
        <w:tc>
          <w:tcPr>
            <w:tcW w:w="2410" w:type="dxa"/>
          </w:tcPr>
          <w:p w:rsidR="00817AAF" w:rsidRPr="00135840" w:rsidRDefault="00817AAF" w:rsidP="00E47170">
            <w:pPr>
              <w:jc w:val="center"/>
              <w:rPr>
                <w:rFonts w:ascii="Times New Roman" w:hAnsi="Times New Roman" w:cs="Times New Roman"/>
                <w:sz w:val="24"/>
                <w:szCs w:val="24"/>
              </w:rPr>
            </w:pPr>
            <w:r w:rsidRPr="00135840">
              <w:rPr>
                <w:rFonts w:ascii="Times New Roman" w:hAnsi="Times New Roman" w:cs="Times New Roman"/>
                <w:sz w:val="24"/>
                <w:szCs w:val="24"/>
              </w:rPr>
              <w:t>Число зарегистрированных случаев заражения, чел.</w:t>
            </w:r>
            <w:r w:rsidRPr="00135840">
              <w:rPr>
                <w:rStyle w:val="aa"/>
                <w:rFonts w:ascii="Times New Roman" w:hAnsi="Times New Roman" w:cs="Times New Roman"/>
                <w:sz w:val="24"/>
                <w:szCs w:val="24"/>
              </w:rPr>
              <w:footnoteReference w:id="1"/>
            </w:r>
          </w:p>
        </w:tc>
        <w:tc>
          <w:tcPr>
            <w:tcW w:w="1701" w:type="dxa"/>
          </w:tcPr>
          <w:p w:rsidR="00817AAF" w:rsidRPr="00135840" w:rsidRDefault="00817AAF" w:rsidP="00E47170">
            <w:pPr>
              <w:jc w:val="center"/>
              <w:rPr>
                <w:rFonts w:ascii="Times New Roman" w:hAnsi="Times New Roman" w:cs="Times New Roman"/>
                <w:sz w:val="24"/>
                <w:szCs w:val="24"/>
              </w:rPr>
            </w:pPr>
            <w:r w:rsidRPr="00135840">
              <w:rPr>
                <w:rFonts w:ascii="Times New Roman" w:hAnsi="Times New Roman" w:cs="Times New Roman"/>
                <w:sz w:val="24"/>
                <w:szCs w:val="24"/>
              </w:rPr>
              <w:t>Абсолютный прирост (цепной), чел.</w:t>
            </w:r>
          </w:p>
        </w:tc>
        <w:tc>
          <w:tcPr>
            <w:tcW w:w="1984" w:type="dxa"/>
          </w:tcPr>
          <w:p w:rsidR="00817AAF" w:rsidRPr="00135840" w:rsidRDefault="00817AAF" w:rsidP="00A967F3">
            <w:pPr>
              <w:jc w:val="center"/>
              <w:rPr>
                <w:rFonts w:ascii="Times New Roman" w:hAnsi="Times New Roman" w:cs="Times New Roman"/>
                <w:sz w:val="24"/>
                <w:szCs w:val="24"/>
              </w:rPr>
            </w:pPr>
            <w:r w:rsidRPr="00135840">
              <w:rPr>
                <w:rFonts w:ascii="Times New Roman" w:hAnsi="Times New Roman" w:cs="Times New Roman"/>
                <w:sz w:val="24"/>
                <w:szCs w:val="24"/>
              </w:rPr>
              <w:t>Абсолютный прирост (к марту 2020 г.), чел.</w:t>
            </w:r>
          </w:p>
        </w:tc>
        <w:tc>
          <w:tcPr>
            <w:tcW w:w="1559" w:type="dxa"/>
          </w:tcPr>
          <w:p w:rsidR="00817AAF" w:rsidRPr="00135840" w:rsidRDefault="00817AAF" w:rsidP="00A912CE">
            <w:pPr>
              <w:jc w:val="center"/>
              <w:rPr>
                <w:rFonts w:ascii="Times New Roman" w:hAnsi="Times New Roman" w:cs="Times New Roman"/>
                <w:sz w:val="24"/>
                <w:szCs w:val="24"/>
              </w:rPr>
            </w:pPr>
            <w:r w:rsidRPr="00135840">
              <w:rPr>
                <w:rFonts w:ascii="Times New Roman" w:hAnsi="Times New Roman" w:cs="Times New Roman"/>
                <w:sz w:val="24"/>
                <w:szCs w:val="24"/>
              </w:rPr>
              <w:t>Темп прироста (цепной), %</w:t>
            </w:r>
          </w:p>
        </w:tc>
      </w:tr>
      <w:tr w:rsidR="00817AAF" w:rsidRPr="00135840" w:rsidTr="008570C3">
        <w:trPr>
          <w:jc w:val="center"/>
        </w:trPr>
        <w:tc>
          <w:tcPr>
            <w:tcW w:w="1985" w:type="dxa"/>
          </w:tcPr>
          <w:p w:rsidR="00817AAF" w:rsidRPr="00135840" w:rsidRDefault="00817AAF" w:rsidP="00A912CE">
            <w:pPr>
              <w:jc w:val="both"/>
              <w:rPr>
                <w:rFonts w:ascii="Times New Roman" w:hAnsi="Times New Roman" w:cs="Times New Roman"/>
                <w:sz w:val="24"/>
                <w:szCs w:val="24"/>
              </w:rPr>
            </w:pPr>
            <w:r w:rsidRPr="00135840">
              <w:rPr>
                <w:rFonts w:ascii="Times New Roman" w:hAnsi="Times New Roman" w:cs="Times New Roman"/>
                <w:sz w:val="24"/>
                <w:szCs w:val="24"/>
              </w:rPr>
              <w:t>Январь 2020 г.</w:t>
            </w:r>
          </w:p>
        </w:tc>
        <w:tc>
          <w:tcPr>
            <w:tcW w:w="2410"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701"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984"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559" w:type="dxa"/>
          </w:tcPr>
          <w:p w:rsidR="00817AAF" w:rsidRPr="00135840" w:rsidRDefault="00817AAF" w:rsidP="00A912CE">
            <w:pPr>
              <w:jc w:val="center"/>
              <w:rPr>
                <w:rFonts w:ascii="Times New Roman" w:hAnsi="Times New Roman" w:cs="Times New Roman"/>
                <w:sz w:val="24"/>
                <w:szCs w:val="24"/>
              </w:rPr>
            </w:pPr>
            <w:r w:rsidRPr="00135840">
              <w:rPr>
                <w:rFonts w:ascii="Times New Roman" w:hAnsi="Times New Roman" w:cs="Times New Roman"/>
                <w:sz w:val="24"/>
                <w:szCs w:val="24"/>
              </w:rPr>
              <w:t>-</w:t>
            </w:r>
          </w:p>
        </w:tc>
      </w:tr>
      <w:tr w:rsidR="00817AAF" w:rsidRPr="00135840" w:rsidTr="008570C3">
        <w:trPr>
          <w:jc w:val="center"/>
        </w:trPr>
        <w:tc>
          <w:tcPr>
            <w:tcW w:w="1985" w:type="dxa"/>
          </w:tcPr>
          <w:p w:rsidR="00817AAF" w:rsidRPr="00135840" w:rsidRDefault="00817AAF" w:rsidP="00A912CE">
            <w:pPr>
              <w:jc w:val="both"/>
              <w:rPr>
                <w:rFonts w:ascii="Times New Roman" w:hAnsi="Times New Roman" w:cs="Times New Roman"/>
                <w:sz w:val="24"/>
                <w:szCs w:val="24"/>
              </w:rPr>
            </w:pPr>
            <w:r w:rsidRPr="00135840">
              <w:rPr>
                <w:rFonts w:ascii="Times New Roman" w:hAnsi="Times New Roman" w:cs="Times New Roman"/>
                <w:sz w:val="24"/>
                <w:szCs w:val="24"/>
              </w:rPr>
              <w:t>Февраль 2020 г.</w:t>
            </w:r>
          </w:p>
        </w:tc>
        <w:tc>
          <w:tcPr>
            <w:tcW w:w="2410"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701"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984"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559" w:type="dxa"/>
          </w:tcPr>
          <w:p w:rsidR="00817AAF" w:rsidRPr="00135840" w:rsidRDefault="00817AAF" w:rsidP="00A912CE">
            <w:pPr>
              <w:jc w:val="center"/>
              <w:rPr>
                <w:rFonts w:ascii="Times New Roman" w:hAnsi="Times New Roman" w:cs="Times New Roman"/>
                <w:sz w:val="24"/>
                <w:szCs w:val="24"/>
              </w:rPr>
            </w:pPr>
            <w:r w:rsidRPr="00135840">
              <w:rPr>
                <w:rFonts w:ascii="Times New Roman" w:hAnsi="Times New Roman" w:cs="Times New Roman"/>
                <w:sz w:val="24"/>
                <w:szCs w:val="24"/>
              </w:rPr>
              <w:t>-</w:t>
            </w:r>
          </w:p>
        </w:tc>
      </w:tr>
      <w:tr w:rsidR="00817AAF" w:rsidRPr="00135840" w:rsidTr="008570C3">
        <w:trPr>
          <w:jc w:val="center"/>
        </w:trPr>
        <w:tc>
          <w:tcPr>
            <w:tcW w:w="1985" w:type="dxa"/>
          </w:tcPr>
          <w:p w:rsidR="00817AAF" w:rsidRPr="00135840" w:rsidRDefault="00817AAF" w:rsidP="00A912CE">
            <w:pPr>
              <w:jc w:val="both"/>
              <w:rPr>
                <w:rFonts w:ascii="Times New Roman" w:hAnsi="Times New Roman" w:cs="Times New Roman"/>
                <w:sz w:val="24"/>
                <w:szCs w:val="24"/>
              </w:rPr>
            </w:pPr>
            <w:r w:rsidRPr="00135840">
              <w:rPr>
                <w:rFonts w:ascii="Times New Roman" w:hAnsi="Times New Roman" w:cs="Times New Roman"/>
                <w:sz w:val="24"/>
                <w:szCs w:val="24"/>
              </w:rPr>
              <w:t>Март 2020 г.</w:t>
            </w:r>
          </w:p>
        </w:tc>
        <w:tc>
          <w:tcPr>
            <w:tcW w:w="2410" w:type="dxa"/>
          </w:tcPr>
          <w:p w:rsidR="00817AAF" w:rsidRPr="00135840" w:rsidRDefault="00817AAF" w:rsidP="00F47EB8">
            <w:pPr>
              <w:jc w:val="center"/>
              <w:rPr>
                <w:rFonts w:ascii="Times New Roman" w:hAnsi="Times New Roman" w:cs="Times New Roman"/>
                <w:sz w:val="24"/>
                <w:szCs w:val="24"/>
              </w:rPr>
            </w:pPr>
            <w:r w:rsidRPr="00135840">
              <w:rPr>
                <w:rFonts w:ascii="Times New Roman" w:hAnsi="Times New Roman" w:cs="Times New Roman"/>
                <w:sz w:val="24"/>
                <w:szCs w:val="24"/>
              </w:rPr>
              <w:t>12</w:t>
            </w:r>
          </w:p>
        </w:tc>
        <w:tc>
          <w:tcPr>
            <w:tcW w:w="1701" w:type="dxa"/>
            <w:vAlign w:val="bottom"/>
          </w:tcPr>
          <w:p w:rsidR="00817AAF" w:rsidRPr="00135840" w:rsidRDefault="00817AAF" w:rsidP="00D429B7">
            <w:pPr>
              <w:jc w:val="center"/>
              <w:rPr>
                <w:rFonts w:ascii="Times New Roman" w:hAnsi="Times New Roman" w:cs="Times New Roman"/>
                <w:sz w:val="24"/>
                <w:szCs w:val="24"/>
              </w:rPr>
            </w:pPr>
            <w:r w:rsidRPr="00135840">
              <w:rPr>
                <w:rFonts w:ascii="Times New Roman" w:hAnsi="Times New Roman" w:cs="Times New Roman"/>
                <w:sz w:val="24"/>
                <w:szCs w:val="24"/>
              </w:rPr>
              <w:t>+12</w:t>
            </w:r>
          </w:p>
        </w:tc>
        <w:tc>
          <w:tcPr>
            <w:tcW w:w="1984" w:type="dxa"/>
          </w:tcPr>
          <w:p w:rsidR="00817AAF" w:rsidRPr="00135840" w:rsidRDefault="00A967F3" w:rsidP="00D429B7">
            <w:pPr>
              <w:jc w:val="center"/>
              <w:rPr>
                <w:rFonts w:ascii="Times New Roman" w:hAnsi="Times New Roman" w:cs="Times New Roman"/>
                <w:sz w:val="24"/>
                <w:szCs w:val="24"/>
              </w:rPr>
            </w:pPr>
            <w:r w:rsidRPr="00135840">
              <w:rPr>
                <w:rFonts w:ascii="Times New Roman" w:hAnsi="Times New Roman" w:cs="Times New Roman"/>
                <w:sz w:val="24"/>
                <w:szCs w:val="24"/>
              </w:rPr>
              <w:t>-</w:t>
            </w:r>
          </w:p>
        </w:tc>
        <w:tc>
          <w:tcPr>
            <w:tcW w:w="1559" w:type="dxa"/>
          </w:tcPr>
          <w:p w:rsidR="00817AAF" w:rsidRPr="00135840" w:rsidRDefault="00817AAF" w:rsidP="00A912CE">
            <w:pPr>
              <w:jc w:val="center"/>
              <w:rPr>
                <w:rFonts w:ascii="Times New Roman" w:hAnsi="Times New Roman" w:cs="Times New Roman"/>
                <w:sz w:val="24"/>
                <w:szCs w:val="24"/>
              </w:rPr>
            </w:pPr>
            <w:r w:rsidRPr="00135840">
              <w:rPr>
                <w:rFonts w:ascii="Times New Roman" w:hAnsi="Times New Roman" w:cs="Times New Roman"/>
                <w:sz w:val="24"/>
                <w:szCs w:val="24"/>
              </w:rPr>
              <w:t>-</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Апрель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1932</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+1920</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+1920</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+16000</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Май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7890</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+5958</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+7878</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+308,39</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Июнь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7647</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-243</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+7635</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-3,08</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Июль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6311</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-1336</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+6299</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-17,47</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Август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3896</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-2415</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+3884</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-38,27</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Сентябрь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4711</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+815</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+4699</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+20,92</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Октябрь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9167</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+4456</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+9155</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+94,59</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Ноябрь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12919</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+3752</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+12907</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+40,93</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Декабрь 2020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15330</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+2411</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+15318</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+18,67</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 xml:space="preserve">Январь 2021 г. </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14621</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-709</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+14609</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-4,62</w:t>
            </w:r>
          </w:p>
        </w:tc>
      </w:tr>
      <w:tr w:rsidR="00E43016" w:rsidRPr="00135840" w:rsidTr="008570C3">
        <w:trPr>
          <w:jc w:val="center"/>
        </w:trPr>
        <w:tc>
          <w:tcPr>
            <w:tcW w:w="1985" w:type="dxa"/>
          </w:tcPr>
          <w:p w:rsidR="00E43016" w:rsidRPr="00135840" w:rsidRDefault="00E43016" w:rsidP="00A912CE">
            <w:pPr>
              <w:jc w:val="both"/>
              <w:rPr>
                <w:rFonts w:ascii="Times New Roman" w:hAnsi="Times New Roman" w:cs="Times New Roman"/>
                <w:sz w:val="24"/>
                <w:szCs w:val="24"/>
              </w:rPr>
            </w:pPr>
            <w:r w:rsidRPr="00135840">
              <w:rPr>
                <w:rFonts w:ascii="Times New Roman" w:hAnsi="Times New Roman" w:cs="Times New Roman"/>
                <w:sz w:val="24"/>
                <w:szCs w:val="24"/>
              </w:rPr>
              <w:t>Февраль 2021 г.</w:t>
            </w:r>
          </w:p>
        </w:tc>
        <w:tc>
          <w:tcPr>
            <w:tcW w:w="2410" w:type="dxa"/>
          </w:tcPr>
          <w:p w:rsidR="00E43016" w:rsidRPr="00135840" w:rsidRDefault="00E43016" w:rsidP="00F47EB8">
            <w:pPr>
              <w:jc w:val="center"/>
              <w:rPr>
                <w:rFonts w:ascii="Times New Roman" w:hAnsi="Times New Roman" w:cs="Times New Roman"/>
                <w:sz w:val="24"/>
                <w:szCs w:val="24"/>
              </w:rPr>
            </w:pPr>
            <w:r w:rsidRPr="00135840">
              <w:rPr>
                <w:rFonts w:ascii="Times New Roman" w:hAnsi="Times New Roman" w:cs="Times New Roman"/>
                <w:sz w:val="24"/>
                <w:szCs w:val="24"/>
              </w:rPr>
              <w:t>12133</w:t>
            </w:r>
          </w:p>
        </w:tc>
        <w:tc>
          <w:tcPr>
            <w:tcW w:w="1701" w:type="dxa"/>
            <w:vAlign w:val="bottom"/>
          </w:tcPr>
          <w:p w:rsidR="00E43016" w:rsidRPr="00135840" w:rsidRDefault="00E43016" w:rsidP="00D429B7">
            <w:pPr>
              <w:jc w:val="center"/>
              <w:rPr>
                <w:rFonts w:ascii="Times New Roman" w:hAnsi="Times New Roman" w:cs="Times New Roman"/>
                <w:sz w:val="24"/>
                <w:szCs w:val="24"/>
              </w:rPr>
            </w:pPr>
            <w:r w:rsidRPr="00135840">
              <w:rPr>
                <w:rFonts w:ascii="Times New Roman" w:hAnsi="Times New Roman" w:cs="Times New Roman"/>
                <w:sz w:val="24"/>
                <w:szCs w:val="24"/>
              </w:rPr>
              <w:t>-2488</w:t>
            </w:r>
          </w:p>
        </w:tc>
        <w:tc>
          <w:tcPr>
            <w:tcW w:w="1984" w:type="dxa"/>
            <w:vAlign w:val="bottom"/>
          </w:tcPr>
          <w:p w:rsidR="00E43016" w:rsidRPr="00135840" w:rsidRDefault="00E43016" w:rsidP="00A967F3">
            <w:pPr>
              <w:jc w:val="center"/>
              <w:rPr>
                <w:rFonts w:ascii="Times New Roman" w:hAnsi="Times New Roman" w:cs="Times New Roman"/>
                <w:sz w:val="24"/>
                <w:szCs w:val="24"/>
              </w:rPr>
            </w:pPr>
            <w:r w:rsidRPr="00135840">
              <w:rPr>
                <w:rFonts w:ascii="Times New Roman" w:hAnsi="Times New Roman" w:cs="Times New Roman"/>
                <w:sz w:val="24"/>
                <w:szCs w:val="24"/>
              </w:rPr>
              <w:t>+12121</w:t>
            </w:r>
          </w:p>
        </w:tc>
        <w:tc>
          <w:tcPr>
            <w:tcW w:w="1559" w:type="dxa"/>
            <w:vAlign w:val="bottom"/>
          </w:tcPr>
          <w:p w:rsidR="00E43016" w:rsidRPr="00135840" w:rsidRDefault="00E43016" w:rsidP="00E43016">
            <w:pPr>
              <w:jc w:val="center"/>
              <w:rPr>
                <w:rFonts w:ascii="Times New Roman" w:hAnsi="Times New Roman" w:cs="Times New Roman"/>
                <w:sz w:val="24"/>
                <w:szCs w:val="24"/>
              </w:rPr>
            </w:pPr>
            <w:r w:rsidRPr="00135840">
              <w:rPr>
                <w:rFonts w:ascii="Times New Roman" w:hAnsi="Times New Roman" w:cs="Times New Roman"/>
                <w:sz w:val="24"/>
                <w:szCs w:val="24"/>
              </w:rPr>
              <w:t>-17,02</w:t>
            </w:r>
          </w:p>
        </w:tc>
      </w:tr>
    </w:tbl>
    <w:p w:rsidR="00E47170" w:rsidRPr="00135840" w:rsidRDefault="00642631" w:rsidP="00642631">
      <w:pPr>
        <w:spacing w:after="0" w:line="240" w:lineRule="auto"/>
        <w:jc w:val="both"/>
        <w:rPr>
          <w:rFonts w:ascii="Times New Roman" w:hAnsi="Times New Roman" w:cs="Times New Roman"/>
          <w:sz w:val="24"/>
          <w:szCs w:val="24"/>
        </w:rPr>
      </w:pPr>
      <w:proofErr w:type="gramStart"/>
      <w:r w:rsidRPr="00135840">
        <w:rPr>
          <w:rFonts w:ascii="Times New Roman" w:hAnsi="Times New Roman" w:cs="Times New Roman"/>
          <w:sz w:val="24"/>
          <w:szCs w:val="24"/>
        </w:rPr>
        <w:t>Источник: составлено автором на основе данных https://coronavirus-graph.ru/rossiya/nizhegorodskaya-oblast)</w:t>
      </w:r>
      <w:proofErr w:type="gramEnd"/>
    </w:p>
    <w:p w:rsidR="002E5E0B" w:rsidRPr="00135840" w:rsidRDefault="002E5E0B" w:rsidP="006E3B06">
      <w:pPr>
        <w:spacing w:after="0" w:line="240" w:lineRule="auto"/>
        <w:jc w:val="both"/>
        <w:rPr>
          <w:rFonts w:ascii="Times New Roman" w:hAnsi="Times New Roman" w:cs="Times New Roman"/>
          <w:sz w:val="24"/>
          <w:szCs w:val="24"/>
        </w:rPr>
      </w:pPr>
    </w:p>
    <w:p w:rsidR="002235D8" w:rsidRPr="00135840" w:rsidRDefault="00F11F22" w:rsidP="00642631">
      <w:pPr>
        <w:spacing w:after="0" w:line="240" w:lineRule="auto"/>
        <w:ind w:firstLine="709"/>
        <w:jc w:val="both"/>
        <w:rPr>
          <w:rFonts w:ascii="Times New Roman" w:eastAsiaTheme="minorEastAsia" w:hAnsi="Times New Roman" w:cs="Times New Roman"/>
          <w:sz w:val="24"/>
          <w:szCs w:val="24"/>
        </w:rPr>
      </w:pPr>
      <w:proofErr w:type="gramStart"/>
      <w:r w:rsidRPr="00135840">
        <w:rPr>
          <w:rFonts w:ascii="Times New Roman" w:hAnsi="Times New Roman" w:cs="Times New Roman"/>
          <w:sz w:val="24"/>
          <w:szCs w:val="24"/>
        </w:rPr>
        <w:t>На основе данных, представленных в таблице 2 видно, что п</w:t>
      </w:r>
      <w:r w:rsidR="00817AAF" w:rsidRPr="00135840">
        <w:rPr>
          <w:rFonts w:ascii="Times New Roman" w:hAnsi="Times New Roman" w:cs="Times New Roman"/>
          <w:sz w:val="24"/>
          <w:szCs w:val="24"/>
        </w:rPr>
        <w:t xml:space="preserve">ервые случаи </w:t>
      </w:r>
      <w:r w:rsidRPr="00135840">
        <w:rPr>
          <w:rFonts w:ascii="Times New Roman" w:hAnsi="Times New Roman" w:cs="Times New Roman"/>
          <w:sz w:val="24"/>
          <w:szCs w:val="24"/>
        </w:rPr>
        <w:t xml:space="preserve">заражения </w:t>
      </w:r>
      <w:r w:rsidR="00817AAF" w:rsidRPr="00135840">
        <w:rPr>
          <w:rFonts w:ascii="Times New Roman" w:hAnsi="Times New Roman" w:cs="Times New Roman"/>
          <w:sz w:val="24"/>
          <w:szCs w:val="24"/>
        </w:rPr>
        <w:t>Covid-19 в регионе были зарегистрированы в марте 2020 г. (12 чел.), наибольший абсолютный прирост в первую волну наблюдался в мае 2020 г. (+</w:t>
      </w:r>
      <w:r w:rsidR="00E43016" w:rsidRPr="00135840">
        <w:rPr>
          <w:rFonts w:ascii="Times New Roman" w:hAnsi="Times New Roman" w:cs="Times New Roman"/>
          <w:sz w:val="24"/>
          <w:szCs w:val="24"/>
        </w:rPr>
        <w:t>7878</w:t>
      </w:r>
      <w:r w:rsidR="00817AAF" w:rsidRPr="00135840">
        <w:rPr>
          <w:rFonts w:ascii="Times New Roman" w:hAnsi="Times New Roman" w:cs="Times New Roman"/>
          <w:sz w:val="24"/>
          <w:szCs w:val="24"/>
        </w:rPr>
        <w:t xml:space="preserve"> чел.</w:t>
      </w:r>
      <w:r w:rsidR="00E43016" w:rsidRPr="00135840">
        <w:rPr>
          <w:rFonts w:ascii="Times New Roman" w:hAnsi="Times New Roman" w:cs="Times New Roman"/>
          <w:sz w:val="24"/>
          <w:szCs w:val="24"/>
        </w:rPr>
        <w:t xml:space="preserve"> к базисному периоду и +5958 чел. к предыдущему периоду</w:t>
      </w:r>
      <w:r w:rsidR="00817AAF" w:rsidRPr="00135840">
        <w:rPr>
          <w:rFonts w:ascii="Times New Roman" w:hAnsi="Times New Roman" w:cs="Times New Roman"/>
          <w:sz w:val="24"/>
          <w:szCs w:val="24"/>
        </w:rPr>
        <w:t>)</w:t>
      </w:r>
      <w:r w:rsidR="00E43016" w:rsidRPr="00135840">
        <w:rPr>
          <w:rFonts w:ascii="Times New Roman" w:hAnsi="Times New Roman" w:cs="Times New Roman"/>
          <w:sz w:val="24"/>
          <w:szCs w:val="24"/>
        </w:rPr>
        <w:t xml:space="preserve">, во вторую волну – в декабре 2020 г. </w:t>
      </w:r>
      <w:r w:rsidRPr="00135840">
        <w:rPr>
          <w:rFonts w:ascii="Times New Roman" w:hAnsi="Times New Roman" w:cs="Times New Roman"/>
          <w:sz w:val="24"/>
          <w:szCs w:val="24"/>
        </w:rPr>
        <w:t>(</w:t>
      </w:r>
      <w:r w:rsidR="00E43016" w:rsidRPr="00135840">
        <w:rPr>
          <w:rFonts w:ascii="Times New Roman" w:hAnsi="Times New Roman" w:cs="Times New Roman"/>
          <w:sz w:val="24"/>
          <w:szCs w:val="24"/>
        </w:rPr>
        <w:t xml:space="preserve">+15318 чел. к базисному периоду и </w:t>
      </w:r>
      <w:r w:rsidR="00972A06" w:rsidRPr="00135840">
        <w:rPr>
          <w:rFonts w:ascii="Times New Roman" w:hAnsi="Times New Roman" w:cs="Times New Roman"/>
          <w:sz w:val="24"/>
          <w:szCs w:val="24"/>
        </w:rPr>
        <w:t>+2411</w:t>
      </w:r>
      <w:r w:rsidR="00E43016" w:rsidRPr="00135840">
        <w:rPr>
          <w:rFonts w:ascii="Times New Roman" w:hAnsi="Times New Roman" w:cs="Times New Roman"/>
          <w:sz w:val="24"/>
          <w:szCs w:val="24"/>
        </w:rPr>
        <w:t xml:space="preserve"> чел</w:t>
      </w:r>
      <w:proofErr w:type="gramEnd"/>
      <w:r w:rsidR="00E43016" w:rsidRPr="00135840">
        <w:rPr>
          <w:rFonts w:ascii="Times New Roman" w:hAnsi="Times New Roman" w:cs="Times New Roman"/>
          <w:sz w:val="24"/>
          <w:szCs w:val="24"/>
        </w:rPr>
        <w:t>. к предыдущему периоду)</w:t>
      </w:r>
      <w:r w:rsidR="00CD3344" w:rsidRPr="00135840">
        <w:rPr>
          <w:rFonts w:ascii="Times New Roman" w:hAnsi="Times New Roman" w:cs="Times New Roman"/>
          <w:sz w:val="24"/>
          <w:szCs w:val="24"/>
        </w:rPr>
        <w:t xml:space="preserve">. Тенденция на снижение числа регистрируемых случаев заражения наблюдалась с июня по август 2020 г. и с января 2021 г. </w:t>
      </w:r>
      <w:r w:rsidR="00FB6A51" w:rsidRPr="00135840">
        <w:rPr>
          <w:rFonts w:ascii="Times New Roman" w:hAnsi="Times New Roman" w:cs="Times New Roman"/>
          <w:sz w:val="24"/>
          <w:szCs w:val="24"/>
        </w:rPr>
        <w:t>Для выявления степени влияния заражаемости Covid-19 и количества зараженных на исследуемый период был проведен корреляционный анализ. Так</w:t>
      </w:r>
      <w:r w:rsidR="00C26621" w:rsidRPr="00135840">
        <w:rPr>
          <w:rFonts w:ascii="Times New Roman" w:hAnsi="Times New Roman" w:cs="Times New Roman"/>
          <w:sz w:val="24"/>
          <w:szCs w:val="24"/>
        </w:rPr>
        <w:t>,</w:t>
      </w:r>
      <w:r w:rsidR="00FB6A51" w:rsidRPr="00135840">
        <w:rPr>
          <w:rFonts w:ascii="Times New Roman" w:hAnsi="Times New Roman" w:cs="Times New Roman"/>
          <w:sz w:val="24"/>
          <w:szCs w:val="24"/>
        </w:rPr>
        <w:t xml:space="preserve"> коэффициент корреляции </w:t>
      </w:r>
      <w:r w:rsidR="00C26621" w:rsidRPr="00135840">
        <w:rPr>
          <w:rFonts w:ascii="Times New Roman" w:hAnsi="Times New Roman" w:cs="Times New Roman"/>
          <w:sz w:val="24"/>
          <w:szCs w:val="24"/>
        </w:rPr>
        <w:t>показал умеренный характер связи (</w:t>
      </w:r>
      <m:oMath>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xy</m:t>
            </m:r>
          </m:sub>
        </m:sSub>
        <m:r>
          <w:rPr>
            <w:rFonts w:ascii="Cambria Math" w:hAnsi="Cambria Math" w:cs="Times New Roman"/>
            <w:sz w:val="24"/>
            <w:szCs w:val="24"/>
          </w:rPr>
          <m:t>=0,52</m:t>
        </m:r>
      </m:oMath>
      <w:r w:rsidR="00C26621" w:rsidRPr="00135840">
        <w:rPr>
          <w:rFonts w:ascii="Times New Roman" w:eastAsiaTheme="minorEastAsia" w:hAnsi="Times New Roman" w:cs="Times New Roman"/>
          <w:sz w:val="24"/>
          <w:szCs w:val="24"/>
        </w:rPr>
        <w:t>) из чего следует, что заражаемость</w:t>
      </w:r>
      <w:r w:rsidRPr="00135840">
        <w:rPr>
          <w:rFonts w:ascii="Times New Roman" w:eastAsiaTheme="minorEastAsia" w:hAnsi="Times New Roman" w:cs="Times New Roman"/>
          <w:sz w:val="24"/>
          <w:szCs w:val="24"/>
        </w:rPr>
        <w:t xml:space="preserve"> Covid-19 в исследуемый </w:t>
      </w:r>
      <w:r w:rsidR="00DF718F" w:rsidRPr="00135840">
        <w:rPr>
          <w:rFonts w:ascii="Times New Roman" w:eastAsiaTheme="minorEastAsia" w:hAnsi="Times New Roman" w:cs="Times New Roman"/>
          <w:sz w:val="24"/>
          <w:szCs w:val="24"/>
        </w:rPr>
        <w:t>период,</w:t>
      </w:r>
      <w:r w:rsidRPr="00135840">
        <w:rPr>
          <w:rFonts w:ascii="Times New Roman" w:eastAsiaTheme="minorEastAsia" w:hAnsi="Times New Roman" w:cs="Times New Roman"/>
          <w:sz w:val="24"/>
          <w:szCs w:val="24"/>
        </w:rPr>
        <w:t xml:space="preserve"> несомненно</w:t>
      </w:r>
      <w:r w:rsidR="00DF718F" w:rsidRPr="00135840">
        <w:rPr>
          <w:rFonts w:ascii="Times New Roman" w:eastAsiaTheme="minorEastAsia" w:hAnsi="Times New Roman" w:cs="Times New Roman"/>
          <w:sz w:val="24"/>
          <w:szCs w:val="24"/>
        </w:rPr>
        <w:t>,</w:t>
      </w:r>
      <w:r w:rsidRPr="00135840">
        <w:rPr>
          <w:rFonts w:ascii="Times New Roman" w:eastAsiaTheme="minorEastAsia" w:hAnsi="Times New Roman" w:cs="Times New Roman"/>
          <w:sz w:val="24"/>
          <w:szCs w:val="24"/>
        </w:rPr>
        <w:t xml:space="preserve"> оказала влияние на показатели безработицы, </w:t>
      </w:r>
      <w:r w:rsidR="00DF718F" w:rsidRPr="00135840">
        <w:rPr>
          <w:rFonts w:ascii="Times New Roman" w:eastAsiaTheme="minorEastAsia" w:hAnsi="Times New Roman" w:cs="Times New Roman"/>
          <w:sz w:val="24"/>
          <w:szCs w:val="24"/>
        </w:rPr>
        <w:t>при этом наибольшее влияние оказали предпринятые государственными органами меры ограничительного и экономического воздействия</w:t>
      </w:r>
      <w:r w:rsidR="003236BC" w:rsidRPr="00135840">
        <w:rPr>
          <w:rFonts w:ascii="Times New Roman" w:eastAsiaTheme="minorEastAsia" w:hAnsi="Times New Roman" w:cs="Times New Roman"/>
          <w:sz w:val="24"/>
          <w:szCs w:val="24"/>
        </w:rPr>
        <w:t xml:space="preserve">. </w:t>
      </w:r>
      <w:r w:rsidR="00320227" w:rsidRPr="00135840">
        <w:rPr>
          <w:rFonts w:ascii="Times New Roman" w:eastAsiaTheme="minorEastAsia" w:hAnsi="Times New Roman" w:cs="Times New Roman"/>
          <w:sz w:val="24"/>
          <w:szCs w:val="24"/>
        </w:rPr>
        <w:t>Результатом явилось снижение инвестиционной активности, объемов национального производства</w:t>
      </w:r>
      <w:r w:rsidR="00425C84" w:rsidRPr="00135840">
        <w:rPr>
          <w:rFonts w:ascii="Times New Roman" w:eastAsiaTheme="minorEastAsia" w:hAnsi="Times New Roman" w:cs="Times New Roman"/>
          <w:sz w:val="24"/>
          <w:szCs w:val="24"/>
        </w:rPr>
        <w:t xml:space="preserve">, розничной торговли </w:t>
      </w:r>
      <w:r w:rsidR="00425C84" w:rsidRPr="00135840">
        <w:rPr>
          <w:rFonts w:ascii="Times New Roman" w:eastAsiaTheme="minorEastAsia" w:hAnsi="Times New Roman" w:cs="Times New Roman"/>
          <w:sz w:val="24"/>
          <w:szCs w:val="24"/>
        </w:rPr>
        <w:lastRenderedPageBreak/>
        <w:t>(табл. 3)</w:t>
      </w:r>
      <w:r w:rsidR="00320227" w:rsidRPr="00135840">
        <w:rPr>
          <w:rFonts w:ascii="Times New Roman" w:eastAsiaTheme="minorEastAsia" w:hAnsi="Times New Roman" w:cs="Times New Roman"/>
          <w:sz w:val="24"/>
          <w:szCs w:val="24"/>
        </w:rPr>
        <w:t>, изменения уровня цен, что напрямую повлияло на уровень занятости и безработицы в регионе</w:t>
      </w:r>
      <w:r w:rsidR="00CC4EB0">
        <w:rPr>
          <w:rFonts w:ascii="Times New Roman" w:eastAsiaTheme="minorEastAsia" w:hAnsi="Times New Roman" w:cs="Times New Roman"/>
          <w:sz w:val="24"/>
          <w:szCs w:val="24"/>
        </w:rPr>
        <w:t xml:space="preserve"> [2</w:t>
      </w:r>
      <w:bookmarkStart w:id="0" w:name="_GoBack"/>
      <w:bookmarkEnd w:id="0"/>
      <w:r w:rsidR="00CC4EB0">
        <w:rPr>
          <w:rFonts w:ascii="Times New Roman" w:eastAsiaTheme="minorEastAsia" w:hAnsi="Times New Roman" w:cs="Times New Roman"/>
          <w:sz w:val="24"/>
          <w:szCs w:val="24"/>
        </w:rPr>
        <w:t>]</w:t>
      </w:r>
      <w:r w:rsidR="00320227" w:rsidRPr="00135840">
        <w:rPr>
          <w:rFonts w:ascii="Times New Roman" w:eastAsiaTheme="minorEastAsia" w:hAnsi="Times New Roman" w:cs="Times New Roman"/>
          <w:sz w:val="24"/>
          <w:szCs w:val="24"/>
        </w:rPr>
        <w:t>.</w:t>
      </w:r>
    </w:p>
    <w:p w:rsidR="00D55F58" w:rsidRPr="00D55F58" w:rsidRDefault="00425C84" w:rsidP="00D55F58">
      <w:pPr>
        <w:spacing w:after="0" w:line="240" w:lineRule="auto"/>
        <w:ind w:firstLine="709"/>
        <w:jc w:val="right"/>
        <w:rPr>
          <w:rFonts w:ascii="Times New Roman" w:eastAsiaTheme="minorEastAsia" w:hAnsi="Times New Roman" w:cs="Times New Roman"/>
          <w:i/>
          <w:sz w:val="24"/>
          <w:szCs w:val="24"/>
        </w:rPr>
      </w:pPr>
      <w:r w:rsidRPr="00D55F58">
        <w:rPr>
          <w:rFonts w:ascii="Times New Roman" w:eastAsiaTheme="minorEastAsia" w:hAnsi="Times New Roman" w:cs="Times New Roman"/>
          <w:i/>
          <w:sz w:val="24"/>
          <w:szCs w:val="24"/>
        </w:rPr>
        <w:t>Таблица 3</w:t>
      </w:r>
    </w:p>
    <w:p w:rsidR="00320227" w:rsidRPr="00135840" w:rsidRDefault="00320227" w:rsidP="00D55F58">
      <w:pPr>
        <w:spacing w:after="0" w:line="240" w:lineRule="auto"/>
        <w:ind w:firstLine="709"/>
        <w:jc w:val="center"/>
        <w:rPr>
          <w:rFonts w:ascii="Times New Roman" w:eastAsiaTheme="minorEastAsia" w:hAnsi="Times New Roman" w:cs="Times New Roman"/>
          <w:sz w:val="24"/>
          <w:szCs w:val="24"/>
        </w:rPr>
      </w:pPr>
      <w:r w:rsidRPr="00135840">
        <w:rPr>
          <w:rFonts w:ascii="Times New Roman" w:eastAsiaTheme="minorEastAsia" w:hAnsi="Times New Roman" w:cs="Times New Roman"/>
          <w:sz w:val="24"/>
          <w:szCs w:val="24"/>
        </w:rPr>
        <w:t>Динамика основных показателей</w:t>
      </w:r>
      <w:r w:rsidR="001C73A3" w:rsidRPr="00135840">
        <w:rPr>
          <w:rFonts w:ascii="Times New Roman" w:eastAsiaTheme="minorEastAsia" w:hAnsi="Times New Roman" w:cs="Times New Roman"/>
          <w:sz w:val="24"/>
          <w:szCs w:val="24"/>
        </w:rPr>
        <w:t xml:space="preserve"> по отраслям экономики в Нижегородской области за январь 2020 г. – декабрь 2020 г.</w:t>
      </w:r>
    </w:p>
    <w:tbl>
      <w:tblPr>
        <w:tblStyle w:val="a3"/>
        <w:tblW w:w="0" w:type="auto"/>
        <w:jc w:val="center"/>
        <w:tblLayout w:type="fixed"/>
        <w:tblLook w:val="04A0" w:firstRow="1" w:lastRow="0" w:firstColumn="1" w:lastColumn="0" w:noHBand="0" w:noVBand="1"/>
      </w:tblPr>
      <w:tblGrid>
        <w:gridCol w:w="1951"/>
        <w:gridCol w:w="2126"/>
        <w:gridCol w:w="2835"/>
        <w:gridCol w:w="2835"/>
      </w:tblGrid>
      <w:tr w:rsidR="004B1325" w:rsidRPr="00135840" w:rsidTr="008570C3">
        <w:trPr>
          <w:jc w:val="center"/>
        </w:trPr>
        <w:tc>
          <w:tcPr>
            <w:tcW w:w="1951" w:type="dxa"/>
            <w:vMerge w:val="restart"/>
          </w:tcPr>
          <w:p w:rsidR="004B1325" w:rsidRPr="00135840" w:rsidRDefault="004B1325" w:rsidP="00320227">
            <w:pPr>
              <w:jc w:val="center"/>
              <w:rPr>
                <w:rFonts w:ascii="Times New Roman" w:hAnsi="Times New Roman" w:cs="Times New Roman"/>
                <w:sz w:val="24"/>
                <w:szCs w:val="24"/>
              </w:rPr>
            </w:pPr>
            <w:r w:rsidRPr="00135840">
              <w:rPr>
                <w:rFonts w:ascii="Times New Roman" w:hAnsi="Times New Roman" w:cs="Times New Roman"/>
                <w:sz w:val="24"/>
                <w:szCs w:val="24"/>
              </w:rPr>
              <w:t>Отчетный период</w:t>
            </w:r>
          </w:p>
        </w:tc>
        <w:tc>
          <w:tcPr>
            <w:tcW w:w="7796" w:type="dxa"/>
            <w:gridSpan w:val="3"/>
          </w:tcPr>
          <w:p w:rsidR="004B1325" w:rsidRPr="00135840" w:rsidRDefault="001C73A3" w:rsidP="00320227">
            <w:pPr>
              <w:jc w:val="center"/>
              <w:rPr>
                <w:rFonts w:ascii="Times New Roman" w:hAnsi="Times New Roman" w:cs="Times New Roman"/>
                <w:sz w:val="24"/>
                <w:szCs w:val="24"/>
              </w:rPr>
            </w:pPr>
            <w:proofErr w:type="gramStart"/>
            <w:r w:rsidRPr="00135840">
              <w:rPr>
                <w:rFonts w:ascii="Times New Roman" w:hAnsi="Times New Roman" w:cs="Times New Roman"/>
                <w:sz w:val="24"/>
                <w:szCs w:val="24"/>
              </w:rPr>
              <w:t>В</w:t>
            </w:r>
            <w:proofErr w:type="gramEnd"/>
            <w:r w:rsidR="004B1325" w:rsidRPr="00135840">
              <w:rPr>
                <w:rFonts w:ascii="Times New Roman" w:hAnsi="Times New Roman" w:cs="Times New Roman"/>
                <w:sz w:val="24"/>
                <w:szCs w:val="24"/>
              </w:rPr>
              <w:t xml:space="preserve"> % к соотв</w:t>
            </w:r>
            <w:r w:rsidRPr="00135840">
              <w:rPr>
                <w:rFonts w:ascii="Times New Roman" w:hAnsi="Times New Roman" w:cs="Times New Roman"/>
                <w:sz w:val="24"/>
                <w:szCs w:val="24"/>
              </w:rPr>
              <w:t xml:space="preserve">етствующему периоду предыдущего </w:t>
            </w:r>
            <w:r w:rsidR="004B1325" w:rsidRPr="00135840">
              <w:rPr>
                <w:rFonts w:ascii="Times New Roman" w:hAnsi="Times New Roman" w:cs="Times New Roman"/>
                <w:sz w:val="24"/>
                <w:szCs w:val="24"/>
              </w:rPr>
              <w:t>год</w:t>
            </w:r>
            <w:r w:rsidRPr="00135840">
              <w:rPr>
                <w:rFonts w:ascii="Times New Roman" w:hAnsi="Times New Roman" w:cs="Times New Roman"/>
                <w:sz w:val="24"/>
                <w:szCs w:val="24"/>
              </w:rPr>
              <w:t>а</w:t>
            </w:r>
          </w:p>
        </w:tc>
      </w:tr>
      <w:tr w:rsidR="004B1325" w:rsidRPr="00135840" w:rsidTr="008570C3">
        <w:trPr>
          <w:jc w:val="center"/>
        </w:trPr>
        <w:tc>
          <w:tcPr>
            <w:tcW w:w="1951" w:type="dxa"/>
            <w:vMerge/>
          </w:tcPr>
          <w:p w:rsidR="004B1325" w:rsidRPr="00135840" w:rsidRDefault="004B1325" w:rsidP="00320227">
            <w:pPr>
              <w:jc w:val="center"/>
              <w:rPr>
                <w:rFonts w:ascii="Times New Roman" w:hAnsi="Times New Roman" w:cs="Times New Roman"/>
                <w:sz w:val="24"/>
                <w:szCs w:val="24"/>
              </w:rPr>
            </w:pPr>
          </w:p>
        </w:tc>
        <w:tc>
          <w:tcPr>
            <w:tcW w:w="2126" w:type="dxa"/>
          </w:tcPr>
          <w:p w:rsidR="004B1325" w:rsidRPr="00135840" w:rsidRDefault="001C73A3" w:rsidP="004B1325">
            <w:pPr>
              <w:jc w:val="center"/>
              <w:rPr>
                <w:rFonts w:ascii="Times New Roman" w:hAnsi="Times New Roman" w:cs="Times New Roman"/>
                <w:sz w:val="24"/>
                <w:szCs w:val="24"/>
              </w:rPr>
            </w:pPr>
            <w:r w:rsidRPr="00135840">
              <w:rPr>
                <w:rFonts w:ascii="Times New Roman" w:hAnsi="Times New Roman" w:cs="Times New Roman"/>
                <w:sz w:val="24"/>
                <w:szCs w:val="24"/>
              </w:rPr>
              <w:t>п</w:t>
            </w:r>
            <w:r w:rsidR="004B1325" w:rsidRPr="00135840">
              <w:rPr>
                <w:rFonts w:ascii="Times New Roman" w:hAnsi="Times New Roman" w:cs="Times New Roman"/>
                <w:sz w:val="24"/>
                <w:szCs w:val="24"/>
              </w:rPr>
              <w:t xml:space="preserve">ассажирооборот </w:t>
            </w:r>
          </w:p>
        </w:tc>
        <w:tc>
          <w:tcPr>
            <w:tcW w:w="2835" w:type="dxa"/>
          </w:tcPr>
          <w:p w:rsidR="004B1325" w:rsidRPr="00135840" w:rsidRDefault="001C73A3" w:rsidP="004B1325">
            <w:pPr>
              <w:jc w:val="center"/>
              <w:rPr>
                <w:rFonts w:ascii="Times New Roman" w:hAnsi="Times New Roman" w:cs="Times New Roman"/>
                <w:sz w:val="24"/>
                <w:szCs w:val="24"/>
              </w:rPr>
            </w:pPr>
            <w:r w:rsidRPr="00135840">
              <w:rPr>
                <w:rFonts w:ascii="Times New Roman" w:hAnsi="Times New Roman" w:cs="Times New Roman"/>
                <w:sz w:val="24"/>
                <w:szCs w:val="24"/>
              </w:rPr>
              <w:t>и</w:t>
            </w:r>
            <w:r w:rsidR="004B1325" w:rsidRPr="00135840">
              <w:rPr>
                <w:rFonts w:ascii="Times New Roman" w:hAnsi="Times New Roman" w:cs="Times New Roman"/>
                <w:sz w:val="24"/>
                <w:szCs w:val="24"/>
              </w:rPr>
              <w:t xml:space="preserve">ндекс промышленного производства </w:t>
            </w:r>
          </w:p>
        </w:tc>
        <w:tc>
          <w:tcPr>
            <w:tcW w:w="2835" w:type="dxa"/>
          </w:tcPr>
          <w:p w:rsidR="004B1325" w:rsidRPr="00135840" w:rsidRDefault="001C73A3" w:rsidP="004B1325">
            <w:pPr>
              <w:jc w:val="center"/>
              <w:rPr>
                <w:rFonts w:ascii="Times New Roman" w:hAnsi="Times New Roman" w:cs="Times New Roman"/>
                <w:sz w:val="24"/>
                <w:szCs w:val="24"/>
              </w:rPr>
            </w:pPr>
            <w:r w:rsidRPr="00135840">
              <w:rPr>
                <w:rFonts w:ascii="Times New Roman" w:hAnsi="Times New Roman" w:cs="Times New Roman"/>
                <w:sz w:val="24"/>
                <w:szCs w:val="24"/>
              </w:rPr>
              <w:t>о</w:t>
            </w:r>
            <w:r w:rsidR="004B1325" w:rsidRPr="00135840">
              <w:rPr>
                <w:rFonts w:ascii="Times New Roman" w:hAnsi="Times New Roman" w:cs="Times New Roman"/>
                <w:sz w:val="24"/>
                <w:szCs w:val="24"/>
              </w:rPr>
              <w:t>борот розничной торговли а</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Январь 2020 г.</w:t>
            </w:r>
          </w:p>
        </w:tc>
        <w:tc>
          <w:tcPr>
            <w:tcW w:w="2126" w:type="dxa"/>
            <w:vAlign w:val="bottom"/>
          </w:tcPr>
          <w:p w:rsidR="008D50BE" w:rsidRPr="00135840" w:rsidRDefault="008D50BE" w:rsidP="004B1325">
            <w:pPr>
              <w:widowControl w:val="0"/>
              <w:jc w:val="center"/>
              <w:rPr>
                <w:rFonts w:ascii="Times New Roman" w:hAnsi="Times New Roman" w:cs="Times New Roman"/>
                <w:sz w:val="24"/>
                <w:szCs w:val="24"/>
              </w:rPr>
            </w:pPr>
            <w:r w:rsidRPr="00135840">
              <w:rPr>
                <w:rFonts w:ascii="Times New Roman" w:hAnsi="Times New Roman" w:cs="Times New Roman"/>
                <w:sz w:val="24"/>
                <w:szCs w:val="24"/>
              </w:rPr>
              <w:t>103,8</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103,1</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104,9</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Февраль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112,0</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101,1</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106,3</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Март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95,3</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97,9</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107,9</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Апрель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15,3</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77,5</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75,5</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Май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19,7</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81,2</w:t>
            </w:r>
          </w:p>
        </w:tc>
        <w:tc>
          <w:tcPr>
            <w:tcW w:w="2835" w:type="dxa"/>
            <w:vAlign w:val="bottom"/>
          </w:tcPr>
          <w:p w:rsidR="008D50BE" w:rsidRPr="00135840" w:rsidRDefault="008D50BE" w:rsidP="004B1325">
            <w:pPr>
              <w:pStyle w:val="ab"/>
              <w:spacing w:before="0" w:beforeAutospacing="0" w:after="0" w:afterAutospacing="0"/>
              <w:jc w:val="center"/>
              <w:rPr>
                <w:rFonts w:ascii="Times New Roman" w:hAnsi="Times New Roman" w:cs="Times New Roman"/>
                <w:color w:val="000000"/>
              </w:rPr>
            </w:pPr>
            <w:r w:rsidRPr="00135840">
              <w:rPr>
                <w:rFonts w:ascii="Times New Roman" w:hAnsi="Times New Roman" w:cs="Times New Roman"/>
                <w:color w:val="000000"/>
              </w:rPr>
              <w:t>78,5</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Июнь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28,5</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80,2</w:t>
            </w:r>
          </w:p>
        </w:tc>
        <w:tc>
          <w:tcPr>
            <w:tcW w:w="2835" w:type="dxa"/>
            <w:vAlign w:val="bottom"/>
          </w:tcPr>
          <w:p w:rsidR="008D50BE" w:rsidRPr="00135840" w:rsidRDefault="008D50BE" w:rsidP="004B1325">
            <w:pPr>
              <w:pStyle w:val="ab"/>
              <w:spacing w:before="0" w:beforeAutospacing="0" w:after="0" w:afterAutospacing="0"/>
              <w:jc w:val="center"/>
              <w:rPr>
                <w:rFonts w:ascii="Times New Roman" w:hAnsi="Times New Roman" w:cs="Times New Roman"/>
                <w:color w:val="000000"/>
              </w:rPr>
            </w:pPr>
            <w:r w:rsidRPr="00135840">
              <w:rPr>
                <w:rFonts w:ascii="Times New Roman" w:hAnsi="Times New Roman" w:cs="Times New Roman"/>
                <w:color w:val="000000"/>
              </w:rPr>
              <w:t>87,1</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Июль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36,0</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96,7</w:t>
            </w:r>
          </w:p>
        </w:tc>
        <w:tc>
          <w:tcPr>
            <w:tcW w:w="2835" w:type="dxa"/>
            <w:vAlign w:val="bottom"/>
          </w:tcPr>
          <w:p w:rsidR="008D50BE" w:rsidRPr="00135840" w:rsidRDefault="008D50BE" w:rsidP="004B1325">
            <w:pPr>
              <w:pStyle w:val="ab"/>
              <w:spacing w:before="0" w:beforeAutospacing="0" w:after="0" w:afterAutospacing="0"/>
              <w:jc w:val="center"/>
              <w:rPr>
                <w:rFonts w:ascii="Times New Roman" w:hAnsi="Times New Roman" w:cs="Times New Roman"/>
                <w:color w:val="000000"/>
              </w:rPr>
            </w:pPr>
            <w:r w:rsidRPr="00135840">
              <w:rPr>
                <w:rFonts w:ascii="Times New Roman" w:hAnsi="Times New Roman" w:cs="Times New Roman"/>
                <w:color w:val="000000"/>
              </w:rPr>
              <w:t>94,1</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Август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37,3</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90,7</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92,0</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Сентябрь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42,5</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98,2</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92,2</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Октябрь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38,9</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93,7</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94,7</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Ноябрь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33,6</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95,1</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90,9</w:t>
            </w:r>
          </w:p>
        </w:tc>
      </w:tr>
      <w:tr w:rsidR="008D50BE" w:rsidRPr="00135840" w:rsidTr="008570C3">
        <w:trPr>
          <w:jc w:val="center"/>
        </w:trPr>
        <w:tc>
          <w:tcPr>
            <w:tcW w:w="1951" w:type="dxa"/>
          </w:tcPr>
          <w:p w:rsidR="008D50BE" w:rsidRPr="00135840" w:rsidRDefault="008D50BE" w:rsidP="00A912CE">
            <w:pPr>
              <w:jc w:val="both"/>
              <w:rPr>
                <w:rFonts w:ascii="Times New Roman" w:hAnsi="Times New Roman" w:cs="Times New Roman"/>
                <w:sz w:val="24"/>
                <w:szCs w:val="24"/>
              </w:rPr>
            </w:pPr>
            <w:r w:rsidRPr="00135840">
              <w:rPr>
                <w:rFonts w:ascii="Times New Roman" w:hAnsi="Times New Roman" w:cs="Times New Roman"/>
                <w:sz w:val="24"/>
                <w:szCs w:val="24"/>
              </w:rPr>
              <w:t>Декабрь 2020 г.</w:t>
            </w:r>
          </w:p>
        </w:tc>
        <w:tc>
          <w:tcPr>
            <w:tcW w:w="2126" w:type="dxa"/>
            <w:vAlign w:val="bottom"/>
          </w:tcPr>
          <w:p w:rsidR="008D50BE" w:rsidRPr="00135840" w:rsidRDefault="008D50BE" w:rsidP="004B1325">
            <w:pPr>
              <w:jc w:val="center"/>
              <w:rPr>
                <w:rFonts w:ascii="Times New Roman" w:hAnsi="Times New Roman" w:cs="Times New Roman"/>
                <w:sz w:val="24"/>
                <w:szCs w:val="24"/>
              </w:rPr>
            </w:pPr>
            <w:r w:rsidRPr="00135840">
              <w:rPr>
                <w:rFonts w:ascii="Times New Roman" w:hAnsi="Times New Roman" w:cs="Times New Roman"/>
                <w:sz w:val="24"/>
                <w:szCs w:val="24"/>
              </w:rPr>
              <w:t>34,9</w:t>
            </w:r>
          </w:p>
        </w:tc>
        <w:tc>
          <w:tcPr>
            <w:tcW w:w="2835" w:type="dxa"/>
            <w:vAlign w:val="bottom"/>
          </w:tcPr>
          <w:p w:rsidR="008D50BE" w:rsidRPr="00135840" w:rsidRDefault="008D50BE" w:rsidP="004B1325">
            <w:pPr>
              <w:widowControl w:val="0"/>
              <w:jc w:val="center"/>
              <w:rPr>
                <w:rFonts w:ascii="Times New Roman" w:hAnsi="Times New Roman" w:cs="Times New Roman"/>
                <w:bCs/>
                <w:sz w:val="24"/>
                <w:szCs w:val="24"/>
              </w:rPr>
            </w:pPr>
            <w:r w:rsidRPr="00135840">
              <w:rPr>
                <w:rFonts w:ascii="Times New Roman" w:hAnsi="Times New Roman" w:cs="Times New Roman"/>
                <w:bCs/>
                <w:sz w:val="24"/>
                <w:szCs w:val="24"/>
              </w:rPr>
              <w:t>102,4</w:t>
            </w:r>
          </w:p>
        </w:tc>
        <w:tc>
          <w:tcPr>
            <w:tcW w:w="2835" w:type="dxa"/>
            <w:vAlign w:val="bottom"/>
          </w:tcPr>
          <w:p w:rsidR="008D50BE" w:rsidRPr="00135840" w:rsidRDefault="008D50BE" w:rsidP="004B1325">
            <w:pPr>
              <w:pStyle w:val="ab"/>
              <w:spacing w:before="0" w:beforeAutospacing="0" w:after="0" w:afterAutospacing="0"/>
              <w:jc w:val="center"/>
              <w:rPr>
                <w:rFonts w:ascii="Times New Roman" w:eastAsia="Times New Roman" w:hAnsi="Times New Roman" w:cs="Times New Roman"/>
                <w:color w:val="000000"/>
              </w:rPr>
            </w:pPr>
            <w:r w:rsidRPr="00135840">
              <w:rPr>
                <w:rFonts w:ascii="Times New Roman" w:eastAsia="Times New Roman" w:hAnsi="Times New Roman" w:cs="Times New Roman"/>
                <w:color w:val="000000"/>
              </w:rPr>
              <w:t>92,7</w:t>
            </w:r>
          </w:p>
        </w:tc>
      </w:tr>
    </w:tbl>
    <w:p w:rsidR="001D4A5E" w:rsidRPr="00135840" w:rsidRDefault="001D4A5E" w:rsidP="001D4A5E">
      <w:pPr>
        <w:spacing w:after="0" w:line="240" w:lineRule="auto"/>
        <w:jc w:val="both"/>
        <w:rPr>
          <w:rFonts w:ascii="Times New Roman" w:hAnsi="Times New Roman" w:cs="Times New Roman"/>
          <w:sz w:val="24"/>
          <w:szCs w:val="24"/>
        </w:rPr>
      </w:pPr>
      <w:r w:rsidRPr="00135840">
        <w:rPr>
          <w:rFonts w:ascii="Times New Roman" w:hAnsi="Times New Roman" w:cs="Times New Roman"/>
          <w:sz w:val="24"/>
          <w:szCs w:val="24"/>
        </w:rPr>
        <w:t xml:space="preserve">Источник данных: сайт </w:t>
      </w:r>
      <w:proofErr w:type="spellStart"/>
      <w:r w:rsidRPr="00135840">
        <w:rPr>
          <w:rFonts w:ascii="Times New Roman" w:hAnsi="Times New Roman" w:cs="Times New Roman"/>
          <w:sz w:val="24"/>
          <w:szCs w:val="24"/>
        </w:rPr>
        <w:t>Нижегородстата</w:t>
      </w:r>
      <w:proofErr w:type="spellEnd"/>
      <w:r w:rsidRPr="00135840">
        <w:rPr>
          <w:rFonts w:ascii="Times New Roman" w:hAnsi="Times New Roman" w:cs="Times New Roman"/>
          <w:sz w:val="24"/>
          <w:szCs w:val="24"/>
        </w:rPr>
        <w:t>: https://nizhstat.gks.ru/folder/36748 (Социально-экономическое положение Нижегородской области: январь-декабрь 2020 года)</w:t>
      </w:r>
    </w:p>
    <w:p w:rsidR="00FB6A51" w:rsidRPr="00135840" w:rsidRDefault="00FB6A51" w:rsidP="00642631">
      <w:pPr>
        <w:spacing w:after="0" w:line="240" w:lineRule="auto"/>
        <w:ind w:firstLine="709"/>
        <w:jc w:val="both"/>
        <w:rPr>
          <w:rFonts w:ascii="Times New Roman" w:hAnsi="Times New Roman" w:cs="Times New Roman"/>
          <w:sz w:val="24"/>
          <w:szCs w:val="24"/>
        </w:rPr>
      </w:pPr>
    </w:p>
    <w:p w:rsidR="00B32395" w:rsidRPr="00135840" w:rsidRDefault="00B32395" w:rsidP="00B32395">
      <w:pPr>
        <w:spacing w:after="0" w:line="240" w:lineRule="auto"/>
        <w:ind w:firstLine="709"/>
        <w:jc w:val="both"/>
        <w:rPr>
          <w:rFonts w:ascii="Times New Roman" w:hAnsi="Times New Roman" w:cs="Times New Roman"/>
          <w:sz w:val="24"/>
          <w:szCs w:val="24"/>
        </w:rPr>
      </w:pPr>
      <w:r w:rsidRPr="00135840">
        <w:rPr>
          <w:rFonts w:ascii="Times New Roman" w:hAnsi="Times New Roman" w:cs="Times New Roman"/>
          <w:sz w:val="24"/>
          <w:szCs w:val="24"/>
        </w:rPr>
        <w:t xml:space="preserve">Для прогнозирования числа безработных на краткосрочную перспективу была построена ARMA-модель второго порядка (2, 0, 0) в среде </w:t>
      </w:r>
      <w:proofErr w:type="spellStart"/>
      <w:r w:rsidRPr="00135840">
        <w:rPr>
          <w:rFonts w:ascii="Times New Roman" w:hAnsi="Times New Roman" w:cs="Times New Roman"/>
          <w:sz w:val="24"/>
          <w:szCs w:val="24"/>
          <w:lang w:val="en-US"/>
        </w:rPr>
        <w:t>Gretl</w:t>
      </w:r>
      <w:proofErr w:type="spellEnd"/>
      <w:r w:rsidRPr="00135840">
        <w:rPr>
          <w:rFonts w:ascii="Times New Roman" w:hAnsi="Times New Roman" w:cs="Times New Roman"/>
          <w:sz w:val="24"/>
          <w:szCs w:val="24"/>
        </w:rPr>
        <w:t>, которая прошла тесты: на отсутствие автокорреляции в остатках (р-значение = 0,0658097 ˃ 0,05), на нормальное распределение ошибок (р-значение = 0,6568 ˃ 0,05), на отсутствие ARCH-процессов (р-значение = 0,95507</w:t>
      </w:r>
      <w:r w:rsidRPr="00135840">
        <w:rPr>
          <w:sz w:val="24"/>
          <w:szCs w:val="24"/>
        </w:rPr>
        <w:t xml:space="preserve"> </w:t>
      </w:r>
      <w:r w:rsidRPr="00135840">
        <w:rPr>
          <w:rFonts w:ascii="Times New Roman" w:hAnsi="Times New Roman" w:cs="Times New Roman"/>
          <w:sz w:val="24"/>
          <w:szCs w:val="24"/>
        </w:rPr>
        <w:t>˃ 0,05). При построении модели использовался точный метод максимального правдоподобия. Критерии качества модели следующие: R</w:t>
      </w:r>
      <w:r w:rsidRPr="00135840">
        <w:rPr>
          <w:rFonts w:ascii="Times New Roman" w:hAnsi="Times New Roman" w:cs="Times New Roman"/>
          <w:sz w:val="24"/>
          <w:szCs w:val="24"/>
          <w:vertAlign w:val="superscript"/>
        </w:rPr>
        <w:t>2</w:t>
      </w:r>
      <w:r w:rsidRPr="00135840">
        <w:rPr>
          <w:rFonts w:ascii="Times New Roman" w:hAnsi="Times New Roman" w:cs="Times New Roman"/>
          <w:sz w:val="24"/>
          <w:szCs w:val="24"/>
        </w:rPr>
        <w:t xml:space="preserve"> = 0,977, </w:t>
      </w:r>
      <w:proofErr w:type="spellStart"/>
      <w:r w:rsidRPr="00135840">
        <w:rPr>
          <w:rFonts w:ascii="Times New Roman" w:hAnsi="Times New Roman" w:cs="Times New Roman"/>
          <w:sz w:val="24"/>
          <w:szCs w:val="24"/>
        </w:rPr>
        <w:t>Bayesian</w:t>
      </w:r>
      <w:proofErr w:type="spellEnd"/>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information</w:t>
      </w:r>
      <w:proofErr w:type="spellEnd"/>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criterion</w:t>
      </w:r>
      <w:proofErr w:type="spellEnd"/>
      <w:r w:rsidRPr="00135840">
        <w:rPr>
          <w:rFonts w:ascii="Times New Roman" w:hAnsi="Times New Roman" w:cs="Times New Roman"/>
          <w:sz w:val="24"/>
          <w:szCs w:val="24"/>
        </w:rPr>
        <w:t xml:space="preserve"> = 96,16144, </w:t>
      </w:r>
      <w:proofErr w:type="spellStart"/>
      <w:r w:rsidRPr="00135840">
        <w:rPr>
          <w:rFonts w:ascii="Times New Roman" w:hAnsi="Times New Roman" w:cs="Times New Roman"/>
          <w:sz w:val="24"/>
          <w:szCs w:val="24"/>
        </w:rPr>
        <w:t>Hannan-Quinn</w:t>
      </w:r>
      <w:proofErr w:type="spellEnd"/>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information</w:t>
      </w:r>
      <w:proofErr w:type="spellEnd"/>
      <w:r w:rsidRPr="00135840">
        <w:rPr>
          <w:sz w:val="24"/>
          <w:szCs w:val="24"/>
        </w:rPr>
        <w:t xml:space="preserve"> </w:t>
      </w:r>
      <w:proofErr w:type="spellStart"/>
      <w:r w:rsidRPr="00135840">
        <w:rPr>
          <w:rFonts w:ascii="Times New Roman" w:hAnsi="Times New Roman" w:cs="Times New Roman"/>
          <w:sz w:val="24"/>
          <w:szCs w:val="24"/>
        </w:rPr>
        <w:t>criterion</w:t>
      </w:r>
      <w:proofErr w:type="spellEnd"/>
      <w:r w:rsidRPr="00135840">
        <w:rPr>
          <w:rFonts w:ascii="Times New Roman" w:hAnsi="Times New Roman" w:cs="Times New Roman"/>
          <w:sz w:val="24"/>
          <w:szCs w:val="24"/>
        </w:rPr>
        <w:t xml:space="preserve"> = 93,299, </w:t>
      </w:r>
      <w:proofErr w:type="spellStart"/>
      <w:r w:rsidRPr="00135840">
        <w:rPr>
          <w:rFonts w:ascii="Times New Roman" w:hAnsi="Times New Roman" w:cs="Times New Roman"/>
          <w:sz w:val="24"/>
          <w:szCs w:val="24"/>
        </w:rPr>
        <w:t>Akaike</w:t>
      </w:r>
      <w:proofErr w:type="spellEnd"/>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information</w:t>
      </w:r>
      <w:proofErr w:type="spellEnd"/>
      <w:r w:rsidRPr="00135840">
        <w:rPr>
          <w:rFonts w:ascii="Times New Roman" w:hAnsi="Times New Roman" w:cs="Times New Roman"/>
          <w:sz w:val="24"/>
          <w:szCs w:val="24"/>
        </w:rPr>
        <w:t xml:space="preserve"> </w:t>
      </w:r>
      <w:proofErr w:type="spellStart"/>
      <w:r w:rsidRPr="00135840">
        <w:rPr>
          <w:rFonts w:ascii="Times New Roman" w:hAnsi="Times New Roman" w:cs="Times New Roman"/>
          <w:sz w:val="24"/>
          <w:szCs w:val="24"/>
        </w:rPr>
        <w:t>criterion</w:t>
      </w:r>
      <w:proofErr w:type="spellEnd"/>
      <w:r w:rsidRPr="00135840">
        <w:rPr>
          <w:rFonts w:ascii="Times New Roman" w:hAnsi="Times New Roman" w:cs="Times New Roman"/>
          <w:sz w:val="24"/>
          <w:szCs w:val="24"/>
        </w:rPr>
        <w:t xml:space="preserve"> = 93,32924, уровень надежности = 95%, количество наблюдений – 15. Общий вид модели выражен уравнением:</w:t>
      </w:r>
    </w:p>
    <w:p w:rsidR="00B32395" w:rsidRPr="00135840" w:rsidRDefault="004E11AF" w:rsidP="00B32395">
      <w:pPr>
        <w:spacing w:after="0" w:line="240" w:lineRule="auto"/>
        <w:ind w:firstLine="709"/>
        <w:jc w:val="both"/>
        <w:rPr>
          <w:rFonts w:ascii="Times New Roman" w:eastAsiaTheme="minorEastAsia" w:hAnsi="Times New Roman" w:cs="Times New Roman"/>
          <w:sz w:val="24"/>
          <w:szCs w:val="24"/>
          <w:lang w:val="en-US"/>
        </w:rPr>
      </w:pPr>
      <m:oMathPara>
        <m:oMath>
          <m:sSub>
            <m:sSubPr>
              <m:ctrlPr>
                <w:rPr>
                  <w:rFonts w:ascii="Cambria Math" w:hAnsi="Cambria Math" w:cs="Times New Roman"/>
                  <w:i/>
                  <w:sz w:val="24"/>
                  <w:szCs w:val="24"/>
                </w:rPr>
              </m:ctrlPr>
            </m:sSubPr>
            <m:e>
              <m:r>
                <w:rPr>
                  <w:rFonts w:ascii="Cambria Math" w:hAnsi="Cambria Math" w:cs="Times New Roman"/>
                  <w:sz w:val="24"/>
                  <w:szCs w:val="24"/>
                  <w:lang w:val="en-US"/>
                </w:rPr>
                <m:t>y</m:t>
              </m:r>
            </m:e>
            <m:sub>
              <m:r>
                <w:rPr>
                  <w:rFonts w:ascii="Cambria Math" w:hAnsi="Cambria Math" w:cs="Times New Roman"/>
                  <w:sz w:val="24"/>
                  <w:szCs w:val="24"/>
                </w:rPr>
                <m:t>t</m:t>
              </m:r>
            </m:sub>
          </m:sSub>
          <m:r>
            <w:rPr>
              <w:rFonts w:ascii="Cambria Math" w:hAnsi="Cambria Math" w:cs="Times New Roman"/>
              <w:sz w:val="24"/>
              <w:szCs w:val="24"/>
            </w:rPr>
            <m:t>= 1,75795*</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t-1</m:t>
              </m:r>
            </m:sub>
          </m:sSub>
          <m:r>
            <w:rPr>
              <w:rFonts w:ascii="Cambria Math" w:hAnsi="Cambria Math" w:cs="Times New Roman"/>
              <w:sz w:val="24"/>
              <w:szCs w:val="24"/>
            </w:rPr>
            <m:t>-0,865836*</m:t>
          </m:r>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 xml:space="preserve">t-2 </m:t>
              </m:r>
            </m:sub>
          </m:sSub>
          <m:r>
            <w:rPr>
              <w:rFonts w:ascii="Cambria Math" w:hAnsi="Cambria Math" w:cs="Times New Roman"/>
              <w:sz w:val="24"/>
              <w:szCs w:val="24"/>
            </w:rPr>
            <m:t>+31,8013</m:t>
          </m:r>
        </m:oMath>
      </m:oMathPara>
    </w:p>
    <w:p w:rsidR="00B32395" w:rsidRPr="00135840" w:rsidRDefault="00B32395" w:rsidP="00B32395">
      <w:pPr>
        <w:spacing w:after="0" w:line="240" w:lineRule="auto"/>
        <w:ind w:firstLine="709"/>
        <w:jc w:val="both"/>
        <w:rPr>
          <w:rFonts w:ascii="Times New Roman" w:eastAsiaTheme="minorEastAsia" w:hAnsi="Times New Roman" w:cs="Times New Roman"/>
          <w:sz w:val="24"/>
          <w:szCs w:val="24"/>
        </w:rPr>
      </w:pPr>
      <w:r w:rsidRPr="00135840">
        <w:rPr>
          <w:rFonts w:ascii="Times New Roman" w:eastAsiaTheme="minorEastAsia" w:hAnsi="Times New Roman" w:cs="Times New Roman"/>
          <w:sz w:val="24"/>
          <w:szCs w:val="24"/>
        </w:rPr>
        <w:t>Прогноз на последующие 3 месяца (февраль – апрель 2021 г.) представлен на рисунке 2.</w:t>
      </w:r>
    </w:p>
    <w:p w:rsidR="00B32395" w:rsidRPr="00135840" w:rsidRDefault="00B32395" w:rsidP="00B32395">
      <w:pPr>
        <w:spacing w:after="0" w:line="240" w:lineRule="auto"/>
        <w:jc w:val="center"/>
        <w:rPr>
          <w:rFonts w:ascii="Times New Roman" w:hAnsi="Times New Roman" w:cs="Times New Roman"/>
          <w:sz w:val="24"/>
          <w:szCs w:val="24"/>
        </w:rPr>
      </w:pPr>
      <w:r w:rsidRPr="00135840">
        <w:rPr>
          <w:rFonts w:ascii="Times New Roman" w:hAnsi="Times New Roman" w:cs="Times New Roman"/>
          <w:noProof/>
          <w:sz w:val="24"/>
          <w:szCs w:val="24"/>
          <w:lang w:eastAsia="ru-RU"/>
        </w:rPr>
        <w:lastRenderedPageBreak/>
        <w:drawing>
          <wp:inline distT="0" distB="0" distL="0" distR="0" wp14:anchorId="25EF6BAB" wp14:editId="6D0246D3">
            <wp:extent cx="6067425" cy="3133725"/>
            <wp:effectExtent l="0" t="0" r="9525" b="9525"/>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B32395" w:rsidRPr="00D55F58" w:rsidRDefault="00D55F58" w:rsidP="00D55F58">
      <w:pPr>
        <w:spacing w:after="0" w:line="240" w:lineRule="auto"/>
        <w:ind w:firstLine="709"/>
        <w:jc w:val="center"/>
        <w:rPr>
          <w:rFonts w:ascii="Times New Roman" w:hAnsi="Times New Roman" w:cs="Times New Roman"/>
          <w:sz w:val="24"/>
          <w:szCs w:val="24"/>
        </w:rPr>
      </w:pPr>
      <w:r w:rsidRPr="00D55F58">
        <w:rPr>
          <w:rFonts w:ascii="Times New Roman" w:hAnsi="Times New Roman" w:cs="Times New Roman"/>
          <w:sz w:val="24"/>
          <w:szCs w:val="24"/>
        </w:rPr>
        <w:t>Рисунок</w:t>
      </w:r>
      <w:r w:rsidR="00B32395" w:rsidRPr="00D55F58">
        <w:rPr>
          <w:rFonts w:ascii="Times New Roman" w:hAnsi="Times New Roman" w:cs="Times New Roman"/>
          <w:sz w:val="24"/>
          <w:szCs w:val="24"/>
        </w:rPr>
        <w:t xml:space="preserve">  2. Результаты прогнозирования количества безработных в Нижегородской области за период (февраль - апрель 2021 г.) (источник: составлено автором)</w:t>
      </w:r>
    </w:p>
    <w:p w:rsidR="00B32395" w:rsidRPr="00135840" w:rsidRDefault="00B32395" w:rsidP="00B32395">
      <w:pPr>
        <w:spacing w:after="0" w:line="240" w:lineRule="auto"/>
        <w:jc w:val="both"/>
        <w:rPr>
          <w:rFonts w:ascii="Times New Roman" w:hAnsi="Times New Roman" w:cs="Times New Roman"/>
          <w:b/>
          <w:sz w:val="24"/>
          <w:szCs w:val="24"/>
        </w:rPr>
      </w:pPr>
    </w:p>
    <w:p w:rsidR="00B32395" w:rsidRPr="00135840" w:rsidRDefault="00B32395" w:rsidP="00B32395">
      <w:pPr>
        <w:spacing w:after="0" w:line="240" w:lineRule="auto"/>
        <w:ind w:firstLine="709"/>
        <w:jc w:val="both"/>
        <w:rPr>
          <w:rFonts w:ascii="Times New Roman" w:hAnsi="Times New Roman" w:cs="Times New Roman"/>
          <w:sz w:val="24"/>
          <w:szCs w:val="24"/>
        </w:rPr>
      </w:pPr>
      <w:proofErr w:type="gramStart"/>
      <w:r w:rsidRPr="00135840">
        <w:rPr>
          <w:rFonts w:ascii="Times New Roman" w:hAnsi="Times New Roman" w:cs="Times New Roman"/>
          <w:sz w:val="24"/>
          <w:szCs w:val="24"/>
        </w:rPr>
        <w:t>Таким образом, точечный прогноз показал следующие результаты: февраль 2021 г. – 39,1 тыс. чел., март 2021 г. – 30,6</w:t>
      </w:r>
      <w:r w:rsidRPr="00135840">
        <w:rPr>
          <w:sz w:val="24"/>
          <w:szCs w:val="24"/>
        </w:rPr>
        <w:t xml:space="preserve"> </w:t>
      </w:r>
      <w:r w:rsidRPr="00135840">
        <w:rPr>
          <w:rFonts w:ascii="Times New Roman" w:hAnsi="Times New Roman" w:cs="Times New Roman"/>
          <w:sz w:val="24"/>
          <w:szCs w:val="24"/>
        </w:rPr>
        <w:t>тыс. чел., апрель 2021 г. –</w:t>
      </w:r>
      <w:r w:rsidRPr="00135840">
        <w:rPr>
          <w:sz w:val="24"/>
          <w:szCs w:val="24"/>
        </w:rPr>
        <w:t xml:space="preserve"> </w:t>
      </w:r>
      <w:r w:rsidRPr="00135840">
        <w:rPr>
          <w:rFonts w:ascii="Times New Roman" w:hAnsi="Times New Roman" w:cs="Times New Roman"/>
          <w:sz w:val="24"/>
          <w:szCs w:val="24"/>
        </w:rPr>
        <w:t>23,5</w:t>
      </w:r>
      <w:r w:rsidRPr="00135840">
        <w:rPr>
          <w:sz w:val="24"/>
          <w:szCs w:val="24"/>
        </w:rPr>
        <w:t xml:space="preserve"> </w:t>
      </w:r>
      <w:r w:rsidRPr="00135840">
        <w:rPr>
          <w:rFonts w:ascii="Times New Roman" w:hAnsi="Times New Roman" w:cs="Times New Roman"/>
          <w:sz w:val="24"/>
          <w:szCs w:val="24"/>
        </w:rPr>
        <w:t>тыс. чел.; оптимистический прогноз: 2021 г. – 32,2</w:t>
      </w:r>
      <w:r w:rsidRPr="00135840">
        <w:rPr>
          <w:sz w:val="24"/>
          <w:szCs w:val="24"/>
        </w:rPr>
        <w:t xml:space="preserve"> </w:t>
      </w:r>
      <w:r w:rsidRPr="00135840">
        <w:rPr>
          <w:rFonts w:ascii="Times New Roman" w:hAnsi="Times New Roman" w:cs="Times New Roman"/>
          <w:sz w:val="24"/>
          <w:szCs w:val="24"/>
        </w:rPr>
        <w:t>тыс. чел., март 2021 г. – 16,7</w:t>
      </w:r>
      <w:r w:rsidRPr="00135840">
        <w:rPr>
          <w:sz w:val="24"/>
          <w:szCs w:val="24"/>
        </w:rPr>
        <w:t xml:space="preserve"> </w:t>
      </w:r>
      <w:r w:rsidRPr="00135840">
        <w:rPr>
          <w:rFonts w:ascii="Times New Roman" w:hAnsi="Times New Roman" w:cs="Times New Roman"/>
          <w:sz w:val="24"/>
          <w:szCs w:val="24"/>
        </w:rPr>
        <w:t>тыс. чел., апрель 2021 г. – 2,7</w:t>
      </w:r>
      <w:r w:rsidRPr="00135840">
        <w:rPr>
          <w:sz w:val="24"/>
          <w:szCs w:val="24"/>
        </w:rPr>
        <w:t xml:space="preserve"> </w:t>
      </w:r>
      <w:r w:rsidRPr="00135840">
        <w:rPr>
          <w:rFonts w:ascii="Times New Roman" w:hAnsi="Times New Roman" w:cs="Times New Roman"/>
          <w:sz w:val="24"/>
          <w:szCs w:val="24"/>
        </w:rPr>
        <w:t>тыс. чел.; пессимистический прогноз: 2021 г. – 46,0</w:t>
      </w:r>
      <w:r w:rsidRPr="00135840">
        <w:rPr>
          <w:sz w:val="24"/>
          <w:szCs w:val="24"/>
        </w:rPr>
        <w:t xml:space="preserve"> </w:t>
      </w:r>
      <w:r w:rsidRPr="00135840">
        <w:rPr>
          <w:rFonts w:ascii="Times New Roman" w:hAnsi="Times New Roman" w:cs="Times New Roman"/>
          <w:sz w:val="24"/>
          <w:szCs w:val="24"/>
        </w:rPr>
        <w:t>тыс. чел., март 2021 г. – 44,6</w:t>
      </w:r>
      <w:r w:rsidRPr="00135840">
        <w:rPr>
          <w:sz w:val="24"/>
          <w:szCs w:val="24"/>
        </w:rPr>
        <w:t xml:space="preserve"> </w:t>
      </w:r>
      <w:r w:rsidRPr="00135840">
        <w:rPr>
          <w:rFonts w:ascii="Times New Roman" w:hAnsi="Times New Roman" w:cs="Times New Roman"/>
          <w:sz w:val="24"/>
          <w:szCs w:val="24"/>
        </w:rPr>
        <w:t>тыс. чел., апрель 2021 г</w:t>
      </w:r>
      <w:proofErr w:type="gramEnd"/>
      <w:r w:rsidRPr="00135840">
        <w:rPr>
          <w:rFonts w:ascii="Times New Roman" w:hAnsi="Times New Roman" w:cs="Times New Roman"/>
          <w:sz w:val="24"/>
          <w:szCs w:val="24"/>
        </w:rPr>
        <w:t>. - 44,2</w:t>
      </w:r>
      <w:r w:rsidRPr="00135840">
        <w:rPr>
          <w:sz w:val="24"/>
          <w:szCs w:val="24"/>
        </w:rPr>
        <w:t xml:space="preserve"> </w:t>
      </w:r>
      <w:r w:rsidRPr="00135840">
        <w:rPr>
          <w:rFonts w:ascii="Times New Roman" w:hAnsi="Times New Roman" w:cs="Times New Roman"/>
          <w:sz w:val="24"/>
          <w:szCs w:val="24"/>
        </w:rPr>
        <w:t>тыс. чел. Реализация того или иного сценария во многом будет завесить от эпидемиологической обстановки в регионе, а так же от системы  проводимых государственными органами мероприятий, направленных на снижение безработицы. Следует отметить, что использованный метод наиболее оптимален для прогнозирования, в том числе ввиду сложности расчета прогноза по многофакторной регрессионной модели (в том числе из-за отсутствия краткосрочных данных по основным социально-экономическим показателям региона – отсутствуют месячные данные по большинству показателей публикуемых органами государственной статистики).</w:t>
      </w:r>
    </w:p>
    <w:p w:rsidR="00CD3344" w:rsidRPr="00135840" w:rsidRDefault="00CD3344" w:rsidP="00642631">
      <w:pPr>
        <w:spacing w:after="0" w:line="240" w:lineRule="auto"/>
        <w:ind w:firstLine="709"/>
        <w:jc w:val="both"/>
        <w:rPr>
          <w:rFonts w:ascii="Times New Roman" w:hAnsi="Times New Roman" w:cs="Times New Roman"/>
          <w:sz w:val="24"/>
          <w:szCs w:val="24"/>
        </w:rPr>
      </w:pPr>
    </w:p>
    <w:p w:rsidR="00374967" w:rsidRPr="00135840" w:rsidRDefault="00533202" w:rsidP="00374967">
      <w:pPr>
        <w:spacing w:after="0" w:line="240" w:lineRule="auto"/>
        <w:ind w:firstLine="709"/>
        <w:jc w:val="center"/>
        <w:rPr>
          <w:rFonts w:ascii="Times New Roman" w:hAnsi="Times New Roman" w:cs="Times New Roman"/>
          <w:sz w:val="24"/>
          <w:szCs w:val="24"/>
        </w:rPr>
      </w:pPr>
      <w:r w:rsidRPr="00E26DFD">
        <w:rPr>
          <w:rFonts w:ascii="Times New Roman" w:hAnsi="Times New Roman" w:cs="Times New Roman"/>
          <w:b/>
          <w:bCs/>
          <w:sz w:val="24"/>
          <w:szCs w:val="24"/>
        </w:rPr>
        <w:t>Библиографический список</w:t>
      </w:r>
    </w:p>
    <w:p w:rsidR="0000443E" w:rsidRDefault="0000443E" w:rsidP="0000443E">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1. </w:t>
      </w:r>
      <w:r w:rsidRPr="0000443E">
        <w:rPr>
          <w:rFonts w:ascii="Times New Roman" w:hAnsi="Times New Roman" w:cs="Times New Roman"/>
          <w:sz w:val="24"/>
          <w:szCs w:val="24"/>
        </w:rPr>
        <w:t xml:space="preserve">Ахмедов А.Э., </w:t>
      </w:r>
      <w:proofErr w:type="spellStart"/>
      <w:r w:rsidRPr="0000443E">
        <w:rPr>
          <w:rFonts w:ascii="Times New Roman" w:hAnsi="Times New Roman" w:cs="Times New Roman"/>
          <w:sz w:val="24"/>
          <w:szCs w:val="24"/>
        </w:rPr>
        <w:t>Смольянинова</w:t>
      </w:r>
      <w:proofErr w:type="spellEnd"/>
      <w:r w:rsidRPr="0000443E">
        <w:rPr>
          <w:rFonts w:ascii="Times New Roman" w:hAnsi="Times New Roman" w:cs="Times New Roman"/>
          <w:sz w:val="24"/>
          <w:szCs w:val="24"/>
        </w:rPr>
        <w:t xml:space="preserve"> И.В., Шаталов М.А.</w:t>
      </w:r>
      <w:r>
        <w:rPr>
          <w:rFonts w:ascii="Times New Roman" w:hAnsi="Times New Roman" w:cs="Times New Roman"/>
          <w:sz w:val="24"/>
          <w:szCs w:val="24"/>
        </w:rPr>
        <w:t xml:space="preserve"> </w:t>
      </w:r>
      <w:r w:rsidRPr="0000443E">
        <w:rPr>
          <w:rFonts w:ascii="Times New Roman" w:hAnsi="Times New Roman" w:cs="Times New Roman"/>
          <w:sz w:val="24"/>
          <w:szCs w:val="24"/>
        </w:rPr>
        <w:t>Современный аналитический инструментарий оценки эффективности труда и заработной платы</w:t>
      </w:r>
      <w:r>
        <w:rPr>
          <w:rFonts w:ascii="Times New Roman" w:hAnsi="Times New Roman" w:cs="Times New Roman"/>
          <w:sz w:val="24"/>
          <w:szCs w:val="24"/>
        </w:rPr>
        <w:t xml:space="preserve"> </w:t>
      </w:r>
      <w:r w:rsidRPr="0000443E">
        <w:rPr>
          <w:rFonts w:ascii="Times New Roman" w:hAnsi="Times New Roman" w:cs="Times New Roman"/>
          <w:sz w:val="24"/>
          <w:szCs w:val="24"/>
        </w:rPr>
        <w:t>//</w:t>
      </w:r>
      <w:r>
        <w:rPr>
          <w:rFonts w:ascii="Times New Roman" w:hAnsi="Times New Roman" w:cs="Times New Roman"/>
          <w:sz w:val="24"/>
          <w:szCs w:val="24"/>
        </w:rPr>
        <w:t xml:space="preserve"> </w:t>
      </w:r>
      <w:r w:rsidRPr="0000443E">
        <w:rPr>
          <w:rFonts w:ascii="Times New Roman" w:hAnsi="Times New Roman" w:cs="Times New Roman"/>
          <w:sz w:val="24"/>
          <w:szCs w:val="24"/>
        </w:rPr>
        <w:t xml:space="preserve">В сборнике: Современные технологии управления персоналом. Сборник трудов V Международной научно-практической конференции. Под научной редакцией О.С. </w:t>
      </w:r>
      <w:proofErr w:type="spellStart"/>
      <w:r w:rsidRPr="0000443E">
        <w:rPr>
          <w:rFonts w:ascii="Times New Roman" w:hAnsi="Times New Roman" w:cs="Times New Roman"/>
          <w:sz w:val="24"/>
          <w:szCs w:val="24"/>
        </w:rPr>
        <w:t>Резниковой</w:t>
      </w:r>
      <w:proofErr w:type="spellEnd"/>
      <w:r w:rsidRPr="0000443E">
        <w:rPr>
          <w:rFonts w:ascii="Times New Roman" w:hAnsi="Times New Roman" w:cs="Times New Roman"/>
          <w:sz w:val="24"/>
          <w:szCs w:val="24"/>
        </w:rPr>
        <w:t>. 2018. С. 16-21.</w:t>
      </w:r>
    </w:p>
    <w:p w:rsidR="001709D7" w:rsidRPr="00135840" w:rsidRDefault="0000443E" w:rsidP="003749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proofErr w:type="spellStart"/>
      <w:r w:rsidR="001709D7" w:rsidRPr="00135840">
        <w:rPr>
          <w:rFonts w:ascii="Times New Roman" w:hAnsi="Times New Roman" w:cs="Times New Roman"/>
          <w:sz w:val="24"/>
          <w:szCs w:val="24"/>
        </w:rPr>
        <w:t>Буньковский</w:t>
      </w:r>
      <w:proofErr w:type="spellEnd"/>
      <w:r w:rsidR="001709D7" w:rsidRPr="00135840">
        <w:rPr>
          <w:rFonts w:ascii="Times New Roman" w:hAnsi="Times New Roman" w:cs="Times New Roman"/>
          <w:sz w:val="24"/>
          <w:szCs w:val="24"/>
        </w:rPr>
        <w:t xml:space="preserve"> Д.В. Учетно-статистический подход к анализу теневой экономики // В сборнике: Социокультурные аспекты деятельности силовых структур. Материалы межведомственной научно-практической конференции. 2018. С. 108-110.</w:t>
      </w:r>
    </w:p>
    <w:p w:rsidR="00374967" w:rsidRPr="00135840" w:rsidRDefault="0000443E" w:rsidP="003749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374967" w:rsidRPr="00135840">
        <w:rPr>
          <w:rFonts w:ascii="Times New Roman" w:hAnsi="Times New Roman" w:cs="Times New Roman"/>
          <w:sz w:val="24"/>
          <w:szCs w:val="24"/>
        </w:rPr>
        <w:t>Степанова Т.А., Лазарева Т.Г. Анализ состояния трудовых ресурсов АПК России // В сборнике: Проблемы и перспективы развития кооперации и интеграции в современной экономике. Сборник статей Международной научно-практической конференции. 2019. С. 176-179.</w:t>
      </w:r>
    </w:p>
    <w:p w:rsidR="00374967" w:rsidRPr="00135840" w:rsidRDefault="0000443E" w:rsidP="00374967">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4. </w:t>
      </w:r>
      <w:proofErr w:type="spellStart"/>
      <w:r w:rsidR="00374967" w:rsidRPr="00135840">
        <w:rPr>
          <w:rFonts w:ascii="Times New Roman" w:hAnsi="Times New Roman" w:cs="Times New Roman"/>
          <w:sz w:val="24"/>
          <w:szCs w:val="24"/>
        </w:rPr>
        <w:t>Хулхачиева</w:t>
      </w:r>
      <w:proofErr w:type="spellEnd"/>
      <w:r w:rsidR="00374967" w:rsidRPr="00135840">
        <w:rPr>
          <w:rFonts w:ascii="Times New Roman" w:hAnsi="Times New Roman" w:cs="Times New Roman"/>
          <w:sz w:val="24"/>
          <w:szCs w:val="24"/>
        </w:rPr>
        <w:t xml:space="preserve"> Г.Д., </w:t>
      </w:r>
      <w:proofErr w:type="spellStart"/>
      <w:r w:rsidR="00374967" w:rsidRPr="00135840">
        <w:rPr>
          <w:rFonts w:ascii="Times New Roman" w:hAnsi="Times New Roman" w:cs="Times New Roman"/>
          <w:sz w:val="24"/>
          <w:szCs w:val="24"/>
        </w:rPr>
        <w:t>Лиджиева</w:t>
      </w:r>
      <w:proofErr w:type="spellEnd"/>
      <w:r w:rsidR="00374967" w:rsidRPr="00135840">
        <w:rPr>
          <w:rFonts w:ascii="Times New Roman" w:hAnsi="Times New Roman" w:cs="Times New Roman"/>
          <w:sz w:val="24"/>
          <w:szCs w:val="24"/>
        </w:rPr>
        <w:t xml:space="preserve"> Э.Е., Бембеева И.И.</w:t>
      </w:r>
      <w:r w:rsidR="00B53B19" w:rsidRPr="00135840">
        <w:rPr>
          <w:rFonts w:ascii="Times New Roman" w:hAnsi="Times New Roman" w:cs="Times New Roman"/>
          <w:sz w:val="24"/>
          <w:szCs w:val="24"/>
        </w:rPr>
        <w:t xml:space="preserve"> Анализ уровня жизни человеческого капитала сельской местности // </w:t>
      </w:r>
      <w:r w:rsidR="00374967" w:rsidRPr="00135840">
        <w:rPr>
          <w:rFonts w:ascii="Times New Roman" w:hAnsi="Times New Roman" w:cs="Times New Roman"/>
          <w:sz w:val="24"/>
          <w:szCs w:val="24"/>
        </w:rPr>
        <w:t xml:space="preserve">В сборнике: </w:t>
      </w:r>
      <w:r w:rsidR="00B53B19" w:rsidRPr="00135840">
        <w:rPr>
          <w:rFonts w:ascii="Times New Roman" w:hAnsi="Times New Roman" w:cs="Times New Roman"/>
          <w:sz w:val="24"/>
          <w:szCs w:val="24"/>
        </w:rPr>
        <w:t xml:space="preserve">Векторы развития человеческого капитала в системе обеспечения экономической безопасности региона в </w:t>
      </w:r>
      <w:proofErr w:type="spellStart"/>
      <w:r w:rsidR="00B53B19" w:rsidRPr="00135840">
        <w:rPr>
          <w:rFonts w:ascii="Times New Roman" w:hAnsi="Times New Roman" w:cs="Times New Roman"/>
          <w:sz w:val="24"/>
          <w:szCs w:val="24"/>
        </w:rPr>
        <w:t>постпандемической</w:t>
      </w:r>
      <w:proofErr w:type="spellEnd"/>
      <w:r w:rsidR="00B53B19" w:rsidRPr="00135840">
        <w:rPr>
          <w:rFonts w:ascii="Times New Roman" w:hAnsi="Times New Roman" w:cs="Times New Roman"/>
          <w:sz w:val="24"/>
          <w:szCs w:val="24"/>
        </w:rPr>
        <w:t xml:space="preserve"> реальности</w:t>
      </w:r>
      <w:r w:rsidR="00374967" w:rsidRPr="00135840">
        <w:rPr>
          <w:rFonts w:ascii="Times New Roman" w:hAnsi="Times New Roman" w:cs="Times New Roman"/>
          <w:sz w:val="24"/>
          <w:szCs w:val="24"/>
        </w:rPr>
        <w:t>. 2020. С. 10-13.</w:t>
      </w:r>
    </w:p>
    <w:p w:rsidR="004C69CE" w:rsidRDefault="004C69CE" w:rsidP="004C69CE">
      <w:pPr>
        <w:spacing w:after="0" w:line="240" w:lineRule="auto"/>
        <w:ind w:firstLine="709"/>
        <w:jc w:val="both"/>
        <w:rPr>
          <w:rFonts w:ascii="Times New Roman" w:hAnsi="Times New Roman" w:cs="Times New Roman"/>
          <w:sz w:val="24"/>
          <w:szCs w:val="24"/>
        </w:rPr>
      </w:pPr>
    </w:p>
    <w:p w:rsidR="00533202" w:rsidRPr="00E26DFD" w:rsidRDefault="00533202" w:rsidP="00533202">
      <w:pPr>
        <w:spacing w:after="0" w:line="240" w:lineRule="auto"/>
        <w:ind w:firstLine="709"/>
        <w:jc w:val="center"/>
        <w:rPr>
          <w:rFonts w:ascii="Times New Roman" w:hAnsi="Times New Roman" w:cs="Times New Roman"/>
          <w:b/>
          <w:bCs/>
          <w:color w:val="000000" w:themeColor="text1"/>
          <w:sz w:val="24"/>
          <w:szCs w:val="24"/>
        </w:rPr>
      </w:pPr>
      <w:r w:rsidRPr="00E26DFD">
        <w:rPr>
          <w:rFonts w:ascii="Times New Roman" w:hAnsi="Times New Roman" w:cs="Times New Roman"/>
          <w:b/>
          <w:bCs/>
          <w:color w:val="000000" w:themeColor="text1"/>
          <w:sz w:val="24"/>
          <w:szCs w:val="24"/>
        </w:rPr>
        <w:t>Информация об автор</w:t>
      </w:r>
      <w:r>
        <w:rPr>
          <w:rFonts w:ascii="Times New Roman" w:hAnsi="Times New Roman" w:cs="Times New Roman"/>
          <w:b/>
          <w:bCs/>
          <w:color w:val="000000" w:themeColor="text1"/>
          <w:sz w:val="24"/>
          <w:szCs w:val="24"/>
        </w:rPr>
        <w:t>е</w:t>
      </w:r>
    </w:p>
    <w:p w:rsidR="00533202" w:rsidRPr="00533202" w:rsidRDefault="00533202" w:rsidP="00533202">
      <w:pPr>
        <w:spacing w:after="0" w:line="240" w:lineRule="auto"/>
        <w:ind w:firstLine="709"/>
        <w:jc w:val="both"/>
        <w:rPr>
          <w:rFonts w:ascii="Times New Roman" w:hAnsi="Times New Roman" w:cs="Times New Roman"/>
          <w:color w:val="FF0000"/>
          <w:sz w:val="24"/>
          <w:szCs w:val="24"/>
          <w:lang w:val="en-US"/>
        </w:rPr>
      </w:pPr>
      <w:r w:rsidRPr="00E26DFD">
        <w:rPr>
          <w:rFonts w:ascii="Times New Roman" w:eastAsia="Calibri" w:hAnsi="Times New Roman" w:cs="Times New Roman"/>
          <w:sz w:val="24"/>
          <w:szCs w:val="24"/>
        </w:rPr>
        <w:lastRenderedPageBreak/>
        <w:t xml:space="preserve">Терехов Андрей Михайлович (Россия, Нижний Новгород) – 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Pr="00E26DFD">
        <w:rPr>
          <w:rFonts w:ascii="Times New Roman" w:eastAsia="Calibri" w:hAnsi="Times New Roman" w:cs="Times New Roman"/>
          <w:sz w:val="24"/>
          <w:szCs w:val="24"/>
        </w:rPr>
        <w:t>г</w:t>
      </w:r>
      <w:proofErr w:type="gramStart"/>
      <w:r w:rsidRPr="00E26DFD">
        <w:rPr>
          <w:rFonts w:ascii="Times New Roman" w:eastAsia="Calibri" w:hAnsi="Times New Roman" w:cs="Times New Roman"/>
          <w:sz w:val="24"/>
          <w:szCs w:val="24"/>
        </w:rPr>
        <w:t>.Н</w:t>
      </w:r>
      <w:proofErr w:type="gramEnd"/>
      <w:r w:rsidRPr="00E26DFD">
        <w:rPr>
          <w:rFonts w:ascii="Times New Roman" w:eastAsia="Calibri" w:hAnsi="Times New Roman" w:cs="Times New Roman"/>
          <w:sz w:val="24"/>
          <w:szCs w:val="24"/>
        </w:rPr>
        <w:t>ижний</w:t>
      </w:r>
      <w:proofErr w:type="spellEnd"/>
      <w:r w:rsidRPr="00E26DFD">
        <w:rPr>
          <w:rFonts w:ascii="Times New Roman" w:eastAsia="Calibri" w:hAnsi="Times New Roman" w:cs="Times New Roman"/>
          <w:sz w:val="24"/>
          <w:szCs w:val="24"/>
        </w:rPr>
        <w:t xml:space="preserve"> Новгород, пр. </w:t>
      </w:r>
      <w:proofErr w:type="gramStart"/>
      <w:r w:rsidRPr="00E26DFD">
        <w:rPr>
          <w:rFonts w:ascii="Times New Roman" w:eastAsia="Calibri" w:hAnsi="Times New Roman" w:cs="Times New Roman"/>
          <w:sz w:val="24"/>
          <w:szCs w:val="24"/>
        </w:rPr>
        <w:t>Гагарина</w:t>
      </w:r>
      <w:r w:rsidRPr="00533202">
        <w:rPr>
          <w:rFonts w:ascii="Times New Roman" w:eastAsia="Calibri" w:hAnsi="Times New Roman" w:cs="Times New Roman"/>
          <w:sz w:val="24"/>
          <w:szCs w:val="24"/>
          <w:lang w:val="en-US"/>
        </w:rPr>
        <w:t xml:space="preserve">, </w:t>
      </w:r>
      <w:r w:rsidRPr="00E26DFD">
        <w:rPr>
          <w:rFonts w:ascii="Times New Roman" w:eastAsia="Calibri" w:hAnsi="Times New Roman" w:cs="Times New Roman"/>
          <w:sz w:val="24"/>
          <w:szCs w:val="24"/>
        </w:rPr>
        <w:t>д</w:t>
      </w:r>
      <w:r w:rsidRPr="00533202">
        <w:rPr>
          <w:rFonts w:ascii="Times New Roman" w:eastAsia="Calibri" w:hAnsi="Times New Roman" w:cs="Times New Roman"/>
          <w:sz w:val="24"/>
          <w:szCs w:val="24"/>
          <w:lang w:val="en-US"/>
        </w:rPr>
        <w:t>.17</w:t>
      </w:r>
      <w:r w:rsidRPr="00E26DFD">
        <w:rPr>
          <w:rFonts w:ascii="Times New Roman" w:eastAsia="Calibri" w:hAnsi="Times New Roman" w:cs="Times New Roman"/>
          <w:sz w:val="24"/>
          <w:szCs w:val="24"/>
        </w:rPr>
        <w:t>а</w:t>
      </w:r>
      <w:r w:rsidRPr="00533202">
        <w:rPr>
          <w:rFonts w:ascii="Times New Roman" w:eastAsia="Calibri" w:hAnsi="Times New Roman" w:cs="Times New Roman"/>
          <w:sz w:val="24"/>
          <w:szCs w:val="24"/>
          <w:lang w:val="en-US"/>
        </w:rPr>
        <w:t>,</w:t>
      </w:r>
      <w:r w:rsidRPr="00533202">
        <w:rPr>
          <w:lang w:val="en-US"/>
        </w:rPr>
        <w:t xml:space="preserve"> </w:t>
      </w:r>
      <w:r w:rsidRPr="00533202">
        <w:rPr>
          <w:rFonts w:ascii="Times New Roman" w:eastAsia="Calibri" w:hAnsi="Times New Roman" w:cs="Times New Roman"/>
          <w:sz w:val="24"/>
          <w:szCs w:val="24"/>
          <w:lang w:val="en-US"/>
        </w:rPr>
        <w:t>terehoff.t@yandex.ru).</w:t>
      </w:r>
      <w:proofErr w:type="gramEnd"/>
    </w:p>
    <w:p w:rsidR="00533202" w:rsidRPr="00533202" w:rsidRDefault="00533202" w:rsidP="00533202">
      <w:pPr>
        <w:spacing w:after="0" w:line="240" w:lineRule="auto"/>
        <w:ind w:firstLine="709"/>
        <w:jc w:val="both"/>
        <w:rPr>
          <w:rFonts w:ascii="Times New Roman" w:hAnsi="Times New Roman" w:cs="Times New Roman"/>
          <w:color w:val="000000" w:themeColor="text1"/>
          <w:sz w:val="24"/>
          <w:szCs w:val="24"/>
          <w:lang w:val="en-US"/>
        </w:rPr>
      </w:pPr>
    </w:p>
    <w:p w:rsidR="00533202" w:rsidRPr="00D57650" w:rsidRDefault="00533202" w:rsidP="00533202">
      <w:pPr>
        <w:spacing w:after="0" w:line="240" w:lineRule="auto"/>
        <w:ind w:firstLine="709"/>
        <w:jc w:val="right"/>
        <w:rPr>
          <w:rFonts w:ascii="Times New Roman" w:hAnsi="Times New Roman" w:cs="Times New Roman"/>
          <w:b/>
          <w:color w:val="000000" w:themeColor="text1"/>
          <w:sz w:val="24"/>
          <w:szCs w:val="24"/>
          <w:lang w:val="en-US"/>
        </w:rPr>
      </w:pPr>
      <w:proofErr w:type="spellStart"/>
      <w:r w:rsidRPr="00E26DFD">
        <w:rPr>
          <w:rFonts w:ascii="Times New Roman" w:hAnsi="Times New Roman" w:cs="Times New Roman"/>
          <w:b/>
          <w:color w:val="000000" w:themeColor="text1"/>
          <w:sz w:val="24"/>
          <w:szCs w:val="24"/>
          <w:lang w:val="en-US"/>
        </w:rPr>
        <w:t>Terekhov</w:t>
      </w:r>
      <w:proofErr w:type="spellEnd"/>
      <w:r w:rsidRPr="00D57650">
        <w:rPr>
          <w:rFonts w:ascii="Times New Roman" w:hAnsi="Times New Roman" w:cs="Times New Roman"/>
          <w:b/>
          <w:color w:val="000000" w:themeColor="text1"/>
          <w:sz w:val="24"/>
          <w:szCs w:val="24"/>
          <w:lang w:val="en-US"/>
        </w:rPr>
        <w:t xml:space="preserve"> </w:t>
      </w:r>
      <w:r w:rsidRPr="00E26DFD">
        <w:rPr>
          <w:rFonts w:ascii="Times New Roman" w:hAnsi="Times New Roman" w:cs="Times New Roman"/>
          <w:b/>
          <w:color w:val="000000" w:themeColor="text1"/>
          <w:sz w:val="24"/>
          <w:szCs w:val="24"/>
          <w:lang w:val="en-US"/>
        </w:rPr>
        <w:t>A</w:t>
      </w:r>
      <w:r>
        <w:rPr>
          <w:rFonts w:ascii="Times New Roman" w:hAnsi="Times New Roman" w:cs="Times New Roman"/>
          <w:b/>
          <w:color w:val="000000" w:themeColor="text1"/>
          <w:sz w:val="24"/>
          <w:szCs w:val="24"/>
          <w:lang w:val="en-US"/>
        </w:rPr>
        <w:t>.</w:t>
      </w:r>
      <w:r w:rsidRPr="00E26DFD">
        <w:rPr>
          <w:rFonts w:ascii="Times New Roman" w:hAnsi="Times New Roman" w:cs="Times New Roman"/>
          <w:b/>
          <w:color w:val="000000" w:themeColor="text1"/>
          <w:sz w:val="24"/>
          <w:szCs w:val="24"/>
          <w:lang w:val="en-US"/>
        </w:rPr>
        <w:t>M</w:t>
      </w:r>
      <w:r w:rsidRPr="00D57650">
        <w:rPr>
          <w:rFonts w:ascii="Times New Roman" w:hAnsi="Times New Roman" w:cs="Times New Roman"/>
          <w:b/>
          <w:color w:val="000000" w:themeColor="text1"/>
          <w:sz w:val="24"/>
          <w:szCs w:val="24"/>
          <w:lang w:val="en-US"/>
        </w:rPr>
        <w:t>.</w:t>
      </w:r>
    </w:p>
    <w:p w:rsidR="00533202" w:rsidRPr="00E26DFD" w:rsidRDefault="00533202" w:rsidP="00533202">
      <w:pPr>
        <w:spacing w:after="0" w:line="240" w:lineRule="auto"/>
        <w:ind w:firstLine="709"/>
        <w:jc w:val="center"/>
        <w:rPr>
          <w:rFonts w:ascii="Times New Roman" w:hAnsi="Times New Roman" w:cs="Times New Roman"/>
          <w:b/>
          <w:color w:val="000000" w:themeColor="text1"/>
          <w:sz w:val="24"/>
          <w:szCs w:val="24"/>
          <w:lang w:val="en-US"/>
        </w:rPr>
      </w:pPr>
      <w:r w:rsidRPr="00533202">
        <w:rPr>
          <w:rFonts w:ascii="Times New Roman" w:hAnsi="Times New Roman" w:cs="Times New Roman"/>
          <w:b/>
          <w:color w:val="000000" w:themeColor="text1"/>
          <w:sz w:val="24"/>
          <w:szCs w:val="24"/>
          <w:lang w:val="en-US"/>
        </w:rPr>
        <w:t>STATISTICAL ANALYSIS OF THE DYNAMICS OF THE NUMBER OF UNEMPLOYED IN THE NIZHNY NOVGOROD REGION DURING THE PERIOD OF CORONAVIRUS RESTRICTIONS IN 2020</w:t>
      </w:r>
    </w:p>
    <w:p w:rsidR="00533202" w:rsidRPr="00E26DFD" w:rsidRDefault="00533202" w:rsidP="00533202">
      <w:pPr>
        <w:spacing w:after="0" w:line="240" w:lineRule="auto"/>
        <w:ind w:firstLine="709"/>
        <w:jc w:val="both"/>
        <w:rPr>
          <w:rFonts w:ascii="Times New Roman" w:hAnsi="Times New Roman" w:cs="Times New Roman"/>
          <w:b/>
          <w:color w:val="000000" w:themeColor="text1"/>
          <w:sz w:val="24"/>
          <w:szCs w:val="24"/>
          <w:lang w:val="en-US"/>
        </w:rPr>
      </w:pPr>
      <w:proofErr w:type="gramStart"/>
      <w:r w:rsidRPr="00E26DFD">
        <w:rPr>
          <w:rFonts w:ascii="Times New Roman" w:hAnsi="Times New Roman" w:cs="Times New Roman"/>
          <w:b/>
          <w:color w:val="000000" w:themeColor="text1"/>
          <w:sz w:val="24"/>
          <w:szCs w:val="24"/>
          <w:lang w:val="en-US"/>
        </w:rPr>
        <w:t>Annotation.</w:t>
      </w:r>
      <w:proofErr w:type="gramEnd"/>
      <w:r w:rsidRPr="00E26DFD">
        <w:rPr>
          <w:rFonts w:ascii="Times New Roman" w:hAnsi="Times New Roman" w:cs="Times New Roman"/>
          <w:b/>
          <w:color w:val="000000" w:themeColor="text1"/>
          <w:sz w:val="24"/>
          <w:szCs w:val="24"/>
          <w:lang w:val="en-US"/>
        </w:rPr>
        <w:t xml:space="preserve"> </w:t>
      </w:r>
      <w:r w:rsidRPr="00533202">
        <w:rPr>
          <w:rFonts w:ascii="Times New Roman" w:hAnsi="Times New Roman" w:cs="Times New Roman"/>
          <w:color w:val="000000" w:themeColor="text1"/>
          <w:sz w:val="24"/>
          <w:szCs w:val="24"/>
          <w:lang w:val="en-US"/>
        </w:rPr>
        <w:t>The article provides an analysis of statistical indicators that characterize unemployment in the Nizhny Novgorod region for the period from January 2020 to January 2021. The selected period is associated with the actions of coronavirus restrictions for the population and business. The author considers: the monthly dynamics of the number of unemployed and unemployed citizens, the dynamics of the incidence of Covid-19, the dynamics of the main indicators for economic sectors, the correlation between the incidence of Covid-19 and the unemployment rate. A short-term forecast of the number of unemployed is given by constructing an ARMA model.</w:t>
      </w:r>
    </w:p>
    <w:p w:rsidR="00533202" w:rsidRPr="00E26DFD" w:rsidRDefault="00533202" w:rsidP="00533202">
      <w:pPr>
        <w:spacing w:after="0" w:line="240" w:lineRule="auto"/>
        <w:ind w:firstLine="709"/>
        <w:jc w:val="both"/>
        <w:rPr>
          <w:rFonts w:ascii="Times New Roman" w:hAnsi="Times New Roman" w:cs="Times New Roman"/>
          <w:sz w:val="24"/>
          <w:szCs w:val="24"/>
          <w:lang w:val="en-US"/>
        </w:rPr>
      </w:pPr>
      <w:r w:rsidRPr="00E26DFD">
        <w:rPr>
          <w:rFonts w:ascii="Times New Roman" w:hAnsi="Times New Roman" w:cs="Times New Roman"/>
          <w:b/>
          <w:sz w:val="24"/>
          <w:szCs w:val="24"/>
          <w:lang w:val="en-US"/>
        </w:rPr>
        <w:t>Key words:</w:t>
      </w:r>
      <w:r w:rsidRPr="00E26DFD">
        <w:rPr>
          <w:rFonts w:ascii="Times New Roman" w:hAnsi="Times New Roman" w:cs="Times New Roman"/>
          <w:sz w:val="24"/>
          <w:szCs w:val="24"/>
          <w:lang w:val="en-US"/>
        </w:rPr>
        <w:t xml:space="preserve"> </w:t>
      </w:r>
      <w:r w:rsidRPr="00533202">
        <w:rPr>
          <w:rFonts w:ascii="Times New Roman" w:hAnsi="Times New Roman" w:cs="Times New Roman"/>
          <w:sz w:val="24"/>
          <w:szCs w:val="24"/>
          <w:lang w:val="en-US"/>
        </w:rPr>
        <w:t>statistical analysis of unemployment, forecasting of unemployment, dynamics of unemployment, Covid-19 pandemic and unemployment, regional economy.</w:t>
      </w:r>
    </w:p>
    <w:p w:rsidR="00533202" w:rsidRPr="00B82936" w:rsidRDefault="00533202" w:rsidP="00533202">
      <w:pPr>
        <w:spacing w:after="0" w:line="240" w:lineRule="auto"/>
        <w:ind w:firstLine="709"/>
        <w:jc w:val="both"/>
        <w:rPr>
          <w:rFonts w:ascii="Times New Roman" w:hAnsi="Times New Roman" w:cs="Times New Roman"/>
          <w:sz w:val="24"/>
          <w:szCs w:val="24"/>
          <w:lang w:val="en-US"/>
        </w:rPr>
      </w:pPr>
    </w:p>
    <w:p w:rsidR="00533202" w:rsidRPr="00B82936" w:rsidRDefault="00533202" w:rsidP="00533202">
      <w:pPr>
        <w:spacing w:after="0" w:line="240" w:lineRule="auto"/>
        <w:ind w:firstLine="709"/>
        <w:jc w:val="center"/>
        <w:rPr>
          <w:rFonts w:ascii="Times New Roman" w:hAnsi="Times New Roman" w:cs="Times New Roman"/>
          <w:b/>
          <w:sz w:val="24"/>
          <w:szCs w:val="24"/>
          <w:lang w:val="en-US"/>
        </w:rPr>
      </w:pPr>
      <w:r w:rsidRPr="00B82936">
        <w:rPr>
          <w:rFonts w:ascii="Times New Roman" w:hAnsi="Times New Roman" w:cs="Times New Roman"/>
          <w:b/>
          <w:sz w:val="24"/>
          <w:szCs w:val="24"/>
          <w:lang w:val="en-US"/>
        </w:rPr>
        <w:t>Information about authors</w:t>
      </w:r>
    </w:p>
    <w:p w:rsidR="00533202" w:rsidRPr="00E26DFD" w:rsidRDefault="00533202" w:rsidP="00533202">
      <w:pPr>
        <w:spacing w:after="0" w:line="240" w:lineRule="auto"/>
        <w:ind w:firstLine="709"/>
        <w:jc w:val="both"/>
        <w:rPr>
          <w:rFonts w:ascii="Times New Roman" w:hAnsi="Times New Roman" w:cs="Times New Roman"/>
          <w:sz w:val="24"/>
          <w:szCs w:val="24"/>
          <w:lang w:val="en-US"/>
        </w:rPr>
      </w:pPr>
      <w:proofErr w:type="spellStart"/>
      <w:r w:rsidRPr="00E26DFD">
        <w:rPr>
          <w:rFonts w:ascii="Times New Roman" w:hAnsi="Times New Roman" w:cs="Times New Roman"/>
          <w:sz w:val="24"/>
          <w:szCs w:val="24"/>
          <w:lang w:val="en-US"/>
        </w:rPr>
        <w:t>Terekhov</w:t>
      </w:r>
      <w:proofErr w:type="spellEnd"/>
      <w:r w:rsidRPr="00E26DFD">
        <w:rPr>
          <w:rFonts w:ascii="Times New Roman" w:hAnsi="Times New Roman" w:cs="Times New Roman"/>
          <w:sz w:val="24"/>
          <w:szCs w:val="24"/>
          <w:lang w:val="en-US"/>
        </w:rPr>
        <w:t xml:space="preserve"> Andrei Mikhailovich (Russia, Nizhny Novgorod) - candidate of economic sciences, associate professor of the Department of Humanitarian and Socio-Economic Disciplines, Federal State Budget Educational </w:t>
      </w:r>
      <w:proofErr w:type="spellStart"/>
      <w:r w:rsidRPr="00E26DFD">
        <w:rPr>
          <w:rFonts w:ascii="Times New Roman" w:hAnsi="Times New Roman" w:cs="Times New Roman"/>
          <w:sz w:val="24"/>
          <w:szCs w:val="24"/>
          <w:lang w:val="en-US"/>
        </w:rPr>
        <w:t>Educational</w:t>
      </w:r>
      <w:proofErr w:type="spellEnd"/>
      <w:r w:rsidRPr="00E26DFD">
        <w:rPr>
          <w:rFonts w:ascii="Times New Roman" w:hAnsi="Times New Roman" w:cs="Times New Roman"/>
          <w:sz w:val="24"/>
          <w:szCs w:val="24"/>
          <w:lang w:val="en-US"/>
        </w:rPr>
        <w:t xml:space="preserve"> Institution of Higher Education "Russian State University of Justice" (</w:t>
      </w:r>
      <w:proofErr w:type="spellStart"/>
      <w:r w:rsidRPr="00E26DFD">
        <w:rPr>
          <w:rFonts w:ascii="Times New Roman" w:hAnsi="Times New Roman" w:cs="Times New Roman"/>
          <w:sz w:val="24"/>
          <w:szCs w:val="24"/>
          <w:lang w:val="en-US"/>
        </w:rPr>
        <w:t>Privolzhsky</w:t>
      </w:r>
      <w:proofErr w:type="spellEnd"/>
      <w:r w:rsidRPr="00E26DFD">
        <w:rPr>
          <w:rFonts w:ascii="Times New Roman" w:hAnsi="Times New Roman" w:cs="Times New Roman"/>
          <w:sz w:val="24"/>
          <w:szCs w:val="24"/>
          <w:lang w:val="en-US"/>
        </w:rPr>
        <w:t xml:space="preserve"> Branch) (603022, </w:t>
      </w:r>
      <w:r>
        <w:rPr>
          <w:rFonts w:ascii="Times New Roman" w:hAnsi="Times New Roman" w:cs="Times New Roman"/>
          <w:sz w:val="24"/>
          <w:szCs w:val="24"/>
          <w:lang w:val="en-US"/>
        </w:rPr>
        <w:t>Nizhny Novgorod, Gagarin, 17a</w:t>
      </w:r>
      <w:r w:rsidRPr="00122749">
        <w:rPr>
          <w:rFonts w:ascii="Times New Roman" w:hAnsi="Times New Roman" w:cs="Times New Roman"/>
          <w:sz w:val="24"/>
          <w:szCs w:val="24"/>
          <w:lang w:val="en-US"/>
        </w:rPr>
        <w:t xml:space="preserve">, </w:t>
      </w:r>
      <w:r w:rsidRPr="00E26DFD">
        <w:rPr>
          <w:rFonts w:ascii="Times New Roman" w:hAnsi="Times New Roman" w:cs="Times New Roman"/>
          <w:sz w:val="24"/>
          <w:szCs w:val="24"/>
          <w:lang w:val="en-US"/>
        </w:rPr>
        <w:t>terehoff.t@yandex.ru).</w:t>
      </w:r>
    </w:p>
    <w:p w:rsidR="00533202" w:rsidRPr="00B82936" w:rsidRDefault="00533202" w:rsidP="00533202">
      <w:pPr>
        <w:spacing w:after="0" w:line="240" w:lineRule="auto"/>
        <w:ind w:firstLine="709"/>
        <w:jc w:val="both"/>
        <w:rPr>
          <w:rFonts w:ascii="Times New Roman" w:hAnsi="Times New Roman" w:cs="Times New Roman"/>
          <w:sz w:val="24"/>
          <w:szCs w:val="24"/>
          <w:lang w:val="en-US"/>
        </w:rPr>
      </w:pPr>
    </w:p>
    <w:p w:rsidR="00533202" w:rsidRPr="00B82936" w:rsidRDefault="00533202" w:rsidP="00533202">
      <w:pPr>
        <w:spacing w:after="0" w:line="240" w:lineRule="auto"/>
        <w:ind w:firstLine="709"/>
        <w:jc w:val="center"/>
        <w:rPr>
          <w:rFonts w:ascii="Times New Roman" w:hAnsi="Times New Roman" w:cs="Times New Roman"/>
          <w:b/>
          <w:sz w:val="24"/>
          <w:szCs w:val="24"/>
          <w:lang w:val="en-US"/>
        </w:rPr>
      </w:pPr>
      <w:r w:rsidRPr="00E26DFD">
        <w:rPr>
          <w:rFonts w:ascii="Times New Roman" w:hAnsi="Times New Roman" w:cs="Times New Roman"/>
          <w:b/>
          <w:sz w:val="24"/>
          <w:szCs w:val="24"/>
          <w:lang w:val="en-US"/>
        </w:rPr>
        <w:t>Bibliography</w:t>
      </w:r>
    </w:p>
    <w:p w:rsidR="00533202" w:rsidRPr="00533202" w:rsidRDefault="00533202" w:rsidP="0053320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1. </w:t>
      </w:r>
      <w:proofErr w:type="spellStart"/>
      <w:r>
        <w:rPr>
          <w:rFonts w:ascii="Times New Roman" w:hAnsi="Times New Roman" w:cs="Times New Roman"/>
          <w:sz w:val="24"/>
          <w:szCs w:val="24"/>
          <w:lang w:val="en-US"/>
        </w:rPr>
        <w:t>Akhmedov</w:t>
      </w:r>
      <w:proofErr w:type="spellEnd"/>
      <w:r>
        <w:rPr>
          <w:rFonts w:ascii="Times New Roman" w:hAnsi="Times New Roman" w:cs="Times New Roman"/>
          <w:sz w:val="24"/>
          <w:szCs w:val="24"/>
          <w:lang w:val="en-US"/>
        </w:rPr>
        <w:t xml:space="preserve"> A.E., </w:t>
      </w:r>
      <w:proofErr w:type="spellStart"/>
      <w:r>
        <w:rPr>
          <w:rFonts w:ascii="Times New Roman" w:hAnsi="Times New Roman" w:cs="Times New Roman"/>
          <w:sz w:val="24"/>
          <w:szCs w:val="24"/>
          <w:lang w:val="en-US"/>
        </w:rPr>
        <w:t>Smolyaninova</w:t>
      </w:r>
      <w:proofErr w:type="spellEnd"/>
      <w:r>
        <w:rPr>
          <w:rFonts w:ascii="Times New Roman" w:hAnsi="Times New Roman" w:cs="Times New Roman"/>
          <w:sz w:val="24"/>
          <w:szCs w:val="24"/>
          <w:lang w:val="en-US"/>
        </w:rPr>
        <w:t xml:space="preserve"> I.V., </w:t>
      </w:r>
      <w:proofErr w:type="spellStart"/>
      <w:r>
        <w:rPr>
          <w:rFonts w:ascii="Times New Roman" w:hAnsi="Times New Roman" w:cs="Times New Roman"/>
          <w:sz w:val="24"/>
          <w:szCs w:val="24"/>
          <w:lang w:val="en-US"/>
        </w:rPr>
        <w:t>Shatalov</w:t>
      </w:r>
      <w:proofErr w:type="spellEnd"/>
      <w:r>
        <w:rPr>
          <w:rFonts w:ascii="Times New Roman" w:hAnsi="Times New Roman" w:cs="Times New Roman"/>
          <w:sz w:val="24"/>
          <w:szCs w:val="24"/>
          <w:lang w:val="en-US"/>
        </w:rPr>
        <w:t xml:space="preserve"> M.</w:t>
      </w:r>
      <w:r w:rsidRPr="00533202">
        <w:rPr>
          <w:rFonts w:ascii="Times New Roman" w:hAnsi="Times New Roman" w:cs="Times New Roman"/>
          <w:sz w:val="24"/>
          <w:szCs w:val="24"/>
          <w:lang w:val="en-US"/>
        </w:rPr>
        <w:t xml:space="preserve">A. Modern analytical tools for evaluating labor efficiency and wages // In the collection: Modern technologies of personnel management. </w:t>
      </w:r>
      <w:proofErr w:type="gramStart"/>
      <w:r w:rsidRPr="00533202">
        <w:rPr>
          <w:rFonts w:ascii="Times New Roman" w:hAnsi="Times New Roman" w:cs="Times New Roman"/>
          <w:sz w:val="24"/>
          <w:szCs w:val="24"/>
          <w:lang w:val="en-US"/>
        </w:rPr>
        <w:t>Proceedings of the V International Scientific and Practical Conference.</w:t>
      </w:r>
      <w:proofErr w:type="gramEnd"/>
      <w:r w:rsidRPr="00533202">
        <w:rPr>
          <w:rFonts w:ascii="Times New Roman" w:hAnsi="Times New Roman" w:cs="Times New Roman"/>
          <w:sz w:val="24"/>
          <w:szCs w:val="24"/>
          <w:lang w:val="en-US"/>
        </w:rPr>
        <w:t xml:space="preserve"> </w:t>
      </w:r>
      <w:proofErr w:type="gramStart"/>
      <w:r w:rsidRPr="00533202">
        <w:rPr>
          <w:rFonts w:ascii="Times New Roman" w:hAnsi="Times New Roman" w:cs="Times New Roman"/>
          <w:sz w:val="24"/>
          <w:szCs w:val="24"/>
          <w:lang w:val="en-US"/>
        </w:rPr>
        <w:t xml:space="preserve">Under </w:t>
      </w:r>
      <w:r>
        <w:rPr>
          <w:rFonts w:ascii="Times New Roman" w:hAnsi="Times New Roman" w:cs="Times New Roman"/>
          <w:sz w:val="24"/>
          <w:szCs w:val="24"/>
          <w:lang w:val="en-US"/>
        </w:rPr>
        <w:t>the scientific editorship of O.</w:t>
      </w:r>
      <w:r w:rsidRPr="00533202">
        <w:rPr>
          <w:rFonts w:ascii="Times New Roman" w:hAnsi="Times New Roman" w:cs="Times New Roman"/>
          <w:sz w:val="24"/>
          <w:szCs w:val="24"/>
          <w:lang w:val="en-US"/>
        </w:rPr>
        <w:t xml:space="preserve">S. </w:t>
      </w:r>
      <w:proofErr w:type="spellStart"/>
      <w:r w:rsidRPr="00533202">
        <w:rPr>
          <w:rFonts w:ascii="Times New Roman" w:hAnsi="Times New Roman" w:cs="Times New Roman"/>
          <w:sz w:val="24"/>
          <w:szCs w:val="24"/>
          <w:lang w:val="en-US"/>
        </w:rPr>
        <w:t>Reznikova</w:t>
      </w:r>
      <w:proofErr w:type="spellEnd"/>
      <w:r w:rsidRPr="00533202">
        <w:rPr>
          <w:rFonts w:ascii="Times New Roman" w:hAnsi="Times New Roman" w:cs="Times New Roman"/>
          <w:sz w:val="24"/>
          <w:szCs w:val="24"/>
          <w:lang w:val="en-US"/>
        </w:rPr>
        <w:t>.</w:t>
      </w:r>
      <w:proofErr w:type="gramEnd"/>
      <w:r w:rsidRPr="00533202">
        <w:rPr>
          <w:rFonts w:ascii="Times New Roman" w:hAnsi="Times New Roman" w:cs="Times New Roman"/>
          <w:sz w:val="24"/>
          <w:szCs w:val="24"/>
          <w:lang w:val="en-US"/>
        </w:rPr>
        <w:t xml:space="preserve"> 2018. </w:t>
      </w:r>
      <w:r w:rsidRPr="00533202">
        <w:rPr>
          <w:rFonts w:ascii="Times New Roman" w:hAnsi="Times New Roman" w:cs="Times New Roman"/>
          <w:sz w:val="24"/>
          <w:szCs w:val="24"/>
          <w:lang w:val="en-US"/>
        </w:rPr>
        <w:t>Pp</w:t>
      </w:r>
      <w:r w:rsidRPr="00533202">
        <w:rPr>
          <w:rFonts w:ascii="Times New Roman" w:hAnsi="Times New Roman" w:cs="Times New Roman"/>
          <w:sz w:val="24"/>
          <w:szCs w:val="24"/>
          <w:lang w:val="en-US"/>
        </w:rPr>
        <w:t>. 16-21.</w:t>
      </w:r>
    </w:p>
    <w:p w:rsidR="00533202" w:rsidRPr="00533202" w:rsidRDefault="00533202" w:rsidP="0053320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2. </w:t>
      </w:r>
      <w:proofErr w:type="spellStart"/>
      <w:r>
        <w:rPr>
          <w:rFonts w:ascii="Times New Roman" w:hAnsi="Times New Roman" w:cs="Times New Roman"/>
          <w:sz w:val="24"/>
          <w:szCs w:val="24"/>
          <w:lang w:val="en-US"/>
        </w:rPr>
        <w:t>Bunkovsky</w:t>
      </w:r>
      <w:proofErr w:type="spellEnd"/>
      <w:r>
        <w:rPr>
          <w:rFonts w:ascii="Times New Roman" w:hAnsi="Times New Roman" w:cs="Times New Roman"/>
          <w:sz w:val="24"/>
          <w:szCs w:val="24"/>
          <w:lang w:val="en-US"/>
        </w:rPr>
        <w:t xml:space="preserve"> D.</w:t>
      </w:r>
      <w:r w:rsidRPr="00533202">
        <w:rPr>
          <w:rFonts w:ascii="Times New Roman" w:hAnsi="Times New Roman" w:cs="Times New Roman"/>
          <w:sz w:val="24"/>
          <w:szCs w:val="24"/>
          <w:lang w:val="en-US"/>
        </w:rPr>
        <w:t xml:space="preserve">V. Accounting and statistical approach to the analysis of the shadow economy // </w:t>
      </w:r>
      <w:proofErr w:type="gramStart"/>
      <w:r w:rsidRPr="00533202">
        <w:rPr>
          <w:rFonts w:ascii="Times New Roman" w:hAnsi="Times New Roman" w:cs="Times New Roman"/>
          <w:sz w:val="24"/>
          <w:szCs w:val="24"/>
          <w:lang w:val="en-US"/>
        </w:rPr>
        <w:t>In</w:t>
      </w:r>
      <w:proofErr w:type="gramEnd"/>
      <w:r w:rsidRPr="00533202">
        <w:rPr>
          <w:rFonts w:ascii="Times New Roman" w:hAnsi="Times New Roman" w:cs="Times New Roman"/>
          <w:sz w:val="24"/>
          <w:szCs w:val="24"/>
          <w:lang w:val="en-US"/>
        </w:rPr>
        <w:t xml:space="preserve"> the collection: Socio-cultural aspects of the activities of law enforcement agencies. </w:t>
      </w:r>
      <w:proofErr w:type="gramStart"/>
      <w:r w:rsidRPr="00533202">
        <w:rPr>
          <w:rFonts w:ascii="Times New Roman" w:hAnsi="Times New Roman" w:cs="Times New Roman"/>
          <w:sz w:val="24"/>
          <w:szCs w:val="24"/>
          <w:lang w:val="en-US"/>
        </w:rPr>
        <w:t>Materials of the interdepartmental scientific and practical conference.</w:t>
      </w:r>
      <w:proofErr w:type="gramEnd"/>
      <w:r w:rsidRPr="00533202">
        <w:rPr>
          <w:rFonts w:ascii="Times New Roman" w:hAnsi="Times New Roman" w:cs="Times New Roman"/>
          <w:sz w:val="24"/>
          <w:szCs w:val="24"/>
          <w:lang w:val="en-US"/>
        </w:rPr>
        <w:t xml:space="preserve"> 2018. </w:t>
      </w:r>
      <w:r w:rsidRPr="00533202">
        <w:rPr>
          <w:rFonts w:ascii="Times New Roman" w:hAnsi="Times New Roman" w:cs="Times New Roman"/>
          <w:sz w:val="24"/>
          <w:szCs w:val="24"/>
          <w:lang w:val="en-US"/>
        </w:rPr>
        <w:t>Pp</w:t>
      </w:r>
      <w:r w:rsidRPr="00533202">
        <w:rPr>
          <w:rFonts w:ascii="Times New Roman" w:hAnsi="Times New Roman" w:cs="Times New Roman"/>
          <w:sz w:val="24"/>
          <w:szCs w:val="24"/>
          <w:lang w:val="en-US"/>
        </w:rPr>
        <w:t>. 108-110.</w:t>
      </w:r>
    </w:p>
    <w:p w:rsidR="00533202" w:rsidRPr="00533202" w:rsidRDefault="00533202" w:rsidP="00533202">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3. </w:t>
      </w:r>
      <w:proofErr w:type="spellStart"/>
      <w:r>
        <w:rPr>
          <w:rFonts w:ascii="Times New Roman" w:hAnsi="Times New Roman" w:cs="Times New Roman"/>
          <w:sz w:val="24"/>
          <w:szCs w:val="24"/>
          <w:lang w:val="en-US"/>
        </w:rPr>
        <w:t>Stepanova</w:t>
      </w:r>
      <w:proofErr w:type="spellEnd"/>
      <w:r>
        <w:rPr>
          <w:rFonts w:ascii="Times New Roman" w:hAnsi="Times New Roman" w:cs="Times New Roman"/>
          <w:sz w:val="24"/>
          <w:szCs w:val="24"/>
          <w:lang w:val="en-US"/>
        </w:rPr>
        <w:t xml:space="preserve"> T.A., </w:t>
      </w:r>
      <w:proofErr w:type="spellStart"/>
      <w:r>
        <w:rPr>
          <w:rFonts w:ascii="Times New Roman" w:hAnsi="Times New Roman" w:cs="Times New Roman"/>
          <w:sz w:val="24"/>
          <w:szCs w:val="24"/>
          <w:lang w:val="en-US"/>
        </w:rPr>
        <w:t>Lazareva</w:t>
      </w:r>
      <w:proofErr w:type="spellEnd"/>
      <w:r>
        <w:rPr>
          <w:rFonts w:ascii="Times New Roman" w:hAnsi="Times New Roman" w:cs="Times New Roman"/>
          <w:sz w:val="24"/>
          <w:szCs w:val="24"/>
          <w:lang w:val="en-US"/>
        </w:rPr>
        <w:t xml:space="preserve"> T.</w:t>
      </w:r>
      <w:r w:rsidRPr="00533202">
        <w:rPr>
          <w:rFonts w:ascii="Times New Roman" w:hAnsi="Times New Roman" w:cs="Times New Roman"/>
          <w:sz w:val="24"/>
          <w:szCs w:val="24"/>
          <w:lang w:val="en-US"/>
        </w:rPr>
        <w:t xml:space="preserve">G. Analysis of the state of labor resources of the agro-industrial complex of Russia // </w:t>
      </w:r>
      <w:proofErr w:type="gramStart"/>
      <w:r w:rsidRPr="00533202">
        <w:rPr>
          <w:rFonts w:ascii="Times New Roman" w:hAnsi="Times New Roman" w:cs="Times New Roman"/>
          <w:sz w:val="24"/>
          <w:szCs w:val="24"/>
          <w:lang w:val="en-US"/>
        </w:rPr>
        <w:t>In</w:t>
      </w:r>
      <w:proofErr w:type="gramEnd"/>
      <w:r w:rsidRPr="00533202">
        <w:rPr>
          <w:rFonts w:ascii="Times New Roman" w:hAnsi="Times New Roman" w:cs="Times New Roman"/>
          <w:sz w:val="24"/>
          <w:szCs w:val="24"/>
          <w:lang w:val="en-US"/>
        </w:rPr>
        <w:t xml:space="preserve"> the collection: Problems and prospects of development of cooperation and integration in the modern economy. </w:t>
      </w:r>
      <w:proofErr w:type="gramStart"/>
      <w:r w:rsidRPr="00533202">
        <w:rPr>
          <w:rFonts w:ascii="Times New Roman" w:hAnsi="Times New Roman" w:cs="Times New Roman"/>
          <w:sz w:val="24"/>
          <w:szCs w:val="24"/>
          <w:lang w:val="en-US"/>
        </w:rPr>
        <w:t>Collection of articles of the International Scientific and Practical Conference.</w:t>
      </w:r>
      <w:proofErr w:type="gramEnd"/>
      <w:r w:rsidRPr="00533202">
        <w:rPr>
          <w:rFonts w:ascii="Times New Roman" w:hAnsi="Times New Roman" w:cs="Times New Roman"/>
          <w:sz w:val="24"/>
          <w:szCs w:val="24"/>
          <w:lang w:val="en-US"/>
        </w:rPr>
        <w:t xml:space="preserve"> 2019. </w:t>
      </w:r>
      <w:r w:rsidRPr="00533202">
        <w:rPr>
          <w:rFonts w:ascii="Times New Roman" w:hAnsi="Times New Roman" w:cs="Times New Roman"/>
          <w:sz w:val="24"/>
          <w:szCs w:val="24"/>
          <w:lang w:val="en-US"/>
        </w:rPr>
        <w:t>Pp</w:t>
      </w:r>
      <w:r w:rsidRPr="00533202">
        <w:rPr>
          <w:rFonts w:ascii="Times New Roman" w:hAnsi="Times New Roman" w:cs="Times New Roman"/>
          <w:sz w:val="24"/>
          <w:szCs w:val="24"/>
          <w:lang w:val="en-US"/>
        </w:rPr>
        <w:t>. 176-179.</w:t>
      </w:r>
    </w:p>
    <w:p w:rsidR="00533202" w:rsidRDefault="00533202" w:rsidP="00533202">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lang w:val="en-US"/>
        </w:rPr>
        <w:t xml:space="preserve">4. </w:t>
      </w:r>
      <w:proofErr w:type="spellStart"/>
      <w:r>
        <w:rPr>
          <w:rFonts w:ascii="Times New Roman" w:hAnsi="Times New Roman" w:cs="Times New Roman"/>
          <w:sz w:val="24"/>
          <w:szCs w:val="24"/>
          <w:lang w:val="en-US"/>
        </w:rPr>
        <w:t>Khulkhachieva</w:t>
      </w:r>
      <w:proofErr w:type="spellEnd"/>
      <w:r>
        <w:rPr>
          <w:rFonts w:ascii="Times New Roman" w:hAnsi="Times New Roman" w:cs="Times New Roman"/>
          <w:sz w:val="24"/>
          <w:szCs w:val="24"/>
          <w:lang w:val="en-US"/>
        </w:rPr>
        <w:t xml:space="preserve"> G.D., </w:t>
      </w:r>
      <w:proofErr w:type="spellStart"/>
      <w:r>
        <w:rPr>
          <w:rFonts w:ascii="Times New Roman" w:hAnsi="Times New Roman" w:cs="Times New Roman"/>
          <w:sz w:val="24"/>
          <w:szCs w:val="24"/>
          <w:lang w:val="en-US"/>
        </w:rPr>
        <w:t>Lidzhieva</w:t>
      </w:r>
      <w:proofErr w:type="spellEnd"/>
      <w:r>
        <w:rPr>
          <w:rFonts w:ascii="Times New Roman" w:hAnsi="Times New Roman" w:cs="Times New Roman"/>
          <w:sz w:val="24"/>
          <w:szCs w:val="24"/>
          <w:lang w:val="en-US"/>
        </w:rPr>
        <w:t xml:space="preserve"> E.</w:t>
      </w:r>
      <w:r w:rsidRPr="00533202">
        <w:rPr>
          <w:rFonts w:ascii="Times New Roman" w:hAnsi="Times New Roman" w:cs="Times New Roman"/>
          <w:sz w:val="24"/>
          <w:szCs w:val="24"/>
          <w:lang w:val="en-US"/>
        </w:rPr>
        <w:t xml:space="preserve">E., </w:t>
      </w:r>
      <w:proofErr w:type="spellStart"/>
      <w:r w:rsidRPr="00533202">
        <w:rPr>
          <w:rFonts w:ascii="Times New Roman" w:hAnsi="Times New Roman" w:cs="Times New Roman"/>
          <w:sz w:val="24"/>
          <w:szCs w:val="24"/>
          <w:lang w:val="en-US"/>
        </w:rPr>
        <w:t>Bembeeva</w:t>
      </w:r>
      <w:proofErr w:type="spellEnd"/>
      <w:r>
        <w:rPr>
          <w:rFonts w:ascii="Times New Roman" w:hAnsi="Times New Roman" w:cs="Times New Roman"/>
          <w:sz w:val="24"/>
          <w:szCs w:val="24"/>
          <w:lang w:val="en-US"/>
        </w:rPr>
        <w:t xml:space="preserve"> I.</w:t>
      </w:r>
      <w:r w:rsidRPr="00533202">
        <w:rPr>
          <w:rFonts w:ascii="Times New Roman" w:hAnsi="Times New Roman" w:cs="Times New Roman"/>
          <w:sz w:val="24"/>
          <w:szCs w:val="24"/>
          <w:lang w:val="en-US"/>
        </w:rPr>
        <w:t xml:space="preserve">I. Analysis of the standard of living of the human capital of rural areas // In the collection: Vectors of human capital development in the system of ensuring the economic security of the region in the post-pandemic reality. 2020. </w:t>
      </w:r>
      <w:r w:rsidRPr="00533202">
        <w:rPr>
          <w:rFonts w:ascii="Times New Roman" w:hAnsi="Times New Roman" w:cs="Times New Roman"/>
          <w:sz w:val="24"/>
          <w:szCs w:val="24"/>
          <w:lang w:val="en-US"/>
        </w:rPr>
        <w:t>Pp</w:t>
      </w:r>
      <w:r>
        <w:rPr>
          <w:rFonts w:ascii="Times New Roman" w:hAnsi="Times New Roman" w:cs="Times New Roman"/>
          <w:sz w:val="24"/>
          <w:szCs w:val="24"/>
          <w:lang w:val="en-US"/>
        </w:rPr>
        <w:t>. 10-13</w:t>
      </w:r>
      <w:r>
        <w:rPr>
          <w:rFonts w:ascii="Times New Roman" w:hAnsi="Times New Roman" w:cs="Times New Roman"/>
          <w:sz w:val="24"/>
          <w:szCs w:val="24"/>
        </w:rPr>
        <w:t>.</w:t>
      </w:r>
    </w:p>
    <w:p w:rsidR="00533202" w:rsidRPr="00533202" w:rsidRDefault="00533202" w:rsidP="00533202">
      <w:pPr>
        <w:spacing w:after="0" w:line="240" w:lineRule="auto"/>
        <w:ind w:firstLine="709"/>
        <w:jc w:val="both"/>
        <w:rPr>
          <w:rFonts w:ascii="Times New Roman" w:hAnsi="Times New Roman" w:cs="Times New Roman"/>
          <w:sz w:val="24"/>
          <w:szCs w:val="24"/>
        </w:rPr>
      </w:pPr>
    </w:p>
    <w:sectPr w:rsidR="00533202" w:rsidRPr="00533202" w:rsidSect="0007694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11AF" w:rsidRDefault="004E11AF" w:rsidP="00D429B7">
      <w:pPr>
        <w:spacing w:after="0" w:line="240" w:lineRule="auto"/>
      </w:pPr>
      <w:r>
        <w:separator/>
      </w:r>
    </w:p>
  </w:endnote>
  <w:endnote w:type="continuationSeparator" w:id="0">
    <w:p w:rsidR="004E11AF" w:rsidRDefault="004E11AF" w:rsidP="00D429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11AF" w:rsidRDefault="004E11AF" w:rsidP="00D429B7">
      <w:pPr>
        <w:spacing w:after="0" w:line="240" w:lineRule="auto"/>
      </w:pPr>
      <w:r>
        <w:separator/>
      </w:r>
    </w:p>
  </w:footnote>
  <w:footnote w:type="continuationSeparator" w:id="0">
    <w:p w:rsidR="004E11AF" w:rsidRDefault="004E11AF" w:rsidP="00D429B7">
      <w:pPr>
        <w:spacing w:after="0" w:line="240" w:lineRule="auto"/>
      </w:pPr>
      <w:r>
        <w:continuationSeparator/>
      </w:r>
    </w:p>
  </w:footnote>
  <w:footnote w:id="1">
    <w:p w:rsidR="00817AAF" w:rsidRPr="00D429B7" w:rsidRDefault="00817AAF" w:rsidP="00817AAF">
      <w:pPr>
        <w:pStyle w:val="a8"/>
        <w:rPr>
          <w:rFonts w:ascii="Times New Roman" w:hAnsi="Times New Roman" w:cs="Times New Roman"/>
        </w:rPr>
      </w:pPr>
      <w:r w:rsidRPr="00D429B7">
        <w:rPr>
          <w:rStyle w:val="aa"/>
          <w:rFonts w:ascii="Times New Roman" w:hAnsi="Times New Roman" w:cs="Times New Roman"/>
        </w:rPr>
        <w:footnoteRef/>
      </w:r>
      <w:r w:rsidRPr="00D429B7">
        <w:rPr>
          <w:rFonts w:ascii="Times New Roman" w:hAnsi="Times New Roman" w:cs="Times New Roman"/>
        </w:rPr>
        <w:t xml:space="preserve"> Методика расчета</w:t>
      </w:r>
      <w:r>
        <w:rPr>
          <w:rFonts w:ascii="Times New Roman" w:hAnsi="Times New Roman" w:cs="Times New Roman"/>
        </w:rPr>
        <w:t xml:space="preserve"> показателя</w:t>
      </w:r>
      <w:r w:rsidRPr="00D429B7">
        <w:rPr>
          <w:rFonts w:ascii="Times New Roman" w:hAnsi="Times New Roman" w:cs="Times New Roman"/>
        </w:rPr>
        <w:t>:  данные по состоянию на конец текущего месяца за вычетом данных по состоянию на конец предшествующего месяца</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77AA"/>
    <w:rsid w:val="0000443E"/>
    <w:rsid w:val="00076945"/>
    <w:rsid w:val="00082157"/>
    <w:rsid w:val="00083796"/>
    <w:rsid w:val="000B3BFA"/>
    <w:rsid w:val="00135840"/>
    <w:rsid w:val="00142D3D"/>
    <w:rsid w:val="00145CF8"/>
    <w:rsid w:val="001709D7"/>
    <w:rsid w:val="001B77AA"/>
    <w:rsid w:val="001C73A3"/>
    <w:rsid w:val="001D4A5E"/>
    <w:rsid w:val="002218FE"/>
    <w:rsid w:val="002235D8"/>
    <w:rsid w:val="00293664"/>
    <w:rsid w:val="00295037"/>
    <w:rsid w:val="002E5E0B"/>
    <w:rsid w:val="003052D8"/>
    <w:rsid w:val="00320227"/>
    <w:rsid w:val="003236BC"/>
    <w:rsid w:val="00350308"/>
    <w:rsid w:val="003747C1"/>
    <w:rsid w:val="00374967"/>
    <w:rsid w:val="003E7798"/>
    <w:rsid w:val="00425C84"/>
    <w:rsid w:val="00440555"/>
    <w:rsid w:val="004801B4"/>
    <w:rsid w:val="00486C56"/>
    <w:rsid w:val="004A120B"/>
    <w:rsid w:val="004B1325"/>
    <w:rsid w:val="004C69CE"/>
    <w:rsid w:val="004E11AF"/>
    <w:rsid w:val="00501E11"/>
    <w:rsid w:val="00526353"/>
    <w:rsid w:val="00533202"/>
    <w:rsid w:val="00552D39"/>
    <w:rsid w:val="005617D8"/>
    <w:rsid w:val="00570F5E"/>
    <w:rsid w:val="005F2BC0"/>
    <w:rsid w:val="00642631"/>
    <w:rsid w:val="006E3B06"/>
    <w:rsid w:val="00722D35"/>
    <w:rsid w:val="007235C0"/>
    <w:rsid w:val="00765640"/>
    <w:rsid w:val="00775F95"/>
    <w:rsid w:val="007B4A42"/>
    <w:rsid w:val="007D1886"/>
    <w:rsid w:val="00817AAF"/>
    <w:rsid w:val="008334B0"/>
    <w:rsid w:val="00842EAB"/>
    <w:rsid w:val="008570C3"/>
    <w:rsid w:val="008C5E34"/>
    <w:rsid w:val="008D50BE"/>
    <w:rsid w:val="00972A06"/>
    <w:rsid w:val="0097575C"/>
    <w:rsid w:val="00A967F3"/>
    <w:rsid w:val="00B32395"/>
    <w:rsid w:val="00B53B19"/>
    <w:rsid w:val="00B53FF5"/>
    <w:rsid w:val="00B6729F"/>
    <w:rsid w:val="00BB1330"/>
    <w:rsid w:val="00BF0E06"/>
    <w:rsid w:val="00C26621"/>
    <w:rsid w:val="00C47EB2"/>
    <w:rsid w:val="00C5134F"/>
    <w:rsid w:val="00C57B6E"/>
    <w:rsid w:val="00C8065C"/>
    <w:rsid w:val="00C911BD"/>
    <w:rsid w:val="00CC4EB0"/>
    <w:rsid w:val="00CD3344"/>
    <w:rsid w:val="00D2364D"/>
    <w:rsid w:val="00D429B7"/>
    <w:rsid w:val="00D55F58"/>
    <w:rsid w:val="00DA6CE0"/>
    <w:rsid w:val="00DD47E8"/>
    <w:rsid w:val="00DF718F"/>
    <w:rsid w:val="00E043A2"/>
    <w:rsid w:val="00E07C43"/>
    <w:rsid w:val="00E25AAD"/>
    <w:rsid w:val="00E43016"/>
    <w:rsid w:val="00E47170"/>
    <w:rsid w:val="00EC0AD9"/>
    <w:rsid w:val="00EE60E6"/>
    <w:rsid w:val="00F11F22"/>
    <w:rsid w:val="00F225F0"/>
    <w:rsid w:val="00F47EB8"/>
    <w:rsid w:val="00F53FC7"/>
    <w:rsid w:val="00FB438E"/>
    <w:rsid w:val="00FB6A51"/>
    <w:rsid w:val="00FC6155"/>
    <w:rsid w:val="00FD758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3B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Balloon Text"/>
    <w:basedOn w:val="a"/>
    <w:link w:val="a5"/>
    <w:uiPriority w:val="99"/>
    <w:semiHidden/>
    <w:unhideWhenUsed/>
    <w:rsid w:val="00FC6155"/>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FC6155"/>
    <w:rPr>
      <w:rFonts w:ascii="Tahoma" w:hAnsi="Tahoma" w:cs="Tahoma"/>
      <w:sz w:val="16"/>
      <w:szCs w:val="16"/>
    </w:rPr>
  </w:style>
  <w:style w:type="character" w:styleId="a6">
    <w:name w:val="Placeholder Text"/>
    <w:basedOn w:val="a0"/>
    <w:uiPriority w:val="99"/>
    <w:semiHidden/>
    <w:rsid w:val="00775F95"/>
    <w:rPr>
      <w:color w:val="808080"/>
    </w:rPr>
  </w:style>
  <w:style w:type="character" w:styleId="a7">
    <w:name w:val="Hyperlink"/>
    <w:basedOn w:val="a0"/>
    <w:uiPriority w:val="99"/>
    <w:unhideWhenUsed/>
    <w:rsid w:val="00E47170"/>
    <w:rPr>
      <w:color w:val="0000FF" w:themeColor="hyperlink"/>
      <w:u w:val="single"/>
    </w:rPr>
  </w:style>
  <w:style w:type="paragraph" w:styleId="a8">
    <w:name w:val="footnote text"/>
    <w:basedOn w:val="a"/>
    <w:link w:val="a9"/>
    <w:uiPriority w:val="99"/>
    <w:semiHidden/>
    <w:unhideWhenUsed/>
    <w:rsid w:val="00D429B7"/>
    <w:pPr>
      <w:spacing w:after="0" w:line="240" w:lineRule="auto"/>
    </w:pPr>
    <w:rPr>
      <w:sz w:val="20"/>
      <w:szCs w:val="20"/>
    </w:rPr>
  </w:style>
  <w:style w:type="character" w:customStyle="1" w:styleId="a9">
    <w:name w:val="Текст сноски Знак"/>
    <w:basedOn w:val="a0"/>
    <w:link w:val="a8"/>
    <w:uiPriority w:val="99"/>
    <w:semiHidden/>
    <w:rsid w:val="00D429B7"/>
    <w:rPr>
      <w:sz w:val="20"/>
      <w:szCs w:val="20"/>
    </w:rPr>
  </w:style>
  <w:style w:type="character" w:styleId="aa">
    <w:name w:val="footnote reference"/>
    <w:basedOn w:val="a0"/>
    <w:uiPriority w:val="99"/>
    <w:semiHidden/>
    <w:unhideWhenUsed/>
    <w:rsid w:val="00D429B7"/>
    <w:rPr>
      <w:vertAlign w:val="superscript"/>
    </w:rPr>
  </w:style>
  <w:style w:type="paragraph" w:styleId="ab">
    <w:name w:val="Normal (Web)"/>
    <w:basedOn w:val="a"/>
    <w:rsid w:val="008D50BE"/>
    <w:pPr>
      <w:spacing w:before="100" w:beforeAutospacing="1" w:after="100" w:afterAutospacing="1" w:line="240" w:lineRule="auto"/>
    </w:pPr>
    <w:rPr>
      <w:rFonts w:ascii="Arial Unicode MS" w:eastAsia="Arial Unicode MS" w:hAnsi="Arial Unicode MS" w:cs="Times New Roman CYR"/>
      <w:sz w:val="24"/>
      <w:szCs w:val="24"/>
      <w:lang w:eastAsia="ru-RU"/>
    </w:rPr>
  </w:style>
  <w:style w:type="paragraph" w:styleId="ac">
    <w:name w:val="List Paragraph"/>
    <w:basedOn w:val="a"/>
    <w:uiPriority w:val="34"/>
    <w:qFormat/>
    <w:rsid w:val="000044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30325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7564187982226224E-2"/>
          <c:y val="1.9436226984522947E-2"/>
          <c:w val="0.79072645208051917"/>
          <c:h val="0.49616372164982153"/>
        </c:manualLayout>
      </c:layout>
      <c:lineChart>
        <c:grouping val="standard"/>
        <c:varyColors val="0"/>
        <c:ser>
          <c:idx val="0"/>
          <c:order val="0"/>
          <c:tx>
            <c:strRef>
              <c:f>Лист1!$B$1</c:f>
              <c:strCache>
                <c:ptCount val="1"/>
                <c:pt idx="0">
                  <c:v>Численность не занятых трудовой деятельностью граждан, тыс. чел.
</c:v>
                </c:pt>
              </c:strCache>
            </c:strRef>
          </c:tx>
          <c:spPr>
            <a:ln w="50800" cmpd="dbl">
              <a:solidFill>
                <a:schemeClr val="tx1"/>
              </a:solidFill>
              <a:prstDash val="sysDot"/>
            </a:ln>
          </c:spPr>
          <c:marker>
            <c:symbol val="none"/>
          </c:marker>
          <c:trendline>
            <c:trendlineType val="poly"/>
            <c:order val="4"/>
            <c:dispRSqr val="1"/>
            <c:dispEq val="1"/>
            <c:trendlineLbl>
              <c:layout>
                <c:manualLayout>
                  <c:x val="-0.16132388663487646"/>
                  <c:y val="-0.12810863962396105"/>
                </c:manualLayout>
              </c:layout>
              <c:numFmt formatCode="General" sourceLinked="0"/>
            </c:trendlineLbl>
          </c:trendline>
          <c:cat>
            <c:strRef>
              <c:f>Лист1!$A$2:$A$14</c:f>
              <c:strCache>
                <c:ptCount val="13"/>
                <c:pt idx="0">
                  <c:v>Январь 2020 г.</c:v>
                </c:pt>
                <c:pt idx="1">
                  <c:v>Февраль 2020 г.</c:v>
                </c:pt>
                <c:pt idx="2">
                  <c:v>Март 2020 г.</c:v>
                </c:pt>
                <c:pt idx="3">
                  <c:v>Апрель 2020 г.</c:v>
                </c:pt>
                <c:pt idx="4">
                  <c:v>Май 2020 г.</c:v>
                </c:pt>
                <c:pt idx="5">
                  <c:v>Июнь 2020 г.</c:v>
                </c:pt>
                <c:pt idx="6">
                  <c:v>Июль 2020 г.</c:v>
                </c:pt>
                <c:pt idx="7">
                  <c:v>Август 2020 г.</c:v>
                </c:pt>
                <c:pt idx="8">
                  <c:v>Сентябрь 2020 г.</c:v>
                </c:pt>
                <c:pt idx="9">
                  <c:v>Октябрь 2020 г.</c:v>
                </c:pt>
                <c:pt idx="10">
                  <c:v>Ноябрь 2020 г.</c:v>
                </c:pt>
                <c:pt idx="11">
                  <c:v>Декабрь 2020 г.</c:v>
                </c:pt>
                <c:pt idx="12">
                  <c:v>Январь 2021 г. </c:v>
                </c:pt>
              </c:strCache>
            </c:strRef>
          </c:cat>
          <c:val>
            <c:numRef>
              <c:f>Лист1!$B$2:$B$14</c:f>
              <c:numCache>
                <c:formatCode>General</c:formatCode>
                <c:ptCount val="13"/>
                <c:pt idx="0">
                  <c:v>9.5</c:v>
                </c:pt>
                <c:pt idx="1">
                  <c:v>10.3</c:v>
                </c:pt>
                <c:pt idx="2">
                  <c:v>10.4</c:v>
                </c:pt>
                <c:pt idx="3">
                  <c:v>27.3</c:v>
                </c:pt>
                <c:pt idx="4">
                  <c:v>42.8</c:v>
                </c:pt>
                <c:pt idx="5">
                  <c:v>53.8</c:v>
                </c:pt>
                <c:pt idx="6">
                  <c:v>61.1</c:v>
                </c:pt>
                <c:pt idx="7">
                  <c:v>65.400000000000006</c:v>
                </c:pt>
                <c:pt idx="8">
                  <c:v>66.3</c:v>
                </c:pt>
                <c:pt idx="9">
                  <c:v>64</c:v>
                </c:pt>
                <c:pt idx="10">
                  <c:v>61.7</c:v>
                </c:pt>
                <c:pt idx="11">
                  <c:v>58.5</c:v>
                </c:pt>
                <c:pt idx="12">
                  <c:v>51.4</c:v>
                </c:pt>
              </c:numCache>
            </c:numRef>
          </c:val>
          <c:smooth val="0"/>
        </c:ser>
        <c:ser>
          <c:idx val="1"/>
          <c:order val="1"/>
          <c:tx>
            <c:strRef>
              <c:f>Лист1!$C$1</c:f>
              <c:strCache>
                <c:ptCount val="1"/>
                <c:pt idx="0">
                  <c:v>Зарегистрировани безработных всего, тыс. чел.</c:v>
                </c:pt>
              </c:strCache>
            </c:strRef>
          </c:tx>
          <c:spPr>
            <a:ln w="41275" cmpd="dbl">
              <a:solidFill>
                <a:schemeClr val="tx1"/>
              </a:solidFill>
              <a:prstDash val="dash"/>
            </a:ln>
          </c:spPr>
          <c:marker>
            <c:symbol val="none"/>
          </c:marker>
          <c:trendline>
            <c:trendlineType val="poly"/>
            <c:order val="4"/>
            <c:dispRSqr val="1"/>
            <c:dispEq val="1"/>
            <c:trendlineLbl>
              <c:layout>
                <c:manualLayout>
                  <c:x val="0.12727491874055261"/>
                  <c:y val="0.11993926308438459"/>
                </c:manualLayout>
              </c:layout>
              <c:numFmt formatCode="General" sourceLinked="0"/>
            </c:trendlineLbl>
          </c:trendline>
          <c:cat>
            <c:strRef>
              <c:f>Лист1!$A$2:$A$14</c:f>
              <c:strCache>
                <c:ptCount val="13"/>
                <c:pt idx="0">
                  <c:v>Январь 2020 г.</c:v>
                </c:pt>
                <c:pt idx="1">
                  <c:v>Февраль 2020 г.</c:v>
                </c:pt>
                <c:pt idx="2">
                  <c:v>Март 2020 г.</c:v>
                </c:pt>
                <c:pt idx="3">
                  <c:v>Апрель 2020 г.</c:v>
                </c:pt>
                <c:pt idx="4">
                  <c:v>Май 2020 г.</c:v>
                </c:pt>
                <c:pt idx="5">
                  <c:v>Июнь 2020 г.</c:v>
                </c:pt>
                <c:pt idx="6">
                  <c:v>Июль 2020 г.</c:v>
                </c:pt>
                <c:pt idx="7">
                  <c:v>Август 2020 г.</c:v>
                </c:pt>
                <c:pt idx="8">
                  <c:v>Сентябрь 2020 г.</c:v>
                </c:pt>
                <c:pt idx="9">
                  <c:v>Октябрь 2020 г.</c:v>
                </c:pt>
                <c:pt idx="10">
                  <c:v>Ноябрь 2020 г.</c:v>
                </c:pt>
                <c:pt idx="11">
                  <c:v>Декабрь 2020 г.</c:v>
                </c:pt>
                <c:pt idx="12">
                  <c:v>Январь 2021 г. </c:v>
                </c:pt>
              </c:strCache>
            </c:strRef>
          </c:cat>
          <c:val>
            <c:numRef>
              <c:f>Лист1!$C$2:$C$14</c:f>
              <c:numCache>
                <c:formatCode>General</c:formatCode>
                <c:ptCount val="13"/>
                <c:pt idx="0">
                  <c:v>7.3</c:v>
                </c:pt>
                <c:pt idx="1">
                  <c:v>7.8</c:v>
                </c:pt>
                <c:pt idx="2">
                  <c:v>7.6</c:v>
                </c:pt>
                <c:pt idx="3">
                  <c:v>19.899999999999999</c:v>
                </c:pt>
                <c:pt idx="4">
                  <c:v>36.4</c:v>
                </c:pt>
                <c:pt idx="5">
                  <c:v>48.8</c:v>
                </c:pt>
                <c:pt idx="6">
                  <c:v>57.4</c:v>
                </c:pt>
                <c:pt idx="7">
                  <c:v>62</c:v>
                </c:pt>
                <c:pt idx="8">
                  <c:v>62.9</c:v>
                </c:pt>
                <c:pt idx="9">
                  <c:v>60.9</c:v>
                </c:pt>
                <c:pt idx="10">
                  <c:v>58.5</c:v>
                </c:pt>
                <c:pt idx="11">
                  <c:v>56.1</c:v>
                </c:pt>
                <c:pt idx="12">
                  <c:v>47.9</c:v>
                </c:pt>
              </c:numCache>
            </c:numRef>
          </c:val>
          <c:smooth val="0"/>
        </c:ser>
        <c:ser>
          <c:idx val="2"/>
          <c:order val="2"/>
          <c:tx>
            <c:strRef>
              <c:f>Лист1!$D$1</c:f>
              <c:strCache>
                <c:ptCount val="1"/>
                <c:pt idx="0">
                  <c:v>Потребность организаций в работниках, заявленная в  СЗН, на конец периода, тыс. чел.</c:v>
                </c:pt>
              </c:strCache>
            </c:strRef>
          </c:tx>
          <c:spPr>
            <a:ln w="34925" cmpd="thinThick">
              <a:solidFill>
                <a:schemeClr val="tx1"/>
              </a:solidFill>
              <a:prstDash val="lgDash"/>
            </a:ln>
          </c:spPr>
          <c:marker>
            <c:symbol val="none"/>
          </c:marker>
          <c:cat>
            <c:strRef>
              <c:f>Лист1!$A$2:$A$14</c:f>
              <c:strCache>
                <c:ptCount val="13"/>
                <c:pt idx="0">
                  <c:v>Январь 2020 г.</c:v>
                </c:pt>
                <c:pt idx="1">
                  <c:v>Февраль 2020 г.</c:v>
                </c:pt>
                <c:pt idx="2">
                  <c:v>Март 2020 г.</c:v>
                </c:pt>
                <c:pt idx="3">
                  <c:v>Апрель 2020 г.</c:v>
                </c:pt>
                <c:pt idx="4">
                  <c:v>Май 2020 г.</c:v>
                </c:pt>
                <c:pt idx="5">
                  <c:v>Июнь 2020 г.</c:v>
                </c:pt>
                <c:pt idx="6">
                  <c:v>Июль 2020 г.</c:v>
                </c:pt>
                <c:pt idx="7">
                  <c:v>Август 2020 г.</c:v>
                </c:pt>
                <c:pt idx="8">
                  <c:v>Сентябрь 2020 г.</c:v>
                </c:pt>
                <c:pt idx="9">
                  <c:v>Октябрь 2020 г.</c:v>
                </c:pt>
                <c:pt idx="10">
                  <c:v>Ноябрь 2020 г.</c:v>
                </c:pt>
                <c:pt idx="11">
                  <c:v>Декабрь 2020 г.</c:v>
                </c:pt>
                <c:pt idx="12">
                  <c:v>Январь 2021 г. </c:v>
                </c:pt>
              </c:strCache>
            </c:strRef>
          </c:cat>
          <c:val>
            <c:numRef>
              <c:f>Лист1!$D$2:$D$14</c:f>
              <c:numCache>
                <c:formatCode>General</c:formatCode>
                <c:ptCount val="13"/>
                <c:pt idx="0">
                  <c:v>35.4</c:v>
                </c:pt>
                <c:pt idx="1">
                  <c:v>37</c:v>
                </c:pt>
                <c:pt idx="2">
                  <c:v>40</c:v>
                </c:pt>
                <c:pt idx="3">
                  <c:v>38.799999999999997</c:v>
                </c:pt>
                <c:pt idx="4">
                  <c:v>39.700000000000003</c:v>
                </c:pt>
                <c:pt idx="5">
                  <c:v>41.4</c:v>
                </c:pt>
                <c:pt idx="6">
                  <c:v>42.6</c:v>
                </c:pt>
                <c:pt idx="7">
                  <c:v>45</c:v>
                </c:pt>
                <c:pt idx="8">
                  <c:v>51.1</c:v>
                </c:pt>
                <c:pt idx="9">
                  <c:v>52.9</c:v>
                </c:pt>
                <c:pt idx="10">
                  <c:v>53.9</c:v>
                </c:pt>
                <c:pt idx="11">
                  <c:v>53.7</c:v>
                </c:pt>
                <c:pt idx="12">
                  <c:v>49.7</c:v>
                </c:pt>
              </c:numCache>
            </c:numRef>
          </c:val>
          <c:smooth val="0"/>
        </c:ser>
        <c:dLbls>
          <c:showLegendKey val="0"/>
          <c:showVal val="0"/>
          <c:showCatName val="0"/>
          <c:showSerName val="0"/>
          <c:showPercent val="0"/>
          <c:showBubbleSize val="0"/>
        </c:dLbls>
        <c:marker val="1"/>
        <c:smooth val="0"/>
        <c:axId val="81370112"/>
        <c:axId val="105433920"/>
      </c:lineChart>
      <c:catAx>
        <c:axId val="81370112"/>
        <c:scaling>
          <c:orientation val="minMax"/>
        </c:scaling>
        <c:delete val="0"/>
        <c:axPos val="b"/>
        <c:majorTickMark val="out"/>
        <c:minorTickMark val="none"/>
        <c:tickLblPos val="nextTo"/>
        <c:crossAx val="105433920"/>
        <c:crosses val="autoZero"/>
        <c:auto val="1"/>
        <c:lblAlgn val="ctr"/>
        <c:lblOffset val="100"/>
        <c:noMultiLvlLbl val="0"/>
      </c:catAx>
      <c:valAx>
        <c:axId val="105433920"/>
        <c:scaling>
          <c:orientation val="minMax"/>
        </c:scaling>
        <c:delete val="0"/>
        <c:axPos val="l"/>
        <c:majorGridlines>
          <c:spPr>
            <a:ln>
              <a:noFill/>
            </a:ln>
          </c:spPr>
        </c:majorGridlines>
        <c:numFmt formatCode="General" sourceLinked="1"/>
        <c:majorTickMark val="out"/>
        <c:minorTickMark val="none"/>
        <c:tickLblPos val="nextTo"/>
        <c:crossAx val="81370112"/>
        <c:crosses val="autoZero"/>
        <c:crossBetween val="between"/>
      </c:valAx>
    </c:plotArea>
    <c:legend>
      <c:legendPos val="b"/>
      <c:legendEntry>
        <c:idx val="3"/>
        <c:delete val="1"/>
      </c:legendEntry>
      <c:legendEntry>
        <c:idx val="4"/>
        <c:delete val="1"/>
      </c:legendEntry>
      <c:layout>
        <c:manualLayout>
          <c:xMode val="edge"/>
          <c:yMode val="edge"/>
          <c:x val="2.8053823886819668E-2"/>
          <c:y val="0.74629944834739959"/>
          <c:w val="0.92779986876640419"/>
          <c:h val="0.25370046902563942"/>
        </c:manualLayout>
      </c:layout>
      <c:overlay val="0"/>
      <c:txPr>
        <a:bodyPr/>
        <a:lstStyle/>
        <a:p>
          <a:pPr>
            <a:defRPr baseline="0"/>
          </a:pPr>
          <a:endParaRPr lang="ru-RU"/>
        </a:p>
      </c:txPr>
    </c:legend>
    <c:plotVisOnly val="1"/>
    <c:dispBlanksAs val="gap"/>
    <c:showDLblsOverMax val="0"/>
  </c:chart>
  <c:txPr>
    <a:bodyPr/>
    <a:lstStyle/>
    <a:p>
      <a:pPr>
        <a:defRPr>
          <a:latin typeface="Times New Roman" panose="02020603050405020304" pitchFamily="18" charset="0"/>
          <a:cs typeface="Times New Roman" panose="02020603050405020304" pitchFamily="18" charset="0"/>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lineChart>
        <c:grouping val="standard"/>
        <c:varyColors val="0"/>
        <c:ser>
          <c:idx val="0"/>
          <c:order val="0"/>
          <c:tx>
            <c:strRef>
              <c:f>Лист1!$B$1</c:f>
              <c:strCache>
                <c:ptCount val="1"/>
                <c:pt idx="0">
                  <c:v>Количество безработных, тыс. чел.</c:v>
                </c:pt>
              </c:strCache>
            </c:strRef>
          </c:tx>
          <c:spPr>
            <a:ln w="38100">
              <a:solidFill>
                <a:schemeClr val="tx1"/>
              </a:solidFill>
              <a:prstDash val="dash"/>
            </a:ln>
          </c:spPr>
          <c:marker>
            <c:symbol val="none"/>
          </c:marker>
          <c:cat>
            <c:numRef>
              <c:f>Лист1!$A$2:$A$10</c:f>
              <c:numCache>
                <c:formatCode>mmm\-yy</c:formatCode>
                <c:ptCount val="9"/>
                <c:pt idx="0">
                  <c:v>44044</c:v>
                </c:pt>
                <c:pt idx="1">
                  <c:v>44075</c:v>
                </c:pt>
                <c:pt idx="2">
                  <c:v>44105</c:v>
                </c:pt>
                <c:pt idx="3">
                  <c:v>44136</c:v>
                </c:pt>
                <c:pt idx="4">
                  <c:v>44166</c:v>
                </c:pt>
                <c:pt idx="5">
                  <c:v>43831</c:v>
                </c:pt>
                <c:pt idx="6">
                  <c:v>44228</c:v>
                </c:pt>
                <c:pt idx="7">
                  <c:v>44256</c:v>
                </c:pt>
                <c:pt idx="8">
                  <c:v>44287</c:v>
                </c:pt>
              </c:numCache>
            </c:numRef>
          </c:cat>
          <c:val>
            <c:numRef>
              <c:f>Лист1!$B$2:$B$10</c:f>
              <c:numCache>
                <c:formatCode>General</c:formatCode>
                <c:ptCount val="9"/>
                <c:pt idx="0">
                  <c:v>62</c:v>
                </c:pt>
                <c:pt idx="1">
                  <c:v>62.9</c:v>
                </c:pt>
                <c:pt idx="2">
                  <c:v>60.9</c:v>
                </c:pt>
                <c:pt idx="3">
                  <c:v>58.5</c:v>
                </c:pt>
                <c:pt idx="4">
                  <c:v>56.1</c:v>
                </c:pt>
                <c:pt idx="5">
                  <c:v>47.9</c:v>
                </c:pt>
              </c:numCache>
            </c:numRef>
          </c:val>
          <c:smooth val="0"/>
        </c:ser>
        <c:ser>
          <c:idx val="1"/>
          <c:order val="1"/>
          <c:tx>
            <c:strRef>
              <c:f>Лист1!$C$1</c:f>
              <c:strCache>
                <c:ptCount val="1"/>
                <c:pt idx="0">
                  <c:v>Точечный прогноз</c:v>
                </c:pt>
              </c:strCache>
            </c:strRef>
          </c:tx>
          <c:spPr>
            <a:ln w="38100" cmpd="dbl">
              <a:solidFill>
                <a:schemeClr val="tx1"/>
              </a:solidFill>
              <a:prstDash val="sysDot"/>
            </a:ln>
          </c:spPr>
          <c:marker>
            <c:symbol val="none"/>
          </c:marker>
          <c:cat>
            <c:numRef>
              <c:f>Лист1!$A$2:$A$10</c:f>
              <c:numCache>
                <c:formatCode>mmm\-yy</c:formatCode>
                <c:ptCount val="9"/>
                <c:pt idx="0">
                  <c:v>44044</c:v>
                </c:pt>
                <c:pt idx="1">
                  <c:v>44075</c:v>
                </c:pt>
                <c:pt idx="2">
                  <c:v>44105</c:v>
                </c:pt>
                <c:pt idx="3">
                  <c:v>44136</c:v>
                </c:pt>
                <c:pt idx="4">
                  <c:v>44166</c:v>
                </c:pt>
                <c:pt idx="5">
                  <c:v>43831</c:v>
                </c:pt>
                <c:pt idx="6">
                  <c:v>44228</c:v>
                </c:pt>
                <c:pt idx="7">
                  <c:v>44256</c:v>
                </c:pt>
                <c:pt idx="8">
                  <c:v>44287</c:v>
                </c:pt>
              </c:numCache>
            </c:numRef>
          </c:cat>
          <c:val>
            <c:numRef>
              <c:f>Лист1!$C$2:$C$10</c:f>
              <c:numCache>
                <c:formatCode>General</c:formatCode>
                <c:ptCount val="9"/>
                <c:pt idx="6">
                  <c:v>39.1</c:v>
                </c:pt>
                <c:pt idx="7">
                  <c:v>30.6</c:v>
                </c:pt>
                <c:pt idx="8">
                  <c:v>23.5</c:v>
                </c:pt>
              </c:numCache>
            </c:numRef>
          </c:val>
          <c:smooth val="0"/>
        </c:ser>
        <c:ser>
          <c:idx val="2"/>
          <c:order val="2"/>
          <c:tx>
            <c:strRef>
              <c:f>Лист1!$D$1</c:f>
              <c:strCache>
                <c:ptCount val="1"/>
                <c:pt idx="0">
                  <c:v>Оптимистичный прогноз</c:v>
                </c:pt>
              </c:strCache>
            </c:strRef>
          </c:tx>
          <c:spPr>
            <a:ln cmpd="tri">
              <a:solidFill>
                <a:schemeClr val="tx1"/>
              </a:solidFill>
              <a:prstDash val="lgDashDotDot"/>
            </a:ln>
          </c:spPr>
          <c:marker>
            <c:symbol val="none"/>
          </c:marker>
          <c:cat>
            <c:numRef>
              <c:f>Лист1!$A$2:$A$10</c:f>
              <c:numCache>
                <c:formatCode>mmm\-yy</c:formatCode>
                <c:ptCount val="9"/>
                <c:pt idx="0">
                  <c:v>44044</c:v>
                </c:pt>
                <c:pt idx="1">
                  <c:v>44075</c:v>
                </c:pt>
                <c:pt idx="2">
                  <c:v>44105</c:v>
                </c:pt>
                <c:pt idx="3">
                  <c:v>44136</c:v>
                </c:pt>
                <c:pt idx="4">
                  <c:v>44166</c:v>
                </c:pt>
                <c:pt idx="5">
                  <c:v>43831</c:v>
                </c:pt>
                <c:pt idx="6">
                  <c:v>44228</c:v>
                </c:pt>
                <c:pt idx="7">
                  <c:v>44256</c:v>
                </c:pt>
                <c:pt idx="8">
                  <c:v>44287</c:v>
                </c:pt>
              </c:numCache>
            </c:numRef>
          </c:cat>
          <c:val>
            <c:numRef>
              <c:f>Лист1!$D$2:$D$10</c:f>
              <c:numCache>
                <c:formatCode>General</c:formatCode>
                <c:ptCount val="9"/>
                <c:pt idx="6">
                  <c:v>32.200000000000003</c:v>
                </c:pt>
                <c:pt idx="7">
                  <c:v>16.7</c:v>
                </c:pt>
                <c:pt idx="8">
                  <c:v>2.7</c:v>
                </c:pt>
              </c:numCache>
            </c:numRef>
          </c:val>
          <c:smooth val="0"/>
        </c:ser>
        <c:ser>
          <c:idx val="3"/>
          <c:order val="3"/>
          <c:tx>
            <c:strRef>
              <c:f>Лист1!$E$1</c:f>
              <c:strCache>
                <c:ptCount val="1"/>
                <c:pt idx="0">
                  <c:v>Пессимистичный прогноз</c:v>
                </c:pt>
              </c:strCache>
            </c:strRef>
          </c:tx>
          <c:spPr>
            <a:ln w="34925" cmpd="dbl">
              <a:solidFill>
                <a:schemeClr val="tx1"/>
              </a:solidFill>
              <a:prstDash val="sysDash"/>
            </a:ln>
          </c:spPr>
          <c:marker>
            <c:symbol val="none"/>
          </c:marker>
          <c:cat>
            <c:numRef>
              <c:f>Лист1!$A$2:$A$10</c:f>
              <c:numCache>
                <c:formatCode>mmm\-yy</c:formatCode>
                <c:ptCount val="9"/>
                <c:pt idx="0">
                  <c:v>44044</c:v>
                </c:pt>
                <c:pt idx="1">
                  <c:v>44075</c:v>
                </c:pt>
                <c:pt idx="2">
                  <c:v>44105</c:v>
                </c:pt>
                <c:pt idx="3">
                  <c:v>44136</c:v>
                </c:pt>
                <c:pt idx="4">
                  <c:v>44166</c:v>
                </c:pt>
                <c:pt idx="5">
                  <c:v>43831</c:v>
                </c:pt>
                <c:pt idx="6">
                  <c:v>44228</c:v>
                </c:pt>
                <c:pt idx="7">
                  <c:v>44256</c:v>
                </c:pt>
                <c:pt idx="8">
                  <c:v>44287</c:v>
                </c:pt>
              </c:numCache>
            </c:numRef>
          </c:cat>
          <c:val>
            <c:numRef>
              <c:f>Лист1!$E$2:$E$10</c:f>
              <c:numCache>
                <c:formatCode>General</c:formatCode>
                <c:ptCount val="9"/>
                <c:pt idx="6">
                  <c:v>46</c:v>
                </c:pt>
                <c:pt idx="7">
                  <c:v>44.6</c:v>
                </c:pt>
                <c:pt idx="8">
                  <c:v>44.2</c:v>
                </c:pt>
              </c:numCache>
            </c:numRef>
          </c:val>
          <c:smooth val="0"/>
        </c:ser>
        <c:dLbls>
          <c:showLegendKey val="0"/>
          <c:showVal val="0"/>
          <c:showCatName val="0"/>
          <c:showSerName val="0"/>
          <c:showPercent val="0"/>
          <c:showBubbleSize val="0"/>
        </c:dLbls>
        <c:marker val="1"/>
        <c:smooth val="0"/>
        <c:axId val="177297408"/>
        <c:axId val="105435072"/>
      </c:lineChart>
      <c:dateAx>
        <c:axId val="177297408"/>
        <c:scaling>
          <c:orientation val="minMax"/>
        </c:scaling>
        <c:delete val="0"/>
        <c:axPos val="b"/>
        <c:numFmt formatCode="mmm\-yy" sourceLinked="1"/>
        <c:majorTickMark val="out"/>
        <c:minorTickMark val="none"/>
        <c:tickLblPos val="nextTo"/>
        <c:crossAx val="105435072"/>
        <c:crosses val="autoZero"/>
        <c:auto val="1"/>
        <c:lblOffset val="100"/>
        <c:baseTimeUnit val="months"/>
      </c:dateAx>
      <c:valAx>
        <c:axId val="105435072"/>
        <c:scaling>
          <c:orientation val="minMax"/>
        </c:scaling>
        <c:delete val="0"/>
        <c:axPos val="l"/>
        <c:majorGridlines/>
        <c:numFmt formatCode="General" sourceLinked="1"/>
        <c:majorTickMark val="out"/>
        <c:minorTickMark val="none"/>
        <c:tickLblPos val="nextTo"/>
        <c:txPr>
          <a:bodyPr/>
          <a:lstStyle/>
          <a:p>
            <a:pPr>
              <a:defRPr sz="1200"/>
            </a:pPr>
            <a:endParaRPr lang="ru-RU"/>
          </a:p>
        </c:txPr>
        <c:crossAx val="177297408"/>
        <c:crosses val="autoZero"/>
        <c:crossBetween val="between"/>
      </c:valAx>
    </c:plotArea>
    <c:legend>
      <c:legendPos val="b"/>
      <c:overlay val="0"/>
    </c:legend>
    <c:plotVisOnly val="1"/>
    <c:dispBlanksAs val="gap"/>
    <c:showDLblsOverMax val="0"/>
  </c:chart>
  <c:txPr>
    <a:bodyPr/>
    <a:lstStyle/>
    <a:p>
      <a:pPr>
        <a:defRPr sz="1200">
          <a:latin typeface="Times New Roman" panose="02020603050405020304" pitchFamily="18" charset="0"/>
          <a:cs typeface="Times New Roman" panose="02020603050405020304" pitchFamily="18" charset="0"/>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589C4A-E496-4587-B6BC-818A779F9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580</TotalTime>
  <Pages>6</Pages>
  <Words>2192</Words>
  <Characters>12495</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Андрей</dc:creator>
  <cp:keywords/>
  <dc:description/>
  <cp:lastModifiedBy>Андрей</cp:lastModifiedBy>
  <cp:revision>61</cp:revision>
  <dcterms:created xsi:type="dcterms:W3CDTF">2021-03-09T11:15:00Z</dcterms:created>
  <dcterms:modified xsi:type="dcterms:W3CDTF">2021-03-15T12:03:00Z</dcterms:modified>
</cp:coreProperties>
</file>